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2C4B" w14:textId="0408C470" w:rsidR="001A0096" w:rsidRPr="004706AB" w:rsidRDefault="00FA7D63" w:rsidP="00761B7D">
      <w:pPr>
        <w:jc w:val="center"/>
        <w:rPr>
          <w:b/>
          <w:sz w:val="26"/>
          <w:szCs w:val="26"/>
        </w:rPr>
      </w:pPr>
      <w:r>
        <w:rPr>
          <w:b/>
          <w:sz w:val="26"/>
          <w:szCs w:val="26"/>
        </w:rPr>
        <w:t>ПОЯСНИТЕЛЬНАЯ ЗАПИСКА</w:t>
      </w:r>
    </w:p>
    <w:p w14:paraId="42D1ECDE" w14:textId="7CFEF538" w:rsidR="00A336C7" w:rsidRPr="004706AB" w:rsidRDefault="001A0096" w:rsidP="00FA7D63">
      <w:pPr>
        <w:spacing w:line="240" w:lineRule="exact"/>
        <w:jc w:val="center"/>
        <w:rPr>
          <w:b/>
          <w:sz w:val="26"/>
          <w:szCs w:val="26"/>
        </w:rPr>
      </w:pPr>
      <w:r w:rsidRPr="004706AB">
        <w:rPr>
          <w:b/>
          <w:sz w:val="26"/>
          <w:szCs w:val="26"/>
        </w:rPr>
        <w:t xml:space="preserve">к проекту бюджета Пермского муниципального </w:t>
      </w:r>
      <w:r w:rsidR="00A336C7" w:rsidRPr="004706AB">
        <w:rPr>
          <w:b/>
          <w:sz w:val="26"/>
          <w:szCs w:val="26"/>
        </w:rPr>
        <w:t>округа</w:t>
      </w:r>
      <w:r w:rsidRPr="004706AB">
        <w:rPr>
          <w:b/>
          <w:sz w:val="26"/>
          <w:szCs w:val="26"/>
        </w:rPr>
        <w:t xml:space="preserve"> </w:t>
      </w:r>
      <w:r w:rsidR="00B262C4" w:rsidRPr="004706AB">
        <w:rPr>
          <w:b/>
          <w:sz w:val="26"/>
          <w:szCs w:val="26"/>
        </w:rPr>
        <w:t>Пермского края</w:t>
      </w:r>
    </w:p>
    <w:p w14:paraId="0A78CF4A" w14:textId="6B27B0E3" w:rsidR="001A0096" w:rsidRPr="004706AB" w:rsidRDefault="001A0096" w:rsidP="00FA7D63">
      <w:pPr>
        <w:spacing w:line="240" w:lineRule="exact"/>
        <w:jc w:val="center"/>
        <w:rPr>
          <w:b/>
          <w:sz w:val="26"/>
          <w:szCs w:val="26"/>
        </w:rPr>
      </w:pPr>
      <w:r w:rsidRPr="004706AB">
        <w:rPr>
          <w:b/>
          <w:sz w:val="26"/>
          <w:szCs w:val="26"/>
        </w:rPr>
        <w:t>на 20</w:t>
      </w:r>
      <w:r w:rsidR="00C34A86" w:rsidRPr="004706AB">
        <w:rPr>
          <w:b/>
          <w:sz w:val="26"/>
          <w:szCs w:val="26"/>
        </w:rPr>
        <w:t>2</w:t>
      </w:r>
      <w:r w:rsidR="004706AB" w:rsidRPr="004706AB">
        <w:rPr>
          <w:b/>
          <w:sz w:val="26"/>
          <w:szCs w:val="26"/>
        </w:rPr>
        <w:t>5</w:t>
      </w:r>
      <w:r w:rsidRPr="004706AB">
        <w:rPr>
          <w:b/>
          <w:sz w:val="26"/>
          <w:szCs w:val="26"/>
        </w:rPr>
        <w:t xml:space="preserve"> год и плановый период 20</w:t>
      </w:r>
      <w:r w:rsidR="00347E35" w:rsidRPr="004706AB">
        <w:rPr>
          <w:b/>
          <w:sz w:val="26"/>
          <w:szCs w:val="26"/>
        </w:rPr>
        <w:t>2</w:t>
      </w:r>
      <w:r w:rsidR="004706AB" w:rsidRPr="004706AB">
        <w:rPr>
          <w:b/>
          <w:sz w:val="26"/>
          <w:szCs w:val="26"/>
        </w:rPr>
        <w:t>6</w:t>
      </w:r>
      <w:r w:rsidRPr="004706AB">
        <w:rPr>
          <w:b/>
          <w:sz w:val="26"/>
          <w:szCs w:val="26"/>
        </w:rPr>
        <w:t xml:space="preserve"> и 20</w:t>
      </w:r>
      <w:r w:rsidR="00B003AE" w:rsidRPr="004706AB">
        <w:rPr>
          <w:b/>
          <w:sz w:val="26"/>
          <w:szCs w:val="26"/>
        </w:rPr>
        <w:t>2</w:t>
      </w:r>
      <w:r w:rsidR="004706AB" w:rsidRPr="004706AB">
        <w:rPr>
          <w:b/>
          <w:sz w:val="26"/>
          <w:szCs w:val="26"/>
        </w:rPr>
        <w:t>7</w:t>
      </w:r>
      <w:r w:rsidRPr="004706AB">
        <w:rPr>
          <w:b/>
          <w:sz w:val="26"/>
          <w:szCs w:val="26"/>
        </w:rPr>
        <w:t xml:space="preserve"> годов</w:t>
      </w:r>
    </w:p>
    <w:p w14:paraId="57B50261" w14:textId="77777777" w:rsidR="00761B7D" w:rsidRPr="00A721CD" w:rsidRDefault="00761B7D" w:rsidP="00761B7D">
      <w:pPr>
        <w:jc w:val="center"/>
        <w:rPr>
          <w:b/>
          <w:sz w:val="26"/>
          <w:szCs w:val="26"/>
          <w:highlight w:val="yellow"/>
        </w:rPr>
      </w:pPr>
    </w:p>
    <w:p w14:paraId="56291B6E" w14:textId="60DD87D1" w:rsidR="001A0096" w:rsidRPr="00311A81" w:rsidRDefault="001A0096" w:rsidP="00F61655">
      <w:pPr>
        <w:widowControl w:val="0"/>
        <w:suppressAutoHyphens/>
        <w:autoSpaceDE w:val="0"/>
        <w:autoSpaceDN w:val="0"/>
        <w:adjustRightInd w:val="0"/>
        <w:ind w:firstLine="709"/>
        <w:jc w:val="both"/>
        <w:rPr>
          <w:spacing w:val="-1"/>
          <w:sz w:val="26"/>
          <w:szCs w:val="26"/>
        </w:rPr>
      </w:pPr>
      <w:r w:rsidRPr="00311A81">
        <w:rPr>
          <w:sz w:val="26"/>
          <w:szCs w:val="26"/>
        </w:rPr>
        <w:t xml:space="preserve">Проект решения </w:t>
      </w:r>
      <w:r w:rsidR="00960C9F" w:rsidRPr="00311A81">
        <w:rPr>
          <w:sz w:val="26"/>
          <w:szCs w:val="26"/>
        </w:rPr>
        <w:t>Думы Пермского муниципального округа</w:t>
      </w:r>
      <w:r w:rsidRPr="00311A81">
        <w:rPr>
          <w:sz w:val="26"/>
          <w:szCs w:val="26"/>
        </w:rPr>
        <w:t xml:space="preserve"> </w:t>
      </w:r>
      <w:r w:rsidR="00B262C4" w:rsidRPr="00311A81">
        <w:rPr>
          <w:sz w:val="26"/>
          <w:szCs w:val="26"/>
        </w:rPr>
        <w:t xml:space="preserve">Пермского края </w:t>
      </w:r>
      <w:r w:rsidRPr="00311A81">
        <w:rPr>
          <w:sz w:val="26"/>
          <w:szCs w:val="26"/>
        </w:rPr>
        <w:t xml:space="preserve">«О бюджете Пермского муниципального </w:t>
      </w:r>
      <w:r w:rsidR="00960C9F" w:rsidRPr="00311A81">
        <w:rPr>
          <w:sz w:val="26"/>
          <w:szCs w:val="26"/>
        </w:rPr>
        <w:t>округа</w:t>
      </w:r>
      <w:r w:rsidRPr="00311A81">
        <w:rPr>
          <w:sz w:val="26"/>
          <w:szCs w:val="26"/>
        </w:rPr>
        <w:t xml:space="preserve"> </w:t>
      </w:r>
      <w:r w:rsidR="00B262C4" w:rsidRPr="00311A81">
        <w:rPr>
          <w:sz w:val="26"/>
          <w:szCs w:val="26"/>
        </w:rPr>
        <w:t xml:space="preserve">Пермского края </w:t>
      </w:r>
      <w:r w:rsidRPr="00311A81">
        <w:rPr>
          <w:sz w:val="26"/>
          <w:szCs w:val="26"/>
        </w:rPr>
        <w:t>на 20</w:t>
      </w:r>
      <w:r w:rsidR="005D0123" w:rsidRPr="00311A81">
        <w:rPr>
          <w:sz w:val="26"/>
          <w:szCs w:val="26"/>
        </w:rPr>
        <w:t>2</w:t>
      </w:r>
      <w:r w:rsidR="00311A81" w:rsidRPr="00311A81">
        <w:rPr>
          <w:sz w:val="26"/>
          <w:szCs w:val="26"/>
        </w:rPr>
        <w:t>5</w:t>
      </w:r>
      <w:r w:rsidRPr="00311A81">
        <w:rPr>
          <w:sz w:val="26"/>
          <w:szCs w:val="26"/>
        </w:rPr>
        <w:t xml:space="preserve"> год и на плановый период 20</w:t>
      </w:r>
      <w:r w:rsidR="00347E35" w:rsidRPr="00311A81">
        <w:rPr>
          <w:sz w:val="26"/>
          <w:szCs w:val="26"/>
        </w:rPr>
        <w:t>2</w:t>
      </w:r>
      <w:r w:rsidR="00311A81" w:rsidRPr="00311A81">
        <w:rPr>
          <w:sz w:val="26"/>
          <w:szCs w:val="26"/>
        </w:rPr>
        <w:t>6</w:t>
      </w:r>
      <w:r w:rsidRPr="00311A81">
        <w:rPr>
          <w:sz w:val="26"/>
          <w:szCs w:val="26"/>
        </w:rPr>
        <w:t xml:space="preserve"> и 20</w:t>
      </w:r>
      <w:r w:rsidR="00B003AE" w:rsidRPr="00311A81">
        <w:rPr>
          <w:sz w:val="26"/>
          <w:szCs w:val="26"/>
        </w:rPr>
        <w:t>2</w:t>
      </w:r>
      <w:r w:rsidR="00311A81" w:rsidRPr="00311A81">
        <w:rPr>
          <w:sz w:val="26"/>
          <w:szCs w:val="26"/>
        </w:rPr>
        <w:t>7</w:t>
      </w:r>
      <w:r w:rsidRPr="00311A81">
        <w:rPr>
          <w:sz w:val="26"/>
          <w:szCs w:val="26"/>
        </w:rPr>
        <w:t xml:space="preserve"> годов» подготовлен в соответствии с бюджетным и налоговым законодательством, </w:t>
      </w:r>
      <w:r w:rsidR="005D0123" w:rsidRPr="00311A81">
        <w:rPr>
          <w:sz w:val="26"/>
          <w:szCs w:val="26"/>
        </w:rPr>
        <w:t>действующ</w:t>
      </w:r>
      <w:r w:rsidR="00F61655" w:rsidRPr="00311A81">
        <w:rPr>
          <w:sz w:val="26"/>
          <w:szCs w:val="26"/>
        </w:rPr>
        <w:t>и</w:t>
      </w:r>
      <w:r w:rsidR="005D0123" w:rsidRPr="00311A81">
        <w:rPr>
          <w:sz w:val="26"/>
          <w:szCs w:val="26"/>
        </w:rPr>
        <w:t>м в текущем году, с учетом изменений, вступающих в силу с 1 января 202</w:t>
      </w:r>
      <w:r w:rsidR="00311A81" w:rsidRPr="00311A81">
        <w:rPr>
          <w:sz w:val="26"/>
          <w:szCs w:val="26"/>
        </w:rPr>
        <w:t>5</w:t>
      </w:r>
      <w:r w:rsidR="007F323E" w:rsidRPr="00311A81">
        <w:rPr>
          <w:sz w:val="26"/>
          <w:szCs w:val="26"/>
        </w:rPr>
        <w:t xml:space="preserve"> года и</w:t>
      </w:r>
      <w:r w:rsidR="00F61655" w:rsidRPr="00311A81">
        <w:rPr>
          <w:sz w:val="26"/>
          <w:szCs w:val="26"/>
        </w:rPr>
        <w:t xml:space="preserve"> п</w:t>
      </w:r>
      <w:r w:rsidRPr="00311A81">
        <w:rPr>
          <w:sz w:val="26"/>
          <w:szCs w:val="26"/>
        </w:rPr>
        <w:t xml:space="preserve">редусматривает </w:t>
      </w:r>
      <w:r w:rsidR="00FC35FA" w:rsidRPr="00311A81">
        <w:rPr>
          <w:sz w:val="26"/>
          <w:szCs w:val="26"/>
        </w:rPr>
        <w:t xml:space="preserve">утверждение основных характеристик бюджета </w:t>
      </w:r>
      <w:r w:rsidR="00CC22B4" w:rsidRPr="00311A81">
        <w:rPr>
          <w:sz w:val="26"/>
          <w:szCs w:val="26"/>
        </w:rPr>
        <w:t>округа</w:t>
      </w:r>
      <w:r w:rsidR="00FC35FA" w:rsidRPr="00311A81">
        <w:rPr>
          <w:sz w:val="26"/>
          <w:szCs w:val="26"/>
        </w:rPr>
        <w:t xml:space="preserve"> и других показателей, установленных частью </w:t>
      </w:r>
      <w:r w:rsidR="00314EEE" w:rsidRPr="00311A81">
        <w:rPr>
          <w:sz w:val="26"/>
          <w:szCs w:val="26"/>
        </w:rPr>
        <w:t>24</w:t>
      </w:r>
      <w:r w:rsidR="00FC35FA" w:rsidRPr="00311A81">
        <w:rPr>
          <w:sz w:val="26"/>
          <w:szCs w:val="26"/>
        </w:rPr>
        <w:t xml:space="preserve"> Положения о бюджетном процессе в Пермском муниципальном </w:t>
      </w:r>
      <w:r w:rsidR="0027688A" w:rsidRPr="00311A81">
        <w:rPr>
          <w:sz w:val="26"/>
          <w:szCs w:val="26"/>
        </w:rPr>
        <w:t>округе</w:t>
      </w:r>
      <w:r w:rsidR="00FC35FA" w:rsidRPr="00311A81">
        <w:rPr>
          <w:sz w:val="26"/>
          <w:szCs w:val="26"/>
        </w:rPr>
        <w:t xml:space="preserve">, утвержденного решением </w:t>
      </w:r>
      <w:r w:rsidR="0027688A" w:rsidRPr="00311A81">
        <w:rPr>
          <w:sz w:val="26"/>
          <w:szCs w:val="26"/>
        </w:rPr>
        <w:t>Думы</w:t>
      </w:r>
      <w:r w:rsidR="00FC35FA" w:rsidRPr="00311A81">
        <w:rPr>
          <w:sz w:val="26"/>
          <w:szCs w:val="26"/>
        </w:rPr>
        <w:t xml:space="preserve">  Пермского муниципального </w:t>
      </w:r>
      <w:r w:rsidR="0027688A" w:rsidRPr="00311A81">
        <w:rPr>
          <w:sz w:val="26"/>
          <w:szCs w:val="26"/>
        </w:rPr>
        <w:t>округа 22</w:t>
      </w:r>
      <w:r w:rsidR="00FC35FA" w:rsidRPr="00311A81">
        <w:rPr>
          <w:sz w:val="26"/>
          <w:szCs w:val="26"/>
        </w:rPr>
        <w:t>.09.20</w:t>
      </w:r>
      <w:r w:rsidR="0027688A" w:rsidRPr="00311A81">
        <w:rPr>
          <w:sz w:val="26"/>
          <w:szCs w:val="26"/>
        </w:rPr>
        <w:t>22</w:t>
      </w:r>
      <w:r w:rsidR="00FC35FA" w:rsidRPr="00311A81">
        <w:rPr>
          <w:sz w:val="26"/>
          <w:szCs w:val="26"/>
        </w:rPr>
        <w:t xml:space="preserve"> № </w:t>
      </w:r>
      <w:r w:rsidR="0027688A" w:rsidRPr="00311A81">
        <w:rPr>
          <w:sz w:val="26"/>
          <w:szCs w:val="26"/>
        </w:rPr>
        <w:t>14</w:t>
      </w:r>
      <w:r w:rsidR="001B3294" w:rsidRPr="00311A81">
        <w:rPr>
          <w:sz w:val="26"/>
          <w:szCs w:val="26"/>
        </w:rPr>
        <w:t xml:space="preserve"> (далее – Положение о бюджетном процессе)</w:t>
      </w:r>
      <w:r w:rsidR="00FC35FA" w:rsidRPr="00311A81">
        <w:rPr>
          <w:sz w:val="26"/>
          <w:szCs w:val="26"/>
        </w:rPr>
        <w:t>.</w:t>
      </w:r>
    </w:p>
    <w:p w14:paraId="020E1CC9" w14:textId="4C83EFB0" w:rsidR="00F61655" w:rsidRPr="00311A81" w:rsidRDefault="00F61655" w:rsidP="00F61655">
      <w:pPr>
        <w:ind w:firstLine="720"/>
        <w:jc w:val="both"/>
        <w:rPr>
          <w:sz w:val="26"/>
          <w:szCs w:val="26"/>
        </w:rPr>
      </w:pPr>
      <w:r w:rsidRPr="00311A81">
        <w:rPr>
          <w:sz w:val="26"/>
          <w:szCs w:val="26"/>
        </w:rPr>
        <w:t>Проект бюджета Пермского муниципального округа на 202</w:t>
      </w:r>
      <w:r w:rsidR="00311A81" w:rsidRPr="00311A81">
        <w:rPr>
          <w:sz w:val="26"/>
          <w:szCs w:val="26"/>
        </w:rPr>
        <w:t>5</w:t>
      </w:r>
      <w:r w:rsidRPr="00311A81">
        <w:rPr>
          <w:sz w:val="26"/>
          <w:szCs w:val="26"/>
        </w:rPr>
        <w:t xml:space="preserve"> год и на плановый период 202</w:t>
      </w:r>
      <w:r w:rsidR="00311A81" w:rsidRPr="00311A81">
        <w:rPr>
          <w:sz w:val="26"/>
          <w:szCs w:val="26"/>
        </w:rPr>
        <w:t>6</w:t>
      </w:r>
      <w:r w:rsidRPr="00311A81">
        <w:rPr>
          <w:sz w:val="26"/>
          <w:szCs w:val="26"/>
        </w:rPr>
        <w:t xml:space="preserve"> </w:t>
      </w:r>
      <w:r w:rsidR="00293B91" w:rsidRPr="00311A81">
        <w:rPr>
          <w:sz w:val="26"/>
          <w:szCs w:val="26"/>
        </w:rPr>
        <w:t>и</w:t>
      </w:r>
      <w:r w:rsidRPr="00311A81">
        <w:rPr>
          <w:sz w:val="26"/>
          <w:szCs w:val="26"/>
        </w:rPr>
        <w:t xml:space="preserve"> 202</w:t>
      </w:r>
      <w:r w:rsidR="00311A81" w:rsidRPr="00311A81">
        <w:rPr>
          <w:sz w:val="26"/>
          <w:szCs w:val="26"/>
        </w:rPr>
        <w:t>7</w:t>
      </w:r>
      <w:r w:rsidRPr="00311A81">
        <w:rPr>
          <w:sz w:val="26"/>
          <w:szCs w:val="26"/>
        </w:rPr>
        <w:t xml:space="preserve"> годов сформирован с учетом прогноза социально-экономического развития Пермского муниципального округа на 202</w:t>
      </w:r>
      <w:r w:rsidR="00311A81" w:rsidRPr="00311A81">
        <w:rPr>
          <w:sz w:val="26"/>
          <w:szCs w:val="26"/>
        </w:rPr>
        <w:t>5</w:t>
      </w:r>
      <w:r w:rsidRPr="00311A81">
        <w:rPr>
          <w:sz w:val="26"/>
          <w:szCs w:val="26"/>
        </w:rPr>
        <w:t xml:space="preserve"> – 202</w:t>
      </w:r>
      <w:r w:rsidR="00311A81" w:rsidRPr="00311A81">
        <w:rPr>
          <w:sz w:val="26"/>
          <w:szCs w:val="26"/>
        </w:rPr>
        <w:t>7</w:t>
      </w:r>
      <w:r w:rsidRPr="00311A81">
        <w:rPr>
          <w:sz w:val="26"/>
          <w:szCs w:val="26"/>
        </w:rPr>
        <w:t xml:space="preserve"> годы,  предварительных итогов социально-экономического развития округа за 1 полугодие 202</w:t>
      </w:r>
      <w:r w:rsidR="00311A81" w:rsidRPr="00311A81">
        <w:rPr>
          <w:sz w:val="26"/>
          <w:szCs w:val="26"/>
        </w:rPr>
        <w:t>4</w:t>
      </w:r>
      <w:r w:rsidRPr="00311A81">
        <w:rPr>
          <w:sz w:val="26"/>
          <w:szCs w:val="26"/>
        </w:rPr>
        <w:t xml:space="preserve"> года и ожидаемых итогов социально - экономического развития округа за 202</w:t>
      </w:r>
      <w:r w:rsidR="006C49B8">
        <w:rPr>
          <w:sz w:val="26"/>
          <w:szCs w:val="26"/>
        </w:rPr>
        <w:t>4</w:t>
      </w:r>
      <w:r w:rsidRPr="00311A81">
        <w:rPr>
          <w:sz w:val="26"/>
          <w:szCs w:val="26"/>
        </w:rPr>
        <w:t xml:space="preserve"> год, основных направлений налоговой и бюджетной политики на 202</w:t>
      </w:r>
      <w:r w:rsidR="00311A81" w:rsidRPr="00311A81">
        <w:rPr>
          <w:sz w:val="26"/>
          <w:szCs w:val="26"/>
        </w:rPr>
        <w:t>5</w:t>
      </w:r>
      <w:r w:rsidRPr="00311A81">
        <w:rPr>
          <w:sz w:val="26"/>
          <w:szCs w:val="26"/>
        </w:rPr>
        <w:t xml:space="preserve"> – 202</w:t>
      </w:r>
      <w:r w:rsidR="00311A81" w:rsidRPr="00311A81">
        <w:rPr>
          <w:sz w:val="26"/>
          <w:szCs w:val="26"/>
        </w:rPr>
        <w:t>7</w:t>
      </w:r>
      <w:r w:rsidRPr="00311A81">
        <w:rPr>
          <w:sz w:val="26"/>
          <w:szCs w:val="26"/>
        </w:rPr>
        <w:t xml:space="preserve"> годы, ожидаемой оценки поступления собственных доходов в 202</w:t>
      </w:r>
      <w:r w:rsidR="00311A81" w:rsidRPr="00311A81">
        <w:rPr>
          <w:sz w:val="26"/>
          <w:szCs w:val="26"/>
        </w:rPr>
        <w:t>4</w:t>
      </w:r>
      <w:r w:rsidRPr="00311A81">
        <w:rPr>
          <w:sz w:val="26"/>
          <w:szCs w:val="26"/>
        </w:rPr>
        <w:t xml:space="preserve"> году и предложений администраторов доходов бюджета Пермского муниципального округа.</w:t>
      </w:r>
    </w:p>
    <w:p w14:paraId="72730BFB" w14:textId="661F4692" w:rsidR="000D44E7" w:rsidRPr="00311A81" w:rsidRDefault="001A0096" w:rsidP="008B0921">
      <w:pPr>
        <w:shd w:val="clear" w:color="auto" w:fill="FFFFFF"/>
        <w:ind w:right="10" w:firstLine="709"/>
        <w:jc w:val="both"/>
        <w:rPr>
          <w:sz w:val="26"/>
          <w:szCs w:val="26"/>
        </w:rPr>
      </w:pPr>
      <w:r w:rsidRPr="00311A81">
        <w:rPr>
          <w:sz w:val="26"/>
          <w:szCs w:val="26"/>
        </w:rPr>
        <w:t xml:space="preserve">В основу расчета показателей бюджета заложен </w:t>
      </w:r>
      <w:r w:rsidR="00271C52" w:rsidRPr="00311A81">
        <w:rPr>
          <w:sz w:val="26"/>
          <w:szCs w:val="26"/>
        </w:rPr>
        <w:t xml:space="preserve">базовый </w:t>
      </w:r>
      <w:r w:rsidRPr="00311A81">
        <w:rPr>
          <w:sz w:val="26"/>
          <w:szCs w:val="26"/>
        </w:rPr>
        <w:t>сценарий развития экономики</w:t>
      </w:r>
      <w:r w:rsidR="00770355" w:rsidRPr="00311A81">
        <w:rPr>
          <w:sz w:val="26"/>
          <w:szCs w:val="26"/>
        </w:rPr>
        <w:t xml:space="preserve"> округа</w:t>
      </w:r>
      <w:r w:rsidRPr="00311A81">
        <w:rPr>
          <w:sz w:val="26"/>
          <w:szCs w:val="26"/>
        </w:rPr>
        <w:t xml:space="preserve">, предусмотренный прогнозом социально-экономического развития Пермского муниципального </w:t>
      </w:r>
      <w:r w:rsidR="0027688A" w:rsidRPr="00311A81">
        <w:rPr>
          <w:sz w:val="26"/>
          <w:szCs w:val="26"/>
        </w:rPr>
        <w:t>округа</w:t>
      </w:r>
      <w:r w:rsidRPr="00311A81">
        <w:rPr>
          <w:sz w:val="26"/>
          <w:szCs w:val="26"/>
        </w:rPr>
        <w:t xml:space="preserve"> на 20</w:t>
      </w:r>
      <w:r w:rsidR="005D0123" w:rsidRPr="00311A81">
        <w:rPr>
          <w:sz w:val="26"/>
          <w:szCs w:val="26"/>
        </w:rPr>
        <w:t>2</w:t>
      </w:r>
      <w:r w:rsidR="00311A81" w:rsidRPr="00311A81">
        <w:rPr>
          <w:sz w:val="26"/>
          <w:szCs w:val="26"/>
        </w:rPr>
        <w:t>5</w:t>
      </w:r>
      <w:r w:rsidRPr="00311A81">
        <w:rPr>
          <w:sz w:val="26"/>
          <w:szCs w:val="26"/>
        </w:rPr>
        <w:t>-20</w:t>
      </w:r>
      <w:r w:rsidR="00B003AE" w:rsidRPr="00311A81">
        <w:rPr>
          <w:sz w:val="26"/>
          <w:szCs w:val="26"/>
        </w:rPr>
        <w:t>2</w:t>
      </w:r>
      <w:r w:rsidR="00311A81" w:rsidRPr="00311A81">
        <w:rPr>
          <w:sz w:val="26"/>
          <w:szCs w:val="26"/>
        </w:rPr>
        <w:t>7</w:t>
      </w:r>
      <w:r w:rsidRPr="00311A81">
        <w:rPr>
          <w:sz w:val="26"/>
          <w:szCs w:val="26"/>
        </w:rPr>
        <w:t xml:space="preserve"> годы, который </w:t>
      </w:r>
      <w:r w:rsidR="005D0123" w:rsidRPr="00311A81">
        <w:rPr>
          <w:sz w:val="26"/>
          <w:szCs w:val="26"/>
        </w:rPr>
        <w:t xml:space="preserve">предполагает </w:t>
      </w:r>
      <w:r w:rsidR="002F2690" w:rsidRPr="00311A81">
        <w:rPr>
          <w:sz w:val="26"/>
          <w:szCs w:val="26"/>
        </w:rPr>
        <w:t xml:space="preserve">постепенный </w:t>
      </w:r>
      <w:r w:rsidR="009E45DE" w:rsidRPr="00311A81">
        <w:rPr>
          <w:sz w:val="26"/>
          <w:szCs w:val="26"/>
        </w:rPr>
        <w:t xml:space="preserve">рост экономики Пермского муниципального </w:t>
      </w:r>
      <w:r w:rsidR="0027688A" w:rsidRPr="00311A81">
        <w:rPr>
          <w:sz w:val="26"/>
          <w:szCs w:val="26"/>
        </w:rPr>
        <w:t>округа</w:t>
      </w:r>
      <w:r w:rsidR="009E45DE" w:rsidRPr="00311A81">
        <w:rPr>
          <w:sz w:val="26"/>
          <w:szCs w:val="26"/>
        </w:rPr>
        <w:t xml:space="preserve">, </w:t>
      </w:r>
      <w:r w:rsidR="00293B91" w:rsidRPr="00311A81">
        <w:rPr>
          <w:sz w:val="26"/>
          <w:szCs w:val="26"/>
        </w:rPr>
        <w:t xml:space="preserve">адаптацию рынка товаров и услуг в условиях санкционного давления, </w:t>
      </w:r>
      <w:r w:rsidR="003D20D7" w:rsidRPr="00311A81">
        <w:rPr>
          <w:sz w:val="26"/>
          <w:szCs w:val="26"/>
        </w:rPr>
        <w:t xml:space="preserve">которое продолжает ужесточаться, </w:t>
      </w:r>
      <w:r w:rsidR="00293B91" w:rsidRPr="00311A81">
        <w:rPr>
          <w:sz w:val="26"/>
          <w:szCs w:val="26"/>
        </w:rPr>
        <w:t xml:space="preserve">развитие импортозамещения, рост объемов производства продукции, товаров и услуг предприятий округа, </w:t>
      </w:r>
      <w:r w:rsidR="003D20D7" w:rsidRPr="00311A81">
        <w:rPr>
          <w:sz w:val="26"/>
          <w:szCs w:val="26"/>
        </w:rPr>
        <w:t>сохранение низкого уровня безработицы и рост доходов населения</w:t>
      </w:r>
      <w:r w:rsidR="00293B91" w:rsidRPr="00311A81">
        <w:rPr>
          <w:sz w:val="26"/>
          <w:szCs w:val="26"/>
        </w:rPr>
        <w:t>.</w:t>
      </w:r>
    </w:p>
    <w:p w14:paraId="429F8888" w14:textId="7B4334E6" w:rsidR="00475D6F" w:rsidRPr="00311A81" w:rsidRDefault="00475D6F" w:rsidP="00475D6F">
      <w:pPr>
        <w:ind w:firstLine="709"/>
        <w:jc w:val="both"/>
        <w:rPr>
          <w:rFonts w:eastAsia="Calibri"/>
          <w:sz w:val="26"/>
          <w:szCs w:val="26"/>
        </w:rPr>
      </w:pPr>
      <w:r w:rsidRPr="00311A81">
        <w:rPr>
          <w:rFonts w:eastAsia="Calibri"/>
          <w:sz w:val="26"/>
          <w:szCs w:val="26"/>
        </w:rPr>
        <w:t xml:space="preserve">Основные макроэкономические показатели, принятые за основу при расчете </w:t>
      </w:r>
      <w:r w:rsidR="00AD6DD6">
        <w:rPr>
          <w:rFonts w:eastAsia="Calibri"/>
          <w:sz w:val="26"/>
          <w:szCs w:val="26"/>
        </w:rPr>
        <w:t xml:space="preserve">доходов </w:t>
      </w:r>
      <w:r w:rsidRPr="00311A81">
        <w:rPr>
          <w:rFonts w:eastAsia="Calibri"/>
          <w:sz w:val="26"/>
          <w:szCs w:val="26"/>
        </w:rPr>
        <w:t>бюджета округа на 202</w:t>
      </w:r>
      <w:r w:rsidR="00311A81" w:rsidRPr="00311A81">
        <w:rPr>
          <w:rFonts w:eastAsia="Calibri"/>
          <w:sz w:val="26"/>
          <w:szCs w:val="26"/>
        </w:rPr>
        <w:t>5</w:t>
      </w:r>
      <w:r w:rsidRPr="00311A81">
        <w:rPr>
          <w:rFonts w:eastAsia="Calibri"/>
          <w:sz w:val="26"/>
          <w:szCs w:val="26"/>
        </w:rPr>
        <w:t>-202</w:t>
      </w:r>
      <w:r w:rsidR="00311A81" w:rsidRPr="00311A81">
        <w:rPr>
          <w:rFonts w:eastAsia="Calibri"/>
          <w:sz w:val="26"/>
          <w:szCs w:val="26"/>
        </w:rPr>
        <w:t>7</w:t>
      </w:r>
      <w:r w:rsidRPr="00311A81">
        <w:rPr>
          <w:rFonts w:eastAsia="Calibri"/>
          <w:sz w:val="26"/>
          <w:szCs w:val="26"/>
        </w:rPr>
        <w:t xml:space="preserve"> годы приведены в таблице 1.</w:t>
      </w:r>
    </w:p>
    <w:p w14:paraId="7D45ACFC" w14:textId="0B856193" w:rsidR="00475D6F" w:rsidRPr="00007DC3" w:rsidRDefault="00475D6F" w:rsidP="00475D6F">
      <w:pPr>
        <w:ind w:firstLine="709"/>
        <w:jc w:val="right"/>
        <w:rPr>
          <w:rFonts w:eastAsia="Calibri"/>
          <w:szCs w:val="28"/>
          <w:lang w:val="en-US"/>
        </w:rPr>
      </w:pPr>
      <w:r w:rsidRPr="00007DC3">
        <w:rPr>
          <w:rFonts w:eastAsia="Calibri"/>
          <w:szCs w:val="28"/>
        </w:rPr>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55"/>
        <w:gridCol w:w="1380"/>
        <w:gridCol w:w="1417"/>
        <w:gridCol w:w="1559"/>
      </w:tblGrid>
      <w:tr w:rsidR="00475D6F" w:rsidRPr="004A1177" w14:paraId="20BCBE0F" w14:textId="77777777" w:rsidTr="005D7E89">
        <w:trPr>
          <w:trHeight w:val="378"/>
        </w:trPr>
        <w:tc>
          <w:tcPr>
            <w:tcW w:w="4395" w:type="dxa"/>
            <w:vMerge w:val="restart"/>
            <w:shd w:val="clear" w:color="auto" w:fill="auto"/>
            <w:vAlign w:val="center"/>
          </w:tcPr>
          <w:p w14:paraId="750A28BE" w14:textId="77777777" w:rsidR="00475D6F" w:rsidRPr="004A1177" w:rsidRDefault="00475D6F" w:rsidP="002F2690">
            <w:pPr>
              <w:jc w:val="center"/>
              <w:rPr>
                <w:rFonts w:eastAsia="Calibri"/>
              </w:rPr>
            </w:pPr>
            <w:r w:rsidRPr="004A1177">
              <w:rPr>
                <w:rFonts w:eastAsia="Calibri"/>
              </w:rPr>
              <w:t>Показатели сценарных условия</w:t>
            </w:r>
          </w:p>
        </w:tc>
        <w:tc>
          <w:tcPr>
            <w:tcW w:w="1455" w:type="dxa"/>
            <w:vMerge w:val="restart"/>
            <w:shd w:val="clear" w:color="auto" w:fill="auto"/>
          </w:tcPr>
          <w:p w14:paraId="21CA0221" w14:textId="77777777" w:rsidR="00475D6F" w:rsidRPr="004A1177" w:rsidRDefault="00475D6F" w:rsidP="002F2690">
            <w:pPr>
              <w:jc w:val="center"/>
              <w:rPr>
                <w:rFonts w:eastAsia="Calibri"/>
              </w:rPr>
            </w:pPr>
            <w:r w:rsidRPr="004A1177">
              <w:rPr>
                <w:rFonts w:eastAsia="Calibri"/>
              </w:rPr>
              <w:t>Оценка</w:t>
            </w:r>
          </w:p>
          <w:p w14:paraId="5DC05E44" w14:textId="326EA70A" w:rsidR="00475D6F" w:rsidRPr="004A1177" w:rsidRDefault="00475D6F" w:rsidP="002F2690">
            <w:pPr>
              <w:jc w:val="center"/>
              <w:rPr>
                <w:rFonts w:eastAsia="Calibri"/>
              </w:rPr>
            </w:pPr>
            <w:r w:rsidRPr="004A1177">
              <w:rPr>
                <w:rFonts w:eastAsia="Calibri"/>
              </w:rPr>
              <w:t>202</w:t>
            </w:r>
            <w:r w:rsidR="004A1177" w:rsidRPr="004A1177">
              <w:rPr>
                <w:rFonts w:eastAsia="Calibri"/>
              </w:rPr>
              <w:t>4</w:t>
            </w:r>
            <w:r w:rsidRPr="004A1177">
              <w:rPr>
                <w:rFonts w:eastAsia="Calibri"/>
              </w:rPr>
              <w:t xml:space="preserve"> год</w:t>
            </w:r>
          </w:p>
        </w:tc>
        <w:tc>
          <w:tcPr>
            <w:tcW w:w="4356" w:type="dxa"/>
            <w:gridSpan w:val="3"/>
            <w:shd w:val="clear" w:color="auto" w:fill="auto"/>
          </w:tcPr>
          <w:p w14:paraId="37ED2BF9" w14:textId="77777777" w:rsidR="00475D6F" w:rsidRPr="004A1177" w:rsidRDefault="00475D6F" w:rsidP="002F2690">
            <w:pPr>
              <w:jc w:val="center"/>
              <w:rPr>
                <w:rFonts w:eastAsia="Calibri"/>
              </w:rPr>
            </w:pPr>
            <w:r w:rsidRPr="004A1177">
              <w:rPr>
                <w:rFonts w:eastAsia="Calibri"/>
              </w:rPr>
              <w:t>Прогноз</w:t>
            </w:r>
          </w:p>
        </w:tc>
      </w:tr>
      <w:tr w:rsidR="00475D6F" w:rsidRPr="004A1177" w14:paraId="24B0C449" w14:textId="77777777" w:rsidTr="005D7E89">
        <w:trPr>
          <w:trHeight w:val="236"/>
        </w:trPr>
        <w:tc>
          <w:tcPr>
            <w:tcW w:w="4395" w:type="dxa"/>
            <w:vMerge/>
            <w:shd w:val="clear" w:color="auto" w:fill="auto"/>
          </w:tcPr>
          <w:p w14:paraId="03D40DAF" w14:textId="77777777" w:rsidR="00475D6F" w:rsidRPr="004A1177" w:rsidRDefault="00475D6F" w:rsidP="002F2690">
            <w:pPr>
              <w:rPr>
                <w:rFonts w:eastAsia="Calibri"/>
              </w:rPr>
            </w:pPr>
          </w:p>
        </w:tc>
        <w:tc>
          <w:tcPr>
            <w:tcW w:w="1455" w:type="dxa"/>
            <w:vMerge/>
            <w:shd w:val="clear" w:color="auto" w:fill="auto"/>
          </w:tcPr>
          <w:p w14:paraId="791DA9F1" w14:textId="77777777" w:rsidR="00475D6F" w:rsidRPr="004A1177" w:rsidRDefault="00475D6F" w:rsidP="002F2690">
            <w:pPr>
              <w:jc w:val="center"/>
              <w:rPr>
                <w:rFonts w:eastAsia="Calibri"/>
              </w:rPr>
            </w:pPr>
          </w:p>
        </w:tc>
        <w:tc>
          <w:tcPr>
            <w:tcW w:w="1380" w:type="dxa"/>
            <w:shd w:val="clear" w:color="auto" w:fill="auto"/>
          </w:tcPr>
          <w:p w14:paraId="020D8BAC" w14:textId="6F36BB7C" w:rsidR="00475D6F" w:rsidRPr="004A1177" w:rsidRDefault="00475D6F" w:rsidP="002F2690">
            <w:pPr>
              <w:jc w:val="center"/>
              <w:rPr>
                <w:rFonts w:eastAsia="Calibri"/>
              </w:rPr>
            </w:pPr>
            <w:r w:rsidRPr="004A1177">
              <w:rPr>
                <w:rFonts w:eastAsia="Calibri"/>
              </w:rPr>
              <w:t>202</w:t>
            </w:r>
            <w:r w:rsidR="004A1177" w:rsidRPr="004A1177">
              <w:rPr>
                <w:rFonts w:eastAsia="Calibri"/>
              </w:rPr>
              <w:t>5</w:t>
            </w:r>
            <w:r w:rsidRPr="004A1177">
              <w:rPr>
                <w:rFonts w:eastAsia="Calibri"/>
              </w:rPr>
              <w:t xml:space="preserve"> год</w:t>
            </w:r>
          </w:p>
        </w:tc>
        <w:tc>
          <w:tcPr>
            <w:tcW w:w="1417" w:type="dxa"/>
            <w:shd w:val="clear" w:color="auto" w:fill="auto"/>
          </w:tcPr>
          <w:p w14:paraId="5CB4088B" w14:textId="483F13D1" w:rsidR="00475D6F" w:rsidRPr="004A1177" w:rsidRDefault="00116AD0" w:rsidP="002F2690">
            <w:pPr>
              <w:jc w:val="center"/>
              <w:rPr>
                <w:rFonts w:eastAsia="Calibri"/>
              </w:rPr>
            </w:pPr>
            <w:r>
              <w:rPr>
                <w:rFonts w:eastAsia="Calibri"/>
              </w:rPr>
              <w:t>104,1</w:t>
            </w:r>
          </w:p>
        </w:tc>
        <w:tc>
          <w:tcPr>
            <w:tcW w:w="1559" w:type="dxa"/>
            <w:shd w:val="clear" w:color="auto" w:fill="auto"/>
          </w:tcPr>
          <w:p w14:paraId="01B8AC25" w14:textId="2BE7278B" w:rsidR="00475D6F" w:rsidRPr="004A1177" w:rsidRDefault="00475D6F" w:rsidP="002F2690">
            <w:pPr>
              <w:jc w:val="center"/>
              <w:rPr>
                <w:rFonts w:eastAsia="Calibri"/>
              </w:rPr>
            </w:pPr>
            <w:r w:rsidRPr="004A1177">
              <w:rPr>
                <w:rFonts w:eastAsia="Calibri"/>
              </w:rPr>
              <w:t>202</w:t>
            </w:r>
            <w:r w:rsidR="004A1177" w:rsidRPr="004A1177">
              <w:rPr>
                <w:rFonts w:eastAsia="Calibri"/>
              </w:rPr>
              <w:t>7</w:t>
            </w:r>
            <w:r w:rsidRPr="004A1177">
              <w:rPr>
                <w:rFonts w:eastAsia="Calibri"/>
              </w:rPr>
              <w:t xml:space="preserve"> год</w:t>
            </w:r>
          </w:p>
        </w:tc>
      </w:tr>
      <w:tr w:rsidR="00475D6F" w:rsidRPr="005409D6" w14:paraId="5511475E" w14:textId="77777777" w:rsidTr="005D7E89">
        <w:tc>
          <w:tcPr>
            <w:tcW w:w="4395" w:type="dxa"/>
            <w:shd w:val="clear" w:color="auto" w:fill="auto"/>
          </w:tcPr>
          <w:p w14:paraId="1384EBAE" w14:textId="77777777" w:rsidR="00475D6F" w:rsidRPr="005D7E89" w:rsidRDefault="00475D6F" w:rsidP="002F2690">
            <w:pPr>
              <w:rPr>
                <w:rFonts w:eastAsia="Calibri"/>
              </w:rPr>
            </w:pPr>
            <w:r w:rsidRPr="005D7E89">
              <w:rPr>
                <w:rFonts w:eastAsia="Calibri"/>
              </w:rPr>
              <w:t>Индекс потребительских цен (среднегодовой), % к предыдущему периоду</w:t>
            </w:r>
          </w:p>
        </w:tc>
        <w:tc>
          <w:tcPr>
            <w:tcW w:w="1455" w:type="dxa"/>
            <w:shd w:val="clear" w:color="auto" w:fill="auto"/>
          </w:tcPr>
          <w:p w14:paraId="6D521CC5" w14:textId="3348981F" w:rsidR="00475D6F" w:rsidRPr="005D7E89" w:rsidRDefault="005D7E89" w:rsidP="002F2690">
            <w:pPr>
              <w:tabs>
                <w:tab w:val="left" w:pos="1134"/>
              </w:tabs>
              <w:jc w:val="center"/>
              <w:rPr>
                <w:rFonts w:eastAsia="Calibri"/>
              </w:rPr>
            </w:pPr>
            <w:r w:rsidRPr="005D7E89">
              <w:rPr>
                <w:rFonts w:eastAsia="Calibri"/>
              </w:rPr>
              <w:t>107,2</w:t>
            </w:r>
          </w:p>
        </w:tc>
        <w:tc>
          <w:tcPr>
            <w:tcW w:w="1380" w:type="dxa"/>
            <w:shd w:val="clear" w:color="auto" w:fill="auto"/>
          </w:tcPr>
          <w:p w14:paraId="02269201" w14:textId="20D86D9B" w:rsidR="00475D6F" w:rsidRPr="005D7E89" w:rsidRDefault="005409D6" w:rsidP="002F2690">
            <w:pPr>
              <w:tabs>
                <w:tab w:val="left" w:pos="1134"/>
              </w:tabs>
              <w:jc w:val="center"/>
              <w:rPr>
                <w:rFonts w:eastAsia="Calibri"/>
              </w:rPr>
            </w:pPr>
            <w:r w:rsidRPr="005D7E89">
              <w:rPr>
                <w:rFonts w:eastAsia="Calibri"/>
              </w:rPr>
              <w:t>105,2</w:t>
            </w:r>
          </w:p>
        </w:tc>
        <w:tc>
          <w:tcPr>
            <w:tcW w:w="1417" w:type="dxa"/>
            <w:shd w:val="clear" w:color="auto" w:fill="auto"/>
          </w:tcPr>
          <w:p w14:paraId="1CBBDB26" w14:textId="4CE5656E" w:rsidR="00475D6F" w:rsidRPr="00116AD0" w:rsidRDefault="00116AD0" w:rsidP="002F2690">
            <w:pPr>
              <w:tabs>
                <w:tab w:val="left" w:pos="1134"/>
              </w:tabs>
              <w:jc w:val="center"/>
              <w:rPr>
                <w:rFonts w:eastAsia="Calibri"/>
              </w:rPr>
            </w:pPr>
            <w:r w:rsidRPr="00116AD0">
              <w:rPr>
                <w:rFonts w:eastAsia="Calibri"/>
              </w:rPr>
              <w:t>104,1</w:t>
            </w:r>
          </w:p>
        </w:tc>
        <w:tc>
          <w:tcPr>
            <w:tcW w:w="1559" w:type="dxa"/>
            <w:shd w:val="clear" w:color="auto" w:fill="auto"/>
          </w:tcPr>
          <w:p w14:paraId="6DD30FC7" w14:textId="5C85135D" w:rsidR="00475D6F" w:rsidRPr="00116AD0" w:rsidRDefault="00116AD0" w:rsidP="002F2690">
            <w:pPr>
              <w:tabs>
                <w:tab w:val="left" w:pos="1134"/>
              </w:tabs>
              <w:jc w:val="center"/>
              <w:rPr>
                <w:rFonts w:eastAsia="Calibri"/>
              </w:rPr>
            </w:pPr>
            <w:r w:rsidRPr="00116AD0">
              <w:rPr>
                <w:rFonts w:eastAsia="Calibri"/>
              </w:rPr>
              <w:t>104,0</w:t>
            </w:r>
          </w:p>
        </w:tc>
      </w:tr>
      <w:tr w:rsidR="00475D6F" w:rsidRPr="00A721CD" w14:paraId="5A6C1404" w14:textId="77777777" w:rsidTr="00136DE3">
        <w:trPr>
          <w:trHeight w:val="428"/>
        </w:trPr>
        <w:tc>
          <w:tcPr>
            <w:tcW w:w="4395" w:type="dxa"/>
            <w:shd w:val="clear" w:color="auto" w:fill="auto"/>
          </w:tcPr>
          <w:p w14:paraId="1721451B" w14:textId="77777777" w:rsidR="00475D6F" w:rsidRPr="00A721CD" w:rsidRDefault="00475D6F" w:rsidP="002F2690">
            <w:pPr>
              <w:rPr>
                <w:rFonts w:eastAsia="Calibri"/>
                <w:highlight w:val="yellow"/>
              </w:rPr>
            </w:pPr>
            <w:r w:rsidRPr="005D7E89">
              <w:rPr>
                <w:rFonts w:eastAsia="Calibri"/>
              </w:rPr>
              <w:t>Фонд заработной платы, темп роста, %</w:t>
            </w:r>
          </w:p>
        </w:tc>
        <w:tc>
          <w:tcPr>
            <w:tcW w:w="1455" w:type="dxa"/>
            <w:shd w:val="clear" w:color="auto" w:fill="auto"/>
          </w:tcPr>
          <w:p w14:paraId="7264E99B" w14:textId="4592A181" w:rsidR="00475D6F" w:rsidRPr="00116AD0" w:rsidRDefault="00116AD0" w:rsidP="002F2690">
            <w:pPr>
              <w:tabs>
                <w:tab w:val="left" w:pos="1134"/>
              </w:tabs>
              <w:jc w:val="center"/>
              <w:rPr>
                <w:rFonts w:eastAsia="Calibri"/>
              </w:rPr>
            </w:pPr>
            <w:r w:rsidRPr="00116AD0">
              <w:rPr>
                <w:rFonts w:eastAsia="Calibri"/>
              </w:rPr>
              <w:t>120,1</w:t>
            </w:r>
          </w:p>
        </w:tc>
        <w:tc>
          <w:tcPr>
            <w:tcW w:w="1380" w:type="dxa"/>
            <w:shd w:val="clear" w:color="auto" w:fill="auto"/>
          </w:tcPr>
          <w:p w14:paraId="2462E67B" w14:textId="4490EF9B" w:rsidR="00475D6F" w:rsidRPr="00116AD0" w:rsidRDefault="005D7E89" w:rsidP="002F2690">
            <w:pPr>
              <w:tabs>
                <w:tab w:val="left" w:pos="1134"/>
              </w:tabs>
              <w:jc w:val="center"/>
              <w:rPr>
                <w:rFonts w:eastAsia="Calibri"/>
              </w:rPr>
            </w:pPr>
            <w:r w:rsidRPr="00116AD0">
              <w:rPr>
                <w:rFonts w:eastAsia="Calibri"/>
              </w:rPr>
              <w:t>118,4</w:t>
            </w:r>
          </w:p>
        </w:tc>
        <w:tc>
          <w:tcPr>
            <w:tcW w:w="1417" w:type="dxa"/>
            <w:shd w:val="clear" w:color="auto" w:fill="auto"/>
          </w:tcPr>
          <w:p w14:paraId="0130CA3D" w14:textId="79C06A56" w:rsidR="00475D6F" w:rsidRPr="005D7E89" w:rsidRDefault="00475D6F" w:rsidP="002F2690">
            <w:pPr>
              <w:tabs>
                <w:tab w:val="left" w:pos="1134"/>
              </w:tabs>
              <w:jc w:val="center"/>
              <w:rPr>
                <w:rFonts w:eastAsia="Calibri"/>
              </w:rPr>
            </w:pPr>
            <w:r w:rsidRPr="005D7E89">
              <w:rPr>
                <w:rFonts w:eastAsia="Calibri"/>
              </w:rPr>
              <w:t>113,</w:t>
            </w:r>
            <w:r w:rsidR="005D7E89" w:rsidRPr="005D7E89">
              <w:rPr>
                <w:rFonts w:eastAsia="Calibri"/>
              </w:rPr>
              <w:t>8</w:t>
            </w:r>
          </w:p>
        </w:tc>
        <w:tc>
          <w:tcPr>
            <w:tcW w:w="1559" w:type="dxa"/>
            <w:shd w:val="clear" w:color="auto" w:fill="auto"/>
          </w:tcPr>
          <w:p w14:paraId="47CB3990" w14:textId="47825295" w:rsidR="00475D6F" w:rsidRPr="005D7E89" w:rsidRDefault="00475D6F" w:rsidP="002F2690">
            <w:pPr>
              <w:tabs>
                <w:tab w:val="left" w:pos="1134"/>
              </w:tabs>
              <w:jc w:val="center"/>
              <w:rPr>
                <w:rFonts w:eastAsia="Calibri"/>
              </w:rPr>
            </w:pPr>
            <w:r w:rsidRPr="005D7E89">
              <w:rPr>
                <w:rFonts w:eastAsia="Calibri"/>
              </w:rPr>
              <w:t>11</w:t>
            </w:r>
            <w:r w:rsidR="005D7E89" w:rsidRPr="005D7E89">
              <w:rPr>
                <w:rFonts w:eastAsia="Calibri"/>
              </w:rPr>
              <w:t>0,8</w:t>
            </w:r>
          </w:p>
        </w:tc>
      </w:tr>
    </w:tbl>
    <w:p w14:paraId="25F12FCC" w14:textId="3C400022" w:rsidR="003C3AC8" w:rsidRPr="00A721CD" w:rsidRDefault="001A0096" w:rsidP="001D1E03">
      <w:pPr>
        <w:spacing w:before="12"/>
        <w:ind w:right="19" w:firstLine="709"/>
        <w:jc w:val="both"/>
        <w:rPr>
          <w:sz w:val="26"/>
          <w:szCs w:val="26"/>
          <w:highlight w:val="yellow"/>
        </w:rPr>
      </w:pPr>
      <w:r w:rsidRPr="0070790D">
        <w:rPr>
          <w:sz w:val="26"/>
          <w:szCs w:val="26"/>
        </w:rPr>
        <w:t xml:space="preserve">В </w:t>
      </w:r>
      <w:r w:rsidR="00EC08A0" w:rsidRPr="0070790D">
        <w:rPr>
          <w:sz w:val="26"/>
          <w:szCs w:val="26"/>
        </w:rPr>
        <w:t xml:space="preserve">проекте </w:t>
      </w:r>
      <w:r w:rsidRPr="0070790D">
        <w:rPr>
          <w:sz w:val="26"/>
          <w:szCs w:val="26"/>
        </w:rPr>
        <w:t>бюджет</w:t>
      </w:r>
      <w:r w:rsidR="00EC08A0" w:rsidRPr="0070790D">
        <w:rPr>
          <w:sz w:val="26"/>
          <w:szCs w:val="26"/>
        </w:rPr>
        <w:t>а Пермского муниципального</w:t>
      </w:r>
      <w:r w:rsidRPr="0070790D">
        <w:rPr>
          <w:sz w:val="26"/>
          <w:szCs w:val="26"/>
        </w:rPr>
        <w:t xml:space="preserve"> </w:t>
      </w:r>
      <w:r w:rsidR="00814E62" w:rsidRPr="0070790D">
        <w:rPr>
          <w:sz w:val="26"/>
          <w:szCs w:val="26"/>
        </w:rPr>
        <w:t xml:space="preserve">округа </w:t>
      </w:r>
      <w:r w:rsidR="00EC08A0" w:rsidRPr="0070790D">
        <w:rPr>
          <w:sz w:val="26"/>
          <w:szCs w:val="26"/>
        </w:rPr>
        <w:t xml:space="preserve">(далее </w:t>
      </w:r>
      <w:r w:rsidR="00136869" w:rsidRPr="0070790D">
        <w:rPr>
          <w:sz w:val="26"/>
          <w:szCs w:val="26"/>
        </w:rPr>
        <w:t>–</w:t>
      </w:r>
      <w:r w:rsidR="00EC08A0" w:rsidRPr="0070790D">
        <w:rPr>
          <w:sz w:val="26"/>
          <w:szCs w:val="26"/>
        </w:rPr>
        <w:t xml:space="preserve"> бюджет </w:t>
      </w:r>
      <w:r w:rsidR="00814E62" w:rsidRPr="0070790D">
        <w:rPr>
          <w:sz w:val="26"/>
          <w:szCs w:val="26"/>
        </w:rPr>
        <w:t>округа</w:t>
      </w:r>
      <w:r w:rsidR="00467C44" w:rsidRPr="0070790D">
        <w:rPr>
          <w:sz w:val="26"/>
          <w:szCs w:val="26"/>
        </w:rPr>
        <w:t>, проекта бюджета округа</w:t>
      </w:r>
      <w:r w:rsidR="00EC08A0" w:rsidRPr="0070790D">
        <w:rPr>
          <w:sz w:val="26"/>
          <w:szCs w:val="26"/>
        </w:rPr>
        <w:t xml:space="preserve">) </w:t>
      </w:r>
      <w:r w:rsidRPr="0070790D">
        <w:rPr>
          <w:sz w:val="26"/>
          <w:szCs w:val="26"/>
        </w:rPr>
        <w:t xml:space="preserve">предусмотрены доходы и расходы за счет </w:t>
      </w:r>
      <w:r w:rsidR="00222CEC" w:rsidRPr="0070790D">
        <w:rPr>
          <w:sz w:val="26"/>
          <w:szCs w:val="26"/>
        </w:rPr>
        <w:t xml:space="preserve">безвозмездных поступлений </w:t>
      </w:r>
      <w:r w:rsidRPr="0070790D">
        <w:rPr>
          <w:sz w:val="26"/>
          <w:szCs w:val="26"/>
        </w:rPr>
        <w:t>(субсидий, субвенций</w:t>
      </w:r>
      <w:r w:rsidR="00222CEC" w:rsidRPr="0070790D">
        <w:rPr>
          <w:sz w:val="26"/>
          <w:szCs w:val="26"/>
        </w:rPr>
        <w:t>, межбюджетных трансфертов</w:t>
      </w:r>
      <w:r w:rsidRPr="0070790D">
        <w:rPr>
          <w:sz w:val="26"/>
          <w:szCs w:val="26"/>
        </w:rPr>
        <w:t>) из бюджета Пермского края</w:t>
      </w:r>
      <w:r w:rsidR="006E5613" w:rsidRPr="0070790D">
        <w:rPr>
          <w:sz w:val="26"/>
          <w:szCs w:val="26"/>
        </w:rPr>
        <w:t>,</w:t>
      </w:r>
      <w:r w:rsidRPr="0070790D">
        <w:rPr>
          <w:sz w:val="26"/>
          <w:szCs w:val="26"/>
        </w:rPr>
        <w:t xml:space="preserve"> </w:t>
      </w:r>
      <w:r w:rsidR="00B357B3" w:rsidRPr="0070790D">
        <w:rPr>
          <w:sz w:val="26"/>
          <w:szCs w:val="26"/>
        </w:rPr>
        <w:t>в соответствии с</w:t>
      </w:r>
      <w:r w:rsidRPr="0070790D">
        <w:rPr>
          <w:sz w:val="26"/>
          <w:szCs w:val="26"/>
        </w:rPr>
        <w:t xml:space="preserve"> </w:t>
      </w:r>
      <w:r w:rsidR="008A6DCF" w:rsidRPr="0070790D">
        <w:rPr>
          <w:sz w:val="26"/>
          <w:szCs w:val="26"/>
        </w:rPr>
        <w:t>данным</w:t>
      </w:r>
      <w:r w:rsidR="00B357B3" w:rsidRPr="0070790D">
        <w:rPr>
          <w:sz w:val="26"/>
          <w:szCs w:val="26"/>
        </w:rPr>
        <w:t>и,</w:t>
      </w:r>
      <w:r w:rsidR="008A6DCF" w:rsidRPr="0070790D">
        <w:rPr>
          <w:sz w:val="26"/>
          <w:szCs w:val="26"/>
        </w:rPr>
        <w:t xml:space="preserve"> утвержденным</w:t>
      </w:r>
      <w:r w:rsidR="00B357B3" w:rsidRPr="0070790D">
        <w:rPr>
          <w:sz w:val="26"/>
          <w:szCs w:val="26"/>
        </w:rPr>
        <w:t>и</w:t>
      </w:r>
      <w:r w:rsidR="008A6DCF" w:rsidRPr="0070790D">
        <w:rPr>
          <w:sz w:val="26"/>
          <w:szCs w:val="26"/>
        </w:rPr>
        <w:t xml:space="preserve"> </w:t>
      </w:r>
      <w:r w:rsidR="00B357B3" w:rsidRPr="0070790D">
        <w:rPr>
          <w:sz w:val="26"/>
          <w:szCs w:val="26"/>
        </w:rPr>
        <w:t>в бюджете Пермского края на 202</w:t>
      </w:r>
      <w:r w:rsidR="0070790D" w:rsidRPr="0070790D">
        <w:rPr>
          <w:sz w:val="26"/>
          <w:szCs w:val="26"/>
        </w:rPr>
        <w:t>5</w:t>
      </w:r>
      <w:r w:rsidR="00B357B3" w:rsidRPr="0070790D">
        <w:rPr>
          <w:sz w:val="26"/>
          <w:szCs w:val="26"/>
        </w:rPr>
        <w:t xml:space="preserve"> год и на плановый период 202</w:t>
      </w:r>
      <w:r w:rsidR="0070790D" w:rsidRPr="0070790D">
        <w:rPr>
          <w:sz w:val="26"/>
          <w:szCs w:val="26"/>
        </w:rPr>
        <w:t>6</w:t>
      </w:r>
      <w:r w:rsidR="00B357B3" w:rsidRPr="0070790D">
        <w:rPr>
          <w:sz w:val="26"/>
          <w:szCs w:val="26"/>
        </w:rPr>
        <w:t xml:space="preserve"> и 202</w:t>
      </w:r>
      <w:r w:rsidR="0070790D" w:rsidRPr="0070790D">
        <w:rPr>
          <w:sz w:val="26"/>
          <w:szCs w:val="26"/>
        </w:rPr>
        <w:t>7</w:t>
      </w:r>
      <w:r w:rsidR="00B357B3" w:rsidRPr="0070790D">
        <w:rPr>
          <w:sz w:val="26"/>
          <w:szCs w:val="26"/>
        </w:rPr>
        <w:t xml:space="preserve"> годов в первом чтении</w:t>
      </w:r>
      <w:r w:rsidR="00695C8B" w:rsidRPr="0070790D">
        <w:rPr>
          <w:sz w:val="26"/>
          <w:szCs w:val="26"/>
        </w:rPr>
        <w:t xml:space="preserve"> </w:t>
      </w:r>
      <w:r w:rsidR="00695C8B" w:rsidRPr="0070790D">
        <w:rPr>
          <w:rStyle w:val="af4"/>
          <w:sz w:val="26"/>
          <w:szCs w:val="26"/>
        </w:rPr>
        <w:footnoteReference w:id="1"/>
      </w:r>
      <w:r w:rsidR="003F0B89" w:rsidRPr="0070790D">
        <w:rPr>
          <w:sz w:val="26"/>
          <w:szCs w:val="26"/>
        </w:rPr>
        <w:t xml:space="preserve"> (далее – бюджет Пермского края </w:t>
      </w:r>
      <w:r w:rsidR="00F43381" w:rsidRPr="0070790D">
        <w:rPr>
          <w:sz w:val="26"/>
          <w:szCs w:val="26"/>
        </w:rPr>
        <w:t>(</w:t>
      </w:r>
      <w:r w:rsidR="003F0B89" w:rsidRPr="0070790D">
        <w:rPr>
          <w:sz w:val="26"/>
          <w:szCs w:val="26"/>
        </w:rPr>
        <w:t>1 чтение)</w:t>
      </w:r>
      <w:r w:rsidR="00B357B3" w:rsidRPr="0070790D">
        <w:rPr>
          <w:sz w:val="26"/>
          <w:szCs w:val="26"/>
        </w:rPr>
        <w:t>, постановлениях Правительства Пермского края</w:t>
      </w:r>
      <w:r w:rsidR="00B651C4" w:rsidRPr="0070790D">
        <w:rPr>
          <w:sz w:val="26"/>
          <w:szCs w:val="26"/>
        </w:rPr>
        <w:t xml:space="preserve">, соглашениях, заключенных </w:t>
      </w:r>
      <w:r w:rsidR="005D7E89">
        <w:rPr>
          <w:sz w:val="26"/>
          <w:szCs w:val="26"/>
        </w:rPr>
        <w:t>м</w:t>
      </w:r>
      <w:r w:rsidR="00B651C4" w:rsidRPr="0070790D">
        <w:rPr>
          <w:sz w:val="26"/>
          <w:szCs w:val="26"/>
        </w:rPr>
        <w:t>ежду Министерствами Пермского края и администрацией Пермского муниципального округа</w:t>
      </w:r>
      <w:r w:rsidR="00467C44" w:rsidRPr="0070790D">
        <w:rPr>
          <w:sz w:val="26"/>
          <w:szCs w:val="26"/>
        </w:rPr>
        <w:t xml:space="preserve"> и планируемых к подаче заявок</w:t>
      </w:r>
      <w:r w:rsidR="00B357B3" w:rsidRPr="0070790D">
        <w:rPr>
          <w:sz w:val="26"/>
          <w:szCs w:val="26"/>
        </w:rPr>
        <w:t xml:space="preserve"> </w:t>
      </w:r>
      <w:r w:rsidR="006E5613" w:rsidRPr="0070790D">
        <w:rPr>
          <w:sz w:val="26"/>
          <w:szCs w:val="26"/>
        </w:rPr>
        <w:t>на:</w:t>
      </w:r>
    </w:p>
    <w:p w14:paraId="30C363AD" w14:textId="77777777" w:rsidR="00420E17" w:rsidRPr="0021695B" w:rsidRDefault="00420E17" w:rsidP="00420E17">
      <w:pPr>
        <w:shd w:val="clear" w:color="auto" w:fill="FFFFFF"/>
        <w:spacing w:before="12"/>
        <w:ind w:right="19" w:firstLine="709"/>
        <w:jc w:val="both"/>
        <w:rPr>
          <w:sz w:val="26"/>
          <w:szCs w:val="26"/>
        </w:rPr>
      </w:pPr>
      <w:r w:rsidRPr="0021695B">
        <w:rPr>
          <w:sz w:val="26"/>
          <w:szCs w:val="26"/>
        </w:rPr>
        <w:t>- софинансирование расходов на разработку проектов межевания территории и проведение комплексных кадастровых работ;</w:t>
      </w:r>
    </w:p>
    <w:p w14:paraId="1E3B1078" w14:textId="77777777" w:rsidR="00F43381" w:rsidRPr="0070790D" w:rsidRDefault="00F43381" w:rsidP="00420E17">
      <w:pPr>
        <w:shd w:val="clear" w:color="auto" w:fill="FFFFFF"/>
        <w:spacing w:before="12"/>
        <w:ind w:right="19" w:firstLine="709"/>
        <w:jc w:val="both"/>
        <w:rPr>
          <w:sz w:val="26"/>
          <w:szCs w:val="26"/>
        </w:rPr>
      </w:pPr>
      <w:r w:rsidRPr="0070790D">
        <w:rPr>
          <w:sz w:val="26"/>
          <w:szCs w:val="26"/>
        </w:rPr>
        <w:t>- софинансирование расходов на реализацию мероприятия «Умею плавать!»;</w:t>
      </w:r>
    </w:p>
    <w:p w14:paraId="5AF3848A" w14:textId="79D97143" w:rsidR="00F43381" w:rsidRPr="0070790D" w:rsidRDefault="00F43381" w:rsidP="00420E17">
      <w:pPr>
        <w:shd w:val="clear" w:color="auto" w:fill="FFFFFF"/>
        <w:spacing w:before="12"/>
        <w:ind w:right="19" w:firstLine="709"/>
        <w:jc w:val="both"/>
        <w:rPr>
          <w:sz w:val="26"/>
          <w:szCs w:val="26"/>
        </w:rPr>
      </w:pPr>
      <w:r w:rsidRPr="0070790D">
        <w:rPr>
          <w:sz w:val="26"/>
          <w:szCs w:val="26"/>
        </w:rPr>
        <w:lastRenderedPageBreak/>
        <w:t>-софинансирование проектов инициативного бюджетирования Пермского муниципального округа;</w:t>
      </w:r>
    </w:p>
    <w:p w14:paraId="4B307DC5" w14:textId="58E295BB" w:rsidR="00F43381" w:rsidRPr="0070790D" w:rsidRDefault="00F43381" w:rsidP="00420E17">
      <w:pPr>
        <w:shd w:val="clear" w:color="auto" w:fill="FFFFFF"/>
        <w:spacing w:before="12"/>
        <w:ind w:right="19" w:firstLine="709"/>
        <w:jc w:val="both"/>
        <w:rPr>
          <w:sz w:val="26"/>
          <w:szCs w:val="26"/>
        </w:rPr>
      </w:pPr>
      <w:r w:rsidRPr="0070790D">
        <w:rPr>
          <w:sz w:val="26"/>
          <w:szCs w:val="26"/>
        </w:rPr>
        <w:t>-софинансировани</w:t>
      </w:r>
      <w:r w:rsidR="00E103F1" w:rsidRPr="0070790D">
        <w:rPr>
          <w:sz w:val="26"/>
          <w:szCs w:val="26"/>
        </w:rPr>
        <w:t>е</w:t>
      </w:r>
      <w:r w:rsidRPr="0070790D">
        <w:rPr>
          <w:sz w:val="26"/>
          <w:szCs w:val="26"/>
        </w:rPr>
        <w:t xml:space="preserve"> мероприятий по устройству спортивных площадок и оснащению объектов спортивным оборудованием и инвентарем для занятий физической культурой и спортом.</w:t>
      </w:r>
    </w:p>
    <w:p w14:paraId="3EC8CBDC" w14:textId="37D288CB" w:rsidR="00E103F1" w:rsidRPr="0070790D" w:rsidRDefault="00E103F1" w:rsidP="00420E17">
      <w:pPr>
        <w:shd w:val="clear" w:color="auto" w:fill="FFFFFF"/>
        <w:spacing w:before="12"/>
        <w:ind w:right="19" w:firstLine="709"/>
        <w:jc w:val="both"/>
        <w:rPr>
          <w:sz w:val="26"/>
          <w:szCs w:val="26"/>
        </w:rPr>
      </w:pPr>
      <w:r w:rsidRPr="0070790D">
        <w:rPr>
          <w:sz w:val="26"/>
          <w:szCs w:val="26"/>
        </w:rPr>
        <w:t>-софинансирование расходных обязательств в рамках участия в региональных проектах: «Комфортный край»</w:t>
      </w:r>
      <w:r w:rsidR="0070790D" w:rsidRPr="0070790D">
        <w:rPr>
          <w:sz w:val="26"/>
          <w:szCs w:val="26"/>
        </w:rPr>
        <w:t>.</w:t>
      </w:r>
    </w:p>
    <w:p w14:paraId="5CB7B015" w14:textId="40338667" w:rsidR="00307F75" w:rsidRPr="00307F75" w:rsidRDefault="00307F75" w:rsidP="00307F75">
      <w:pPr>
        <w:shd w:val="clear" w:color="auto" w:fill="FFFFFF"/>
        <w:spacing w:before="12"/>
        <w:ind w:right="19" w:firstLine="709"/>
        <w:jc w:val="both"/>
        <w:rPr>
          <w:sz w:val="26"/>
          <w:szCs w:val="26"/>
        </w:rPr>
      </w:pPr>
      <w:r w:rsidRPr="00307F75">
        <w:rPr>
          <w:sz w:val="26"/>
          <w:szCs w:val="26"/>
        </w:rPr>
        <w:t>В соответствии с решением Думы Пермского муниципального округа от 24 октября 2024 г</w:t>
      </w:r>
      <w:r w:rsidRPr="007D3FB6">
        <w:rPr>
          <w:sz w:val="26"/>
          <w:szCs w:val="26"/>
        </w:rPr>
        <w:t xml:space="preserve">. № </w:t>
      </w:r>
      <w:r w:rsidR="007D3FB6" w:rsidRPr="007D3FB6">
        <w:rPr>
          <w:sz w:val="26"/>
          <w:szCs w:val="26"/>
        </w:rPr>
        <w:t>347</w:t>
      </w:r>
      <w:r w:rsidRPr="00307F75">
        <w:rPr>
          <w:sz w:val="26"/>
          <w:szCs w:val="26"/>
        </w:rPr>
        <w:t xml:space="preserve"> «О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2025 год в размере 27,2353 процентов, на 2026 год в размере 23,2601 процентов, на 2027 год в размере 23,8655 процентов. В результате чего, весь объем дотации на выравнивание бюджетной обеспеченности из бюджета Пермского края предусмотрен в поступлениях по налогу на доходы физических лиц по дополнительному нормативу отчислений, в том числе на 2025 год – 904 764,00 тыс. рублей, на 2026 год – 879 341,00 тыс. рублей, на 2027 год – 999 667,80 тыс. рублей.</w:t>
      </w:r>
    </w:p>
    <w:p w14:paraId="5CCDA5C1" w14:textId="76E8F5D2" w:rsidR="00E32227" w:rsidRPr="00B315C8" w:rsidRDefault="00E32227" w:rsidP="00E32227">
      <w:pPr>
        <w:shd w:val="clear" w:color="auto" w:fill="FFFFFF"/>
        <w:spacing w:before="12"/>
        <w:ind w:right="19" w:firstLine="709"/>
        <w:jc w:val="both"/>
        <w:rPr>
          <w:sz w:val="26"/>
          <w:szCs w:val="26"/>
        </w:rPr>
      </w:pPr>
      <w:r w:rsidRPr="00B315C8">
        <w:rPr>
          <w:sz w:val="26"/>
          <w:szCs w:val="26"/>
        </w:rPr>
        <w:t>В Приложении 1 к пояснительной записке отражены суммы изменений показателей проекта бюджета округа на 202</w:t>
      </w:r>
      <w:r w:rsidR="00B315C8" w:rsidRPr="00B315C8">
        <w:rPr>
          <w:sz w:val="26"/>
          <w:szCs w:val="26"/>
        </w:rPr>
        <w:t>5</w:t>
      </w:r>
      <w:r w:rsidRPr="00B315C8">
        <w:rPr>
          <w:sz w:val="26"/>
          <w:szCs w:val="26"/>
        </w:rPr>
        <w:t xml:space="preserve"> год от показателей первоначального и уточненного бюджета на 202</w:t>
      </w:r>
      <w:r w:rsidR="00B315C8" w:rsidRPr="00B315C8">
        <w:rPr>
          <w:sz w:val="26"/>
          <w:szCs w:val="26"/>
        </w:rPr>
        <w:t>4</w:t>
      </w:r>
      <w:r w:rsidRPr="00B315C8">
        <w:rPr>
          <w:sz w:val="26"/>
          <w:szCs w:val="26"/>
        </w:rPr>
        <w:t xml:space="preserve"> года</w:t>
      </w:r>
      <w:r w:rsidR="00B651C4" w:rsidRPr="00B315C8">
        <w:rPr>
          <w:sz w:val="26"/>
          <w:szCs w:val="26"/>
        </w:rPr>
        <w:t xml:space="preserve"> по состоянию на 01.10.202</w:t>
      </w:r>
      <w:r w:rsidR="00B315C8" w:rsidRPr="00B315C8">
        <w:rPr>
          <w:sz w:val="26"/>
          <w:szCs w:val="26"/>
        </w:rPr>
        <w:t>4</w:t>
      </w:r>
      <w:r w:rsidR="00B651C4" w:rsidRPr="00B315C8">
        <w:rPr>
          <w:sz w:val="26"/>
          <w:szCs w:val="26"/>
        </w:rPr>
        <w:t xml:space="preserve"> г. (далее – уточненный бюджет на 202</w:t>
      </w:r>
      <w:r w:rsidR="005409D6">
        <w:rPr>
          <w:sz w:val="26"/>
          <w:szCs w:val="26"/>
        </w:rPr>
        <w:t>4</w:t>
      </w:r>
      <w:r w:rsidR="00B651C4" w:rsidRPr="00B315C8">
        <w:rPr>
          <w:sz w:val="26"/>
          <w:szCs w:val="26"/>
        </w:rPr>
        <w:t xml:space="preserve"> год)</w:t>
      </w:r>
      <w:r w:rsidRPr="00B315C8">
        <w:rPr>
          <w:sz w:val="26"/>
          <w:szCs w:val="26"/>
        </w:rPr>
        <w:t>.</w:t>
      </w:r>
    </w:p>
    <w:p w14:paraId="585CB454" w14:textId="3838935C" w:rsidR="00E32227" w:rsidRPr="00CF3199" w:rsidRDefault="00B651C4" w:rsidP="00E32227">
      <w:pPr>
        <w:shd w:val="clear" w:color="auto" w:fill="FFFFFF"/>
        <w:spacing w:before="12"/>
        <w:ind w:right="19" w:firstLine="709"/>
        <w:jc w:val="both"/>
        <w:rPr>
          <w:sz w:val="26"/>
          <w:szCs w:val="26"/>
        </w:rPr>
      </w:pPr>
      <w:r w:rsidRPr="00CF3199">
        <w:rPr>
          <w:sz w:val="26"/>
          <w:szCs w:val="26"/>
        </w:rPr>
        <w:t>Основные характеристики проекта бюджета округа на 202</w:t>
      </w:r>
      <w:r w:rsidR="00CF3199" w:rsidRPr="00CF3199">
        <w:rPr>
          <w:sz w:val="26"/>
          <w:szCs w:val="26"/>
        </w:rPr>
        <w:t>5</w:t>
      </w:r>
      <w:r w:rsidRPr="00CF3199">
        <w:rPr>
          <w:sz w:val="26"/>
          <w:szCs w:val="26"/>
        </w:rPr>
        <w:t>-202</w:t>
      </w:r>
      <w:r w:rsidR="00CF3199" w:rsidRPr="00CF3199">
        <w:rPr>
          <w:sz w:val="26"/>
          <w:szCs w:val="26"/>
        </w:rPr>
        <w:t>7</w:t>
      </w:r>
      <w:r w:rsidRPr="00CF3199">
        <w:rPr>
          <w:sz w:val="26"/>
          <w:szCs w:val="26"/>
        </w:rPr>
        <w:t xml:space="preserve"> годы и утвержденного бюджета округа на 202</w:t>
      </w:r>
      <w:r w:rsidR="00CF3199" w:rsidRPr="00CF3199">
        <w:rPr>
          <w:sz w:val="26"/>
          <w:szCs w:val="26"/>
        </w:rPr>
        <w:t>4</w:t>
      </w:r>
      <w:r w:rsidRPr="00CF3199">
        <w:rPr>
          <w:sz w:val="26"/>
          <w:szCs w:val="26"/>
        </w:rPr>
        <w:t xml:space="preserve"> год </w:t>
      </w:r>
      <w:r w:rsidR="006E7C4D" w:rsidRPr="00CF3199">
        <w:rPr>
          <w:sz w:val="26"/>
          <w:szCs w:val="26"/>
        </w:rPr>
        <w:t>представлены в</w:t>
      </w:r>
      <w:r w:rsidRPr="00CF3199">
        <w:rPr>
          <w:sz w:val="26"/>
          <w:szCs w:val="26"/>
        </w:rPr>
        <w:t xml:space="preserve"> таблице 2.</w:t>
      </w:r>
    </w:p>
    <w:p w14:paraId="61CCFAB9" w14:textId="16FCFD5A" w:rsidR="00CF3199" w:rsidRPr="00007DC3" w:rsidRDefault="00CF3199" w:rsidP="00CF3199">
      <w:pPr>
        <w:shd w:val="clear" w:color="auto" w:fill="FFFFFF"/>
        <w:spacing w:before="12"/>
        <w:ind w:right="19" w:firstLine="709"/>
        <w:jc w:val="right"/>
        <w:rPr>
          <w:sz w:val="26"/>
          <w:szCs w:val="26"/>
          <w:lang w:val="en-US"/>
        </w:rPr>
      </w:pPr>
      <w:r w:rsidRPr="00CF3199">
        <w:rPr>
          <w:sz w:val="26"/>
          <w:szCs w:val="26"/>
        </w:rPr>
        <w:t>Таблица 2</w:t>
      </w:r>
    </w:p>
    <w:p w14:paraId="0FBB760F" w14:textId="77777777" w:rsidR="00CF3199" w:rsidRPr="00CF3199" w:rsidRDefault="00CF3199" w:rsidP="00CF3199">
      <w:pPr>
        <w:jc w:val="right"/>
      </w:pPr>
      <w:r w:rsidRPr="00CF3199">
        <w:t>тыс. рублей</w:t>
      </w:r>
    </w:p>
    <w:tbl>
      <w:tblPr>
        <w:tblW w:w="10236" w:type="dxa"/>
        <w:tblLayout w:type="fixed"/>
        <w:tblCellMar>
          <w:left w:w="30" w:type="dxa"/>
          <w:right w:w="30" w:type="dxa"/>
        </w:tblCellMar>
        <w:tblLook w:val="0000" w:firstRow="0" w:lastRow="0" w:firstColumn="0" w:lastColumn="0" w:noHBand="0" w:noVBand="0"/>
      </w:tblPr>
      <w:tblGrid>
        <w:gridCol w:w="2724"/>
        <w:gridCol w:w="1559"/>
        <w:gridCol w:w="1417"/>
        <w:gridCol w:w="1418"/>
        <w:gridCol w:w="1417"/>
        <w:gridCol w:w="1701"/>
      </w:tblGrid>
      <w:tr w:rsidR="008F6056" w:rsidRPr="00CF3199" w14:paraId="7CB0D135" w14:textId="77777777" w:rsidTr="005D7E89">
        <w:trPr>
          <w:trHeight w:val="1126"/>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25ACD1AD" w14:textId="17748B56"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Наименование показателей</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F4A479" w14:textId="691A4E0D"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Первонач. бюджет 2024 года</w:t>
            </w:r>
          </w:p>
        </w:tc>
        <w:tc>
          <w:tcPr>
            <w:tcW w:w="1417" w:type="dxa"/>
            <w:tcBorders>
              <w:top w:val="single" w:sz="4" w:space="0" w:color="auto"/>
              <w:left w:val="nil"/>
              <w:bottom w:val="nil"/>
              <w:right w:val="single" w:sz="4" w:space="0" w:color="auto"/>
            </w:tcBorders>
            <w:shd w:val="clear" w:color="auto" w:fill="auto"/>
            <w:vAlign w:val="center"/>
          </w:tcPr>
          <w:p w14:paraId="5156B2DD" w14:textId="457ABAD0"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Уточненный бюджет 2024 года (роспись на 01.10.24)</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189A56" w14:textId="6FBFF085"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E584BE" w14:textId="5B1528A6"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22735F" w14:textId="0D5BE209"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2027 год</w:t>
            </w:r>
          </w:p>
        </w:tc>
      </w:tr>
      <w:tr w:rsidR="008F6056" w:rsidRPr="00CF3199" w14:paraId="3FD5AE3F" w14:textId="77777777" w:rsidTr="005D7E89">
        <w:trPr>
          <w:trHeight w:val="535"/>
        </w:trPr>
        <w:tc>
          <w:tcPr>
            <w:tcW w:w="2724" w:type="dxa"/>
            <w:tcBorders>
              <w:top w:val="nil"/>
              <w:left w:val="single" w:sz="4" w:space="0" w:color="auto"/>
              <w:bottom w:val="single" w:sz="4" w:space="0" w:color="auto"/>
              <w:right w:val="single" w:sz="4" w:space="0" w:color="auto"/>
            </w:tcBorders>
            <w:shd w:val="clear" w:color="auto" w:fill="auto"/>
            <w:vAlign w:val="bottom"/>
          </w:tcPr>
          <w:p w14:paraId="2656EC52" w14:textId="78CA7F5F" w:rsidR="008F6056" w:rsidRPr="00CF3199" w:rsidRDefault="008F6056" w:rsidP="008F6056">
            <w:pPr>
              <w:autoSpaceDE w:val="0"/>
              <w:autoSpaceDN w:val="0"/>
              <w:adjustRightInd w:val="0"/>
              <w:rPr>
                <w:rFonts w:eastAsiaTheme="minorHAnsi"/>
                <w:b/>
                <w:bCs/>
                <w:color w:val="000000"/>
                <w:sz w:val="20"/>
                <w:szCs w:val="20"/>
                <w:lang w:eastAsia="en-US"/>
              </w:rPr>
            </w:pPr>
            <w:r>
              <w:rPr>
                <w:b/>
                <w:bCs/>
                <w:color w:val="000000"/>
                <w:sz w:val="22"/>
                <w:szCs w:val="22"/>
              </w:rPr>
              <w:t>1. Доходы - всего, в том числе:</w:t>
            </w:r>
          </w:p>
        </w:tc>
        <w:tc>
          <w:tcPr>
            <w:tcW w:w="1559" w:type="dxa"/>
            <w:tcBorders>
              <w:top w:val="nil"/>
              <w:left w:val="nil"/>
              <w:bottom w:val="single" w:sz="4" w:space="0" w:color="auto"/>
              <w:right w:val="single" w:sz="4" w:space="0" w:color="auto"/>
            </w:tcBorders>
            <w:shd w:val="clear" w:color="auto" w:fill="auto"/>
            <w:vAlign w:val="bottom"/>
          </w:tcPr>
          <w:p w14:paraId="6FB4C83F" w14:textId="14CFF729" w:rsidR="008F6056" w:rsidRPr="00CF3199" w:rsidRDefault="008F6056" w:rsidP="008F6056">
            <w:pPr>
              <w:autoSpaceDE w:val="0"/>
              <w:autoSpaceDN w:val="0"/>
              <w:adjustRightInd w:val="0"/>
              <w:jc w:val="center"/>
              <w:rPr>
                <w:rFonts w:eastAsiaTheme="minorHAnsi"/>
                <w:b/>
                <w:bCs/>
                <w:color w:val="000000"/>
                <w:sz w:val="20"/>
                <w:szCs w:val="20"/>
                <w:lang w:eastAsia="en-US"/>
              </w:rPr>
            </w:pPr>
            <w:r>
              <w:rPr>
                <w:b/>
                <w:bCs/>
                <w:color w:val="000000"/>
                <w:sz w:val="22"/>
                <w:szCs w:val="22"/>
              </w:rPr>
              <w:t>7 048 396,51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5731D84" w14:textId="698FF3B0" w:rsidR="008F6056" w:rsidRPr="00CF3199" w:rsidRDefault="008F6056" w:rsidP="008F6056">
            <w:pPr>
              <w:autoSpaceDE w:val="0"/>
              <w:autoSpaceDN w:val="0"/>
              <w:adjustRightInd w:val="0"/>
              <w:jc w:val="center"/>
              <w:rPr>
                <w:rFonts w:eastAsiaTheme="minorHAnsi"/>
                <w:b/>
                <w:bCs/>
                <w:color w:val="000000"/>
                <w:sz w:val="20"/>
                <w:szCs w:val="20"/>
                <w:lang w:eastAsia="en-US"/>
              </w:rPr>
            </w:pPr>
            <w:r>
              <w:rPr>
                <w:b/>
                <w:bCs/>
                <w:color w:val="000000"/>
                <w:sz w:val="22"/>
                <w:szCs w:val="22"/>
              </w:rPr>
              <w:t>7 833 573,42</w:t>
            </w:r>
          </w:p>
        </w:tc>
        <w:tc>
          <w:tcPr>
            <w:tcW w:w="1418" w:type="dxa"/>
            <w:tcBorders>
              <w:top w:val="nil"/>
              <w:left w:val="nil"/>
              <w:bottom w:val="single" w:sz="4" w:space="0" w:color="auto"/>
              <w:right w:val="single" w:sz="4" w:space="0" w:color="auto"/>
            </w:tcBorders>
            <w:shd w:val="clear" w:color="auto" w:fill="auto"/>
            <w:vAlign w:val="bottom"/>
          </w:tcPr>
          <w:p w14:paraId="2C3FF166" w14:textId="414178F9" w:rsidR="008F6056" w:rsidRPr="00CF3199" w:rsidRDefault="008F6056" w:rsidP="008F6056">
            <w:pPr>
              <w:autoSpaceDE w:val="0"/>
              <w:autoSpaceDN w:val="0"/>
              <w:adjustRightInd w:val="0"/>
              <w:jc w:val="center"/>
              <w:rPr>
                <w:rFonts w:eastAsiaTheme="minorHAnsi"/>
                <w:b/>
                <w:bCs/>
                <w:color w:val="000000"/>
                <w:sz w:val="20"/>
                <w:szCs w:val="20"/>
                <w:lang w:eastAsia="en-US"/>
              </w:rPr>
            </w:pPr>
            <w:r>
              <w:rPr>
                <w:b/>
                <w:bCs/>
                <w:color w:val="000000"/>
                <w:sz w:val="22"/>
                <w:szCs w:val="22"/>
              </w:rPr>
              <w:t>8 458 430,25</w:t>
            </w:r>
          </w:p>
        </w:tc>
        <w:tc>
          <w:tcPr>
            <w:tcW w:w="1417" w:type="dxa"/>
            <w:tcBorders>
              <w:top w:val="nil"/>
              <w:left w:val="nil"/>
              <w:bottom w:val="single" w:sz="4" w:space="0" w:color="auto"/>
              <w:right w:val="single" w:sz="4" w:space="0" w:color="auto"/>
            </w:tcBorders>
            <w:shd w:val="clear" w:color="auto" w:fill="auto"/>
            <w:vAlign w:val="bottom"/>
          </w:tcPr>
          <w:p w14:paraId="2C1CA27C" w14:textId="07BAD8BA" w:rsidR="008F6056" w:rsidRPr="00CF3199" w:rsidRDefault="008F6056" w:rsidP="008F6056">
            <w:pPr>
              <w:autoSpaceDE w:val="0"/>
              <w:autoSpaceDN w:val="0"/>
              <w:adjustRightInd w:val="0"/>
              <w:jc w:val="center"/>
              <w:rPr>
                <w:rFonts w:eastAsiaTheme="minorHAnsi"/>
                <w:b/>
                <w:bCs/>
                <w:color w:val="000000"/>
                <w:sz w:val="20"/>
                <w:szCs w:val="20"/>
                <w:lang w:eastAsia="en-US"/>
              </w:rPr>
            </w:pPr>
            <w:r>
              <w:rPr>
                <w:b/>
                <w:bCs/>
                <w:color w:val="000000"/>
                <w:sz w:val="22"/>
                <w:szCs w:val="22"/>
              </w:rPr>
              <w:t>7 787 118,22</w:t>
            </w:r>
          </w:p>
        </w:tc>
        <w:tc>
          <w:tcPr>
            <w:tcW w:w="1701" w:type="dxa"/>
            <w:tcBorders>
              <w:top w:val="nil"/>
              <w:left w:val="nil"/>
              <w:bottom w:val="single" w:sz="4" w:space="0" w:color="auto"/>
              <w:right w:val="single" w:sz="4" w:space="0" w:color="auto"/>
            </w:tcBorders>
            <w:shd w:val="clear" w:color="auto" w:fill="auto"/>
            <w:vAlign w:val="bottom"/>
          </w:tcPr>
          <w:p w14:paraId="61922D03" w14:textId="28CF8849" w:rsidR="008F6056" w:rsidRPr="00CF3199" w:rsidRDefault="008F6056" w:rsidP="008F6056">
            <w:pPr>
              <w:autoSpaceDE w:val="0"/>
              <w:autoSpaceDN w:val="0"/>
              <w:adjustRightInd w:val="0"/>
              <w:jc w:val="center"/>
              <w:rPr>
                <w:rFonts w:eastAsiaTheme="minorHAnsi"/>
                <w:b/>
                <w:bCs/>
                <w:color w:val="000000"/>
                <w:sz w:val="20"/>
                <w:szCs w:val="20"/>
                <w:lang w:eastAsia="en-US"/>
              </w:rPr>
            </w:pPr>
            <w:r>
              <w:rPr>
                <w:b/>
                <w:bCs/>
                <w:color w:val="000000"/>
                <w:sz w:val="22"/>
                <w:szCs w:val="22"/>
              </w:rPr>
              <w:t>8 161 060,12</w:t>
            </w:r>
          </w:p>
        </w:tc>
      </w:tr>
      <w:tr w:rsidR="008F6056" w:rsidRPr="00CF3199" w14:paraId="28C386AC" w14:textId="77777777" w:rsidTr="005D7E89">
        <w:trPr>
          <w:trHeight w:val="564"/>
        </w:trPr>
        <w:tc>
          <w:tcPr>
            <w:tcW w:w="2724" w:type="dxa"/>
            <w:tcBorders>
              <w:top w:val="nil"/>
              <w:left w:val="single" w:sz="4" w:space="0" w:color="auto"/>
              <w:bottom w:val="single" w:sz="4" w:space="0" w:color="auto"/>
              <w:right w:val="single" w:sz="4" w:space="0" w:color="auto"/>
            </w:tcBorders>
            <w:shd w:val="clear" w:color="auto" w:fill="auto"/>
            <w:vAlign w:val="bottom"/>
          </w:tcPr>
          <w:p w14:paraId="038A7EC8" w14:textId="31409132" w:rsidR="008F6056" w:rsidRPr="00CF3199" w:rsidRDefault="008F6056" w:rsidP="008F6056">
            <w:pPr>
              <w:autoSpaceDE w:val="0"/>
              <w:autoSpaceDN w:val="0"/>
              <w:adjustRightInd w:val="0"/>
              <w:rPr>
                <w:rFonts w:eastAsiaTheme="minorHAnsi"/>
                <w:color w:val="000000"/>
                <w:sz w:val="20"/>
                <w:szCs w:val="20"/>
                <w:lang w:eastAsia="en-US"/>
              </w:rPr>
            </w:pPr>
            <w:r>
              <w:rPr>
                <w:color w:val="000000"/>
                <w:sz w:val="22"/>
                <w:szCs w:val="22"/>
              </w:rPr>
              <w:t>1.1. 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bottom"/>
          </w:tcPr>
          <w:p w14:paraId="732E749A" w14:textId="7A0F4240"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3 050 505,54</w:t>
            </w:r>
          </w:p>
        </w:tc>
        <w:tc>
          <w:tcPr>
            <w:tcW w:w="1417" w:type="dxa"/>
            <w:tcBorders>
              <w:top w:val="nil"/>
              <w:left w:val="nil"/>
              <w:bottom w:val="single" w:sz="4" w:space="0" w:color="auto"/>
              <w:right w:val="single" w:sz="4" w:space="0" w:color="auto"/>
            </w:tcBorders>
            <w:shd w:val="clear" w:color="auto" w:fill="auto"/>
            <w:vAlign w:val="bottom"/>
          </w:tcPr>
          <w:p w14:paraId="583C2FC1" w14:textId="2413053B"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3 334 934,45</w:t>
            </w:r>
          </w:p>
        </w:tc>
        <w:tc>
          <w:tcPr>
            <w:tcW w:w="1418" w:type="dxa"/>
            <w:tcBorders>
              <w:top w:val="nil"/>
              <w:left w:val="nil"/>
              <w:bottom w:val="single" w:sz="4" w:space="0" w:color="auto"/>
              <w:right w:val="single" w:sz="4" w:space="0" w:color="auto"/>
            </w:tcBorders>
            <w:shd w:val="clear" w:color="auto" w:fill="auto"/>
            <w:vAlign w:val="bottom"/>
          </w:tcPr>
          <w:p w14:paraId="1800EA0A" w14:textId="42462FF5"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3 563 697,52</w:t>
            </w:r>
          </w:p>
        </w:tc>
        <w:tc>
          <w:tcPr>
            <w:tcW w:w="1417" w:type="dxa"/>
            <w:tcBorders>
              <w:top w:val="nil"/>
              <w:left w:val="nil"/>
              <w:bottom w:val="single" w:sz="4" w:space="0" w:color="auto"/>
              <w:right w:val="single" w:sz="4" w:space="0" w:color="auto"/>
            </w:tcBorders>
            <w:shd w:val="clear" w:color="auto" w:fill="auto"/>
            <w:vAlign w:val="bottom"/>
          </w:tcPr>
          <w:p w14:paraId="761F3CD3" w14:textId="4087DC39"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3 741 278,65</w:t>
            </w:r>
          </w:p>
        </w:tc>
        <w:tc>
          <w:tcPr>
            <w:tcW w:w="1701" w:type="dxa"/>
            <w:tcBorders>
              <w:top w:val="nil"/>
              <w:left w:val="nil"/>
              <w:bottom w:val="single" w:sz="4" w:space="0" w:color="auto"/>
              <w:right w:val="single" w:sz="4" w:space="0" w:color="auto"/>
            </w:tcBorders>
            <w:shd w:val="clear" w:color="auto" w:fill="auto"/>
            <w:vAlign w:val="bottom"/>
          </w:tcPr>
          <w:p w14:paraId="276D5786" w14:textId="37F41DC5"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4 067 758,66</w:t>
            </w:r>
          </w:p>
        </w:tc>
      </w:tr>
      <w:tr w:rsidR="008F6056" w:rsidRPr="00CF3199" w14:paraId="7B37AC9B" w14:textId="77777777" w:rsidTr="005D7E89">
        <w:trPr>
          <w:trHeight w:val="845"/>
        </w:trPr>
        <w:tc>
          <w:tcPr>
            <w:tcW w:w="2724" w:type="dxa"/>
            <w:tcBorders>
              <w:top w:val="nil"/>
              <w:left w:val="single" w:sz="4" w:space="0" w:color="auto"/>
              <w:bottom w:val="single" w:sz="4" w:space="0" w:color="auto"/>
              <w:right w:val="single" w:sz="4" w:space="0" w:color="auto"/>
            </w:tcBorders>
            <w:shd w:val="clear" w:color="auto" w:fill="auto"/>
            <w:vAlign w:val="bottom"/>
          </w:tcPr>
          <w:p w14:paraId="701249E6" w14:textId="4BFFF21E" w:rsidR="008F6056" w:rsidRPr="00CF3199" w:rsidRDefault="008F6056" w:rsidP="008F6056">
            <w:pPr>
              <w:autoSpaceDE w:val="0"/>
              <w:autoSpaceDN w:val="0"/>
              <w:adjustRightInd w:val="0"/>
              <w:rPr>
                <w:rFonts w:eastAsiaTheme="minorHAnsi"/>
                <w:color w:val="000000"/>
                <w:sz w:val="20"/>
                <w:szCs w:val="20"/>
                <w:lang w:eastAsia="en-US"/>
              </w:rPr>
            </w:pPr>
            <w:r>
              <w:rPr>
                <w:color w:val="000000"/>
                <w:sz w:val="22"/>
                <w:szCs w:val="22"/>
              </w:rPr>
              <w:t xml:space="preserve">1.2. Безвозмездные поступления от бюджетов других уровней, </w:t>
            </w:r>
            <w:r w:rsidR="006E7C4D">
              <w:rPr>
                <w:color w:val="000000"/>
                <w:sz w:val="22"/>
                <w:szCs w:val="22"/>
              </w:rPr>
              <w:t>из них</w:t>
            </w: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14:paraId="08A9FF75" w14:textId="56842BA8"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3 967 373,61</w:t>
            </w:r>
          </w:p>
        </w:tc>
        <w:tc>
          <w:tcPr>
            <w:tcW w:w="1417" w:type="dxa"/>
            <w:tcBorders>
              <w:top w:val="nil"/>
              <w:left w:val="nil"/>
              <w:bottom w:val="single" w:sz="4" w:space="0" w:color="auto"/>
              <w:right w:val="single" w:sz="4" w:space="0" w:color="auto"/>
            </w:tcBorders>
            <w:shd w:val="clear" w:color="auto" w:fill="auto"/>
            <w:vAlign w:val="bottom"/>
          </w:tcPr>
          <w:p w14:paraId="7CB9EB90" w14:textId="370D63A7"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4 444 254,30</w:t>
            </w:r>
          </w:p>
        </w:tc>
        <w:tc>
          <w:tcPr>
            <w:tcW w:w="1418" w:type="dxa"/>
            <w:tcBorders>
              <w:top w:val="nil"/>
              <w:left w:val="nil"/>
              <w:bottom w:val="single" w:sz="4" w:space="0" w:color="auto"/>
              <w:right w:val="single" w:sz="4" w:space="0" w:color="auto"/>
            </w:tcBorders>
            <w:shd w:val="clear" w:color="auto" w:fill="auto"/>
            <w:vAlign w:val="bottom"/>
          </w:tcPr>
          <w:p w14:paraId="038EFF22" w14:textId="102C82DC"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4 860 823,29</w:t>
            </w:r>
          </w:p>
        </w:tc>
        <w:tc>
          <w:tcPr>
            <w:tcW w:w="1417" w:type="dxa"/>
            <w:tcBorders>
              <w:top w:val="nil"/>
              <w:left w:val="nil"/>
              <w:bottom w:val="single" w:sz="4" w:space="0" w:color="auto"/>
              <w:right w:val="single" w:sz="4" w:space="0" w:color="auto"/>
            </w:tcBorders>
            <w:shd w:val="clear" w:color="auto" w:fill="auto"/>
            <w:vAlign w:val="bottom"/>
          </w:tcPr>
          <w:p w14:paraId="1FDE6C95" w14:textId="4DD9390C"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3 988 439,57</w:t>
            </w:r>
          </w:p>
        </w:tc>
        <w:tc>
          <w:tcPr>
            <w:tcW w:w="1701" w:type="dxa"/>
            <w:tcBorders>
              <w:top w:val="nil"/>
              <w:left w:val="nil"/>
              <w:bottom w:val="single" w:sz="4" w:space="0" w:color="auto"/>
              <w:right w:val="single" w:sz="4" w:space="0" w:color="auto"/>
            </w:tcBorders>
            <w:shd w:val="clear" w:color="auto" w:fill="auto"/>
            <w:vAlign w:val="bottom"/>
          </w:tcPr>
          <w:p w14:paraId="32F85092" w14:textId="21FB21B6"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4 093 301,46</w:t>
            </w:r>
          </w:p>
        </w:tc>
      </w:tr>
      <w:tr w:rsidR="008F6056" w:rsidRPr="00CF3199" w14:paraId="19F7A534" w14:textId="77777777" w:rsidTr="005D7E89">
        <w:trPr>
          <w:trHeight w:val="281"/>
        </w:trPr>
        <w:tc>
          <w:tcPr>
            <w:tcW w:w="2724" w:type="dxa"/>
            <w:tcBorders>
              <w:top w:val="nil"/>
              <w:left w:val="single" w:sz="4" w:space="0" w:color="auto"/>
              <w:bottom w:val="single" w:sz="4" w:space="0" w:color="auto"/>
              <w:right w:val="single" w:sz="4" w:space="0" w:color="auto"/>
            </w:tcBorders>
            <w:shd w:val="clear" w:color="auto" w:fill="auto"/>
            <w:vAlign w:val="bottom"/>
          </w:tcPr>
          <w:p w14:paraId="21E59FA9" w14:textId="1CAA5113" w:rsidR="008F6056" w:rsidRPr="00CF3199" w:rsidRDefault="008F6056" w:rsidP="008F6056">
            <w:pPr>
              <w:autoSpaceDE w:val="0"/>
              <w:autoSpaceDN w:val="0"/>
              <w:adjustRightInd w:val="0"/>
              <w:rPr>
                <w:rFonts w:eastAsiaTheme="minorHAnsi"/>
                <w:color w:val="000000"/>
                <w:sz w:val="20"/>
                <w:szCs w:val="20"/>
                <w:lang w:eastAsia="en-US"/>
              </w:rPr>
            </w:pPr>
            <w:r>
              <w:rPr>
                <w:color w:val="000000"/>
                <w:sz w:val="22"/>
                <w:szCs w:val="22"/>
              </w:rPr>
              <w:t>1.2.1. Дотации</w:t>
            </w:r>
          </w:p>
        </w:tc>
        <w:tc>
          <w:tcPr>
            <w:tcW w:w="1559" w:type="dxa"/>
            <w:tcBorders>
              <w:top w:val="nil"/>
              <w:left w:val="nil"/>
              <w:bottom w:val="single" w:sz="4" w:space="0" w:color="auto"/>
              <w:right w:val="single" w:sz="4" w:space="0" w:color="auto"/>
            </w:tcBorders>
            <w:shd w:val="clear" w:color="auto" w:fill="auto"/>
            <w:vAlign w:val="bottom"/>
          </w:tcPr>
          <w:p w14:paraId="012AD8B6" w14:textId="6DF2E5B1"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41 683,00</w:t>
            </w:r>
          </w:p>
        </w:tc>
        <w:tc>
          <w:tcPr>
            <w:tcW w:w="1417" w:type="dxa"/>
            <w:tcBorders>
              <w:top w:val="nil"/>
              <w:left w:val="nil"/>
              <w:bottom w:val="single" w:sz="4" w:space="0" w:color="auto"/>
              <w:right w:val="single" w:sz="4" w:space="0" w:color="auto"/>
            </w:tcBorders>
            <w:shd w:val="clear" w:color="auto" w:fill="auto"/>
            <w:vAlign w:val="bottom"/>
          </w:tcPr>
          <w:p w14:paraId="63C86813" w14:textId="5549A283"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52 725,50</w:t>
            </w:r>
          </w:p>
        </w:tc>
        <w:tc>
          <w:tcPr>
            <w:tcW w:w="1418" w:type="dxa"/>
            <w:tcBorders>
              <w:top w:val="nil"/>
              <w:left w:val="nil"/>
              <w:bottom w:val="single" w:sz="4" w:space="0" w:color="auto"/>
              <w:right w:val="single" w:sz="4" w:space="0" w:color="auto"/>
            </w:tcBorders>
            <w:shd w:val="clear" w:color="auto" w:fill="auto"/>
            <w:vAlign w:val="bottom"/>
          </w:tcPr>
          <w:p w14:paraId="1A4D9652" w14:textId="7BC6B569"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98 349,20</w:t>
            </w:r>
          </w:p>
        </w:tc>
        <w:tc>
          <w:tcPr>
            <w:tcW w:w="1417" w:type="dxa"/>
            <w:tcBorders>
              <w:top w:val="nil"/>
              <w:left w:val="nil"/>
              <w:bottom w:val="single" w:sz="4" w:space="0" w:color="auto"/>
              <w:right w:val="single" w:sz="4" w:space="0" w:color="auto"/>
            </w:tcBorders>
            <w:shd w:val="clear" w:color="auto" w:fill="auto"/>
            <w:vAlign w:val="bottom"/>
          </w:tcPr>
          <w:p w14:paraId="2D8C7892" w14:textId="2653EE4A"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33 405,00</w:t>
            </w:r>
          </w:p>
        </w:tc>
        <w:tc>
          <w:tcPr>
            <w:tcW w:w="1701" w:type="dxa"/>
            <w:tcBorders>
              <w:top w:val="nil"/>
              <w:left w:val="nil"/>
              <w:bottom w:val="single" w:sz="4" w:space="0" w:color="auto"/>
              <w:right w:val="single" w:sz="4" w:space="0" w:color="auto"/>
            </w:tcBorders>
            <w:shd w:val="clear" w:color="auto" w:fill="auto"/>
            <w:vAlign w:val="bottom"/>
          </w:tcPr>
          <w:p w14:paraId="00FA3609" w14:textId="1F8CCA99"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33 405,00</w:t>
            </w:r>
          </w:p>
        </w:tc>
      </w:tr>
      <w:tr w:rsidR="008F6056" w:rsidRPr="00CF3199" w14:paraId="198BAD97" w14:textId="77777777" w:rsidTr="005D7E89">
        <w:trPr>
          <w:trHeight w:val="281"/>
        </w:trPr>
        <w:tc>
          <w:tcPr>
            <w:tcW w:w="2724" w:type="dxa"/>
            <w:tcBorders>
              <w:top w:val="nil"/>
              <w:left w:val="single" w:sz="4" w:space="0" w:color="auto"/>
              <w:bottom w:val="single" w:sz="4" w:space="0" w:color="auto"/>
              <w:right w:val="single" w:sz="4" w:space="0" w:color="auto"/>
            </w:tcBorders>
            <w:shd w:val="clear" w:color="auto" w:fill="auto"/>
            <w:vAlign w:val="bottom"/>
          </w:tcPr>
          <w:p w14:paraId="4C897CA1" w14:textId="31A3B94E" w:rsidR="008F6056" w:rsidRPr="00CF3199" w:rsidRDefault="008F6056" w:rsidP="008F6056">
            <w:pPr>
              <w:autoSpaceDE w:val="0"/>
              <w:autoSpaceDN w:val="0"/>
              <w:adjustRightInd w:val="0"/>
              <w:rPr>
                <w:rFonts w:eastAsiaTheme="minorHAnsi"/>
                <w:color w:val="000000"/>
                <w:sz w:val="20"/>
                <w:szCs w:val="20"/>
                <w:lang w:eastAsia="en-US"/>
              </w:rPr>
            </w:pPr>
            <w:r>
              <w:rPr>
                <w:color w:val="000000"/>
                <w:sz w:val="22"/>
                <w:szCs w:val="22"/>
              </w:rPr>
              <w:t>1.2.2. Субсидии</w:t>
            </w:r>
          </w:p>
        </w:tc>
        <w:tc>
          <w:tcPr>
            <w:tcW w:w="1559" w:type="dxa"/>
            <w:tcBorders>
              <w:top w:val="nil"/>
              <w:left w:val="nil"/>
              <w:bottom w:val="single" w:sz="4" w:space="0" w:color="auto"/>
              <w:right w:val="single" w:sz="4" w:space="0" w:color="auto"/>
            </w:tcBorders>
            <w:shd w:val="clear" w:color="auto" w:fill="auto"/>
            <w:vAlign w:val="bottom"/>
          </w:tcPr>
          <w:p w14:paraId="517F0F6E" w14:textId="78306C4B"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954 265,66</w:t>
            </w:r>
          </w:p>
        </w:tc>
        <w:tc>
          <w:tcPr>
            <w:tcW w:w="1417" w:type="dxa"/>
            <w:tcBorders>
              <w:top w:val="nil"/>
              <w:left w:val="nil"/>
              <w:bottom w:val="single" w:sz="4" w:space="0" w:color="auto"/>
              <w:right w:val="single" w:sz="4" w:space="0" w:color="auto"/>
            </w:tcBorders>
            <w:shd w:val="clear" w:color="auto" w:fill="auto"/>
            <w:vAlign w:val="bottom"/>
          </w:tcPr>
          <w:p w14:paraId="127FD684" w14:textId="3A5129D7"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1 058 513,37</w:t>
            </w:r>
          </w:p>
        </w:tc>
        <w:tc>
          <w:tcPr>
            <w:tcW w:w="1418" w:type="dxa"/>
            <w:tcBorders>
              <w:top w:val="nil"/>
              <w:left w:val="nil"/>
              <w:bottom w:val="single" w:sz="4" w:space="0" w:color="auto"/>
              <w:right w:val="single" w:sz="4" w:space="0" w:color="auto"/>
            </w:tcBorders>
            <w:shd w:val="clear" w:color="auto" w:fill="auto"/>
            <w:vAlign w:val="bottom"/>
          </w:tcPr>
          <w:p w14:paraId="4D553A7A" w14:textId="76177EF7"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1 273 092,90</w:t>
            </w:r>
          </w:p>
        </w:tc>
        <w:tc>
          <w:tcPr>
            <w:tcW w:w="1417" w:type="dxa"/>
            <w:tcBorders>
              <w:top w:val="nil"/>
              <w:left w:val="nil"/>
              <w:bottom w:val="single" w:sz="4" w:space="0" w:color="auto"/>
              <w:right w:val="single" w:sz="4" w:space="0" w:color="auto"/>
            </w:tcBorders>
            <w:shd w:val="clear" w:color="auto" w:fill="auto"/>
            <w:vAlign w:val="bottom"/>
          </w:tcPr>
          <w:p w14:paraId="59B140D2" w14:textId="780F8C8E"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344 004,72</w:t>
            </w:r>
          </w:p>
        </w:tc>
        <w:tc>
          <w:tcPr>
            <w:tcW w:w="1701" w:type="dxa"/>
            <w:tcBorders>
              <w:top w:val="nil"/>
              <w:left w:val="nil"/>
              <w:bottom w:val="single" w:sz="4" w:space="0" w:color="auto"/>
              <w:right w:val="single" w:sz="4" w:space="0" w:color="auto"/>
            </w:tcBorders>
            <w:shd w:val="clear" w:color="auto" w:fill="auto"/>
            <w:vAlign w:val="bottom"/>
          </w:tcPr>
          <w:p w14:paraId="0010A4B7" w14:textId="3F1E951D"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361 664,31</w:t>
            </w:r>
          </w:p>
        </w:tc>
      </w:tr>
      <w:tr w:rsidR="008F6056" w:rsidRPr="00CF3199" w14:paraId="2509507B" w14:textId="77777777" w:rsidTr="005D7E89">
        <w:trPr>
          <w:trHeight w:val="281"/>
        </w:trPr>
        <w:tc>
          <w:tcPr>
            <w:tcW w:w="2724" w:type="dxa"/>
            <w:tcBorders>
              <w:top w:val="nil"/>
              <w:left w:val="single" w:sz="4" w:space="0" w:color="auto"/>
              <w:bottom w:val="single" w:sz="4" w:space="0" w:color="auto"/>
              <w:right w:val="single" w:sz="4" w:space="0" w:color="auto"/>
            </w:tcBorders>
            <w:shd w:val="clear" w:color="auto" w:fill="auto"/>
            <w:vAlign w:val="bottom"/>
          </w:tcPr>
          <w:p w14:paraId="1E8F3AAC" w14:textId="4B9F3D7D" w:rsidR="008F6056" w:rsidRPr="00CF3199" w:rsidRDefault="008F6056" w:rsidP="008F6056">
            <w:pPr>
              <w:autoSpaceDE w:val="0"/>
              <w:autoSpaceDN w:val="0"/>
              <w:adjustRightInd w:val="0"/>
              <w:rPr>
                <w:rFonts w:eastAsiaTheme="minorHAnsi"/>
                <w:color w:val="000000"/>
                <w:sz w:val="20"/>
                <w:szCs w:val="20"/>
                <w:lang w:eastAsia="en-US"/>
              </w:rPr>
            </w:pPr>
            <w:r>
              <w:rPr>
                <w:color w:val="000000"/>
                <w:sz w:val="22"/>
                <w:szCs w:val="22"/>
              </w:rPr>
              <w:t>1.2.3. Субвенции</w:t>
            </w:r>
          </w:p>
        </w:tc>
        <w:tc>
          <w:tcPr>
            <w:tcW w:w="1559" w:type="dxa"/>
            <w:tcBorders>
              <w:top w:val="nil"/>
              <w:left w:val="nil"/>
              <w:bottom w:val="single" w:sz="4" w:space="0" w:color="auto"/>
              <w:right w:val="single" w:sz="4" w:space="0" w:color="auto"/>
            </w:tcBorders>
            <w:shd w:val="clear" w:color="auto" w:fill="auto"/>
            <w:vAlign w:val="bottom"/>
          </w:tcPr>
          <w:p w14:paraId="77CA9E2F" w14:textId="16702970"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2 604 758,36</w:t>
            </w:r>
          </w:p>
        </w:tc>
        <w:tc>
          <w:tcPr>
            <w:tcW w:w="1417" w:type="dxa"/>
            <w:tcBorders>
              <w:top w:val="nil"/>
              <w:left w:val="nil"/>
              <w:bottom w:val="single" w:sz="4" w:space="0" w:color="auto"/>
              <w:right w:val="single" w:sz="4" w:space="0" w:color="auto"/>
            </w:tcBorders>
            <w:shd w:val="clear" w:color="auto" w:fill="auto"/>
            <w:vAlign w:val="bottom"/>
          </w:tcPr>
          <w:p w14:paraId="3323669A" w14:textId="5894B948"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2 844 523,52</w:t>
            </w:r>
          </w:p>
        </w:tc>
        <w:tc>
          <w:tcPr>
            <w:tcW w:w="1418" w:type="dxa"/>
            <w:tcBorders>
              <w:top w:val="nil"/>
              <w:left w:val="nil"/>
              <w:bottom w:val="single" w:sz="4" w:space="0" w:color="auto"/>
              <w:right w:val="single" w:sz="4" w:space="0" w:color="auto"/>
            </w:tcBorders>
            <w:shd w:val="clear" w:color="auto" w:fill="auto"/>
            <w:vAlign w:val="bottom"/>
          </w:tcPr>
          <w:p w14:paraId="7023E4DB" w14:textId="57ED826F"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3 161 827,50</w:t>
            </w:r>
          </w:p>
        </w:tc>
        <w:tc>
          <w:tcPr>
            <w:tcW w:w="1417" w:type="dxa"/>
            <w:tcBorders>
              <w:top w:val="nil"/>
              <w:left w:val="nil"/>
              <w:bottom w:val="single" w:sz="4" w:space="0" w:color="auto"/>
              <w:right w:val="single" w:sz="4" w:space="0" w:color="auto"/>
            </w:tcBorders>
            <w:shd w:val="clear" w:color="auto" w:fill="auto"/>
            <w:vAlign w:val="bottom"/>
          </w:tcPr>
          <w:p w14:paraId="2C0F8744" w14:textId="36A60F6C"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3 328 644,50</w:t>
            </w:r>
          </w:p>
        </w:tc>
        <w:tc>
          <w:tcPr>
            <w:tcW w:w="1701" w:type="dxa"/>
            <w:tcBorders>
              <w:top w:val="nil"/>
              <w:left w:val="nil"/>
              <w:bottom w:val="single" w:sz="4" w:space="0" w:color="auto"/>
              <w:right w:val="single" w:sz="4" w:space="0" w:color="auto"/>
            </w:tcBorders>
            <w:shd w:val="clear" w:color="auto" w:fill="auto"/>
            <w:vAlign w:val="bottom"/>
          </w:tcPr>
          <w:p w14:paraId="6AC51025" w14:textId="731C7C77"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3 433 038,80</w:t>
            </w:r>
          </w:p>
        </w:tc>
      </w:tr>
      <w:tr w:rsidR="008F6056" w:rsidRPr="00CF3199" w14:paraId="565CF766" w14:textId="77777777" w:rsidTr="005D7E89">
        <w:trPr>
          <w:trHeight w:val="564"/>
        </w:trPr>
        <w:tc>
          <w:tcPr>
            <w:tcW w:w="2724" w:type="dxa"/>
            <w:tcBorders>
              <w:top w:val="nil"/>
              <w:left w:val="single" w:sz="4" w:space="0" w:color="auto"/>
              <w:bottom w:val="single" w:sz="4" w:space="0" w:color="auto"/>
              <w:right w:val="single" w:sz="4" w:space="0" w:color="auto"/>
            </w:tcBorders>
            <w:shd w:val="clear" w:color="auto" w:fill="auto"/>
            <w:vAlign w:val="bottom"/>
          </w:tcPr>
          <w:p w14:paraId="71614DE1" w14:textId="6D79F4AE" w:rsidR="008F6056" w:rsidRPr="00CF3199" w:rsidRDefault="008F6056" w:rsidP="008F6056">
            <w:pPr>
              <w:autoSpaceDE w:val="0"/>
              <w:autoSpaceDN w:val="0"/>
              <w:adjustRightInd w:val="0"/>
              <w:rPr>
                <w:rFonts w:eastAsiaTheme="minorHAnsi"/>
                <w:color w:val="000000"/>
                <w:sz w:val="20"/>
                <w:szCs w:val="20"/>
                <w:lang w:eastAsia="en-US"/>
              </w:rPr>
            </w:pPr>
            <w:r>
              <w:rPr>
                <w:color w:val="000000"/>
                <w:sz w:val="22"/>
                <w:szCs w:val="22"/>
              </w:rPr>
              <w:t>1.2.4.</w:t>
            </w:r>
            <w:r w:rsidR="006E7C4D">
              <w:rPr>
                <w:color w:val="000000"/>
                <w:sz w:val="22"/>
                <w:szCs w:val="22"/>
              </w:rPr>
              <w:t xml:space="preserve"> </w:t>
            </w:r>
            <w:r>
              <w:rPr>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tcPr>
          <w:p w14:paraId="3CF5B0B7" w14:textId="782E3327"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366 666,59</w:t>
            </w:r>
          </w:p>
        </w:tc>
        <w:tc>
          <w:tcPr>
            <w:tcW w:w="1417" w:type="dxa"/>
            <w:tcBorders>
              <w:top w:val="nil"/>
              <w:left w:val="nil"/>
              <w:bottom w:val="single" w:sz="4" w:space="0" w:color="auto"/>
              <w:right w:val="single" w:sz="4" w:space="0" w:color="auto"/>
            </w:tcBorders>
            <w:shd w:val="clear" w:color="auto" w:fill="auto"/>
            <w:vAlign w:val="bottom"/>
          </w:tcPr>
          <w:p w14:paraId="38893F9D" w14:textId="4352216D"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488 491,91</w:t>
            </w:r>
          </w:p>
        </w:tc>
        <w:tc>
          <w:tcPr>
            <w:tcW w:w="1418" w:type="dxa"/>
            <w:tcBorders>
              <w:top w:val="nil"/>
              <w:left w:val="nil"/>
              <w:bottom w:val="single" w:sz="4" w:space="0" w:color="auto"/>
              <w:right w:val="single" w:sz="4" w:space="0" w:color="auto"/>
            </w:tcBorders>
            <w:shd w:val="clear" w:color="auto" w:fill="auto"/>
            <w:vAlign w:val="bottom"/>
          </w:tcPr>
          <w:p w14:paraId="045A296E" w14:textId="6756AD2D"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327 553,69</w:t>
            </w:r>
          </w:p>
        </w:tc>
        <w:tc>
          <w:tcPr>
            <w:tcW w:w="1417" w:type="dxa"/>
            <w:tcBorders>
              <w:top w:val="nil"/>
              <w:left w:val="nil"/>
              <w:bottom w:val="single" w:sz="4" w:space="0" w:color="auto"/>
              <w:right w:val="single" w:sz="4" w:space="0" w:color="auto"/>
            </w:tcBorders>
            <w:shd w:val="clear" w:color="auto" w:fill="auto"/>
            <w:vAlign w:val="bottom"/>
          </w:tcPr>
          <w:p w14:paraId="11F407B4" w14:textId="0F9CD830"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282 385,35</w:t>
            </w:r>
          </w:p>
        </w:tc>
        <w:tc>
          <w:tcPr>
            <w:tcW w:w="1701" w:type="dxa"/>
            <w:tcBorders>
              <w:top w:val="nil"/>
              <w:left w:val="nil"/>
              <w:bottom w:val="single" w:sz="4" w:space="0" w:color="auto"/>
              <w:right w:val="single" w:sz="4" w:space="0" w:color="auto"/>
            </w:tcBorders>
            <w:shd w:val="clear" w:color="auto" w:fill="auto"/>
            <w:vAlign w:val="bottom"/>
          </w:tcPr>
          <w:p w14:paraId="59D83458" w14:textId="1B88FE0E"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265 193,35</w:t>
            </w:r>
          </w:p>
        </w:tc>
      </w:tr>
      <w:tr w:rsidR="008F6056" w:rsidRPr="00CF3199" w14:paraId="218F7070" w14:textId="77777777" w:rsidTr="005D7E89">
        <w:trPr>
          <w:trHeight w:val="564"/>
        </w:trPr>
        <w:tc>
          <w:tcPr>
            <w:tcW w:w="2724" w:type="dxa"/>
            <w:tcBorders>
              <w:top w:val="nil"/>
              <w:left w:val="single" w:sz="4" w:space="0" w:color="auto"/>
              <w:bottom w:val="single" w:sz="4" w:space="0" w:color="auto"/>
              <w:right w:val="single" w:sz="4" w:space="0" w:color="auto"/>
            </w:tcBorders>
            <w:shd w:val="clear" w:color="auto" w:fill="auto"/>
            <w:vAlign w:val="bottom"/>
          </w:tcPr>
          <w:p w14:paraId="478BDF51" w14:textId="68415491" w:rsidR="008F6056" w:rsidRPr="00CF3199" w:rsidRDefault="008F6056" w:rsidP="00742719">
            <w:pPr>
              <w:autoSpaceDE w:val="0"/>
              <w:autoSpaceDN w:val="0"/>
              <w:adjustRightInd w:val="0"/>
              <w:rPr>
                <w:rFonts w:eastAsiaTheme="minorHAnsi"/>
                <w:color w:val="000000"/>
                <w:sz w:val="20"/>
                <w:szCs w:val="20"/>
                <w:lang w:eastAsia="en-US"/>
              </w:rPr>
            </w:pPr>
            <w:r>
              <w:rPr>
                <w:color w:val="000000"/>
                <w:sz w:val="22"/>
                <w:szCs w:val="22"/>
              </w:rPr>
              <w:t>1.3. Прочие безвозмездные поступления</w:t>
            </w:r>
          </w:p>
        </w:tc>
        <w:tc>
          <w:tcPr>
            <w:tcW w:w="1559" w:type="dxa"/>
            <w:tcBorders>
              <w:top w:val="nil"/>
              <w:left w:val="nil"/>
              <w:bottom w:val="single" w:sz="4" w:space="0" w:color="auto"/>
              <w:right w:val="single" w:sz="4" w:space="0" w:color="auto"/>
            </w:tcBorders>
            <w:shd w:val="clear" w:color="auto" w:fill="auto"/>
            <w:vAlign w:val="bottom"/>
          </w:tcPr>
          <w:p w14:paraId="5C030968" w14:textId="5C394324"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30 517,36</w:t>
            </w:r>
          </w:p>
        </w:tc>
        <w:tc>
          <w:tcPr>
            <w:tcW w:w="1417" w:type="dxa"/>
            <w:tcBorders>
              <w:top w:val="nil"/>
              <w:left w:val="nil"/>
              <w:bottom w:val="single" w:sz="4" w:space="0" w:color="auto"/>
              <w:right w:val="single" w:sz="4" w:space="0" w:color="auto"/>
            </w:tcBorders>
            <w:shd w:val="clear" w:color="auto" w:fill="auto"/>
            <w:vAlign w:val="bottom"/>
          </w:tcPr>
          <w:p w14:paraId="7B8CB298" w14:textId="5231ECE3"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61 345,36</w:t>
            </w:r>
          </w:p>
        </w:tc>
        <w:tc>
          <w:tcPr>
            <w:tcW w:w="1418" w:type="dxa"/>
            <w:tcBorders>
              <w:top w:val="nil"/>
              <w:left w:val="nil"/>
              <w:bottom w:val="single" w:sz="4" w:space="0" w:color="auto"/>
              <w:right w:val="single" w:sz="4" w:space="0" w:color="auto"/>
            </w:tcBorders>
            <w:shd w:val="clear" w:color="auto" w:fill="auto"/>
            <w:vAlign w:val="bottom"/>
          </w:tcPr>
          <w:p w14:paraId="5FAC6CEC" w14:textId="6A86DCBA"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33 909,44</w:t>
            </w:r>
          </w:p>
        </w:tc>
        <w:tc>
          <w:tcPr>
            <w:tcW w:w="1417" w:type="dxa"/>
            <w:tcBorders>
              <w:top w:val="nil"/>
              <w:left w:val="nil"/>
              <w:bottom w:val="single" w:sz="4" w:space="0" w:color="auto"/>
              <w:right w:val="single" w:sz="4" w:space="0" w:color="auto"/>
            </w:tcBorders>
            <w:shd w:val="clear" w:color="auto" w:fill="auto"/>
            <w:vAlign w:val="bottom"/>
          </w:tcPr>
          <w:p w14:paraId="74DB95BD" w14:textId="606C939F"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57 400,00</w:t>
            </w:r>
          </w:p>
        </w:tc>
        <w:tc>
          <w:tcPr>
            <w:tcW w:w="1701" w:type="dxa"/>
            <w:tcBorders>
              <w:top w:val="nil"/>
              <w:left w:val="nil"/>
              <w:bottom w:val="single" w:sz="4" w:space="0" w:color="auto"/>
              <w:right w:val="single" w:sz="4" w:space="0" w:color="auto"/>
            </w:tcBorders>
            <w:shd w:val="clear" w:color="auto" w:fill="auto"/>
            <w:vAlign w:val="bottom"/>
          </w:tcPr>
          <w:p w14:paraId="270C651A" w14:textId="748C225F"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r>
      <w:tr w:rsidR="008F6056" w:rsidRPr="00CF3199" w14:paraId="49FA443D" w14:textId="77777777" w:rsidTr="005D7E89">
        <w:trPr>
          <w:trHeight w:val="845"/>
        </w:trPr>
        <w:tc>
          <w:tcPr>
            <w:tcW w:w="2724" w:type="dxa"/>
            <w:tcBorders>
              <w:top w:val="nil"/>
              <w:left w:val="single" w:sz="4" w:space="0" w:color="auto"/>
              <w:bottom w:val="single" w:sz="4" w:space="0" w:color="auto"/>
              <w:right w:val="single" w:sz="4" w:space="0" w:color="auto"/>
            </w:tcBorders>
            <w:shd w:val="clear" w:color="auto" w:fill="auto"/>
            <w:vAlign w:val="bottom"/>
          </w:tcPr>
          <w:p w14:paraId="16D931F0" w14:textId="53ED7E09" w:rsidR="008F6056" w:rsidRPr="00CF3199" w:rsidRDefault="008F6056" w:rsidP="00742719">
            <w:pPr>
              <w:autoSpaceDE w:val="0"/>
              <w:autoSpaceDN w:val="0"/>
              <w:adjustRightInd w:val="0"/>
              <w:rPr>
                <w:rFonts w:eastAsiaTheme="minorHAnsi"/>
                <w:color w:val="000000"/>
                <w:sz w:val="20"/>
                <w:szCs w:val="20"/>
                <w:lang w:eastAsia="en-US"/>
              </w:rPr>
            </w:pPr>
            <w:r>
              <w:rPr>
                <w:color w:val="000000"/>
                <w:sz w:val="22"/>
                <w:szCs w:val="22"/>
              </w:rPr>
              <w:t>1.4. Доходы бюджетов от возврата остатков Субсидий, Субвенций и иных МБТ</w:t>
            </w:r>
          </w:p>
        </w:tc>
        <w:tc>
          <w:tcPr>
            <w:tcW w:w="1559" w:type="dxa"/>
            <w:tcBorders>
              <w:top w:val="nil"/>
              <w:left w:val="nil"/>
              <w:bottom w:val="single" w:sz="4" w:space="0" w:color="auto"/>
              <w:right w:val="single" w:sz="4" w:space="0" w:color="auto"/>
            </w:tcBorders>
            <w:shd w:val="clear" w:color="auto" w:fill="auto"/>
            <w:vAlign w:val="bottom"/>
          </w:tcPr>
          <w:p w14:paraId="255D6EF9" w14:textId="4C292C3A"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bottom"/>
          </w:tcPr>
          <w:p w14:paraId="0C77156F" w14:textId="29E40F1A"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46 991,97</w:t>
            </w:r>
          </w:p>
        </w:tc>
        <w:tc>
          <w:tcPr>
            <w:tcW w:w="1418" w:type="dxa"/>
            <w:tcBorders>
              <w:top w:val="nil"/>
              <w:left w:val="nil"/>
              <w:bottom w:val="single" w:sz="4" w:space="0" w:color="auto"/>
              <w:right w:val="single" w:sz="4" w:space="0" w:color="auto"/>
            </w:tcBorders>
            <w:shd w:val="clear" w:color="auto" w:fill="auto"/>
            <w:vAlign w:val="bottom"/>
          </w:tcPr>
          <w:p w14:paraId="4F7E0808" w14:textId="60734EA6"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bottom"/>
          </w:tcPr>
          <w:p w14:paraId="31070A67" w14:textId="1EAC4B2D"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c>
          <w:tcPr>
            <w:tcW w:w="1701" w:type="dxa"/>
            <w:tcBorders>
              <w:top w:val="nil"/>
              <w:left w:val="nil"/>
              <w:bottom w:val="single" w:sz="4" w:space="0" w:color="auto"/>
              <w:right w:val="single" w:sz="4" w:space="0" w:color="auto"/>
            </w:tcBorders>
            <w:shd w:val="clear" w:color="auto" w:fill="auto"/>
            <w:vAlign w:val="bottom"/>
          </w:tcPr>
          <w:p w14:paraId="7626CFAE" w14:textId="13D3275E"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r>
      <w:tr w:rsidR="008F6056" w:rsidRPr="00A721CD" w14:paraId="556C1355" w14:textId="77777777" w:rsidTr="005D7E89">
        <w:trPr>
          <w:trHeight w:val="564"/>
        </w:trPr>
        <w:tc>
          <w:tcPr>
            <w:tcW w:w="2724" w:type="dxa"/>
            <w:tcBorders>
              <w:top w:val="nil"/>
              <w:left w:val="single" w:sz="4" w:space="0" w:color="auto"/>
              <w:bottom w:val="single" w:sz="4" w:space="0" w:color="auto"/>
              <w:right w:val="single" w:sz="4" w:space="0" w:color="auto"/>
            </w:tcBorders>
            <w:shd w:val="clear" w:color="auto" w:fill="auto"/>
            <w:vAlign w:val="bottom"/>
          </w:tcPr>
          <w:p w14:paraId="2118C5EF" w14:textId="7CC2FEDA" w:rsidR="008F6056" w:rsidRPr="00CF3199" w:rsidRDefault="008F6056" w:rsidP="00742719">
            <w:pPr>
              <w:autoSpaceDE w:val="0"/>
              <w:autoSpaceDN w:val="0"/>
              <w:adjustRightInd w:val="0"/>
              <w:rPr>
                <w:rFonts w:eastAsiaTheme="minorHAnsi"/>
                <w:color w:val="000000"/>
                <w:sz w:val="20"/>
                <w:szCs w:val="20"/>
                <w:lang w:eastAsia="en-US"/>
              </w:rPr>
            </w:pPr>
            <w:r>
              <w:rPr>
                <w:color w:val="000000"/>
                <w:sz w:val="22"/>
                <w:szCs w:val="22"/>
              </w:rPr>
              <w:t>1.5. Возврат остатков субсидий, субвенций и иных МБТ</w:t>
            </w:r>
          </w:p>
        </w:tc>
        <w:tc>
          <w:tcPr>
            <w:tcW w:w="1559" w:type="dxa"/>
            <w:tcBorders>
              <w:top w:val="nil"/>
              <w:left w:val="nil"/>
              <w:bottom w:val="single" w:sz="4" w:space="0" w:color="auto"/>
              <w:right w:val="single" w:sz="4" w:space="0" w:color="auto"/>
            </w:tcBorders>
            <w:shd w:val="clear" w:color="auto" w:fill="auto"/>
            <w:vAlign w:val="bottom"/>
          </w:tcPr>
          <w:p w14:paraId="4E6E1945" w14:textId="2E390D4A"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bottom"/>
          </w:tcPr>
          <w:p w14:paraId="70CC55CA" w14:textId="1A9D29E0"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-53 952,66</w:t>
            </w:r>
          </w:p>
        </w:tc>
        <w:tc>
          <w:tcPr>
            <w:tcW w:w="1418" w:type="dxa"/>
            <w:tcBorders>
              <w:top w:val="nil"/>
              <w:left w:val="nil"/>
              <w:bottom w:val="single" w:sz="4" w:space="0" w:color="auto"/>
              <w:right w:val="single" w:sz="4" w:space="0" w:color="auto"/>
            </w:tcBorders>
            <w:shd w:val="clear" w:color="auto" w:fill="auto"/>
            <w:vAlign w:val="bottom"/>
          </w:tcPr>
          <w:p w14:paraId="6A040B89" w14:textId="60141B75"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bottom"/>
          </w:tcPr>
          <w:p w14:paraId="383B68DA" w14:textId="64E36914"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c>
          <w:tcPr>
            <w:tcW w:w="1701" w:type="dxa"/>
            <w:tcBorders>
              <w:top w:val="nil"/>
              <w:left w:val="nil"/>
              <w:bottom w:val="single" w:sz="4" w:space="0" w:color="auto"/>
              <w:right w:val="single" w:sz="4" w:space="0" w:color="auto"/>
            </w:tcBorders>
            <w:shd w:val="clear" w:color="auto" w:fill="auto"/>
            <w:vAlign w:val="bottom"/>
          </w:tcPr>
          <w:p w14:paraId="5A32441E" w14:textId="3E3D4AE9" w:rsidR="008F6056" w:rsidRPr="00CF3199" w:rsidRDefault="008F6056" w:rsidP="008F6056">
            <w:pPr>
              <w:autoSpaceDE w:val="0"/>
              <w:autoSpaceDN w:val="0"/>
              <w:adjustRightInd w:val="0"/>
              <w:jc w:val="center"/>
              <w:rPr>
                <w:rFonts w:eastAsiaTheme="minorHAnsi"/>
                <w:color w:val="000000"/>
                <w:sz w:val="20"/>
                <w:szCs w:val="20"/>
                <w:lang w:eastAsia="en-US"/>
              </w:rPr>
            </w:pPr>
            <w:r>
              <w:rPr>
                <w:color w:val="000000"/>
                <w:sz w:val="22"/>
                <w:szCs w:val="22"/>
              </w:rPr>
              <w:t>0,00</w:t>
            </w:r>
          </w:p>
        </w:tc>
      </w:tr>
      <w:tr w:rsidR="008F6056" w:rsidRPr="00A721CD" w14:paraId="249EFD25" w14:textId="77777777" w:rsidTr="005D7E89">
        <w:trPr>
          <w:trHeight w:val="535"/>
        </w:trPr>
        <w:tc>
          <w:tcPr>
            <w:tcW w:w="2724" w:type="dxa"/>
            <w:tcBorders>
              <w:top w:val="nil"/>
              <w:left w:val="single" w:sz="4" w:space="0" w:color="auto"/>
              <w:bottom w:val="single" w:sz="4" w:space="0" w:color="auto"/>
              <w:right w:val="single" w:sz="4" w:space="0" w:color="auto"/>
            </w:tcBorders>
            <w:shd w:val="clear" w:color="auto" w:fill="auto"/>
            <w:vAlign w:val="bottom"/>
          </w:tcPr>
          <w:p w14:paraId="2E2E74F4" w14:textId="63E5E7A7" w:rsidR="008F6056" w:rsidRPr="00A721CD" w:rsidRDefault="008F6056" w:rsidP="00742719">
            <w:pPr>
              <w:autoSpaceDE w:val="0"/>
              <w:autoSpaceDN w:val="0"/>
              <w:adjustRightInd w:val="0"/>
              <w:rPr>
                <w:rFonts w:eastAsiaTheme="minorHAnsi"/>
                <w:b/>
                <w:bCs/>
                <w:color w:val="000000"/>
                <w:sz w:val="20"/>
                <w:szCs w:val="20"/>
                <w:highlight w:val="yellow"/>
                <w:lang w:eastAsia="en-US"/>
              </w:rPr>
            </w:pPr>
            <w:r>
              <w:rPr>
                <w:b/>
                <w:bCs/>
                <w:color w:val="000000"/>
                <w:sz w:val="22"/>
                <w:szCs w:val="22"/>
              </w:rPr>
              <w:t>2. Расходы - всего, в том числе:</w:t>
            </w:r>
          </w:p>
        </w:tc>
        <w:tc>
          <w:tcPr>
            <w:tcW w:w="1559" w:type="dxa"/>
            <w:tcBorders>
              <w:top w:val="nil"/>
              <w:left w:val="nil"/>
              <w:bottom w:val="single" w:sz="4" w:space="0" w:color="auto"/>
              <w:right w:val="single" w:sz="4" w:space="0" w:color="auto"/>
            </w:tcBorders>
            <w:shd w:val="clear" w:color="auto" w:fill="auto"/>
            <w:vAlign w:val="bottom"/>
          </w:tcPr>
          <w:p w14:paraId="47497CA6" w14:textId="20ADACA9"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7 254 399,18</w:t>
            </w:r>
          </w:p>
        </w:tc>
        <w:tc>
          <w:tcPr>
            <w:tcW w:w="1417" w:type="dxa"/>
            <w:tcBorders>
              <w:top w:val="nil"/>
              <w:left w:val="nil"/>
              <w:bottom w:val="single" w:sz="4" w:space="0" w:color="auto"/>
              <w:right w:val="single" w:sz="4" w:space="0" w:color="auto"/>
            </w:tcBorders>
            <w:shd w:val="clear" w:color="auto" w:fill="auto"/>
            <w:vAlign w:val="bottom"/>
          </w:tcPr>
          <w:p w14:paraId="693FB522" w14:textId="53DDF84B"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8 270 129,02</w:t>
            </w:r>
          </w:p>
        </w:tc>
        <w:tc>
          <w:tcPr>
            <w:tcW w:w="1418" w:type="dxa"/>
            <w:tcBorders>
              <w:top w:val="nil"/>
              <w:left w:val="nil"/>
              <w:bottom w:val="single" w:sz="4" w:space="0" w:color="auto"/>
              <w:right w:val="single" w:sz="4" w:space="0" w:color="auto"/>
            </w:tcBorders>
            <w:shd w:val="clear" w:color="auto" w:fill="auto"/>
            <w:vAlign w:val="bottom"/>
          </w:tcPr>
          <w:p w14:paraId="4C14C878" w14:textId="4621A19B"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8 560 288,10</w:t>
            </w:r>
          </w:p>
        </w:tc>
        <w:tc>
          <w:tcPr>
            <w:tcW w:w="1417" w:type="dxa"/>
            <w:tcBorders>
              <w:top w:val="nil"/>
              <w:left w:val="nil"/>
              <w:bottom w:val="single" w:sz="4" w:space="0" w:color="auto"/>
              <w:right w:val="single" w:sz="4" w:space="0" w:color="auto"/>
            </w:tcBorders>
            <w:shd w:val="clear" w:color="auto" w:fill="auto"/>
            <w:vAlign w:val="bottom"/>
          </w:tcPr>
          <w:p w14:paraId="545B8BBE" w14:textId="55C34C77"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7 787 118,22</w:t>
            </w:r>
          </w:p>
        </w:tc>
        <w:tc>
          <w:tcPr>
            <w:tcW w:w="1701" w:type="dxa"/>
            <w:tcBorders>
              <w:top w:val="nil"/>
              <w:left w:val="nil"/>
              <w:bottom w:val="single" w:sz="4" w:space="0" w:color="auto"/>
              <w:right w:val="single" w:sz="4" w:space="0" w:color="auto"/>
            </w:tcBorders>
            <w:shd w:val="clear" w:color="auto" w:fill="auto"/>
            <w:vAlign w:val="bottom"/>
          </w:tcPr>
          <w:p w14:paraId="570CE44B" w14:textId="406A77A1"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8 161 060,12</w:t>
            </w:r>
          </w:p>
        </w:tc>
      </w:tr>
      <w:tr w:rsidR="008F6056" w:rsidRPr="00A721CD" w14:paraId="14CB38EE" w14:textId="77777777" w:rsidTr="005D7E89">
        <w:trPr>
          <w:trHeight w:val="564"/>
        </w:trPr>
        <w:tc>
          <w:tcPr>
            <w:tcW w:w="2724" w:type="dxa"/>
            <w:tcBorders>
              <w:top w:val="nil"/>
              <w:left w:val="single" w:sz="4" w:space="0" w:color="auto"/>
              <w:bottom w:val="single" w:sz="4" w:space="0" w:color="auto"/>
              <w:right w:val="single" w:sz="4" w:space="0" w:color="auto"/>
            </w:tcBorders>
            <w:shd w:val="clear" w:color="auto" w:fill="auto"/>
            <w:vAlign w:val="bottom"/>
          </w:tcPr>
          <w:p w14:paraId="02623D80" w14:textId="69DD5748" w:rsidR="008F6056" w:rsidRPr="00A721CD" w:rsidRDefault="008F6056" w:rsidP="00742719">
            <w:pPr>
              <w:autoSpaceDE w:val="0"/>
              <w:autoSpaceDN w:val="0"/>
              <w:adjustRightInd w:val="0"/>
              <w:rPr>
                <w:rFonts w:eastAsiaTheme="minorHAnsi"/>
                <w:color w:val="000000"/>
                <w:sz w:val="20"/>
                <w:szCs w:val="20"/>
                <w:highlight w:val="yellow"/>
                <w:lang w:eastAsia="en-US"/>
              </w:rPr>
            </w:pPr>
            <w:r>
              <w:rPr>
                <w:color w:val="000000"/>
                <w:sz w:val="22"/>
                <w:szCs w:val="22"/>
              </w:rPr>
              <w:lastRenderedPageBreak/>
              <w:t>2.1.Расходы за счет собственных источников</w:t>
            </w:r>
          </w:p>
        </w:tc>
        <w:tc>
          <w:tcPr>
            <w:tcW w:w="1559" w:type="dxa"/>
            <w:tcBorders>
              <w:top w:val="nil"/>
              <w:left w:val="nil"/>
              <w:bottom w:val="single" w:sz="4" w:space="0" w:color="auto"/>
              <w:right w:val="single" w:sz="4" w:space="0" w:color="auto"/>
            </w:tcBorders>
            <w:shd w:val="clear" w:color="auto" w:fill="auto"/>
            <w:vAlign w:val="bottom"/>
          </w:tcPr>
          <w:p w14:paraId="0DDE0ECD" w14:textId="6A01C023"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3 328 708,57</w:t>
            </w:r>
          </w:p>
        </w:tc>
        <w:tc>
          <w:tcPr>
            <w:tcW w:w="1417" w:type="dxa"/>
            <w:tcBorders>
              <w:top w:val="nil"/>
              <w:left w:val="nil"/>
              <w:bottom w:val="single" w:sz="4" w:space="0" w:color="auto"/>
              <w:right w:val="single" w:sz="4" w:space="0" w:color="auto"/>
            </w:tcBorders>
            <w:shd w:val="clear" w:color="auto" w:fill="auto"/>
            <w:vAlign w:val="bottom"/>
          </w:tcPr>
          <w:p w14:paraId="1AEA83E7" w14:textId="6A1366D6"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3 878 600,22</w:t>
            </w:r>
          </w:p>
        </w:tc>
        <w:tc>
          <w:tcPr>
            <w:tcW w:w="1418" w:type="dxa"/>
            <w:tcBorders>
              <w:top w:val="nil"/>
              <w:left w:val="nil"/>
              <w:bottom w:val="single" w:sz="4" w:space="0" w:color="auto"/>
              <w:right w:val="single" w:sz="4" w:space="0" w:color="auto"/>
            </w:tcBorders>
            <w:shd w:val="clear" w:color="auto" w:fill="auto"/>
            <w:vAlign w:val="bottom"/>
          </w:tcPr>
          <w:p w14:paraId="31D2EC97" w14:textId="5F3528E1"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3 797 814,01</w:t>
            </w:r>
          </w:p>
        </w:tc>
        <w:tc>
          <w:tcPr>
            <w:tcW w:w="1417" w:type="dxa"/>
            <w:tcBorders>
              <w:top w:val="nil"/>
              <w:left w:val="nil"/>
              <w:bottom w:val="single" w:sz="4" w:space="0" w:color="auto"/>
              <w:right w:val="single" w:sz="4" w:space="0" w:color="auto"/>
            </w:tcBorders>
            <w:shd w:val="clear" w:color="auto" w:fill="auto"/>
            <w:vAlign w:val="bottom"/>
          </w:tcPr>
          <w:p w14:paraId="03CB3520" w14:textId="3EDA71C7"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3 832 083,65</w:t>
            </w:r>
          </w:p>
        </w:tc>
        <w:tc>
          <w:tcPr>
            <w:tcW w:w="1701" w:type="dxa"/>
            <w:tcBorders>
              <w:top w:val="nil"/>
              <w:left w:val="nil"/>
              <w:bottom w:val="single" w:sz="4" w:space="0" w:color="auto"/>
              <w:right w:val="single" w:sz="4" w:space="0" w:color="auto"/>
            </w:tcBorders>
            <w:shd w:val="clear" w:color="auto" w:fill="auto"/>
            <w:vAlign w:val="bottom"/>
          </w:tcPr>
          <w:p w14:paraId="25C1BF0E" w14:textId="3E2F51D5"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4 101 163,66</w:t>
            </w:r>
          </w:p>
        </w:tc>
      </w:tr>
      <w:tr w:rsidR="008F6056" w:rsidRPr="00A721CD" w14:paraId="40EFF39B" w14:textId="77777777" w:rsidTr="005D7E89">
        <w:trPr>
          <w:trHeight w:val="1126"/>
        </w:trPr>
        <w:tc>
          <w:tcPr>
            <w:tcW w:w="2724" w:type="dxa"/>
            <w:tcBorders>
              <w:top w:val="nil"/>
              <w:left w:val="single" w:sz="4" w:space="0" w:color="auto"/>
              <w:bottom w:val="single" w:sz="4" w:space="0" w:color="auto"/>
              <w:right w:val="single" w:sz="4" w:space="0" w:color="auto"/>
            </w:tcBorders>
            <w:shd w:val="clear" w:color="auto" w:fill="auto"/>
            <w:vAlign w:val="bottom"/>
          </w:tcPr>
          <w:p w14:paraId="5353C8D1" w14:textId="50B85DF2" w:rsidR="008F6056" w:rsidRPr="00A721CD" w:rsidRDefault="008F6056" w:rsidP="00742719">
            <w:pPr>
              <w:autoSpaceDE w:val="0"/>
              <w:autoSpaceDN w:val="0"/>
              <w:adjustRightInd w:val="0"/>
              <w:rPr>
                <w:rFonts w:eastAsiaTheme="minorHAnsi"/>
                <w:color w:val="000000"/>
                <w:sz w:val="20"/>
                <w:szCs w:val="20"/>
                <w:highlight w:val="yellow"/>
                <w:lang w:eastAsia="en-US"/>
              </w:rPr>
            </w:pPr>
            <w:r>
              <w:rPr>
                <w:color w:val="000000"/>
                <w:sz w:val="22"/>
                <w:szCs w:val="22"/>
              </w:rPr>
              <w:t>2.2. Расходы за счет межбюджетных трансфертов из других бюджетов бюджетной системы</w:t>
            </w:r>
          </w:p>
        </w:tc>
        <w:tc>
          <w:tcPr>
            <w:tcW w:w="1559" w:type="dxa"/>
            <w:tcBorders>
              <w:top w:val="nil"/>
              <w:left w:val="nil"/>
              <w:bottom w:val="single" w:sz="4" w:space="0" w:color="auto"/>
              <w:right w:val="single" w:sz="4" w:space="0" w:color="auto"/>
            </w:tcBorders>
            <w:shd w:val="clear" w:color="auto" w:fill="auto"/>
            <w:vAlign w:val="bottom"/>
          </w:tcPr>
          <w:p w14:paraId="504BE945" w14:textId="2845F9F1"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3 925 690,61</w:t>
            </w:r>
          </w:p>
        </w:tc>
        <w:tc>
          <w:tcPr>
            <w:tcW w:w="1417" w:type="dxa"/>
            <w:tcBorders>
              <w:top w:val="nil"/>
              <w:left w:val="nil"/>
              <w:bottom w:val="single" w:sz="4" w:space="0" w:color="auto"/>
              <w:right w:val="single" w:sz="4" w:space="0" w:color="auto"/>
            </w:tcBorders>
            <w:shd w:val="clear" w:color="auto" w:fill="auto"/>
            <w:vAlign w:val="bottom"/>
          </w:tcPr>
          <w:p w14:paraId="0B40D2C3" w14:textId="4A86C15A"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4 391 528,80</w:t>
            </w:r>
          </w:p>
        </w:tc>
        <w:tc>
          <w:tcPr>
            <w:tcW w:w="1418" w:type="dxa"/>
            <w:tcBorders>
              <w:top w:val="nil"/>
              <w:left w:val="nil"/>
              <w:bottom w:val="single" w:sz="4" w:space="0" w:color="auto"/>
              <w:right w:val="single" w:sz="4" w:space="0" w:color="auto"/>
            </w:tcBorders>
            <w:shd w:val="clear" w:color="auto" w:fill="auto"/>
            <w:vAlign w:val="bottom"/>
          </w:tcPr>
          <w:p w14:paraId="50E23C62" w14:textId="5B8D62C5"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4 762 474,09</w:t>
            </w:r>
          </w:p>
        </w:tc>
        <w:tc>
          <w:tcPr>
            <w:tcW w:w="1417" w:type="dxa"/>
            <w:tcBorders>
              <w:top w:val="nil"/>
              <w:left w:val="nil"/>
              <w:bottom w:val="single" w:sz="4" w:space="0" w:color="auto"/>
              <w:right w:val="single" w:sz="4" w:space="0" w:color="auto"/>
            </w:tcBorders>
            <w:shd w:val="clear" w:color="auto" w:fill="auto"/>
            <w:vAlign w:val="bottom"/>
          </w:tcPr>
          <w:p w14:paraId="123368A0" w14:textId="2483E1A1"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3 955 034,57</w:t>
            </w:r>
          </w:p>
        </w:tc>
        <w:tc>
          <w:tcPr>
            <w:tcW w:w="1701" w:type="dxa"/>
            <w:tcBorders>
              <w:top w:val="nil"/>
              <w:left w:val="nil"/>
              <w:bottom w:val="single" w:sz="4" w:space="0" w:color="auto"/>
              <w:right w:val="single" w:sz="4" w:space="0" w:color="auto"/>
            </w:tcBorders>
            <w:shd w:val="clear" w:color="auto" w:fill="auto"/>
            <w:vAlign w:val="bottom"/>
          </w:tcPr>
          <w:p w14:paraId="5941809D" w14:textId="5830D285" w:rsidR="008F6056" w:rsidRPr="00A721CD" w:rsidRDefault="008F6056" w:rsidP="008F6056">
            <w:pPr>
              <w:autoSpaceDE w:val="0"/>
              <w:autoSpaceDN w:val="0"/>
              <w:adjustRightInd w:val="0"/>
              <w:jc w:val="center"/>
              <w:rPr>
                <w:rFonts w:eastAsiaTheme="minorHAnsi"/>
                <w:color w:val="000000"/>
                <w:sz w:val="20"/>
                <w:szCs w:val="20"/>
                <w:highlight w:val="yellow"/>
                <w:lang w:eastAsia="en-US"/>
              </w:rPr>
            </w:pPr>
            <w:r>
              <w:rPr>
                <w:color w:val="000000"/>
                <w:sz w:val="22"/>
                <w:szCs w:val="22"/>
              </w:rPr>
              <w:t>4 059 896,46</w:t>
            </w:r>
          </w:p>
        </w:tc>
      </w:tr>
      <w:tr w:rsidR="008F6056" w:rsidRPr="00A721CD" w14:paraId="51519E8E" w14:textId="77777777" w:rsidTr="005D7E89">
        <w:trPr>
          <w:trHeight w:val="269"/>
        </w:trPr>
        <w:tc>
          <w:tcPr>
            <w:tcW w:w="2724" w:type="dxa"/>
            <w:tcBorders>
              <w:top w:val="nil"/>
              <w:left w:val="single" w:sz="4" w:space="0" w:color="auto"/>
              <w:bottom w:val="single" w:sz="4" w:space="0" w:color="auto"/>
              <w:right w:val="single" w:sz="4" w:space="0" w:color="auto"/>
            </w:tcBorders>
            <w:shd w:val="clear" w:color="auto" w:fill="auto"/>
            <w:vAlign w:val="bottom"/>
          </w:tcPr>
          <w:p w14:paraId="506162B7" w14:textId="4CCAC607" w:rsidR="008F6056" w:rsidRPr="00A721CD" w:rsidRDefault="008F6056" w:rsidP="00742719">
            <w:pPr>
              <w:autoSpaceDE w:val="0"/>
              <w:autoSpaceDN w:val="0"/>
              <w:adjustRightInd w:val="0"/>
              <w:rPr>
                <w:rFonts w:eastAsiaTheme="minorHAnsi"/>
                <w:b/>
                <w:bCs/>
                <w:color w:val="000000"/>
                <w:sz w:val="20"/>
                <w:szCs w:val="20"/>
                <w:highlight w:val="yellow"/>
                <w:lang w:eastAsia="en-US"/>
              </w:rPr>
            </w:pPr>
            <w:r>
              <w:rPr>
                <w:b/>
                <w:bCs/>
                <w:color w:val="000000"/>
                <w:sz w:val="22"/>
                <w:szCs w:val="22"/>
              </w:rPr>
              <w:t>3. Дефицит (-), профицит (+)</w:t>
            </w:r>
          </w:p>
        </w:tc>
        <w:tc>
          <w:tcPr>
            <w:tcW w:w="1559" w:type="dxa"/>
            <w:tcBorders>
              <w:top w:val="nil"/>
              <w:left w:val="nil"/>
              <w:bottom w:val="single" w:sz="4" w:space="0" w:color="auto"/>
              <w:right w:val="single" w:sz="4" w:space="0" w:color="auto"/>
            </w:tcBorders>
            <w:shd w:val="clear" w:color="auto" w:fill="auto"/>
            <w:vAlign w:val="bottom"/>
          </w:tcPr>
          <w:p w14:paraId="4314E56A" w14:textId="3A02B603"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-206 002,67</w:t>
            </w:r>
          </w:p>
        </w:tc>
        <w:tc>
          <w:tcPr>
            <w:tcW w:w="1417" w:type="dxa"/>
            <w:tcBorders>
              <w:top w:val="nil"/>
              <w:left w:val="nil"/>
              <w:bottom w:val="single" w:sz="4" w:space="0" w:color="auto"/>
              <w:right w:val="single" w:sz="4" w:space="0" w:color="auto"/>
            </w:tcBorders>
            <w:shd w:val="clear" w:color="auto" w:fill="auto"/>
            <w:vAlign w:val="bottom"/>
          </w:tcPr>
          <w:p w14:paraId="13B1F2AB" w14:textId="4097E971"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-436 555,60</w:t>
            </w:r>
          </w:p>
        </w:tc>
        <w:tc>
          <w:tcPr>
            <w:tcW w:w="1418" w:type="dxa"/>
            <w:tcBorders>
              <w:top w:val="nil"/>
              <w:left w:val="nil"/>
              <w:bottom w:val="single" w:sz="4" w:space="0" w:color="auto"/>
              <w:right w:val="single" w:sz="4" w:space="0" w:color="auto"/>
            </w:tcBorders>
            <w:shd w:val="clear" w:color="auto" w:fill="auto"/>
            <w:vAlign w:val="bottom"/>
          </w:tcPr>
          <w:p w14:paraId="2CB757D3" w14:textId="14D662B2"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-101 857,85</w:t>
            </w:r>
          </w:p>
        </w:tc>
        <w:tc>
          <w:tcPr>
            <w:tcW w:w="1417" w:type="dxa"/>
            <w:tcBorders>
              <w:top w:val="nil"/>
              <w:left w:val="nil"/>
              <w:bottom w:val="single" w:sz="4" w:space="0" w:color="auto"/>
              <w:right w:val="single" w:sz="4" w:space="0" w:color="auto"/>
            </w:tcBorders>
            <w:shd w:val="clear" w:color="auto" w:fill="auto"/>
            <w:vAlign w:val="bottom"/>
          </w:tcPr>
          <w:p w14:paraId="10B0FAFE" w14:textId="10FC8C60"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0,00</w:t>
            </w:r>
          </w:p>
        </w:tc>
        <w:tc>
          <w:tcPr>
            <w:tcW w:w="1701" w:type="dxa"/>
            <w:tcBorders>
              <w:top w:val="nil"/>
              <w:left w:val="nil"/>
              <w:bottom w:val="single" w:sz="4" w:space="0" w:color="auto"/>
              <w:right w:val="single" w:sz="4" w:space="0" w:color="auto"/>
            </w:tcBorders>
            <w:shd w:val="clear" w:color="auto" w:fill="auto"/>
            <w:vAlign w:val="bottom"/>
          </w:tcPr>
          <w:p w14:paraId="7099A4BB" w14:textId="36DB385E" w:rsidR="008F6056" w:rsidRPr="00A721CD" w:rsidRDefault="008F6056" w:rsidP="008F6056">
            <w:pPr>
              <w:autoSpaceDE w:val="0"/>
              <w:autoSpaceDN w:val="0"/>
              <w:adjustRightInd w:val="0"/>
              <w:jc w:val="center"/>
              <w:rPr>
                <w:rFonts w:eastAsiaTheme="minorHAnsi"/>
                <w:b/>
                <w:bCs/>
                <w:color w:val="000000"/>
                <w:sz w:val="20"/>
                <w:szCs w:val="20"/>
                <w:highlight w:val="yellow"/>
                <w:lang w:eastAsia="en-US"/>
              </w:rPr>
            </w:pPr>
            <w:r>
              <w:rPr>
                <w:b/>
                <w:bCs/>
                <w:color w:val="000000"/>
                <w:sz w:val="22"/>
                <w:szCs w:val="22"/>
              </w:rPr>
              <w:t>0,00</w:t>
            </w:r>
          </w:p>
        </w:tc>
      </w:tr>
    </w:tbl>
    <w:p w14:paraId="34454837" w14:textId="2A236310" w:rsidR="001B3294" w:rsidRPr="00311A81" w:rsidRDefault="0091060A" w:rsidP="0099106B">
      <w:pPr>
        <w:autoSpaceDE w:val="0"/>
        <w:autoSpaceDN w:val="0"/>
        <w:adjustRightInd w:val="0"/>
        <w:ind w:firstLine="709"/>
        <w:jc w:val="both"/>
        <w:rPr>
          <w:sz w:val="26"/>
          <w:szCs w:val="26"/>
        </w:rPr>
      </w:pPr>
      <w:r w:rsidRPr="00311A81">
        <w:rPr>
          <w:sz w:val="26"/>
          <w:szCs w:val="26"/>
        </w:rPr>
        <w:t xml:space="preserve">Проект бюджета </w:t>
      </w:r>
      <w:r w:rsidR="00356A2F" w:rsidRPr="00311A81">
        <w:rPr>
          <w:sz w:val="26"/>
          <w:szCs w:val="26"/>
        </w:rPr>
        <w:t xml:space="preserve">округа </w:t>
      </w:r>
      <w:r w:rsidRPr="00311A81">
        <w:rPr>
          <w:sz w:val="26"/>
          <w:szCs w:val="26"/>
        </w:rPr>
        <w:t>на 202</w:t>
      </w:r>
      <w:r w:rsidR="00311A81" w:rsidRPr="00311A81">
        <w:rPr>
          <w:sz w:val="26"/>
          <w:szCs w:val="26"/>
        </w:rPr>
        <w:t>5</w:t>
      </w:r>
      <w:r w:rsidRPr="00311A81">
        <w:rPr>
          <w:sz w:val="26"/>
          <w:szCs w:val="26"/>
        </w:rPr>
        <w:t xml:space="preserve"> год </w:t>
      </w:r>
      <w:r w:rsidR="00F67B88" w:rsidRPr="00311A81">
        <w:rPr>
          <w:sz w:val="26"/>
          <w:szCs w:val="26"/>
        </w:rPr>
        <w:t>и на плановый период 202</w:t>
      </w:r>
      <w:r w:rsidR="00311A81" w:rsidRPr="00311A81">
        <w:rPr>
          <w:sz w:val="26"/>
          <w:szCs w:val="26"/>
        </w:rPr>
        <w:t xml:space="preserve">6 и </w:t>
      </w:r>
      <w:r w:rsidR="00F67B88" w:rsidRPr="00311A81">
        <w:rPr>
          <w:sz w:val="26"/>
          <w:szCs w:val="26"/>
        </w:rPr>
        <w:t>202</w:t>
      </w:r>
      <w:r w:rsidR="00311A81" w:rsidRPr="00311A81">
        <w:rPr>
          <w:sz w:val="26"/>
          <w:szCs w:val="26"/>
        </w:rPr>
        <w:t>7</w:t>
      </w:r>
      <w:r w:rsidR="00F67B88" w:rsidRPr="00311A81">
        <w:rPr>
          <w:sz w:val="26"/>
          <w:szCs w:val="26"/>
        </w:rPr>
        <w:t xml:space="preserve"> год</w:t>
      </w:r>
      <w:r w:rsidR="00311A81" w:rsidRPr="00311A81">
        <w:rPr>
          <w:sz w:val="26"/>
          <w:szCs w:val="26"/>
        </w:rPr>
        <w:t>ов</w:t>
      </w:r>
      <w:r w:rsidR="00F67B88" w:rsidRPr="00311A81">
        <w:rPr>
          <w:sz w:val="26"/>
          <w:szCs w:val="26"/>
        </w:rPr>
        <w:t xml:space="preserve"> </w:t>
      </w:r>
      <w:r w:rsidR="00B173CC" w:rsidRPr="00311A81">
        <w:rPr>
          <w:sz w:val="26"/>
          <w:szCs w:val="26"/>
        </w:rPr>
        <w:t>сформирован с дефицитом в 20</w:t>
      </w:r>
      <w:r w:rsidR="00356A2F" w:rsidRPr="00311A81">
        <w:rPr>
          <w:sz w:val="26"/>
          <w:szCs w:val="26"/>
        </w:rPr>
        <w:t>2</w:t>
      </w:r>
      <w:r w:rsidR="00311A81" w:rsidRPr="00311A81">
        <w:rPr>
          <w:sz w:val="26"/>
          <w:szCs w:val="26"/>
        </w:rPr>
        <w:t>5</w:t>
      </w:r>
      <w:r w:rsidR="00B173CC" w:rsidRPr="00311A81">
        <w:rPr>
          <w:sz w:val="26"/>
          <w:szCs w:val="26"/>
        </w:rPr>
        <w:t xml:space="preserve"> году в размере</w:t>
      </w:r>
      <w:r w:rsidR="008C63D7" w:rsidRPr="00311A81">
        <w:rPr>
          <w:sz w:val="26"/>
          <w:szCs w:val="26"/>
        </w:rPr>
        <w:t xml:space="preserve"> </w:t>
      </w:r>
      <w:r w:rsidR="006E7C4D">
        <w:rPr>
          <w:sz w:val="26"/>
          <w:szCs w:val="26"/>
        </w:rPr>
        <w:t>101 857,85</w:t>
      </w:r>
      <w:r w:rsidR="008C63D7" w:rsidRPr="00311A81">
        <w:rPr>
          <w:sz w:val="26"/>
          <w:szCs w:val="26"/>
        </w:rPr>
        <w:t xml:space="preserve"> тыс. </w:t>
      </w:r>
      <w:r w:rsidR="00660D8D" w:rsidRPr="00311A81">
        <w:rPr>
          <w:sz w:val="26"/>
          <w:szCs w:val="26"/>
        </w:rPr>
        <w:t>рублей, что</w:t>
      </w:r>
      <w:r w:rsidR="008C63D7" w:rsidRPr="00311A81">
        <w:rPr>
          <w:sz w:val="26"/>
          <w:szCs w:val="26"/>
        </w:rPr>
        <w:t xml:space="preserve"> </w:t>
      </w:r>
      <w:r w:rsidR="006E7C4D" w:rsidRPr="00311A81">
        <w:rPr>
          <w:sz w:val="26"/>
          <w:szCs w:val="26"/>
        </w:rPr>
        <w:t xml:space="preserve">составляет </w:t>
      </w:r>
      <w:r w:rsidR="007603A0">
        <w:rPr>
          <w:sz w:val="26"/>
          <w:szCs w:val="26"/>
        </w:rPr>
        <w:t>4,0</w:t>
      </w:r>
      <w:r w:rsidR="00917862" w:rsidRPr="00311A81">
        <w:rPr>
          <w:sz w:val="26"/>
          <w:szCs w:val="26"/>
        </w:rPr>
        <w:t xml:space="preserve"> </w:t>
      </w:r>
      <w:r w:rsidR="00B173CC" w:rsidRPr="00311A81">
        <w:rPr>
          <w:sz w:val="26"/>
          <w:szCs w:val="26"/>
        </w:rPr>
        <w:t xml:space="preserve">% к доходам бюджета, </w:t>
      </w:r>
      <w:r w:rsidR="0099106B" w:rsidRPr="00311A81">
        <w:rPr>
          <w:sz w:val="26"/>
          <w:szCs w:val="26"/>
        </w:rPr>
        <w:t xml:space="preserve">без учета </w:t>
      </w:r>
      <w:r w:rsidR="00364272" w:rsidRPr="00311A81">
        <w:rPr>
          <w:sz w:val="26"/>
          <w:szCs w:val="26"/>
        </w:rPr>
        <w:t xml:space="preserve">безвозмездных поступлений и </w:t>
      </w:r>
      <w:r w:rsidR="0099106B" w:rsidRPr="00311A81">
        <w:rPr>
          <w:sz w:val="26"/>
          <w:szCs w:val="26"/>
        </w:rPr>
        <w:t>поступлений налоговых доходов по дополнительным нормативам отчислений. В составе источников финансирования дефицита бюджета на 202</w:t>
      </w:r>
      <w:r w:rsidR="00311A81">
        <w:rPr>
          <w:sz w:val="26"/>
          <w:szCs w:val="26"/>
        </w:rPr>
        <w:t>5</w:t>
      </w:r>
      <w:r w:rsidR="0099106B" w:rsidRPr="00311A81">
        <w:rPr>
          <w:sz w:val="26"/>
          <w:szCs w:val="26"/>
        </w:rPr>
        <w:t xml:space="preserve"> год предусмотрены остатки собственных средств бюджета</w:t>
      </w:r>
      <w:r w:rsidR="004C29B6" w:rsidRPr="00311A81">
        <w:rPr>
          <w:sz w:val="26"/>
          <w:szCs w:val="26"/>
        </w:rPr>
        <w:t xml:space="preserve">. </w:t>
      </w:r>
    </w:p>
    <w:p w14:paraId="60F02CC9" w14:textId="77777777" w:rsidR="004C29B6" w:rsidRPr="00311A81" w:rsidRDefault="001B3294" w:rsidP="0099106B">
      <w:pPr>
        <w:autoSpaceDE w:val="0"/>
        <w:autoSpaceDN w:val="0"/>
        <w:adjustRightInd w:val="0"/>
        <w:ind w:firstLine="709"/>
        <w:jc w:val="both"/>
        <w:rPr>
          <w:sz w:val="26"/>
          <w:szCs w:val="26"/>
        </w:rPr>
      </w:pPr>
      <w:r w:rsidRPr="00311A81">
        <w:rPr>
          <w:sz w:val="26"/>
          <w:szCs w:val="26"/>
        </w:rPr>
        <w:t xml:space="preserve">В соответствии с нормами, установленными пунктом 3 статьи 92.1. Бюджетного кодекса РФ и частью </w:t>
      </w:r>
      <w:r w:rsidR="00235A63" w:rsidRPr="00311A81">
        <w:rPr>
          <w:sz w:val="26"/>
          <w:szCs w:val="26"/>
        </w:rPr>
        <w:t>16</w:t>
      </w:r>
      <w:r w:rsidRPr="00311A81">
        <w:rPr>
          <w:sz w:val="26"/>
          <w:szCs w:val="26"/>
        </w:rPr>
        <w:t xml:space="preserve"> Положения о бюджетном процессе </w:t>
      </w:r>
      <w:r w:rsidR="004C29B6" w:rsidRPr="00311A81">
        <w:rPr>
          <w:sz w:val="26"/>
          <w:szCs w:val="26"/>
        </w:rPr>
        <w:t xml:space="preserve">при уменьшении доли дефицита бюджета на сумму остатков средств на счетах по учету средств местного бюджета дефицит бюджета </w:t>
      </w:r>
      <w:r w:rsidR="008C63D7" w:rsidRPr="00311A81">
        <w:rPr>
          <w:sz w:val="26"/>
          <w:szCs w:val="26"/>
        </w:rPr>
        <w:t xml:space="preserve">округа </w:t>
      </w:r>
      <w:r w:rsidR="004C29B6" w:rsidRPr="00311A81">
        <w:rPr>
          <w:sz w:val="26"/>
          <w:szCs w:val="26"/>
        </w:rPr>
        <w:t>составит 0,0%</w:t>
      </w:r>
      <w:r w:rsidRPr="00311A81">
        <w:rPr>
          <w:sz w:val="26"/>
          <w:szCs w:val="26"/>
        </w:rPr>
        <w:t xml:space="preserve">, что отвечает </w:t>
      </w:r>
      <w:r w:rsidR="004C29B6" w:rsidRPr="00311A81">
        <w:rPr>
          <w:sz w:val="26"/>
          <w:szCs w:val="26"/>
        </w:rPr>
        <w:t>предельны</w:t>
      </w:r>
      <w:r w:rsidRPr="00311A81">
        <w:rPr>
          <w:sz w:val="26"/>
          <w:szCs w:val="26"/>
        </w:rPr>
        <w:t>м</w:t>
      </w:r>
      <w:r w:rsidR="004C29B6" w:rsidRPr="00311A81">
        <w:rPr>
          <w:sz w:val="26"/>
          <w:szCs w:val="26"/>
        </w:rPr>
        <w:t xml:space="preserve"> размер</w:t>
      </w:r>
      <w:r w:rsidRPr="00311A81">
        <w:rPr>
          <w:sz w:val="26"/>
          <w:szCs w:val="26"/>
        </w:rPr>
        <w:t>ам</w:t>
      </w:r>
      <w:r w:rsidR="004C29B6" w:rsidRPr="00311A81">
        <w:rPr>
          <w:sz w:val="26"/>
          <w:szCs w:val="26"/>
        </w:rPr>
        <w:t xml:space="preserve"> установленны</w:t>
      </w:r>
      <w:r w:rsidRPr="00311A81">
        <w:rPr>
          <w:sz w:val="26"/>
          <w:szCs w:val="26"/>
        </w:rPr>
        <w:t>м</w:t>
      </w:r>
      <w:r w:rsidR="004C29B6" w:rsidRPr="00311A81">
        <w:rPr>
          <w:sz w:val="26"/>
          <w:szCs w:val="26"/>
        </w:rPr>
        <w:t xml:space="preserve"> статьей 92.1. Бюджетного кодекса и </w:t>
      </w:r>
      <w:r w:rsidRPr="00311A81">
        <w:rPr>
          <w:sz w:val="26"/>
          <w:szCs w:val="26"/>
        </w:rPr>
        <w:t>Положением о бюджетном процессе.</w:t>
      </w:r>
    </w:p>
    <w:p w14:paraId="78F30DCE" w14:textId="77777777" w:rsidR="00235A63" w:rsidRPr="00311A81" w:rsidRDefault="00235A63" w:rsidP="00235A63">
      <w:pPr>
        <w:autoSpaceDE w:val="0"/>
        <w:autoSpaceDN w:val="0"/>
        <w:adjustRightInd w:val="0"/>
        <w:ind w:firstLine="709"/>
        <w:jc w:val="both"/>
        <w:rPr>
          <w:sz w:val="26"/>
          <w:szCs w:val="26"/>
        </w:rPr>
      </w:pPr>
      <w:proofErr w:type="spellStart"/>
      <w:r w:rsidRPr="00311A81">
        <w:rPr>
          <w:i/>
          <w:sz w:val="26"/>
          <w:szCs w:val="26"/>
        </w:rPr>
        <w:t>Справочно</w:t>
      </w:r>
      <w:proofErr w:type="spellEnd"/>
      <w:r w:rsidRPr="00311A81">
        <w:rPr>
          <w:i/>
          <w:sz w:val="26"/>
          <w:szCs w:val="26"/>
        </w:rPr>
        <w:t>: Согласно пункту 3 статьи 92.1. 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r w:rsidRPr="00311A81">
        <w:rPr>
          <w:sz w:val="26"/>
          <w:szCs w:val="26"/>
        </w:rPr>
        <w:t>.</w:t>
      </w:r>
    </w:p>
    <w:p w14:paraId="1F65A288" w14:textId="1B72FA8F" w:rsidR="00235A63" w:rsidRPr="00311A81" w:rsidRDefault="00235A63" w:rsidP="00235A63">
      <w:pPr>
        <w:autoSpaceDE w:val="0"/>
        <w:autoSpaceDN w:val="0"/>
        <w:adjustRightInd w:val="0"/>
        <w:ind w:firstLine="709"/>
        <w:jc w:val="both"/>
        <w:rPr>
          <w:sz w:val="26"/>
          <w:szCs w:val="26"/>
        </w:rPr>
      </w:pPr>
      <w:r w:rsidRPr="00311A81">
        <w:rPr>
          <w:rFonts w:eastAsiaTheme="minorHAnsi"/>
          <w:sz w:val="26"/>
          <w:szCs w:val="26"/>
          <w:lang w:eastAsia="en-US"/>
        </w:rPr>
        <w:t>Проект бюджета Пермского муниципального округа на</w:t>
      </w:r>
      <w:r w:rsidRPr="00311A81">
        <w:rPr>
          <w:sz w:val="26"/>
          <w:szCs w:val="26"/>
        </w:rPr>
        <w:t xml:space="preserve"> плановый период 202</w:t>
      </w:r>
      <w:r w:rsidR="00311A81">
        <w:rPr>
          <w:sz w:val="26"/>
          <w:szCs w:val="26"/>
        </w:rPr>
        <w:t xml:space="preserve">6 и </w:t>
      </w:r>
      <w:r w:rsidRPr="00311A81">
        <w:rPr>
          <w:sz w:val="26"/>
          <w:szCs w:val="26"/>
        </w:rPr>
        <w:t>202</w:t>
      </w:r>
      <w:r w:rsidR="00311A81">
        <w:rPr>
          <w:sz w:val="26"/>
          <w:szCs w:val="26"/>
        </w:rPr>
        <w:t>7</w:t>
      </w:r>
      <w:r w:rsidRPr="00311A81">
        <w:rPr>
          <w:sz w:val="26"/>
          <w:szCs w:val="26"/>
        </w:rPr>
        <w:t xml:space="preserve"> год</w:t>
      </w:r>
      <w:r w:rsidR="00311A81">
        <w:rPr>
          <w:sz w:val="26"/>
          <w:szCs w:val="26"/>
        </w:rPr>
        <w:t>ов</w:t>
      </w:r>
      <w:r w:rsidRPr="00311A81">
        <w:rPr>
          <w:sz w:val="26"/>
          <w:szCs w:val="26"/>
        </w:rPr>
        <w:t xml:space="preserve"> сформирован без дефицита.</w:t>
      </w:r>
    </w:p>
    <w:p w14:paraId="1918F747" w14:textId="77777777" w:rsidR="00235A63" w:rsidRPr="00A721CD" w:rsidRDefault="00235A63" w:rsidP="0099106B">
      <w:pPr>
        <w:autoSpaceDE w:val="0"/>
        <w:autoSpaceDN w:val="0"/>
        <w:adjustRightInd w:val="0"/>
        <w:ind w:firstLine="709"/>
        <w:jc w:val="both"/>
        <w:rPr>
          <w:sz w:val="26"/>
          <w:szCs w:val="26"/>
          <w:highlight w:val="yellow"/>
        </w:rPr>
      </w:pPr>
    </w:p>
    <w:p w14:paraId="6DD31749" w14:textId="77777777" w:rsidR="009467B8" w:rsidRPr="00A224C6" w:rsidRDefault="009467B8" w:rsidP="009467B8">
      <w:pPr>
        <w:jc w:val="center"/>
        <w:rPr>
          <w:b/>
          <w:sz w:val="26"/>
          <w:szCs w:val="26"/>
        </w:rPr>
      </w:pPr>
      <w:r w:rsidRPr="00A224C6">
        <w:rPr>
          <w:b/>
          <w:sz w:val="26"/>
          <w:szCs w:val="26"/>
        </w:rPr>
        <w:t>ДОХОДЫ</w:t>
      </w:r>
    </w:p>
    <w:p w14:paraId="56314A13" w14:textId="77777777" w:rsidR="009467B8" w:rsidRPr="00A224C6" w:rsidRDefault="009467B8" w:rsidP="009467B8">
      <w:pPr>
        <w:ind w:firstLine="720"/>
        <w:jc w:val="both"/>
        <w:rPr>
          <w:sz w:val="26"/>
          <w:szCs w:val="26"/>
        </w:rPr>
      </w:pPr>
    </w:p>
    <w:p w14:paraId="4D8BA8B2" w14:textId="77777777" w:rsidR="00A224C6" w:rsidRPr="00A224C6" w:rsidRDefault="00A224C6" w:rsidP="00A224C6">
      <w:pPr>
        <w:ind w:firstLine="720"/>
        <w:jc w:val="both"/>
        <w:rPr>
          <w:sz w:val="26"/>
          <w:szCs w:val="26"/>
        </w:rPr>
      </w:pPr>
      <w:r w:rsidRPr="00A224C6">
        <w:rPr>
          <w:sz w:val="26"/>
          <w:szCs w:val="26"/>
        </w:rPr>
        <w:t>Формирование проекта бюджета округа на 2025 год и плановый период 2026 и 2027 годов осуществлено в соответствии с требованиями, установленными Бюджетным кодексом Российской Федерации, Положением о бюджетном процессе, методиками прогнозирования поступлений доходов, утвержденных главными администраторами доходов бюджета Пермского муниципального округа.</w:t>
      </w:r>
    </w:p>
    <w:p w14:paraId="01D39CD2" w14:textId="77777777" w:rsidR="00A224C6" w:rsidRPr="00A224C6" w:rsidRDefault="00A224C6" w:rsidP="00A224C6">
      <w:pPr>
        <w:ind w:firstLine="720"/>
        <w:jc w:val="both"/>
        <w:rPr>
          <w:sz w:val="26"/>
          <w:szCs w:val="26"/>
        </w:rPr>
      </w:pPr>
      <w:r w:rsidRPr="00A224C6">
        <w:rPr>
          <w:sz w:val="26"/>
          <w:szCs w:val="26"/>
        </w:rPr>
        <w:t>При расчете доходов бюджета округа были учтены следующие изменения налогового и бюджетного законодательства, в том числе:</w:t>
      </w:r>
    </w:p>
    <w:p w14:paraId="2E33C3D6" w14:textId="14A92D91" w:rsidR="00A224C6" w:rsidRPr="00A224C6" w:rsidRDefault="00A224C6" w:rsidP="00A224C6">
      <w:pPr>
        <w:ind w:firstLine="709"/>
        <w:jc w:val="both"/>
        <w:rPr>
          <w:sz w:val="26"/>
          <w:szCs w:val="26"/>
        </w:rPr>
      </w:pPr>
      <w:r w:rsidRPr="00A224C6">
        <w:rPr>
          <w:sz w:val="26"/>
          <w:szCs w:val="26"/>
        </w:rPr>
        <w:t xml:space="preserve">- в соответствии с Федеральным законом от 12 июля 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w:t>
      </w:r>
      <w:r w:rsidR="00E40FB0" w:rsidRPr="00A224C6">
        <w:rPr>
          <w:sz w:val="26"/>
          <w:szCs w:val="26"/>
        </w:rPr>
        <w:t>Федерации</w:t>
      </w:r>
      <w:r w:rsidRPr="00A224C6">
        <w:rPr>
          <w:sz w:val="26"/>
          <w:szCs w:val="26"/>
        </w:rPr>
        <w:t>» учтено изменение ставок по акцизам на нефтепродукты;</w:t>
      </w:r>
    </w:p>
    <w:p w14:paraId="12ECAE48" w14:textId="77777777" w:rsidR="00A224C6" w:rsidRPr="00A224C6" w:rsidRDefault="00A224C6" w:rsidP="00A224C6">
      <w:pPr>
        <w:autoSpaceDE w:val="0"/>
        <w:autoSpaceDN w:val="0"/>
        <w:adjustRightInd w:val="0"/>
        <w:ind w:firstLine="709"/>
        <w:jc w:val="both"/>
        <w:outlineLvl w:val="3"/>
        <w:rPr>
          <w:sz w:val="26"/>
          <w:szCs w:val="26"/>
        </w:rPr>
      </w:pPr>
      <w:r w:rsidRPr="00A224C6">
        <w:rPr>
          <w:sz w:val="26"/>
          <w:szCs w:val="26"/>
        </w:rPr>
        <w:t>- согласно проекту Федерального закона № 727320-8 «О федеральном бюджете на 2025 год и на плановый период 2026 и 2027 годы» учтены нормативы распределения доходов от акцизов на нефтепродукты в бюджеты субъектов Российской Федерации на 2025 год и на плановый период 2026 и 2027 годов;</w:t>
      </w:r>
    </w:p>
    <w:p w14:paraId="1CE6B9DA" w14:textId="6421AD60" w:rsidR="00A224C6" w:rsidRPr="00A224C6" w:rsidRDefault="00A224C6" w:rsidP="00A224C6">
      <w:pPr>
        <w:autoSpaceDE w:val="0"/>
        <w:autoSpaceDN w:val="0"/>
        <w:adjustRightInd w:val="0"/>
        <w:ind w:firstLine="709"/>
        <w:jc w:val="both"/>
        <w:rPr>
          <w:sz w:val="26"/>
          <w:szCs w:val="26"/>
        </w:rPr>
      </w:pPr>
      <w:r w:rsidRPr="00A224C6">
        <w:rPr>
          <w:sz w:val="26"/>
          <w:szCs w:val="26"/>
        </w:rPr>
        <w:t xml:space="preserve">- согласно закону Пермского края от 09 сентября 2024 г. №344-ПК «О перераспределении отдельных полномочий между органами государственной власти Пермского края и органами местного самоуправления муниципальных образований </w:t>
      </w:r>
      <w:r w:rsidRPr="00A224C6">
        <w:rPr>
          <w:sz w:val="26"/>
          <w:szCs w:val="26"/>
        </w:rPr>
        <w:lastRenderedPageBreak/>
        <w:t xml:space="preserve">Пермского края и о внесении изменений в закон Пермского края «О бюджетном процессе в Пермском крае» </w:t>
      </w:r>
      <w:r w:rsidR="00165575">
        <w:rPr>
          <w:sz w:val="26"/>
          <w:szCs w:val="26"/>
        </w:rPr>
        <w:t>(далее – З</w:t>
      </w:r>
      <w:r w:rsidR="00165575" w:rsidRPr="00165575">
        <w:rPr>
          <w:sz w:val="26"/>
          <w:szCs w:val="26"/>
        </w:rPr>
        <w:t>акон Пермского края от 09 сентября 2024 г. №344-ПК</w:t>
      </w:r>
      <w:r w:rsidR="0067320A">
        <w:rPr>
          <w:sz w:val="26"/>
          <w:szCs w:val="26"/>
        </w:rPr>
        <w:t>)</w:t>
      </w:r>
      <w:r w:rsidR="00165575" w:rsidRPr="00165575">
        <w:rPr>
          <w:sz w:val="26"/>
          <w:szCs w:val="26"/>
        </w:rPr>
        <w:t xml:space="preserve"> </w:t>
      </w:r>
      <w:r w:rsidRPr="00A224C6">
        <w:rPr>
          <w:sz w:val="26"/>
          <w:szCs w:val="26"/>
        </w:rPr>
        <w:t>уменьшился норматив отчислений в бюджет округа по НДФЛ с 18,5% до 15%, от налога, подлежащего зачислению в консолидированный бюджет Пермского края;</w:t>
      </w:r>
    </w:p>
    <w:p w14:paraId="5A74B4CA" w14:textId="77777777" w:rsidR="00A224C6" w:rsidRPr="00A224C6" w:rsidRDefault="00A224C6" w:rsidP="00A224C6">
      <w:pPr>
        <w:autoSpaceDE w:val="0"/>
        <w:autoSpaceDN w:val="0"/>
        <w:adjustRightInd w:val="0"/>
        <w:ind w:firstLine="709"/>
        <w:jc w:val="both"/>
        <w:outlineLvl w:val="3"/>
        <w:rPr>
          <w:sz w:val="26"/>
          <w:szCs w:val="26"/>
        </w:rPr>
      </w:pPr>
      <w:r w:rsidRPr="00A224C6">
        <w:rPr>
          <w:sz w:val="26"/>
          <w:szCs w:val="26"/>
        </w:rPr>
        <w:t>- согласно проекту закона Пермского края от 01 октября 2024 г. №2452-24/07 «О бюджете Пермского края на 2025 год и на плановый период 2026 и 2027 годов» учтены дифференцированные нормативы отчислений в местные бюджеты от акцизов на нефтепродукты, производимые на территории Российской Федерации, на 2025-2027 годы;</w:t>
      </w:r>
    </w:p>
    <w:p w14:paraId="4A4885FE" w14:textId="20866894" w:rsidR="00A224C6" w:rsidRPr="00A224C6" w:rsidRDefault="00A224C6" w:rsidP="00A224C6">
      <w:pPr>
        <w:shd w:val="clear" w:color="auto" w:fill="FFFFFF"/>
        <w:spacing w:before="12"/>
        <w:ind w:right="19" w:firstLine="709"/>
        <w:jc w:val="both"/>
        <w:rPr>
          <w:sz w:val="26"/>
          <w:szCs w:val="26"/>
        </w:rPr>
      </w:pPr>
      <w:r w:rsidRPr="00A224C6">
        <w:rPr>
          <w:sz w:val="26"/>
          <w:szCs w:val="26"/>
        </w:rPr>
        <w:t>В соответствии с решением Думы Пермского муниципального округа от 24 октября 2024 г</w:t>
      </w:r>
      <w:r w:rsidRPr="007D3FB6">
        <w:rPr>
          <w:sz w:val="26"/>
          <w:szCs w:val="26"/>
        </w:rPr>
        <w:t>. № </w:t>
      </w:r>
      <w:r w:rsidR="007D3FB6" w:rsidRPr="007D3FB6">
        <w:rPr>
          <w:sz w:val="26"/>
          <w:szCs w:val="26"/>
        </w:rPr>
        <w:t>347</w:t>
      </w:r>
      <w:r w:rsidRPr="00A224C6">
        <w:rPr>
          <w:sz w:val="26"/>
          <w:szCs w:val="26"/>
        </w:rPr>
        <w:t xml:space="preserve"> «О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2025 год в размере 27,353 процентов, на 2026 год в размере 23,2601 процентов, на 2027 год в размере 23,8655 процентов. </w:t>
      </w:r>
    </w:p>
    <w:p w14:paraId="5B494E98" w14:textId="77777777" w:rsidR="00A224C6" w:rsidRPr="00B44D3A" w:rsidRDefault="00A224C6" w:rsidP="00A224C6">
      <w:pPr>
        <w:ind w:firstLine="720"/>
        <w:jc w:val="both"/>
        <w:rPr>
          <w:sz w:val="26"/>
          <w:szCs w:val="26"/>
          <w:highlight w:val="cyan"/>
        </w:rPr>
      </w:pPr>
      <w:r w:rsidRPr="00A224C6">
        <w:rPr>
          <w:sz w:val="26"/>
          <w:szCs w:val="26"/>
        </w:rPr>
        <w:t>Прогноз доходов бюджета округа на 2025-2027 годы, их структура и сравнение с показателями бюджета на 2024 год представлены в таблице 3.</w:t>
      </w:r>
      <w:r w:rsidRPr="00B44D3A">
        <w:rPr>
          <w:sz w:val="26"/>
          <w:szCs w:val="26"/>
          <w:highlight w:val="cyan"/>
        </w:rPr>
        <w:t xml:space="preserve"> </w:t>
      </w:r>
    </w:p>
    <w:p w14:paraId="734BCA3E" w14:textId="3D3C6473" w:rsidR="00307F75" w:rsidRPr="00307F75" w:rsidRDefault="00307F75" w:rsidP="00307F75">
      <w:pPr>
        <w:ind w:firstLine="720"/>
        <w:jc w:val="right"/>
        <w:rPr>
          <w:sz w:val="26"/>
          <w:szCs w:val="26"/>
        </w:rPr>
      </w:pPr>
      <w:r w:rsidRPr="00307F75">
        <w:rPr>
          <w:sz w:val="26"/>
          <w:szCs w:val="26"/>
        </w:rPr>
        <w:t>Таблица 3</w:t>
      </w:r>
    </w:p>
    <w:p w14:paraId="3D9AB2A5" w14:textId="77777777" w:rsidR="00307F75" w:rsidRPr="00307F75" w:rsidRDefault="00307F75" w:rsidP="00307F75">
      <w:pPr>
        <w:ind w:firstLine="720"/>
        <w:jc w:val="right"/>
      </w:pPr>
      <w:r w:rsidRPr="00307F75">
        <w:t>тыс. рублей</w:t>
      </w:r>
    </w:p>
    <w:tbl>
      <w:tblPr>
        <w:tblpPr w:leftFromText="180" w:rightFromText="180" w:bottomFromText="200" w:vertAnchor="text" w:tblpX="11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275"/>
        <w:gridCol w:w="1493"/>
        <w:gridCol w:w="1307"/>
        <w:gridCol w:w="1134"/>
        <w:gridCol w:w="1455"/>
        <w:gridCol w:w="1560"/>
      </w:tblGrid>
      <w:tr w:rsidR="00307F75" w:rsidRPr="00307F75" w14:paraId="5A8C4F54" w14:textId="77777777" w:rsidTr="005D7E89">
        <w:trPr>
          <w:trHeight w:val="15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14:paraId="72C44306" w14:textId="77777777" w:rsidR="00307F75" w:rsidRPr="00307F75" w:rsidRDefault="00307F75" w:rsidP="002B1989">
            <w:pPr>
              <w:jc w:val="center"/>
              <w:rPr>
                <w:b/>
                <w:bCs/>
                <w:sz w:val="20"/>
              </w:rPr>
            </w:pPr>
            <w:r w:rsidRPr="00307F75">
              <w:rPr>
                <w:b/>
                <w:bCs/>
                <w:sz w:val="20"/>
              </w:rPr>
              <w:t>Наименование</w:t>
            </w:r>
          </w:p>
          <w:p w14:paraId="6E4C2A46" w14:textId="77777777" w:rsidR="00307F75" w:rsidRPr="00307F75" w:rsidRDefault="00307F75" w:rsidP="002B1989">
            <w:pPr>
              <w:jc w:val="center"/>
              <w:rPr>
                <w:b/>
                <w:bCs/>
                <w:sz w:val="20"/>
              </w:rPr>
            </w:pPr>
            <w:r w:rsidRPr="00307F75">
              <w:rPr>
                <w:b/>
                <w:bCs/>
                <w:sz w:val="20"/>
              </w:rPr>
              <w:t>доходов</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AFEAB40" w14:textId="77777777" w:rsidR="00307F75" w:rsidRPr="00307F75" w:rsidRDefault="00307F75" w:rsidP="002B1989">
            <w:pPr>
              <w:jc w:val="center"/>
              <w:rPr>
                <w:b/>
                <w:bCs/>
                <w:sz w:val="20"/>
              </w:rPr>
            </w:pPr>
            <w:r w:rsidRPr="00307F75">
              <w:rPr>
                <w:b/>
                <w:bCs/>
                <w:sz w:val="20"/>
              </w:rPr>
              <w:t>Первоначально утвержденный бюджет 2024 год</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16FC9EC7" w14:textId="77777777" w:rsidR="00307F75" w:rsidRPr="00307F75" w:rsidRDefault="00307F75" w:rsidP="002B1989">
            <w:pPr>
              <w:jc w:val="center"/>
              <w:rPr>
                <w:b/>
                <w:bCs/>
                <w:sz w:val="20"/>
              </w:rPr>
            </w:pPr>
            <w:r w:rsidRPr="00307F75">
              <w:rPr>
                <w:b/>
                <w:sz w:val="20"/>
              </w:rPr>
              <w:t>Уточненный бюджет на 2024 год (роспись на 01.10.2024)</w:t>
            </w:r>
          </w:p>
        </w:tc>
        <w:tc>
          <w:tcPr>
            <w:tcW w:w="2441" w:type="dxa"/>
            <w:gridSpan w:val="2"/>
            <w:tcBorders>
              <w:top w:val="single" w:sz="4" w:space="0" w:color="auto"/>
              <w:left w:val="single" w:sz="4" w:space="0" w:color="auto"/>
              <w:bottom w:val="single" w:sz="4" w:space="0" w:color="auto"/>
              <w:right w:val="single" w:sz="4" w:space="0" w:color="auto"/>
            </w:tcBorders>
            <w:vAlign w:val="center"/>
            <w:hideMark/>
          </w:tcPr>
          <w:p w14:paraId="7463FAC0" w14:textId="77777777" w:rsidR="00307F75" w:rsidRPr="00307F75" w:rsidRDefault="00307F75" w:rsidP="002B1989">
            <w:pPr>
              <w:jc w:val="center"/>
              <w:rPr>
                <w:b/>
                <w:bCs/>
                <w:sz w:val="20"/>
              </w:rPr>
            </w:pPr>
            <w:r w:rsidRPr="00307F75">
              <w:rPr>
                <w:b/>
                <w:bCs/>
                <w:sz w:val="20"/>
              </w:rPr>
              <w:t>2025 год</w:t>
            </w:r>
          </w:p>
        </w:tc>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3A979C60" w14:textId="77777777" w:rsidR="00307F75" w:rsidRPr="00307F75" w:rsidRDefault="00307F75" w:rsidP="002B1989">
            <w:pPr>
              <w:jc w:val="center"/>
              <w:rPr>
                <w:b/>
                <w:bCs/>
                <w:sz w:val="20"/>
              </w:rPr>
            </w:pPr>
            <w:r w:rsidRPr="00307F75">
              <w:rPr>
                <w:b/>
                <w:bCs/>
                <w:sz w:val="20"/>
              </w:rPr>
              <w:t>2026 год (проект)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556D5AE" w14:textId="77777777" w:rsidR="00307F75" w:rsidRPr="00307F75" w:rsidRDefault="00307F75" w:rsidP="002B1989">
            <w:pPr>
              <w:tabs>
                <w:tab w:val="left" w:pos="1060"/>
              </w:tabs>
              <w:jc w:val="center"/>
              <w:rPr>
                <w:b/>
                <w:bCs/>
                <w:sz w:val="20"/>
              </w:rPr>
            </w:pPr>
            <w:r w:rsidRPr="00307F75">
              <w:rPr>
                <w:b/>
                <w:bCs/>
                <w:sz w:val="20"/>
              </w:rPr>
              <w:t>2027 год (проект)</w:t>
            </w:r>
          </w:p>
          <w:p w14:paraId="4F506700" w14:textId="77777777" w:rsidR="00307F75" w:rsidRPr="00307F75" w:rsidRDefault="00307F75" w:rsidP="002B1989">
            <w:pPr>
              <w:ind w:right="522"/>
              <w:jc w:val="center"/>
              <w:rPr>
                <w:b/>
                <w:bCs/>
                <w:sz w:val="20"/>
              </w:rPr>
            </w:pPr>
          </w:p>
        </w:tc>
      </w:tr>
      <w:tr w:rsidR="00307F75" w:rsidRPr="00307F75" w14:paraId="04E42357" w14:textId="77777777" w:rsidTr="005D7E89">
        <w:trPr>
          <w:trHeight w:val="1174"/>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53CC2BAC" w14:textId="77777777" w:rsidR="00307F75" w:rsidRPr="00307F75" w:rsidRDefault="00307F75" w:rsidP="002B1989">
            <w:pPr>
              <w:rPr>
                <w:b/>
                <w:b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B43D60" w14:textId="77777777" w:rsidR="00307F75" w:rsidRPr="00307F75" w:rsidRDefault="00307F75" w:rsidP="002B1989">
            <w:pPr>
              <w:rPr>
                <w:b/>
                <w:bCs/>
                <w:sz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4FA36830" w14:textId="77777777" w:rsidR="00307F75" w:rsidRPr="00307F75" w:rsidRDefault="00307F75" w:rsidP="002B1989">
            <w:pPr>
              <w:rPr>
                <w:b/>
                <w:bCs/>
                <w:sz w:val="20"/>
              </w:rPr>
            </w:pPr>
          </w:p>
        </w:tc>
        <w:tc>
          <w:tcPr>
            <w:tcW w:w="1307" w:type="dxa"/>
            <w:tcBorders>
              <w:top w:val="single" w:sz="4" w:space="0" w:color="auto"/>
              <w:left w:val="single" w:sz="4" w:space="0" w:color="auto"/>
              <w:bottom w:val="single" w:sz="4" w:space="0" w:color="auto"/>
              <w:right w:val="single" w:sz="4" w:space="0" w:color="auto"/>
            </w:tcBorders>
            <w:vAlign w:val="center"/>
            <w:hideMark/>
          </w:tcPr>
          <w:p w14:paraId="4AE0CAE2" w14:textId="77777777" w:rsidR="00307F75" w:rsidRPr="00307F75" w:rsidRDefault="00307F75" w:rsidP="002B1989">
            <w:pPr>
              <w:jc w:val="center"/>
              <w:rPr>
                <w:b/>
                <w:bCs/>
                <w:sz w:val="20"/>
              </w:rPr>
            </w:pPr>
            <w:r w:rsidRPr="00307F75">
              <w:rPr>
                <w:b/>
                <w:bCs/>
                <w:sz w:val="20"/>
              </w:rPr>
              <w:t>проект</w:t>
            </w:r>
          </w:p>
        </w:tc>
        <w:tc>
          <w:tcPr>
            <w:tcW w:w="1134" w:type="dxa"/>
            <w:tcBorders>
              <w:top w:val="single" w:sz="4" w:space="0" w:color="auto"/>
              <w:left w:val="single" w:sz="4" w:space="0" w:color="auto"/>
              <w:bottom w:val="single" w:sz="4" w:space="0" w:color="auto"/>
              <w:right w:val="single" w:sz="4" w:space="0" w:color="auto"/>
            </w:tcBorders>
            <w:hideMark/>
          </w:tcPr>
          <w:p w14:paraId="2CD42AF3" w14:textId="77777777" w:rsidR="00307F75" w:rsidRPr="00307F75" w:rsidRDefault="00307F75" w:rsidP="002B1989">
            <w:pPr>
              <w:jc w:val="center"/>
              <w:rPr>
                <w:b/>
                <w:bCs/>
                <w:sz w:val="20"/>
              </w:rPr>
            </w:pPr>
            <w:r w:rsidRPr="00307F75">
              <w:rPr>
                <w:b/>
                <w:bCs/>
                <w:sz w:val="20"/>
              </w:rPr>
              <w:t>% к уточненному бюджету 2024 года</w:t>
            </w: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628086DD" w14:textId="77777777" w:rsidR="00307F75" w:rsidRPr="00307F75" w:rsidRDefault="00307F75" w:rsidP="002B1989">
            <w:pPr>
              <w:rPr>
                <w:b/>
                <w:b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C2BD46" w14:textId="77777777" w:rsidR="00307F75" w:rsidRPr="00307F75" w:rsidRDefault="00307F75" w:rsidP="002B1989">
            <w:pPr>
              <w:rPr>
                <w:b/>
                <w:bCs/>
                <w:sz w:val="20"/>
              </w:rPr>
            </w:pPr>
          </w:p>
        </w:tc>
      </w:tr>
      <w:tr w:rsidR="00307F75" w:rsidRPr="00307F75" w14:paraId="2989EE21"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3F2C6C4A" w14:textId="77777777" w:rsidR="00307F75" w:rsidRPr="00307F75" w:rsidRDefault="00307F75" w:rsidP="002B1989">
            <w:pPr>
              <w:rPr>
                <w:sz w:val="20"/>
              </w:rPr>
            </w:pPr>
            <w:r w:rsidRPr="00307F75">
              <w:rPr>
                <w:sz w:val="20"/>
              </w:rPr>
              <w:t xml:space="preserve">1. Всего доходов </w:t>
            </w:r>
          </w:p>
        </w:tc>
        <w:tc>
          <w:tcPr>
            <w:tcW w:w="1275" w:type="dxa"/>
            <w:tcBorders>
              <w:top w:val="single" w:sz="4" w:space="0" w:color="auto"/>
              <w:left w:val="single" w:sz="4" w:space="0" w:color="auto"/>
              <w:bottom w:val="single" w:sz="4" w:space="0" w:color="auto"/>
              <w:right w:val="single" w:sz="4" w:space="0" w:color="auto"/>
            </w:tcBorders>
            <w:vAlign w:val="center"/>
          </w:tcPr>
          <w:p w14:paraId="264328C1" w14:textId="77777777" w:rsidR="00307F75" w:rsidRPr="00307F75" w:rsidRDefault="00307F75" w:rsidP="002B1989">
            <w:pPr>
              <w:jc w:val="center"/>
              <w:rPr>
                <w:sz w:val="20"/>
              </w:rPr>
            </w:pPr>
            <w:r w:rsidRPr="00307F75">
              <w:rPr>
                <w:sz w:val="20"/>
              </w:rPr>
              <w:t>7 048 396,51</w:t>
            </w:r>
          </w:p>
        </w:tc>
        <w:tc>
          <w:tcPr>
            <w:tcW w:w="1493" w:type="dxa"/>
            <w:tcBorders>
              <w:top w:val="single" w:sz="4" w:space="0" w:color="auto"/>
              <w:left w:val="single" w:sz="4" w:space="0" w:color="auto"/>
              <w:bottom w:val="single" w:sz="4" w:space="0" w:color="auto"/>
              <w:right w:val="single" w:sz="4" w:space="0" w:color="auto"/>
            </w:tcBorders>
            <w:vAlign w:val="center"/>
          </w:tcPr>
          <w:p w14:paraId="797F2DBB" w14:textId="77777777" w:rsidR="00307F75" w:rsidRPr="00307F75" w:rsidRDefault="00307F75" w:rsidP="002B1989">
            <w:pPr>
              <w:jc w:val="center"/>
              <w:rPr>
                <w:sz w:val="20"/>
              </w:rPr>
            </w:pPr>
            <w:r w:rsidRPr="00307F75">
              <w:rPr>
                <w:sz w:val="20"/>
              </w:rPr>
              <w:t>7 833 573,42</w:t>
            </w:r>
          </w:p>
        </w:tc>
        <w:tc>
          <w:tcPr>
            <w:tcW w:w="1307" w:type="dxa"/>
            <w:tcBorders>
              <w:top w:val="single" w:sz="4" w:space="0" w:color="auto"/>
              <w:left w:val="single" w:sz="4" w:space="0" w:color="auto"/>
              <w:bottom w:val="single" w:sz="4" w:space="0" w:color="auto"/>
              <w:right w:val="single" w:sz="4" w:space="0" w:color="auto"/>
            </w:tcBorders>
            <w:vAlign w:val="center"/>
          </w:tcPr>
          <w:p w14:paraId="1F0A52ED" w14:textId="77777777" w:rsidR="00307F75" w:rsidRPr="00307F75" w:rsidRDefault="00307F75" w:rsidP="002B1989">
            <w:pPr>
              <w:jc w:val="center"/>
              <w:rPr>
                <w:sz w:val="20"/>
              </w:rPr>
            </w:pPr>
            <w:r w:rsidRPr="00307F75">
              <w:rPr>
                <w:sz w:val="20"/>
              </w:rPr>
              <w:t>8 458 430,25</w:t>
            </w:r>
          </w:p>
        </w:tc>
        <w:tc>
          <w:tcPr>
            <w:tcW w:w="1134" w:type="dxa"/>
            <w:tcBorders>
              <w:top w:val="single" w:sz="4" w:space="0" w:color="auto"/>
              <w:left w:val="single" w:sz="4" w:space="0" w:color="auto"/>
              <w:bottom w:val="single" w:sz="4" w:space="0" w:color="auto"/>
              <w:right w:val="single" w:sz="4" w:space="0" w:color="auto"/>
            </w:tcBorders>
            <w:vAlign w:val="center"/>
          </w:tcPr>
          <w:p w14:paraId="6A1C0877" w14:textId="77777777" w:rsidR="00307F75" w:rsidRPr="00307F75" w:rsidRDefault="00307F75" w:rsidP="002B1989">
            <w:pPr>
              <w:jc w:val="center"/>
              <w:rPr>
                <w:sz w:val="20"/>
              </w:rPr>
            </w:pPr>
            <w:r w:rsidRPr="00307F75">
              <w:rPr>
                <w:sz w:val="20"/>
              </w:rPr>
              <w:t>108,0</w:t>
            </w:r>
          </w:p>
        </w:tc>
        <w:tc>
          <w:tcPr>
            <w:tcW w:w="1455" w:type="dxa"/>
            <w:tcBorders>
              <w:top w:val="single" w:sz="4" w:space="0" w:color="auto"/>
              <w:left w:val="single" w:sz="4" w:space="0" w:color="auto"/>
              <w:bottom w:val="single" w:sz="4" w:space="0" w:color="auto"/>
              <w:right w:val="single" w:sz="4" w:space="0" w:color="auto"/>
            </w:tcBorders>
            <w:vAlign w:val="center"/>
          </w:tcPr>
          <w:p w14:paraId="507DAA2D" w14:textId="77777777" w:rsidR="00307F75" w:rsidRPr="00307F75" w:rsidRDefault="00307F75" w:rsidP="002B1989">
            <w:pPr>
              <w:jc w:val="center"/>
              <w:rPr>
                <w:sz w:val="20"/>
              </w:rPr>
            </w:pPr>
            <w:r w:rsidRPr="00307F75">
              <w:rPr>
                <w:sz w:val="20"/>
              </w:rPr>
              <w:t>7 787 118,22</w:t>
            </w:r>
          </w:p>
        </w:tc>
        <w:tc>
          <w:tcPr>
            <w:tcW w:w="1560" w:type="dxa"/>
            <w:tcBorders>
              <w:top w:val="single" w:sz="4" w:space="0" w:color="auto"/>
              <w:left w:val="single" w:sz="4" w:space="0" w:color="auto"/>
              <w:bottom w:val="single" w:sz="4" w:space="0" w:color="auto"/>
              <w:right w:val="single" w:sz="4" w:space="0" w:color="auto"/>
            </w:tcBorders>
            <w:vAlign w:val="center"/>
          </w:tcPr>
          <w:p w14:paraId="7FF65E3B" w14:textId="77777777" w:rsidR="00307F75" w:rsidRPr="00307F75" w:rsidRDefault="00307F75" w:rsidP="002B1989">
            <w:pPr>
              <w:jc w:val="center"/>
              <w:rPr>
                <w:sz w:val="20"/>
              </w:rPr>
            </w:pPr>
            <w:r w:rsidRPr="00307F75">
              <w:rPr>
                <w:sz w:val="20"/>
              </w:rPr>
              <w:t>8 161 060,12</w:t>
            </w:r>
          </w:p>
        </w:tc>
      </w:tr>
      <w:tr w:rsidR="00307F75" w:rsidRPr="00307F75" w14:paraId="3519CC00"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2B8122A9" w14:textId="77777777" w:rsidR="00307F75" w:rsidRPr="00307F75" w:rsidRDefault="00307F75" w:rsidP="002B1989">
            <w:pPr>
              <w:jc w:val="center"/>
              <w:rPr>
                <w:sz w:val="20"/>
              </w:rPr>
            </w:pPr>
            <w:r w:rsidRPr="00307F75">
              <w:rPr>
                <w:sz w:val="20"/>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141B697D" w14:textId="77777777" w:rsidR="00307F75" w:rsidRPr="00307F75" w:rsidRDefault="00307F75" w:rsidP="002B1989">
            <w:pPr>
              <w:jc w:val="center"/>
              <w:rPr>
                <w:sz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7AAAADCF" w14:textId="77777777" w:rsidR="00307F75" w:rsidRPr="00307F75" w:rsidRDefault="00307F75" w:rsidP="002B1989">
            <w:pPr>
              <w:jc w:val="center"/>
              <w:rPr>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00DAD065" w14:textId="77777777" w:rsidR="00307F75" w:rsidRPr="00307F75" w:rsidRDefault="00307F75" w:rsidP="002B1989">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5795F46" w14:textId="77777777" w:rsidR="00307F75" w:rsidRPr="00307F75" w:rsidRDefault="00307F75" w:rsidP="002B1989">
            <w:pPr>
              <w:jc w:val="center"/>
              <w:rPr>
                <w:sz w:val="20"/>
              </w:rPr>
            </w:pPr>
          </w:p>
        </w:tc>
        <w:tc>
          <w:tcPr>
            <w:tcW w:w="1455" w:type="dxa"/>
            <w:tcBorders>
              <w:top w:val="single" w:sz="4" w:space="0" w:color="auto"/>
              <w:left w:val="single" w:sz="4" w:space="0" w:color="auto"/>
              <w:bottom w:val="single" w:sz="4" w:space="0" w:color="auto"/>
              <w:right w:val="single" w:sz="4" w:space="0" w:color="auto"/>
            </w:tcBorders>
            <w:vAlign w:val="center"/>
          </w:tcPr>
          <w:p w14:paraId="7C48DD30" w14:textId="77777777" w:rsidR="00307F75" w:rsidRPr="00307F75" w:rsidRDefault="00307F75" w:rsidP="002B1989">
            <w:pPr>
              <w:jc w:val="cente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25A8129" w14:textId="77777777" w:rsidR="00307F75" w:rsidRPr="00307F75" w:rsidRDefault="00307F75" w:rsidP="002B1989">
            <w:pPr>
              <w:jc w:val="center"/>
              <w:rPr>
                <w:sz w:val="20"/>
              </w:rPr>
            </w:pPr>
          </w:p>
        </w:tc>
      </w:tr>
      <w:tr w:rsidR="00307F75" w:rsidRPr="00307F75" w14:paraId="50DC141D"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39B3E821" w14:textId="77777777" w:rsidR="00307F75" w:rsidRPr="00307F75" w:rsidRDefault="00307F75" w:rsidP="002B1989">
            <w:pPr>
              <w:rPr>
                <w:sz w:val="20"/>
              </w:rPr>
            </w:pPr>
            <w:r w:rsidRPr="00307F75">
              <w:rPr>
                <w:sz w:val="20"/>
              </w:rPr>
              <w:t>2. Налоговые доходы</w:t>
            </w:r>
          </w:p>
        </w:tc>
        <w:tc>
          <w:tcPr>
            <w:tcW w:w="1275" w:type="dxa"/>
            <w:tcBorders>
              <w:top w:val="single" w:sz="4" w:space="0" w:color="auto"/>
              <w:left w:val="single" w:sz="4" w:space="0" w:color="auto"/>
              <w:bottom w:val="single" w:sz="4" w:space="0" w:color="auto"/>
              <w:right w:val="single" w:sz="4" w:space="0" w:color="auto"/>
            </w:tcBorders>
            <w:vAlign w:val="center"/>
          </w:tcPr>
          <w:p w14:paraId="45DD0272" w14:textId="77777777" w:rsidR="00307F75" w:rsidRPr="00307F75" w:rsidRDefault="00307F75" w:rsidP="002B1989">
            <w:pPr>
              <w:jc w:val="center"/>
              <w:rPr>
                <w:sz w:val="20"/>
              </w:rPr>
            </w:pPr>
            <w:r w:rsidRPr="00307F75">
              <w:rPr>
                <w:sz w:val="20"/>
              </w:rPr>
              <w:t>2 713 762,90</w:t>
            </w:r>
          </w:p>
        </w:tc>
        <w:tc>
          <w:tcPr>
            <w:tcW w:w="1493" w:type="dxa"/>
            <w:tcBorders>
              <w:top w:val="single" w:sz="4" w:space="0" w:color="auto"/>
              <w:left w:val="single" w:sz="4" w:space="0" w:color="auto"/>
              <w:bottom w:val="single" w:sz="4" w:space="0" w:color="auto"/>
              <w:right w:val="single" w:sz="4" w:space="0" w:color="auto"/>
            </w:tcBorders>
            <w:vAlign w:val="center"/>
          </w:tcPr>
          <w:p w14:paraId="4AB39BB1" w14:textId="77777777" w:rsidR="00307F75" w:rsidRPr="00307F75" w:rsidRDefault="00307F75" w:rsidP="002B1989">
            <w:pPr>
              <w:jc w:val="center"/>
              <w:rPr>
                <w:sz w:val="20"/>
              </w:rPr>
            </w:pPr>
            <w:r w:rsidRPr="00307F75">
              <w:rPr>
                <w:sz w:val="20"/>
              </w:rPr>
              <w:t>2 943 274,24</w:t>
            </w:r>
          </w:p>
        </w:tc>
        <w:tc>
          <w:tcPr>
            <w:tcW w:w="1307" w:type="dxa"/>
            <w:tcBorders>
              <w:top w:val="single" w:sz="4" w:space="0" w:color="auto"/>
              <w:left w:val="single" w:sz="4" w:space="0" w:color="auto"/>
              <w:bottom w:val="single" w:sz="4" w:space="0" w:color="auto"/>
              <w:right w:val="single" w:sz="4" w:space="0" w:color="auto"/>
            </w:tcBorders>
            <w:vAlign w:val="center"/>
          </w:tcPr>
          <w:p w14:paraId="6768ABB1" w14:textId="77777777" w:rsidR="00307F75" w:rsidRPr="00307F75" w:rsidRDefault="00307F75" w:rsidP="002B1989">
            <w:pPr>
              <w:jc w:val="center"/>
              <w:rPr>
                <w:sz w:val="20"/>
              </w:rPr>
            </w:pPr>
            <w:r w:rsidRPr="00307F75">
              <w:rPr>
                <w:sz w:val="20"/>
              </w:rPr>
              <w:t>3 222 780,62</w:t>
            </w:r>
          </w:p>
        </w:tc>
        <w:tc>
          <w:tcPr>
            <w:tcW w:w="1134" w:type="dxa"/>
            <w:tcBorders>
              <w:top w:val="single" w:sz="4" w:space="0" w:color="auto"/>
              <w:left w:val="single" w:sz="4" w:space="0" w:color="auto"/>
              <w:bottom w:val="single" w:sz="4" w:space="0" w:color="auto"/>
              <w:right w:val="single" w:sz="4" w:space="0" w:color="auto"/>
            </w:tcBorders>
            <w:vAlign w:val="center"/>
          </w:tcPr>
          <w:p w14:paraId="358F8FB3" w14:textId="77777777" w:rsidR="00307F75" w:rsidRPr="00307F75" w:rsidRDefault="00307F75" w:rsidP="002B1989">
            <w:pPr>
              <w:jc w:val="center"/>
              <w:rPr>
                <w:sz w:val="20"/>
              </w:rPr>
            </w:pPr>
            <w:r w:rsidRPr="00307F75">
              <w:rPr>
                <w:sz w:val="20"/>
              </w:rPr>
              <w:t>109,5</w:t>
            </w:r>
          </w:p>
        </w:tc>
        <w:tc>
          <w:tcPr>
            <w:tcW w:w="1455" w:type="dxa"/>
            <w:tcBorders>
              <w:top w:val="single" w:sz="4" w:space="0" w:color="auto"/>
              <w:left w:val="single" w:sz="4" w:space="0" w:color="auto"/>
              <w:bottom w:val="single" w:sz="4" w:space="0" w:color="auto"/>
              <w:right w:val="single" w:sz="4" w:space="0" w:color="auto"/>
            </w:tcBorders>
            <w:vAlign w:val="center"/>
          </w:tcPr>
          <w:p w14:paraId="5F889D2B" w14:textId="77777777" w:rsidR="00307F75" w:rsidRPr="00307F75" w:rsidRDefault="00307F75" w:rsidP="002B1989">
            <w:pPr>
              <w:jc w:val="center"/>
              <w:rPr>
                <w:sz w:val="20"/>
              </w:rPr>
            </w:pPr>
            <w:r w:rsidRPr="00307F75">
              <w:rPr>
                <w:sz w:val="20"/>
              </w:rPr>
              <w:t>3 392 731,82</w:t>
            </w:r>
          </w:p>
        </w:tc>
        <w:tc>
          <w:tcPr>
            <w:tcW w:w="1560" w:type="dxa"/>
            <w:tcBorders>
              <w:top w:val="single" w:sz="4" w:space="0" w:color="auto"/>
              <w:left w:val="single" w:sz="4" w:space="0" w:color="auto"/>
              <w:bottom w:val="single" w:sz="4" w:space="0" w:color="auto"/>
              <w:right w:val="single" w:sz="4" w:space="0" w:color="auto"/>
            </w:tcBorders>
            <w:vAlign w:val="center"/>
          </w:tcPr>
          <w:p w14:paraId="17025DFB" w14:textId="77777777" w:rsidR="00307F75" w:rsidRPr="00307F75" w:rsidRDefault="00307F75" w:rsidP="002B1989">
            <w:pPr>
              <w:jc w:val="center"/>
              <w:rPr>
                <w:sz w:val="20"/>
              </w:rPr>
            </w:pPr>
            <w:r w:rsidRPr="00307F75">
              <w:rPr>
                <w:sz w:val="20"/>
              </w:rPr>
              <w:t>3 710 197,02</w:t>
            </w:r>
          </w:p>
        </w:tc>
      </w:tr>
      <w:tr w:rsidR="00307F75" w:rsidRPr="00307F75" w14:paraId="595062DF"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25FC83A3" w14:textId="77777777" w:rsidR="00307F75" w:rsidRPr="00307F75" w:rsidRDefault="00307F75" w:rsidP="002B1989">
            <w:pPr>
              <w:rPr>
                <w:i/>
                <w:sz w:val="20"/>
              </w:rPr>
            </w:pPr>
            <w:r w:rsidRPr="00307F75">
              <w:rPr>
                <w:i/>
                <w:sz w:val="20"/>
              </w:rPr>
              <w:t>Уд. вес, в %</w:t>
            </w:r>
          </w:p>
        </w:tc>
        <w:tc>
          <w:tcPr>
            <w:tcW w:w="1275" w:type="dxa"/>
            <w:tcBorders>
              <w:top w:val="single" w:sz="4" w:space="0" w:color="auto"/>
              <w:left w:val="single" w:sz="4" w:space="0" w:color="auto"/>
              <w:bottom w:val="single" w:sz="4" w:space="0" w:color="auto"/>
              <w:right w:val="single" w:sz="4" w:space="0" w:color="auto"/>
            </w:tcBorders>
            <w:vAlign w:val="center"/>
          </w:tcPr>
          <w:p w14:paraId="6352DBA8" w14:textId="77777777" w:rsidR="00307F75" w:rsidRPr="00307F75" w:rsidRDefault="00307F75" w:rsidP="002B1989">
            <w:pPr>
              <w:jc w:val="center"/>
              <w:rPr>
                <w:i/>
                <w:sz w:val="20"/>
              </w:rPr>
            </w:pPr>
            <w:r w:rsidRPr="00307F75">
              <w:rPr>
                <w:i/>
                <w:sz w:val="20"/>
              </w:rPr>
              <w:t>38,5</w:t>
            </w:r>
          </w:p>
        </w:tc>
        <w:tc>
          <w:tcPr>
            <w:tcW w:w="1493" w:type="dxa"/>
            <w:tcBorders>
              <w:top w:val="single" w:sz="4" w:space="0" w:color="auto"/>
              <w:left w:val="single" w:sz="4" w:space="0" w:color="auto"/>
              <w:bottom w:val="single" w:sz="4" w:space="0" w:color="auto"/>
              <w:right w:val="single" w:sz="4" w:space="0" w:color="auto"/>
            </w:tcBorders>
            <w:vAlign w:val="center"/>
          </w:tcPr>
          <w:p w14:paraId="7CC194E5" w14:textId="77777777" w:rsidR="00307F75" w:rsidRPr="00307F75" w:rsidRDefault="00307F75" w:rsidP="002B1989">
            <w:pPr>
              <w:jc w:val="center"/>
              <w:rPr>
                <w:i/>
                <w:sz w:val="20"/>
              </w:rPr>
            </w:pPr>
            <w:r w:rsidRPr="00307F75">
              <w:rPr>
                <w:i/>
                <w:sz w:val="20"/>
              </w:rPr>
              <w:t>37,6</w:t>
            </w:r>
          </w:p>
        </w:tc>
        <w:tc>
          <w:tcPr>
            <w:tcW w:w="1307" w:type="dxa"/>
            <w:tcBorders>
              <w:top w:val="single" w:sz="4" w:space="0" w:color="auto"/>
              <w:left w:val="single" w:sz="4" w:space="0" w:color="auto"/>
              <w:bottom w:val="single" w:sz="4" w:space="0" w:color="auto"/>
              <w:right w:val="single" w:sz="4" w:space="0" w:color="auto"/>
            </w:tcBorders>
            <w:vAlign w:val="center"/>
          </w:tcPr>
          <w:p w14:paraId="2979FF5E" w14:textId="77777777" w:rsidR="00307F75" w:rsidRPr="00307F75" w:rsidRDefault="00307F75" w:rsidP="002B1989">
            <w:pPr>
              <w:jc w:val="center"/>
              <w:rPr>
                <w:i/>
                <w:sz w:val="20"/>
              </w:rPr>
            </w:pPr>
            <w:r w:rsidRPr="00307F75">
              <w:rPr>
                <w:i/>
                <w:sz w:val="20"/>
              </w:rPr>
              <w:t>38,1</w:t>
            </w:r>
          </w:p>
        </w:tc>
        <w:tc>
          <w:tcPr>
            <w:tcW w:w="1134" w:type="dxa"/>
            <w:tcBorders>
              <w:top w:val="single" w:sz="4" w:space="0" w:color="auto"/>
              <w:left w:val="single" w:sz="4" w:space="0" w:color="auto"/>
              <w:bottom w:val="single" w:sz="4" w:space="0" w:color="auto"/>
              <w:right w:val="single" w:sz="4" w:space="0" w:color="auto"/>
            </w:tcBorders>
            <w:vAlign w:val="center"/>
          </w:tcPr>
          <w:p w14:paraId="48467B76" w14:textId="77777777" w:rsidR="00307F75" w:rsidRPr="00307F75" w:rsidRDefault="00307F75" w:rsidP="002B1989">
            <w:pPr>
              <w:jc w:val="center"/>
              <w:rPr>
                <w:i/>
                <w:sz w:val="20"/>
              </w:rPr>
            </w:pPr>
          </w:p>
        </w:tc>
        <w:tc>
          <w:tcPr>
            <w:tcW w:w="1455" w:type="dxa"/>
            <w:tcBorders>
              <w:top w:val="single" w:sz="4" w:space="0" w:color="auto"/>
              <w:left w:val="single" w:sz="4" w:space="0" w:color="auto"/>
              <w:bottom w:val="single" w:sz="4" w:space="0" w:color="auto"/>
              <w:right w:val="single" w:sz="4" w:space="0" w:color="auto"/>
            </w:tcBorders>
            <w:vAlign w:val="center"/>
          </w:tcPr>
          <w:p w14:paraId="52FB2E31" w14:textId="77777777" w:rsidR="00307F75" w:rsidRPr="00307F75" w:rsidRDefault="00307F75" w:rsidP="002B1989">
            <w:pPr>
              <w:jc w:val="center"/>
              <w:rPr>
                <w:i/>
                <w:sz w:val="20"/>
              </w:rPr>
            </w:pPr>
            <w:r w:rsidRPr="00307F75">
              <w:rPr>
                <w:i/>
                <w:sz w:val="20"/>
              </w:rPr>
              <w:t>43,6</w:t>
            </w:r>
          </w:p>
        </w:tc>
        <w:tc>
          <w:tcPr>
            <w:tcW w:w="1560" w:type="dxa"/>
            <w:tcBorders>
              <w:top w:val="single" w:sz="4" w:space="0" w:color="auto"/>
              <w:left w:val="single" w:sz="4" w:space="0" w:color="auto"/>
              <w:bottom w:val="single" w:sz="4" w:space="0" w:color="auto"/>
              <w:right w:val="single" w:sz="4" w:space="0" w:color="auto"/>
            </w:tcBorders>
            <w:vAlign w:val="center"/>
          </w:tcPr>
          <w:p w14:paraId="0927DCDB" w14:textId="77777777" w:rsidR="00307F75" w:rsidRPr="00307F75" w:rsidRDefault="00307F75" w:rsidP="002B1989">
            <w:pPr>
              <w:jc w:val="center"/>
              <w:rPr>
                <w:i/>
                <w:sz w:val="20"/>
              </w:rPr>
            </w:pPr>
            <w:r w:rsidRPr="00307F75">
              <w:rPr>
                <w:i/>
                <w:sz w:val="20"/>
              </w:rPr>
              <w:t>45,5</w:t>
            </w:r>
          </w:p>
        </w:tc>
      </w:tr>
      <w:tr w:rsidR="00307F75" w:rsidRPr="00307F75" w14:paraId="67E56EE0"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7BEDF061" w14:textId="77777777" w:rsidR="00307F75" w:rsidRPr="00307F75" w:rsidRDefault="00307F75" w:rsidP="002B1989">
            <w:pPr>
              <w:rPr>
                <w:sz w:val="20"/>
              </w:rPr>
            </w:pPr>
            <w:r w:rsidRPr="00307F75">
              <w:rPr>
                <w:sz w:val="20"/>
              </w:rPr>
              <w:t>3. Неналоговые доходы</w:t>
            </w:r>
          </w:p>
        </w:tc>
        <w:tc>
          <w:tcPr>
            <w:tcW w:w="1275" w:type="dxa"/>
            <w:tcBorders>
              <w:top w:val="single" w:sz="4" w:space="0" w:color="auto"/>
              <w:left w:val="single" w:sz="4" w:space="0" w:color="auto"/>
              <w:bottom w:val="single" w:sz="4" w:space="0" w:color="auto"/>
              <w:right w:val="single" w:sz="4" w:space="0" w:color="auto"/>
            </w:tcBorders>
            <w:vAlign w:val="center"/>
          </w:tcPr>
          <w:p w14:paraId="722BC49A" w14:textId="77777777" w:rsidR="00307F75" w:rsidRPr="00307F75" w:rsidRDefault="00307F75" w:rsidP="002B1989">
            <w:pPr>
              <w:jc w:val="center"/>
              <w:rPr>
                <w:sz w:val="20"/>
              </w:rPr>
            </w:pPr>
            <w:r w:rsidRPr="00307F75">
              <w:rPr>
                <w:sz w:val="20"/>
              </w:rPr>
              <w:t>336 742,64</w:t>
            </w:r>
          </w:p>
        </w:tc>
        <w:tc>
          <w:tcPr>
            <w:tcW w:w="1493" w:type="dxa"/>
            <w:tcBorders>
              <w:top w:val="single" w:sz="4" w:space="0" w:color="auto"/>
              <w:left w:val="single" w:sz="4" w:space="0" w:color="auto"/>
              <w:bottom w:val="single" w:sz="4" w:space="0" w:color="auto"/>
              <w:right w:val="single" w:sz="4" w:space="0" w:color="auto"/>
            </w:tcBorders>
            <w:vAlign w:val="center"/>
          </w:tcPr>
          <w:p w14:paraId="14224275" w14:textId="7D5E3DFC" w:rsidR="00307F75" w:rsidRPr="00307F75" w:rsidRDefault="00307F75" w:rsidP="00B315C8">
            <w:pPr>
              <w:jc w:val="center"/>
              <w:rPr>
                <w:sz w:val="20"/>
              </w:rPr>
            </w:pPr>
            <w:r w:rsidRPr="00307F75">
              <w:rPr>
                <w:sz w:val="20"/>
              </w:rPr>
              <w:t>391 660,2</w:t>
            </w:r>
            <w:r w:rsidR="00B315C8">
              <w:rPr>
                <w:sz w:val="20"/>
              </w:rPr>
              <w:t>1</w:t>
            </w:r>
          </w:p>
        </w:tc>
        <w:tc>
          <w:tcPr>
            <w:tcW w:w="1307" w:type="dxa"/>
            <w:tcBorders>
              <w:top w:val="single" w:sz="4" w:space="0" w:color="auto"/>
              <w:left w:val="single" w:sz="4" w:space="0" w:color="auto"/>
              <w:bottom w:val="single" w:sz="4" w:space="0" w:color="auto"/>
              <w:right w:val="single" w:sz="4" w:space="0" w:color="auto"/>
            </w:tcBorders>
            <w:vAlign w:val="center"/>
          </w:tcPr>
          <w:p w14:paraId="015C3562" w14:textId="77777777" w:rsidR="00307F75" w:rsidRPr="00307F75" w:rsidRDefault="00307F75" w:rsidP="002B1989">
            <w:pPr>
              <w:jc w:val="center"/>
              <w:rPr>
                <w:sz w:val="20"/>
              </w:rPr>
            </w:pPr>
            <w:r w:rsidRPr="00307F75">
              <w:rPr>
                <w:sz w:val="20"/>
              </w:rPr>
              <w:t>340 916,90</w:t>
            </w:r>
          </w:p>
        </w:tc>
        <w:tc>
          <w:tcPr>
            <w:tcW w:w="1134" w:type="dxa"/>
            <w:tcBorders>
              <w:top w:val="single" w:sz="4" w:space="0" w:color="auto"/>
              <w:left w:val="single" w:sz="4" w:space="0" w:color="auto"/>
              <w:bottom w:val="single" w:sz="4" w:space="0" w:color="auto"/>
              <w:right w:val="single" w:sz="4" w:space="0" w:color="auto"/>
            </w:tcBorders>
            <w:vAlign w:val="center"/>
          </w:tcPr>
          <w:p w14:paraId="4978B0E4" w14:textId="77777777" w:rsidR="00307F75" w:rsidRPr="00307F75" w:rsidRDefault="00307F75" w:rsidP="002B1989">
            <w:pPr>
              <w:jc w:val="center"/>
              <w:rPr>
                <w:sz w:val="20"/>
              </w:rPr>
            </w:pPr>
            <w:r w:rsidRPr="00307F75">
              <w:rPr>
                <w:sz w:val="20"/>
              </w:rPr>
              <w:t>87,0</w:t>
            </w:r>
          </w:p>
        </w:tc>
        <w:tc>
          <w:tcPr>
            <w:tcW w:w="1455" w:type="dxa"/>
            <w:tcBorders>
              <w:top w:val="single" w:sz="4" w:space="0" w:color="auto"/>
              <w:left w:val="single" w:sz="4" w:space="0" w:color="auto"/>
              <w:bottom w:val="single" w:sz="4" w:space="0" w:color="auto"/>
              <w:right w:val="single" w:sz="4" w:space="0" w:color="auto"/>
            </w:tcBorders>
            <w:vAlign w:val="center"/>
          </w:tcPr>
          <w:p w14:paraId="3626EED3" w14:textId="77777777" w:rsidR="00307F75" w:rsidRPr="00307F75" w:rsidRDefault="00307F75" w:rsidP="002B1989">
            <w:pPr>
              <w:jc w:val="center"/>
              <w:rPr>
                <w:sz w:val="20"/>
              </w:rPr>
            </w:pPr>
            <w:r w:rsidRPr="00307F75">
              <w:rPr>
                <w:sz w:val="20"/>
              </w:rPr>
              <w:t>348 546,83</w:t>
            </w:r>
          </w:p>
        </w:tc>
        <w:tc>
          <w:tcPr>
            <w:tcW w:w="1560" w:type="dxa"/>
            <w:tcBorders>
              <w:top w:val="single" w:sz="4" w:space="0" w:color="auto"/>
              <w:left w:val="single" w:sz="4" w:space="0" w:color="auto"/>
              <w:bottom w:val="single" w:sz="4" w:space="0" w:color="auto"/>
              <w:right w:val="single" w:sz="4" w:space="0" w:color="auto"/>
            </w:tcBorders>
            <w:vAlign w:val="center"/>
          </w:tcPr>
          <w:p w14:paraId="0EA4EB59" w14:textId="77777777" w:rsidR="00307F75" w:rsidRPr="00307F75" w:rsidRDefault="00307F75" w:rsidP="002B1989">
            <w:pPr>
              <w:jc w:val="center"/>
              <w:rPr>
                <w:sz w:val="20"/>
              </w:rPr>
            </w:pPr>
            <w:r w:rsidRPr="00307F75">
              <w:rPr>
                <w:sz w:val="20"/>
              </w:rPr>
              <w:t>357 561,64</w:t>
            </w:r>
          </w:p>
        </w:tc>
      </w:tr>
      <w:tr w:rsidR="00307F75" w:rsidRPr="00307F75" w14:paraId="0C1C0C3C"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67DB7465" w14:textId="77777777" w:rsidR="00307F75" w:rsidRPr="00307F75" w:rsidRDefault="00307F75" w:rsidP="002B1989">
            <w:pPr>
              <w:rPr>
                <w:i/>
                <w:sz w:val="20"/>
              </w:rPr>
            </w:pPr>
            <w:r w:rsidRPr="00307F75">
              <w:rPr>
                <w:i/>
                <w:sz w:val="20"/>
              </w:rPr>
              <w:t>Уд. вес, в %</w:t>
            </w:r>
          </w:p>
        </w:tc>
        <w:tc>
          <w:tcPr>
            <w:tcW w:w="1275" w:type="dxa"/>
            <w:tcBorders>
              <w:top w:val="single" w:sz="4" w:space="0" w:color="auto"/>
              <w:left w:val="single" w:sz="4" w:space="0" w:color="auto"/>
              <w:bottom w:val="single" w:sz="4" w:space="0" w:color="auto"/>
              <w:right w:val="single" w:sz="4" w:space="0" w:color="auto"/>
            </w:tcBorders>
            <w:vAlign w:val="center"/>
          </w:tcPr>
          <w:p w14:paraId="690D2B8B" w14:textId="77777777" w:rsidR="00307F75" w:rsidRPr="00307F75" w:rsidRDefault="00307F75" w:rsidP="002B1989">
            <w:pPr>
              <w:jc w:val="center"/>
              <w:rPr>
                <w:i/>
                <w:sz w:val="20"/>
              </w:rPr>
            </w:pPr>
            <w:r w:rsidRPr="00307F75">
              <w:rPr>
                <w:i/>
                <w:sz w:val="20"/>
              </w:rPr>
              <w:t>4,8</w:t>
            </w:r>
          </w:p>
        </w:tc>
        <w:tc>
          <w:tcPr>
            <w:tcW w:w="1493" w:type="dxa"/>
            <w:tcBorders>
              <w:top w:val="single" w:sz="4" w:space="0" w:color="auto"/>
              <w:left w:val="single" w:sz="4" w:space="0" w:color="auto"/>
              <w:bottom w:val="single" w:sz="4" w:space="0" w:color="auto"/>
              <w:right w:val="single" w:sz="4" w:space="0" w:color="auto"/>
            </w:tcBorders>
            <w:vAlign w:val="center"/>
          </w:tcPr>
          <w:p w14:paraId="394C6011" w14:textId="77777777" w:rsidR="00307F75" w:rsidRPr="00307F75" w:rsidRDefault="00307F75" w:rsidP="002B1989">
            <w:pPr>
              <w:jc w:val="center"/>
              <w:rPr>
                <w:i/>
                <w:sz w:val="20"/>
              </w:rPr>
            </w:pPr>
            <w:r w:rsidRPr="00307F75">
              <w:rPr>
                <w:i/>
                <w:sz w:val="20"/>
              </w:rPr>
              <w:t>5,0</w:t>
            </w:r>
          </w:p>
        </w:tc>
        <w:tc>
          <w:tcPr>
            <w:tcW w:w="1307" w:type="dxa"/>
            <w:tcBorders>
              <w:top w:val="single" w:sz="4" w:space="0" w:color="auto"/>
              <w:left w:val="single" w:sz="4" w:space="0" w:color="auto"/>
              <w:bottom w:val="single" w:sz="4" w:space="0" w:color="auto"/>
              <w:right w:val="single" w:sz="4" w:space="0" w:color="auto"/>
            </w:tcBorders>
            <w:vAlign w:val="center"/>
          </w:tcPr>
          <w:p w14:paraId="420E4D95" w14:textId="77777777" w:rsidR="00307F75" w:rsidRPr="00307F75" w:rsidRDefault="00307F75" w:rsidP="002B1989">
            <w:pPr>
              <w:jc w:val="center"/>
              <w:rPr>
                <w:i/>
                <w:sz w:val="20"/>
              </w:rPr>
            </w:pPr>
            <w:r w:rsidRPr="00307F75">
              <w:rPr>
                <w:i/>
                <w:sz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39C32C10" w14:textId="77777777" w:rsidR="00307F75" w:rsidRPr="00307F75" w:rsidRDefault="00307F75" w:rsidP="002B1989">
            <w:pPr>
              <w:jc w:val="center"/>
              <w:rPr>
                <w:i/>
                <w:sz w:val="20"/>
              </w:rPr>
            </w:pPr>
            <w:r w:rsidRPr="00307F75">
              <w:rPr>
                <w:i/>
                <w:sz w:val="20"/>
              </w:rPr>
              <w:t>х</w:t>
            </w:r>
          </w:p>
        </w:tc>
        <w:tc>
          <w:tcPr>
            <w:tcW w:w="1455" w:type="dxa"/>
            <w:tcBorders>
              <w:top w:val="single" w:sz="4" w:space="0" w:color="auto"/>
              <w:left w:val="single" w:sz="4" w:space="0" w:color="auto"/>
              <w:bottom w:val="single" w:sz="4" w:space="0" w:color="auto"/>
              <w:right w:val="single" w:sz="4" w:space="0" w:color="auto"/>
            </w:tcBorders>
            <w:vAlign w:val="center"/>
          </w:tcPr>
          <w:p w14:paraId="0F7E40FA" w14:textId="77777777" w:rsidR="00307F75" w:rsidRPr="00307F75" w:rsidRDefault="00307F75" w:rsidP="002B1989">
            <w:pPr>
              <w:jc w:val="center"/>
              <w:rPr>
                <w:i/>
                <w:sz w:val="20"/>
              </w:rPr>
            </w:pPr>
            <w:r w:rsidRPr="00307F75">
              <w:rPr>
                <w:i/>
                <w:sz w:val="20"/>
              </w:rPr>
              <w:t>4,5</w:t>
            </w:r>
          </w:p>
        </w:tc>
        <w:tc>
          <w:tcPr>
            <w:tcW w:w="1560" w:type="dxa"/>
            <w:tcBorders>
              <w:top w:val="single" w:sz="4" w:space="0" w:color="auto"/>
              <w:left w:val="single" w:sz="4" w:space="0" w:color="auto"/>
              <w:bottom w:val="single" w:sz="4" w:space="0" w:color="auto"/>
              <w:right w:val="single" w:sz="4" w:space="0" w:color="auto"/>
            </w:tcBorders>
            <w:vAlign w:val="center"/>
          </w:tcPr>
          <w:p w14:paraId="798F5E28" w14:textId="77777777" w:rsidR="00307F75" w:rsidRPr="00307F75" w:rsidRDefault="00307F75" w:rsidP="002B1989">
            <w:pPr>
              <w:jc w:val="center"/>
              <w:rPr>
                <w:i/>
                <w:sz w:val="20"/>
              </w:rPr>
            </w:pPr>
            <w:r w:rsidRPr="00307F75">
              <w:rPr>
                <w:i/>
                <w:sz w:val="20"/>
              </w:rPr>
              <w:t>4,4</w:t>
            </w:r>
          </w:p>
        </w:tc>
      </w:tr>
      <w:tr w:rsidR="00307F75" w:rsidRPr="00307F75" w14:paraId="23B84088"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2B0E1C43" w14:textId="77777777" w:rsidR="00307F75" w:rsidRPr="00307F75" w:rsidRDefault="00307F75" w:rsidP="002B1989">
            <w:pPr>
              <w:rPr>
                <w:sz w:val="20"/>
              </w:rPr>
            </w:pPr>
            <w:r w:rsidRPr="00307F75">
              <w:rPr>
                <w:sz w:val="20"/>
              </w:rPr>
              <w:t>4.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vAlign w:val="center"/>
          </w:tcPr>
          <w:p w14:paraId="575EEE3C" w14:textId="77777777" w:rsidR="00307F75" w:rsidRPr="00307F75" w:rsidRDefault="00307F75" w:rsidP="002B1989">
            <w:pPr>
              <w:jc w:val="center"/>
              <w:rPr>
                <w:sz w:val="20"/>
              </w:rPr>
            </w:pPr>
            <w:r w:rsidRPr="00307F75">
              <w:rPr>
                <w:sz w:val="20"/>
              </w:rPr>
              <w:t>3 997 890,97</w:t>
            </w:r>
          </w:p>
        </w:tc>
        <w:tc>
          <w:tcPr>
            <w:tcW w:w="1493" w:type="dxa"/>
            <w:tcBorders>
              <w:top w:val="single" w:sz="4" w:space="0" w:color="auto"/>
              <w:left w:val="single" w:sz="4" w:space="0" w:color="auto"/>
              <w:bottom w:val="single" w:sz="4" w:space="0" w:color="auto"/>
              <w:right w:val="single" w:sz="4" w:space="0" w:color="auto"/>
            </w:tcBorders>
            <w:vAlign w:val="center"/>
          </w:tcPr>
          <w:p w14:paraId="6FE660F7" w14:textId="77777777" w:rsidR="00307F75" w:rsidRPr="00307F75" w:rsidRDefault="00307F75" w:rsidP="002B1989">
            <w:pPr>
              <w:jc w:val="center"/>
              <w:rPr>
                <w:sz w:val="20"/>
              </w:rPr>
            </w:pPr>
            <w:r w:rsidRPr="00307F75">
              <w:rPr>
                <w:sz w:val="20"/>
              </w:rPr>
              <w:t>4 498 638,97</w:t>
            </w:r>
          </w:p>
        </w:tc>
        <w:tc>
          <w:tcPr>
            <w:tcW w:w="1307" w:type="dxa"/>
            <w:tcBorders>
              <w:top w:val="single" w:sz="4" w:space="0" w:color="auto"/>
              <w:left w:val="single" w:sz="4" w:space="0" w:color="auto"/>
              <w:bottom w:val="single" w:sz="4" w:space="0" w:color="auto"/>
              <w:right w:val="single" w:sz="4" w:space="0" w:color="auto"/>
            </w:tcBorders>
            <w:vAlign w:val="center"/>
          </w:tcPr>
          <w:p w14:paraId="7422D685" w14:textId="77777777" w:rsidR="00307F75" w:rsidRPr="00307F75" w:rsidRDefault="00307F75" w:rsidP="002B1989">
            <w:pPr>
              <w:jc w:val="center"/>
              <w:rPr>
                <w:sz w:val="20"/>
              </w:rPr>
            </w:pPr>
            <w:r w:rsidRPr="00307F75">
              <w:rPr>
                <w:sz w:val="20"/>
              </w:rPr>
              <w:t>4 894 732,73</w:t>
            </w:r>
          </w:p>
        </w:tc>
        <w:tc>
          <w:tcPr>
            <w:tcW w:w="1134" w:type="dxa"/>
            <w:tcBorders>
              <w:top w:val="single" w:sz="4" w:space="0" w:color="auto"/>
              <w:left w:val="single" w:sz="4" w:space="0" w:color="auto"/>
              <w:bottom w:val="single" w:sz="4" w:space="0" w:color="auto"/>
              <w:right w:val="single" w:sz="4" w:space="0" w:color="auto"/>
            </w:tcBorders>
            <w:vAlign w:val="center"/>
          </w:tcPr>
          <w:p w14:paraId="778C90A4" w14:textId="77777777" w:rsidR="00307F75" w:rsidRPr="00307F75" w:rsidRDefault="00307F75" w:rsidP="002B1989">
            <w:pPr>
              <w:jc w:val="center"/>
              <w:rPr>
                <w:sz w:val="20"/>
              </w:rPr>
            </w:pPr>
            <w:r w:rsidRPr="00307F75">
              <w:rPr>
                <w:sz w:val="20"/>
              </w:rPr>
              <w:t>108,8</w:t>
            </w:r>
          </w:p>
        </w:tc>
        <w:tc>
          <w:tcPr>
            <w:tcW w:w="1455" w:type="dxa"/>
            <w:tcBorders>
              <w:top w:val="single" w:sz="4" w:space="0" w:color="auto"/>
              <w:left w:val="single" w:sz="4" w:space="0" w:color="auto"/>
              <w:bottom w:val="single" w:sz="4" w:space="0" w:color="auto"/>
              <w:right w:val="single" w:sz="4" w:space="0" w:color="auto"/>
            </w:tcBorders>
            <w:vAlign w:val="center"/>
          </w:tcPr>
          <w:p w14:paraId="6695EC2C" w14:textId="77777777" w:rsidR="00307F75" w:rsidRPr="00307F75" w:rsidRDefault="00307F75" w:rsidP="002B1989">
            <w:pPr>
              <w:jc w:val="center"/>
              <w:rPr>
                <w:sz w:val="20"/>
              </w:rPr>
            </w:pPr>
            <w:r w:rsidRPr="00307F75">
              <w:rPr>
                <w:sz w:val="20"/>
              </w:rPr>
              <w:t>4 045 839,57</w:t>
            </w:r>
          </w:p>
        </w:tc>
        <w:tc>
          <w:tcPr>
            <w:tcW w:w="1560" w:type="dxa"/>
            <w:tcBorders>
              <w:top w:val="single" w:sz="4" w:space="0" w:color="auto"/>
              <w:left w:val="single" w:sz="4" w:space="0" w:color="auto"/>
              <w:bottom w:val="single" w:sz="4" w:space="0" w:color="auto"/>
              <w:right w:val="single" w:sz="4" w:space="0" w:color="auto"/>
            </w:tcBorders>
            <w:vAlign w:val="center"/>
          </w:tcPr>
          <w:p w14:paraId="209232EC" w14:textId="77777777" w:rsidR="00307F75" w:rsidRPr="00307F75" w:rsidRDefault="00307F75" w:rsidP="002B1989">
            <w:pPr>
              <w:jc w:val="center"/>
              <w:rPr>
                <w:sz w:val="20"/>
              </w:rPr>
            </w:pPr>
            <w:r w:rsidRPr="00307F75">
              <w:rPr>
                <w:sz w:val="20"/>
              </w:rPr>
              <w:t>4 093 301,46</w:t>
            </w:r>
          </w:p>
        </w:tc>
      </w:tr>
      <w:tr w:rsidR="00307F75" w:rsidRPr="00307F75" w14:paraId="38674D08" w14:textId="77777777" w:rsidTr="005D7E89">
        <w:trPr>
          <w:trHeight w:val="150"/>
        </w:trPr>
        <w:tc>
          <w:tcPr>
            <w:tcW w:w="1949" w:type="dxa"/>
            <w:tcBorders>
              <w:top w:val="single" w:sz="4" w:space="0" w:color="auto"/>
              <w:left w:val="single" w:sz="4" w:space="0" w:color="auto"/>
              <w:bottom w:val="single" w:sz="4" w:space="0" w:color="auto"/>
              <w:right w:val="single" w:sz="4" w:space="0" w:color="auto"/>
            </w:tcBorders>
            <w:hideMark/>
          </w:tcPr>
          <w:p w14:paraId="6E906F1B" w14:textId="77777777" w:rsidR="00307F75" w:rsidRPr="00307F75" w:rsidRDefault="00307F75" w:rsidP="002B1989">
            <w:pPr>
              <w:rPr>
                <w:i/>
                <w:sz w:val="20"/>
              </w:rPr>
            </w:pPr>
            <w:r w:rsidRPr="00307F75">
              <w:rPr>
                <w:i/>
                <w:sz w:val="20"/>
              </w:rPr>
              <w:t>Уд. вес, в %</w:t>
            </w:r>
          </w:p>
        </w:tc>
        <w:tc>
          <w:tcPr>
            <w:tcW w:w="1275" w:type="dxa"/>
            <w:tcBorders>
              <w:top w:val="single" w:sz="4" w:space="0" w:color="auto"/>
              <w:left w:val="single" w:sz="4" w:space="0" w:color="auto"/>
              <w:bottom w:val="single" w:sz="4" w:space="0" w:color="auto"/>
              <w:right w:val="single" w:sz="4" w:space="0" w:color="auto"/>
            </w:tcBorders>
            <w:vAlign w:val="center"/>
          </w:tcPr>
          <w:p w14:paraId="36034683" w14:textId="77777777" w:rsidR="00307F75" w:rsidRPr="00307F75" w:rsidRDefault="00307F75" w:rsidP="002B1989">
            <w:pPr>
              <w:jc w:val="center"/>
              <w:rPr>
                <w:i/>
                <w:sz w:val="20"/>
              </w:rPr>
            </w:pPr>
            <w:r w:rsidRPr="00307F75">
              <w:rPr>
                <w:i/>
                <w:sz w:val="20"/>
              </w:rPr>
              <w:t>56,7</w:t>
            </w:r>
          </w:p>
        </w:tc>
        <w:tc>
          <w:tcPr>
            <w:tcW w:w="1493" w:type="dxa"/>
            <w:tcBorders>
              <w:top w:val="single" w:sz="4" w:space="0" w:color="auto"/>
              <w:left w:val="single" w:sz="4" w:space="0" w:color="auto"/>
              <w:bottom w:val="single" w:sz="4" w:space="0" w:color="auto"/>
              <w:right w:val="single" w:sz="4" w:space="0" w:color="auto"/>
            </w:tcBorders>
            <w:vAlign w:val="center"/>
          </w:tcPr>
          <w:p w14:paraId="36B4D20D" w14:textId="77777777" w:rsidR="00307F75" w:rsidRPr="00307F75" w:rsidRDefault="00307F75" w:rsidP="002B1989">
            <w:pPr>
              <w:jc w:val="center"/>
              <w:rPr>
                <w:i/>
                <w:sz w:val="20"/>
              </w:rPr>
            </w:pPr>
            <w:r w:rsidRPr="00307F75">
              <w:rPr>
                <w:i/>
                <w:sz w:val="20"/>
              </w:rPr>
              <w:t>57,4</w:t>
            </w:r>
          </w:p>
        </w:tc>
        <w:tc>
          <w:tcPr>
            <w:tcW w:w="1307" w:type="dxa"/>
            <w:tcBorders>
              <w:top w:val="single" w:sz="4" w:space="0" w:color="auto"/>
              <w:left w:val="single" w:sz="4" w:space="0" w:color="auto"/>
              <w:bottom w:val="single" w:sz="4" w:space="0" w:color="auto"/>
              <w:right w:val="single" w:sz="4" w:space="0" w:color="auto"/>
            </w:tcBorders>
            <w:vAlign w:val="center"/>
          </w:tcPr>
          <w:p w14:paraId="51EB1AFB" w14:textId="77777777" w:rsidR="00307F75" w:rsidRPr="00307F75" w:rsidRDefault="00307F75" w:rsidP="002B1989">
            <w:pPr>
              <w:jc w:val="center"/>
              <w:rPr>
                <w:i/>
                <w:sz w:val="20"/>
              </w:rPr>
            </w:pPr>
            <w:r w:rsidRPr="00307F75">
              <w:rPr>
                <w:i/>
                <w:sz w:val="20"/>
              </w:rPr>
              <w:t>57,9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6FC5B" w14:textId="77777777" w:rsidR="00307F75" w:rsidRPr="00307F75" w:rsidRDefault="00307F75" w:rsidP="002B1989">
            <w:pPr>
              <w:jc w:val="center"/>
              <w:rPr>
                <w:i/>
                <w:sz w:val="20"/>
              </w:rPr>
            </w:pPr>
            <w:r w:rsidRPr="00307F75">
              <w:rPr>
                <w:i/>
                <w:sz w:val="20"/>
              </w:rPr>
              <w:t>х</w:t>
            </w:r>
          </w:p>
        </w:tc>
        <w:tc>
          <w:tcPr>
            <w:tcW w:w="1455" w:type="dxa"/>
            <w:tcBorders>
              <w:top w:val="single" w:sz="4" w:space="0" w:color="auto"/>
              <w:left w:val="single" w:sz="4" w:space="0" w:color="auto"/>
              <w:bottom w:val="single" w:sz="4" w:space="0" w:color="auto"/>
              <w:right w:val="single" w:sz="4" w:space="0" w:color="auto"/>
            </w:tcBorders>
            <w:vAlign w:val="center"/>
          </w:tcPr>
          <w:p w14:paraId="46BBFB7C" w14:textId="77777777" w:rsidR="00307F75" w:rsidRPr="00307F75" w:rsidRDefault="00307F75" w:rsidP="002B1989">
            <w:pPr>
              <w:jc w:val="center"/>
              <w:rPr>
                <w:i/>
                <w:sz w:val="20"/>
              </w:rPr>
            </w:pPr>
            <w:r w:rsidRPr="00307F75">
              <w:rPr>
                <w:i/>
                <w:sz w:val="20"/>
              </w:rPr>
              <w:t>51,9</w:t>
            </w:r>
          </w:p>
        </w:tc>
        <w:tc>
          <w:tcPr>
            <w:tcW w:w="1560" w:type="dxa"/>
            <w:tcBorders>
              <w:top w:val="single" w:sz="4" w:space="0" w:color="auto"/>
              <w:left w:val="single" w:sz="4" w:space="0" w:color="auto"/>
              <w:bottom w:val="single" w:sz="4" w:space="0" w:color="auto"/>
              <w:right w:val="single" w:sz="4" w:space="0" w:color="auto"/>
            </w:tcBorders>
            <w:vAlign w:val="center"/>
          </w:tcPr>
          <w:p w14:paraId="34ABA860" w14:textId="77777777" w:rsidR="00307F75" w:rsidRPr="00307F75" w:rsidRDefault="00307F75" w:rsidP="002B1989">
            <w:pPr>
              <w:jc w:val="center"/>
              <w:rPr>
                <w:i/>
                <w:sz w:val="20"/>
              </w:rPr>
            </w:pPr>
            <w:r w:rsidRPr="00307F75">
              <w:rPr>
                <w:i/>
                <w:sz w:val="20"/>
              </w:rPr>
              <w:t>50,1</w:t>
            </w:r>
          </w:p>
        </w:tc>
      </w:tr>
    </w:tbl>
    <w:p w14:paraId="6E0303CB" w14:textId="77777777" w:rsidR="00307F75" w:rsidRPr="00307F75" w:rsidRDefault="00307F75" w:rsidP="00307F75">
      <w:pPr>
        <w:autoSpaceDE w:val="0"/>
        <w:autoSpaceDN w:val="0"/>
        <w:adjustRightInd w:val="0"/>
        <w:ind w:firstLine="709"/>
        <w:jc w:val="both"/>
        <w:rPr>
          <w:sz w:val="26"/>
          <w:szCs w:val="26"/>
        </w:rPr>
      </w:pPr>
      <w:r w:rsidRPr="00307F75">
        <w:rPr>
          <w:sz w:val="26"/>
          <w:szCs w:val="26"/>
        </w:rPr>
        <w:t>Общая сумма доходов бюджета округа на 2025 год составляет 8 458 430,25 тыс. рублей, на 2026 год – 7 787 118,22 тыс. рублей, на 2027 год – 8 161 060,12 тыс. рублей.</w:t>
      </w:r>
    </w:p>
    <w:p w14:paraId="04B5856D" w14:textId="77777777" w:rsidR="00307F75" w:rsidRDefault="00307F75" w:rsidP="00307F75">
      <w:pPr>
        <w:autoSpaceDE w:val="0"/>
        <w:autoSpaceDN w:val="0"/>
        <w:adjustRightInd w:val="0"/>
        <w:ind w:firstLine="709"/>
        <w:jc w:val="both"/>
        <w:rPr>
          <w:sz w:val="26"/>
          <w:szCs w:val="26"/>
        </w:rPr>
      </w:pPr>
      <w:r w:rsidRPr="00307F75">
        <w:rPr>
          <w:sz w:val="26"/>
          <w:szCs w:val="26"/>
        </w:rPr>
        <w:t xml:space="preserve">В структуре доходов бюджета округа на 2025 год и на планируемый период 2026-2027 годов наибольший удельный вес составляют безвозмездные поступления 57,9 %, 51,9%, 50,1%, соответственно. </w:t>
      </w:r>
    </w:p>
    <w:p w14:paraId="3D26B756" w14:textId="77777777" w:rsidR="001B51AF" w:rsidRPr="001B51AF" w:rsidRDefault="001B51AF" w:rsidP="001B51AF">
      <w:pPr>
        <w:ind w:firstLine="720"/>
        <w:jc w:val="both"/>
        <w:rPr>
          <w:sz w:val="26"/>
          <w:szCs w:val="26"/>
        </w:rPr>
      </w:pPr>
      <w:r w:rsidRPr="001B51AF">
        <w:rPr>
          <w:sz w:val="26"/>
          <w:szCs w:val="26"/>
        </w:rPr>
        <w:t xml:space="preserve">Общая сумма собственных доходов бюджета муниципального округа на 2025 год с учетом дотаций составляет 3 662 046,72 тыс. рублей. </w:t>
      </w:r>
    </w:p>
    <w:p w14:paraId="2B2B4474" w14:textId="77777777" w:rsidR="00730456" w:rsidRPr="00730456" w:rsidRDefault="00730456" w:rsidP="00730456">
      <w:pPr>
        <w:ind w:firstLine="720"/>
        <w:jc w:val="both"/>
        <w:rPr>
          <w:sz w:val="26"/>
          <w:szCs w:val="26"/>
        </w:rPr>
      </w:pPr>
      <w:r w:rsidRPr="00730456">
        <w:rPr>
          <w:sz w:val="26"/>
          <w:szCs w:val="26"/>
        </w:rPr>
        <w:t>На 2026 год прогнозируются поступления собственных доходов в размере 3 774 683,65 тыс. рублей, на 2027 год – 4 101 163,66 тыс. рублей.</w:t>
      </w:r>
    </w:p>
    <w:p w14:paraId="2425A451" w14:textId="216ACBA7" w:rsidR="002B1989" w:rsidRPr="002B1989" w:rsidRDefault="002B1989" w:rsidP="002B1989">
      <w:pPr>
        <w:ind w:firstLine="720"/>
        <w:jc w:val="both"/>
        <w:rPr>
          <w:sz w:val="26"/>
          <w:szCs w:val="26"/>
        </w:rPr>
      </w:pPr>
      <w:r w:rsidRPr="002B1989">
        <w:rPr>
          <w:sz w:val="26"/>
          <w:szCs w:val="26"/>
        </w:rPr>
        <w:t xml:space="preserve">Собственные доходы бюджета муниципального округа (с учетом дотаций) в 2025 году к первоначально утвержденному бюджету </w:t>
      </w:r>
      <w:r w:rsidR="00A94B82">
        <w:rPr>
          <w:sz w:val="26"/>
          <w:szCs w:val="26"/>
        </w:rPr>
        <w:t xml:space="preserve">округа </w:t>
      </w:r>
      <w:r w:rsidRPr="002B1989">
        <w:rPr>
          <w:sz w:val="26"/>
          <w:szCs w:val="26"/>
        </w:rPr>
        <w:t xml:space="preserve">на 2024 год увеличатся на 18,4%, или на 569 858,17 тыс. рублей. По сравнению с уточненным бюджетом (на 01.10.2024) собственные доходы увеличатся на 8,1%, или на 274 386,77 тыс. рублей. По сравнению с ожидаемым исполнением бюджета муниципального округа за 2024 год прогнозируемые собственные доходы в 2025 году увеличатся на 204 276,76 тыс. рублей, или на 5,9%. Увеличение собственных доходов бюджета округа обусловлено увеличением налоговых доходов и увеличением дотаций из бюджета Пермского края. </w:t>
      </w:r>
    </w:p>
    <w:p w14:paraId="531D84FA" w14:textId="77777777" w:rsidR="002B1989" w:rsidRPr="002B1989" w:rsidRDefault="002B1989" w:rsidP="002B1989">
      <w:pPr>
        <w:ind w:firstLine="720"/>
        <w:jc w:val="both"/>
        <w:rPr>
          <w:sz w:val="26"/>
          <w:szCs w:val="26"/>
        </w:rPr>
      </w:pPr>
      <w:r w:rsidRPr="002B1989">
        <w:rPr>
          <w:sz w:val="26"/>
          <w:szCs w:val="26"/>
        </w:rPr>
        <w:t>Основные параметры бюджета округа по собственным доходам на 2024-2027 годы приведены в таблице 4.</w:t>
      </w:r>
    </w:p>
    <w:p w14:paraId="2E834496" w14:textId="77777777" w:rsidR="002B1989" w:rsidRPr="002B1989" w:rsidRDefault="002B1989" w:rsidP="002B1989">
      <w:pPr>
        <w:ind w:firstLine="720"/>
        <w:jc w:val="right"/>
        <w:rPr>
          <w:sz w:val="26"/>
          <w:szCs w:val="26"/>
        </w:rPr>
      </w:pPr>
      <w:r w:rsidRPr="002B1989">
        <w:rPr>
          <w:sz w:val="26"/>
          <w:szCs w:val="26"/>
        </w:rPr>
        <w:lastRenderedPageBreak/>
        <w:t>Таблица 4.</w:t>
      </w:r>
    </w:p>
    <w:p w14:paraId="7CEAF931" w14:textId="77777777" w:rsidR="002B1989" w:rsidRPr="002B1989" w:rsidRDefault="002B1989" w:rsidP="002B1989">
      <w:pPr>
        <w:ind w:firstLine="720"/>
        <w:jc w:val="right"/>
        <w:rPr>
          <w:sz w:val="26"/>
          <w:szCs w:val="26"/>
          <w:lang w:val="en-US"/>
        </w:rPr>
      </w:pPr>
      <w:r w:rsidRPr="002B1989">
        <w:rPr>
          <w:sz w:val="26"/>
          <w:szCs w:val="26"/>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7"/>
        <w:gridCol w:w="1419"/>
        <w:gridCol w:w="1276"/>
        <w:gridCol w:w="994"/>
        <w:gridCol w:w="708"/>
        <w:gridCol w:w="1413"/>
        <w:gridCol w:w="1417"/>
      </w:tblGrid>
      <w:tr w:rsidR="002B1989" w:rsidRPr="002B1989" w14:paraId="76CB8625" w14:textId="77777777" w:rsidTr="002B1989">
        <w:trPr>
          <w:trHeight w:val="15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D66D0AC" w14:textId="77777777" w:rsidR="002B1989" w:rsidRPr="002B1989" w:rsidRDefault="002B1989">
            <w:pPr>
              <w:spacing w:line="276" w:lineRule="auto"/>
              <w:jc w:val="center"/>
              <w:rPr>
                <w:b/>
                <w:bCs/>
                <w:sz w:val="20"/>
                <w:szCs w:val="20"/>
                <w:lang w:eastAsia="en-US"/>
              </w:rPr>
            </w:pPr>
            <w:r w:rsidRPr="002B1989">
              <w:rPr>
                <w:b/>
                <w:bCs/>
                <w:sz w:val="20"/>
                <w:szCs w:val="20"/>
                <w:lang w:eastAsia="en-US"/>
              </w:rPr>
              <w:t>Наименование</w:t>
            </w:r>
          </w:p>
          <w:p w14:paraId="4C604AB3" w14:textId="77777777" w:rsidR="002B1989" w:rsidRPr="002B1989" w:rsidRDefault="002B1989">
            <w:pPr>
              <w:spacing w:line="276" w:lineRule="auto"/>
              <w:jc w:val="center"/>
              <w:rPr>
                <w:b/>
                <w:bCs/>
                <w:sz w:val="20"/>
                <w:szCs w:val="20"/>
                <w:lang w:eastAsia="en-US"/>
              </w:rPr>
            </w:pPr>
            <w:r w:rsidRPr="002B1989">
              <w:rPr>
                <w:b/>
                <w:bCs/>
                <w:sz w:val="20"/>
                <w:szCs w:val="20"/>
                <w:lang w:eastAsia="en-US"/>
              </w:rPr>
              <w:t>доходов</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251E844E" w14:textId="77777777" w:rsidR="002B1989" w:rsidRPr="002B1989" w:rsidRDefault="002B1989">
            <w:pPr>
              <w:spacing w:line="276" w:lineRule="auto"/>
              <w:jc w:val="center"/>
              <w:rPr>
                <w:b/>
                <w:bCs/>
                <w:sz w:val="20"/>
                <w:szCs w:val="20"/>
                <w:lang w:eastAsia="en-US"/>
              </w:rPr>
            </w:pPr>
            <w:r w:rsidRPr="002B1989">
              <w:rPr>
                <w:b/>
                <w:bCs/>
                <w:sz w:val="20"/>
                <w:szCs w:val="20"/>
                <w:lang w:eastAsia="en-US"/>
              </w:rPr>
              <w:t>Первоначально утвержденный бюджет 202</w:t>
            </w:r>
            <w:r w:rsidRPr="002B1989">
              <w:rPr>
                <w:b/>
                <w:bCs/>
                <w:sz w:val="20"/>
                <w:szCs w:val="20"/>
                <w:lang w:val="en-US" w:eastAsia="en-US"/>
              </w:rPr>
              <w:t>4</w:t>
            </w:r>
            <w:r w:rsidRPr="002B1989">
              <w:rPr>
                <w:b/>
                <w:bCs/>
                <w:sz w:val="20"/>
                <w:szCs w:val="20"/>
                <w:lang w:eastAsia="en-US"/>
              </w:rPr>
              <w:t xml:space="preserve"> год</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EC65E8F" w14:textId="77777777" w:rsidR="002B1989" w:rsidRPr="002B1989" w:rsidRDefault="002B1989">
            <w:pPr>
              <w:spacing w:line="276" w:lineRule="auto"/>
              <w:jc w:val="center"/>
              <w:rPr>
                <w:b/>
                <w:sz w:val="20"/>
                <w:szCs w:val="20"/>
                <w:lang w:val="en-US" w:eastAsia="en-US"/>
              </w:rPr>
            </w:pPr>
            <w:r w:rsidRPr="002B1989">
              <w:rPr>
                <w:b/>
                <w:sz w:val="20"/>
                <w:szCs w:val="20"/>
                <w:lang w:eastAsia="en-US"/>
              </w:rPr>
              <w:t>Ожидаемая оценка на 202</w:t>
            </w:r>
            <w:r w:rsidRPr="002B1989">
              <w:rPr>
                <w:b/>
                <w:sz w:val="20"/>
                <w:szCs w:val="20"/>
                <w:lang w:val="en-US" w:eastAsia="en-US"/>
              </w:rPr>
              <w:t>4</w:t>
            </w:r>
          </w:p>
          <w:p w14:paraId="3B264C98" w14:textId="77777777" w:rsidR="002B1989" w:rsidRPr="002B1989" w:rsidRDefault="002B1989">
            <w:pPr>
              <w:spacing w:line="276" w:lineRule="auto"/>
              <w:jc w:val="center"/>
              <w:rPr>
                <w:b/>
                <w:bCs/>
                <w:sz w:val="20"/>
                <w:szCs w:val="20"/>
                <w:lang w:eastAsia="en-US"/>
              </w:rPr>
            </w:pPr>
            <w:r w:rsidRPr="002B1989">
              <w:rPr>
                <w:b/>
                <w:sz w:val="20"/>
                <w:szCs w:val="20"/>
                <w:lang w:eastAsia="en-US"/>
              </w:rPr>
              <w:t xml:space="preserve"> год</w:t>
            </w:r>
          </w:p>
        </w:tc>
        <w:tc>
          <w:tcPr>
            <w:tcW w:w="2978" w:type="dxa"/>
            <w:gridSpan w:val="3"/>
            <w:tcBorders>
              <w:top w:val="single" w:sz="4" w:space="0" w:color="auto"/>
              <w:left w:val="single" w:sz="4" w:space="0" w:color="auto"/>
              <w:bottom w:val="single" w:sz="4" w:space="0" w:color="auto"/>
              <w:right w:val="single" w:sz="4" w:space="0" w:color="auto"/>
            </w:tcBorders>
            <w:hideMark/>
          </w:tcPr>
          <w:p w14:paraId="47554959" w14:textId="77777777" w:rsidR="002B1989" w:rsidRPr="002B1989" w:rsidRDefault="002B1989">
            <w:pPr>
              <w:spacing w:line="276" w:lineRule="auto"/>
              <w:jc w:val="center"/>
              <w:rPr>
                <w:b/>
                <w:bCs/>
                <w:sz w:val="20"/>
                <w:szCs w:val="20"/>
                <w:lang w:eastAsia="en-US"/>
              </w:rPr>
            </w:pPr>
            <w:r w:rsidRPr="002B1989">
              <w:rPr>
                <w:b/>
                <w:bCs/>
                <w:sz w:val="20"/>
                <w:szCs w:val="20"/>
                <w:lang w:eastAsia="en-US"/>
              </w:rPr>
              <w:t>202</w:t>
            </w:r>
            <w:r w:rsidRPr="002B1989">
              <w:rPr>
                <w:b/>
                <w:bCs/>
                <w:sz w:val="20"/>
                <w:szCs w:val="20"/>
                <w:lang w:val="en-US" w:eastAsia="en-US"/>
              </w:rPr>
              <w:t>5</w:t>
            </w:r>
            <w:r w:rsidRPr="002B1989">
              <w:rPr>
                <w:b/>
                <w:bCs/>
                <w:sz w:val="20"/>
                <w:szCs w:val="20"/>
                <w:lang w:eastAsia="en-US"/>
              </w:rPr>
              <w:t xml:space="preserve"> год</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DEBA4EA" w14:textId="77777777" w:rsidR="002B1989" w:rsidRPr="002B1989" w:rsidRDefault="002B1989">
            <w:pPr>
              <w:spacing w:line="276" w:lineRule="auto"/>
              <w:jc w:val="center"/>
              <w:rPr>
                <w:b/>
                <w:bCs/>
                <w:sz w:val="20"/>
                <w:szCs w:val="20"/>
                <w:lang w:eastAsia="en-US"/>
              </w:rPr>
            </w:pPr>
            <w:r w:rsidRPr="002B1989">
              <w:rPr>
                <w:b/>
                <w:bCs/>
                <w:sz w:val="20"/>
                <w:szCs w:val="20"/>
                <w:lang w:eastAsia="en-US"/>
              </w:rPr>
              <w:t>202</w:t>
            </w:r>
            <w:r w:rsidRPr="002B1989">
              <w:rPr>
                <w:b/>
                <w:bCs/>
                <w:sz w:val="20"/>
                <w:szCs w:val="20"/>
                <w:lang w:val="en-US" w:eastAsia="en-US"/>
              </w:rPr>
              <w:t>6</w:t>
            </w:r>
            <w:r w:rsidRPr="002B1989">
              <w:rPr>
                <w:b/>
                <w:bCs/>
                <w:sz w:val="20"/>
                <w:szCs w:val="20"/>
                <w:lang w:eastAsia="en-US"/>
              </w:rPr>
              <w:t xml:space="preserve"> год (проект)</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42266B8" w14:textId="77777777" w:rsidR="002B1989" w:rsidRPr="002B1989" w:rsidRDefault="002B1989">
            <w:pPr>
              <w:tabs>
                <w:tab w:val="left" w:pos="1060"/>
              </w:tabs>
              <w:spacing w:line="276" w:lineRule="auto"/>
              <w:jc w:val="center"/>
              <w:rPr>
                <w:b/>
                <w:bCs/>
                <w:sz w:val="20"/>
                <w:szCs w:val="20"/>
                <w:lang w:eastAsia="en-US"/>
              </w:rPr>
            </w:pPr>
            <w:r w:rsidRPr="002B1989">
              <w:rPr>
                <w:b/>
                <w:bCs/>
                <w:sz w:val="20"/>
                <w:szCs w:val="20"/>
                <w:lang w:eastAsia="en-US"/>
              </w:rPr>
              <w:t>202</w:t>
            </w:r>
            <w:r w:rsidRPr="002B1989">
              <w:rPr>
                <w:b/>
                <w:bCs/>
                <w:sz w:val="20"/>
                <w:szCs w:val="20"/>
                <w:lang w:val="en-US" w:eastAsia="en-US"/>
              </w:rPr>
              <w:t>7</w:t>
            </w:r>
            <w:r w:rsidRPr="002B1989">
              <w:rPr>
                <w:b/>
                <w:bCs/>
                <w:sz w:val="20"/>
                <w:szCs w:val="20"/>
                <w:lang w:eastAsia="en-US"/>
              </w:rPr>
              <w:t xml:space="preserve"> год (проект)</w:t>
            </w:r>
          </w:p>
        </w:tc>
      </w:tr>
      <w:tr w:rsidR="002B1989" w:rsidRPr="002B1989" w14:paraId="77E41637" w14:textId="77777777" w:rsidTr="002B1989">
        <w:trPr>
          <w:trHeight w:val="15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8E62975" w14:textId="77777777" w:rsidR="002B1989" w:rsidRPr="002B1989" w:rsidRDefault="002B1989">
            <w:pPr>
              <w:rPr>
                <w:b/>
                <w:bCs/>
                <w:sz w:val="20"/>
                <w:szCs w:val="20"/>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0D15CA0" w14:textId="77777777" w:rsidR="002B1989" w:rsidRPr="002B1989" w:rsidRDefault="002B1989">
            <w:pPr>
              <w:rPr>
                <w:b/>
                <w:bCs/>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ADB27FC" w14:textId="77777777" w:rsidR="002B1989" w:rsidRPr="002B1989" w:rsidRDefault="002B1989">
            <w:pPr>
              <w:rPr>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499E1C9" w14:textId="77777777" w:rsidR="002B1989" w:rsidRPr="002B1989" w:rsidRDefault="002B1989">
            <w:pPr>
              <w:spacing w:line="276" w:lineRule="auto"/>
              <w:jc w:val="center"/>
              <w:rPr>
                <w:b/>
                <w:bCs/>
                <w:sz w:val="20"/>
                <w:szCs w:val="20"/>
                <w:lang w:eastAsia="en-US"/>
              </w:rPr>
            </w:pPr>
            <w:r w:rsidRPr="002B1989">
              <w:rPr>
                <w:b/>
                <w:bCs/>
                <w:sz w:val="20"/>
                <w:szCs w:val="20"/>
                <w:lang w:eastAsia="en-US"/>
              </w:rPr>
              <w:t>проект</w:t>
            </w:r>
          </w:p>
        </w:tc>
        <w:tc>
          <w:tcPr>
            <w:tcW w:w="994" w:type="dxa"/>
            <w:tcBorders>
              <w:top w:val="single" w:sz="4" w:space="0" w:color="auto"/>
              <w:left w:val="single" w:sz="4" w:space="0" w:color="auto"/>
              <w:bottom w:val="single" w:sz="4" w:space="0" w:color="auto"/>
              <w:right w:val="single" w:sz="4" w:space="0" w:color="auto"/>
            </w:tcBorders>
            <w:vAlign w:val="center"/>
            <w:hideMark/>
          </w:tcPr>
          <w:p w14:paraId="4E77C3CB" w14:textId="77777777" w:rsidR="002B1989" w:rsidRPr="002B1989" w:rsidRDefault="002B1989">
            <w:pPr>
              <w:spacing w:line="276" w:lineRule="auto"/>
              <w:jc w:val="center"/>
              <w:rPr>
                <w:b/>
                <w:bCs/>
                <w:sz w:val="20"/>
                <w:szCs w:val="20"/>
                <w:lang w:eastAsia="en-US"/>
              </w:rPr>
            </w:pPr>
            <w:r w:rsidRPr="002B1989">
              <w:rPr>
                <w:b/>
                <w:bCs/>
                <w:sz w:val="20"/>
                <w:szCs w:val="20"/>
                <w:lang w:eastAsia="en-US"/>
              </w:rPr>
              <w:t>% к первоначальному бюджету 202</w:t>
            </w:r>
            <w:r w:rsidRPr="002B1989">
              <w:rPr>
                <w:b/>
                <w:bCs/>
                <w:sz w:val="20"/>
                <w:szCs w:val="20"/>
                <w:lang w:val="en-US" w:eastAsia="en-US"/>
              </w:rPr>
              <w:t>4</w:t>
            </w:r>
            <w:r w:rsidRPr="002B1989">
              <w:rPr>
                <w:b/>
                <w:bCs/>
                <w:sz w:val="20"/>
                <w:szCs w:val="20"/>
                <w:lang w:eastAsia="en-US"/>
              </w:rPr>
              <w:t xml:space="preserve"> года</w:t>
            </w:r>
          </w:p>
        </w:tc>
        <w:tc>
          <w:tcPr>
            <w:tcW w:w="708" w:type="dxa"/>
            <w:tcBorders>
              <w:top w:val="single" w:sz="4" w:space="0" w:color="auto"/>
              <w:left w:val="single" w:sz="4" w:space="0" w:color="auto"/>
              <w:bottom w:val="single" w:sz="4" w:space="0" w:color="auto"/>
              <w:right w:val="single" w:sz="4" w:space="0" w:color="auto"/>
            </w:tcBorders>
            <w:hideMark/>
          </w:tcPr>
          <w:p w14:paraId="639F329D" w14:textId="77777777" w:rsidR="002B1989" w:rsidRPr="002B1989" w:rsidRDefault="002B1989">
            <w:pPr>
              <w:spacing w:line="276" w:lineRule="auto"/>
              <w:jc w:val="center"/>
              <w:rPr>
                <w:b/>
                <w:bCs/>
                <w:sz w:val="20"/>
                <w:szCs w:val="20"/>
                <w:lang w:eastAsia="en-US"/>
              </w:rPr>
            </w:pPr>
            <w:r w:rsidRPr="002B1989">
              <w:rPr>
                <w:b/>
                <w:bCs/>
                <w:sz w:val="20"/>
                <w:szCs w:val="20"/>
                <w:lang w:eastAsia="en-US"/>
              </w:rPr>
              <w:t>% к ожидаемой оценке на 2024 год</w:t>
            </w: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D659224" w14:textId="77777777" w:rsidR="002B1989" w:rsidRPr="002B1989" w:rsidRDefault="002B1989">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A45880" w14:textId="77777777" w:rsidR="002B1989" w:rsidRPr="002B1989" w:rsidRDefault="002B1989">
            <w:pPr>
              <w:rPr>
                <w:b/>
                <w:bCs/>
                <w:sz w:val="20"/>
                <w:szCs w:val="20"/>
                <w:lang w:eastAsia="en-US"/>
              </w:rPr>
            </w:pPr>
          </w:p>
        </w:tc>
      </w:tr>
      <w:tr w:rsidR="002B1989" w:rsidRPr="002B1989" w14:paraId="06C4F4B3"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04353598" w14:textId="77777777" w:rsidR="002B1989" w:rsidRPr="002B1989" w:rsidRDefault="002B1989">
            <w:pPr>
              <w:spacing w:line="276" w:lineRule="auto"/>
              <w:jc w:val="center"/>
              <w:rPr>
                <w:sz w:val="20"/>
                <w:szCs w:val="20"/>
                <w:lang w:eastAsia="en-US"/>
              </w:rPr>
            </w:pPr>
            <w:r w:rsidRPr="002B1989">
              <w:rPr>
                <w:sz w:val="20"/>
                <w:szCs w:val="20"/>
                <w:lang w:eastAsia="en-US"/>
              </w:rPr>
              <w:t>Всего собственных доходов,</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55B435" w14:textId="77777777" w:rsidR="002B1989" w:rsidRPr="002B1989" w:rsidRDefault="002B1989">
            <w:pPr>
              <w:spacing w:line="276" w:lineRule="auto"/>
              <w:jc w:val="center"/>
              <w:rPr>
                <w:sz w:val="20"/>
                <w:szCs w:val="20"/>
                <w:lang w:eastAsia="en-US"/>
              </w:rPr>
            </w:pPr>
            <w:r w:rsidRPr="002B1989">
              <w:rPr>
                <w:sz w:val="20"/>
                <w:szCs w:val="20"/>
                <w:lang w:eastAsia="en-US"/>
              </w:rPr>
              <w:t>3 092 188,55</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AEEFA44" w14:textId="77777777" w:rsidR="002B1989" w:rsidRPr="002B1989" w:rsidRDefault="002B1989">
            <w:pPr>
              <w:spacing w:line="276" w:lineRule="auto"/>
              <w:jc w:val="center"/>
              <w:rPr>
                <w:sz w:val="20"/>
                <w:szCs w:val="20"/>
                <w:lang w:eastAsia="en-US"/>
              </w:rPr>
            </w:pPr>
            <w:r w:rsidRPr="002B1989">
              <w:rPr>
                <w:sz w:val="20"/>
                <w:szCs w:val="20"/>
                <w:lang w:eastAsia="en-US"/>
              </w:rPr>
              <w:t>3 457 769,96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03F891" w14:textId="77777777" w:rsidR="002B1989" w:rsidRPr="002B1989" w:rsidRDefault="002B1989">
            <w:pPr>
              <w:spacing w:line="276" w:lineRule="auto"/>
              <w:jc w:val="center"/>
              <w:rPr>
                <w:sz w:val="20"/>
                <w:szCs w:val="20"/>
                <w:lang w:eastAsia="en-US"/>
              </w:rPr>
            </w:pPr>
            <w:r w:rsidRPr="002B1989">
              <w:rPr>
                <w:sz w:val="20"/>
                <w:szCs w:val="20"/>
                <w:lang w:eastAsia="en-US"/>
              </w:rPr>
              <w:t>3 662 046,72</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63A1CD" w14:textId="77777777" w:rsidR="002B1989" w:rsidRPr="002B1989" w:rsidRDefault="002B1989">
            <w:pPr>
              <w:spacing w:line="276" w:lineRule="auto"/>
              <w:jc w:val="center"/>
              <w:rPr>
                <w:sz w:val="20"/>
                <w:szCs w:val="20"/>
                <w:lang w:eastAsia="en-US"/>
              </w:rPr>
            </w:pPr>
            <w:r w:rsidRPr="002B1989">
              <w:rPr>
                <w:sz w:val="20"/>
                <w:szCs w:val="20"/>
                <w:lang w:eastAsia="en-US"/>
              </w:rPr>
              <w:t>118,4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43081E" w14:textId="77777777" w:rsidR="002B1989" w:rsidRPr="002B1989" w:rsidRDefault="002B1989">
            <w:pPr>
              <w:spacing w:line="276" w:lineRule="auto"/>
              <w:jc w:val="center"/>
              <w:rPr>
                <w:sz w:val="20"/>
                <w:szCs w:val="20"/>
                <w:lang w:eastAsia="en-US"/>
              </w:rPr>
            </w:pPr>
            <w:r w:rsidRPr="002B1989">
              <w:rPr>
                <w:sz w:val="20"/>
                <w:szCs w:val="20"/>
                <w:lang w:eastAsia="en-US"/>
              </w:rPr>
              <w:t>105,9</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79B4E27" w14:textId="77777777" w:rsidR="002B1989" w:rsidRPr="002B1989" w:rsidRDefault="002B1989">
            <w:pPr>
              <w:spacing w:line="276" w:lineRule="auto"/>
              <w:jc w:val="center"/>
              <w:rPr>
                <w:sz w:val="20"/>
                <w:szCs w:val="20"/>
                <w:lang w:eastAsia="en-US"/>
              </w:rPr>
            </w:pPr>
            <w:r w:rsidRPr="002B1989">
              <w:rPr>
                <w:sz w:val="20"/>
                <w:szCs w:val="20"/>
                <w:lang w:eastAsia="en-US"/>
              </w:rPr>
              <w:t>3 774 683,65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1ED2E" w14:textId="77777777" w:rsidR="002B1989" w:rsidRPr="002B1989" w:rsidRDefault="002B1989">
            <w:pPr>
              <w:spacing w:line="276" w:lineRule="auto"/>
              <w:jc w:val="center"/>
              <w:rPr>
                <w:sz w:val="20"/>
                <w:szCs w:val="20"/>
                <w:lang w:eastAsia="en-US"/>
              </w:rPr>
            </w:pPr>
            <w:r w:rsidRPr="002B1989">
              <w:rPr>
                <w:sz w:val="20"/>
                <w:szCs w:val="20"/>
                <w:lang w:eastAsia="en-US"/>
              </w:rPr>
              <w:t>4 101 163,66</w:t>
            </w:r>
          </w:p>
        </w:tc>
      </w:tr>
      <w:tr w:rsidR="002B1989" w:rsidRPr="002B1989" w14:paraId="2E7679C2"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4CEC3B96" w14:textId="77777777" w:rsidR="002B1989" w:rsidRPr="002B1989" w:rsidRDefault="002B1989">
            <w:pPr>
              <w:spacing w:line="276" w:lineRule="auto"/>
              <w:jc w:val="center"/>
              <w:rPr>
                <w:sz w:val="20"/>
                <w:szCs w:val="20"/>
                <w:lang w:eastAsia="en-US"/>
              </w:rPr>
            </w:pPr>
            <w:r w:rsidRPr="002B1989">
              <w:rPr>
                <w:sz w:val="20"/>
                <w:szCs w:val="20"/>
                <w:lang w:eastAsia="en-US"/>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tcPr>
          <w:p w14:paraId="1DB6CB0D" w14:textId="77777777" w:rsidR="002B1989" w:rsidRPr="002B1989" w:rsidRDefault="002B1989">
            <w:pPr>
              <w:spacing w:line="276" w:lineRule="auto"/>
              <w:jc w:val="center"/>
              <w:rPr>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14:paraId="0898783C" w14:textId="77777777" w:rsidR="002B1989" w:rsidRPr="002B1989" w:rsidRDefault="002B1989">
            <w:pPr>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494659" w14:textId="77777777" w:rsidR="002B1989" w:rsidRPr="002B1989" w:rsidRDefault="002B1989">
            <w:pPr>
              <w:spacing w:line="276" w:lineRule="auto"/>
              <w:jc w:val="center"/>
              <w:rPr>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14:paraId="021CB926" w14:textId="77777777" w:rsidR="002B1989" w:rsidRPr="002B1989" w:rsidRDefault="002B1989">
            <w:pPr>
              <w:spacing w:line="276" w:lineRule="auto"/>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22F7A11A" w14:textId="77777777" w:rsidR="002B1989" w:rsidRPr="002B1989" w:rsidRDefault="002B1989">
            <w:pPr>
              <w:spacing w:line="276" w:lineRule="auto"/>
              <w:jc w:val="center"/>
              <w:rPr>
                <w:sz w:val="20"/>
                <w:szCs w:val="20"/>
                <w:lang w:eastAsia="en-US"/>
              </w:rPr>
            </w:pPr>
          </w:p>
        </w:tc>
        <w:tc>
          <w:tcPr>
            <w:tcW w:w="1413" w:type="dxa"/>
            <w:tcBorders>
              <w:top w:val="single" w:sz="4" w:space="0" w:color="auto"/>
              <w:left w:val="single" w:sz="4" w:space="0" w:color="auto"/>
              <w:bottom w:val="single" w:sz="4" w:space="0" w:color="auto"/>
              <w:right w:val="single" w:sz="4" w:space="0" w:color="auto"/>
            </w:tcBorders>
            <w:vAlign w:val="center"/>
          </w:tcPr>
          <w:p w14:paraId="10EC2211" w14:textId="77777777" w:rsidR="002B1989" w:rsidRPr="002B1989" w:rsidRDefault="002B1989">
            <w:pPr>
              <w:spacing w:line="27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DE39275" w14:textId="77777777" w:rsidR="002B1989" w:rsidRPr="002B1989" w:rsidRDefault="002B1989">
            <w:pPr>
              <w:spacing w:line="276" w:lineRule="auto"/>
              <w:jc w:val="center"/>
              <w:rPr>
                <w:sz w:val="20"/>
                <w:szCs w:val="20"/>
                <w:lang w:eastAsia="en-US"/>
              </w:rPr>
            </w:pPr>
          </w:p>
        </w:tc>
      </w:tr>
      <w:tr w:rsidR="002B1989" w:rsidRPr="002B1989" w14:paraId="42BD74BE"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1229C67F" w14:textId="77777777" w:rsidR="002B1989" w:rsidRPr="002B1989" w:rsidRDefault="002B1989">
            <w:pPr>
              <w:spacing w:line="276" w:lineRule="auto"/>
              <w:rPr>
                <w:sz w:val="20"/>
                <w:szCs w:val="20"/>
                <w:lang w:eastAsia="en-US"/>
              </w:rPr>
            </w:pPr>
            <w:r w:rsidRPr="002B1989">
              <w:rPr>
                <w:sz w:val="20"/>
                <w:szCs w:val="20"/>
                <w:lang w:eastAsia="en-US"/>
              </w:rPr>
              <w:t>- налог на доходы физических лиц (НДФЛ), в. т.ч.</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7B0A065" w14:textId="77777777" w:rsidR="002B1989" w:rsidRPr="002B1989" w:rsidRDefault="002B1989">
            <w:pPr>
              <w:spacing w:line="276" w:lineRule="auto"/>
              <w:jc w:val="center"/>
              <w:rPr>
                <w:sz w:val="20"/>
                <w:szCs w:val="20"/>
                <w:lang w:eastAsia="en-US"/>
              </w:rPr>
            </w:pPr>
            <w:r w:rsidRPr="002B1989">
              <w:rPr>
                <w:sz w:val="20"/>
                <w:szCs w:val="20"/>
                <w:lang w:val="en-US" w:eastAsia="en-US"/>
              </w:rPr>
              <w:t>1 883 783</w:t>
            </w:r>
            <w:r w:rsidRPr="002B1989">
              <w:rPr>
                <w:sz w:val="20"/>
                <w:szCs w:val="20"/>
                <w:lang w:eastAsia="en-US"/>
              </w:rPr>
              <w:t>,20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E062D9C" w14:textId="77777777" w:rsidR="002B1989" w:rsidRPr="002B1989" w:rsidRDefault="002B1989">
            <w:pPr>
              <w:spacing w:line="276" w:lineRule="auto"/>
              <w:jc w:val="center"/>
              <w:rPr>
                <w:sz w:val="20"/>
                <w:szCs w:val="20"/>
                <w:lang w:eastAsia="en-US"/>
              </w:rPr>
            </w:pPr>
            <w:r w:rsidRPr="002B1989">
              <w:rPr>
                <w:sz w:val="20"/>
                <w:szCs w:val="20"/>
                <w:lang w:eastAsia="en-US"/>
              </w:rPr>
              <w:t>1 995 537,90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10C197" w14:textId="77777777" w:rsidR="002B1989" w:rsidRPr="002B1989" w:rsidRDefault="002B1989">
            <w:pPr>
              <w:spacing w:line="276" w:lineRule="auto"/>
              <w:jc w:val="center"/>
              <w:rPr>
                <w:sz w:val="20"/>
                <w:szCs w:val="20"/>
                <w:lang w:eastAsia="en-US"/>
              </w:rPr>
            </w:pPr>
            <w:r w:rsidRPr="002B1989">
              <w:rPr>
                <w:sz w:val="20"/>
                <w:szCs w:val="20"/>
                <w:lang w:eastAsia="en-US"/>
              </w:rPr>
              <w:t>2 159 928,60</w:t>
            </w:r>
          </w:p>
        </w:tc>
        <w:tc>
          <w:tcPr>
            <w:tcW w:w="994" w:type="dxa"/>
            <w:tcBorders>
              <w:top w:val="single" w:sz="4" w:space="0" w:color="auto"/>
              <w:left w:val="single" w:sz="4" w:space="0" w:color="auto"/>
              <w:bottom w:val="single" w:sz="4" w:space="0" w:color="auto"/>
              <w:right w:val="single" w:sz="4" w:space="0" w:color="auto"/>
            </w:tcBorders>
            <w:vAlign w:val="center"/>
            <w:hideMark/>
          </w:tcPr>
          <w:p w14:paraId="73DFAAB9" w14:textId="77777777" w:rsidR="002B1989" w:rsidRPr="002B1989" w:rsidRDefault="002B1989">
            <w:pPr>
              <w:spacing w:line="276" w:lineRule="auto"/>
              <w:jc w:val="center"/>
              <w:rPr>
                <w:sz w:val="20"/>
                <w:szCs w:val="20"/>
                <w:lang w:eastAsia="en-US"/>
              </w:rPr>
            </w:pPr>
            <w:r w:rsidRPr="002B1989">
              <w:rPr>
                <w:sz w:val="20"/>
                <w:szCs w:val="20"/>
                <w:lang w:eastAsia="en-US"/>
              </w:rPr>
              <w:t>114,7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A5787C" w14:textId="77777777" w:rsidR="002B1989" w:rsidRPr="002B1989" w:rsidRDefault="002B1989">
            <w:pPr>
              <w:spacing w:line="276" w:lineRule="auto"/>
              <w:jc w:val="center"/>
              <w:rPr>
                <w:sz w:val="20"/>
                <w:szCs w:val="20"/>
                <w:lang w:eastAsia="en-US"/>
              </w:rPr>
            </w:pPr>
            <w:r w:rsidRPr="002B1989">
              <w:rPr>
                <w:sz w:val="20"/>
                <w:szCs w:val="20"/>
                <w:lang w:eastAsia="en-US"/>
              </w:rPr>
              <w:t>108,2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0C21DB" w14:textId="77777777" w:rsidR="002B1989" w:rsidRPr="002B1989" w:rsidRDefault="002B1989">
            <w:pPr>
              <w:spacing w:line="276" w:lineRule="auto"/>
              <w:jc w:val="center"/>
              <w:rPr>
                <w:sz w:val="20"/>
                <w:szCs w:val="20"/>
                <w:lang w:eastAsia="en-US"/>
              </w:rPr>
            </w:pPr>
            <w:r w:rsidRPr="002B1989">
              <w:rPr>
                <w:sz w:val="20"/>
                <w:szCs w:val="20"/>
                <w:lang w:eastAsia="en-US"/>
              </w:rPr>
              <w:t>2 287 165,30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7BD594" w14:textId="77777777" w:rsidR="002B1989" w:rsidRPr="002B1989" w:rsidRDefault="002B1989">
            <w:pPr>
              <w:spacing w:line="276" w:lineRule="auto"/>
              <w:jc w:val="center"/>
              <w:rPr>
                <w:sz w:val="20"/>
                <w:szCs w:val="20"/>
                <w:lang w:eastAsia="en-US"/>
              </w:rPr>
            </w:pPr>
            <w:r w:rsidRPr="002B1989">
              <w:rPr>
                <w:sz w:val="20"/>
                <w:szCs w:val="20"/>
                <w:lang w:eastAsia="en-US"/>
              </w:rPr>
              <w:t>2 562 440,90</w:t>
            </w:r>
          </w:p>
        </w:tc>
      </w:tr>
      <w:tr w:rsidR="002B1989" w:rsidRPr="002B1989" w14:paraId="4279FE15"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79347F1A" w14:textId="77777777" w:rsidR="002B1989" w:rsidRPr="002B1989" w:rsidRDefault="002B1989">
            <w:pPr>
              <w:spacing w:line="276" w:lineRule="auto"/>
              <w:rPr>
                <w:i/>
                <w:sz w:val="20"/>
                <w:szCs w:val="20"/>
                <w:lang w:eastAsia="en-US"/>
              </w:rPr>
            </w:pPr>
            <w:r w:rsidRPr="002B1989">
              <w:rPr>
                <w:i/>
                <w:sz w:val="20"/>
                <w:szCs w:val="20"/>
                <w:lang w:eastAsia="en-US"/>
              </w:rPr>
              <w:t>- НДФЛ по нормативу - 33,5% (с 01.01.2025 – 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FCFFBB" w14:textId="77777777" w:rsidR="002B1989" w:rsidRPr="002B1989" w:rsidRDefault="002B1989">
            <w:pPr>
              <w:spacing w:line="276" w:lineRule="auto"/>
              <w:jc w:val="center"/>
              <w:rPr>
                <w:i/>
                <w:sz w:val="20"/>
                <w:szCs w:val="20"/>
                <w:lang w:eastAsia="en-US"/>
              </w:rPr>
            </w:pPr>
            <w:r w:rsidRPr="002B1989">
              <w:rPr>
                <w:i/>
                <w:sz w:val="20"/>
                <w:szCs w:val="20"/>
                <w:lang w:eastAsia="en-US"/>
              </w:rPr>
              <w:t>1 005 164,90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DEB895E" w14:textId="77777777" w:rsidR="002B1989" w:rsidRPr="002B1989" w:rsidRDefault="002B1989">
            <w:pPr>
              <w:spacing w:line="276" w:lineRule="auto"/>
              <w:jc w:val="center"/>
              <w:rPr>
                <w:i/>
                <w:sz w:val="20"/>
                <w:szCs w:val="20"/>
                <w:lang w:eastAsia="en-US"/>
              </w:rPr>
            </w:pPr>
            <w:r w:rsidRPr="002B1989">
              <w:rPr>
                <w:i/>
                <w:sz w:val="20"/>
                <w:szCs w:val="20"/>
                <w:lang w:eastAsia="en-US"/>
              </w:rPr>
              <w:t>1 064 703,70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01AC4B" w14:textId="77777777" w:rsidR="002B1989" w:rsidRPr="002B1989" w:rsidRDefault="002B1989">
            <w:pPr>
              <w:spacing w:line="276" w:lineRule="auto"/>
              <w:jc w:val="center"/>
              <w:rPr>
                <w:i/>
                <w:sz w:val="20"/>
                <w:szCs w:val="20"/>
                <w:lang w:eastAsia="en-US"/>
              </w:rPr>
            </w:pPr>
            <w:r w:rsidRPr="002B1989">
              <w:rPr>
                <w:i/>
                <w:sz w:val="20"/>
                <w:szCs w:val="20"/>
                <w:lang w:eastAsia="en-US"/>
              </w:rPr>
              <w:t>1 128 732,80</w:t>
            </w:r>
          </w:p>
        </w:tc>
        <w:tc>
          <w:tcPr>
            <w:tcW w:w="994" w:type="dxa"/>
            <w:tcBorders>
              <w:top w:val="single" w:sz="4" w:space="0" w:color="auto"/>
              <w:left w:val="single" w:sz="4" w:space="0" w:color="auto"/>
              <w:bottom w:val="single" w:sz="4" w:space="0" w:color="auto"/>
              <w:right w:val="single" w:sz="4" w:space="0" w:color="auto"/>
            </w:tcBorders>
            <w:vAlign w:val="center"/>
            <w:hideMark/>
          </w:tcPr>
          <w:p w14:paraId="0B3BAE96" w14:textId="77777777" w:rsidR="002B1989" w:rsidRPr="002B1989" w:rsidRDefault="002B1989">
            <w:pPr>
              <w:spacing w:line="276" w:lineRule="auto"/>
              <w:jc w:val="center"/>
              <w:rPr>
                <w:i/>
                <w:sz w:val="20"/>
                <w:szCs w:val="20"/>
                <w:lang w:eastAsia="en-US"/>
              </w:rPr>
            </w:pPr>
            <w:r w:rsidRPr="002B1989">
              <w:rPr>
                <w:i/>
                <w:sz w:val="20"/>
                <w:szCs w:val="20"/>
                <w:lang w:eastAsia="en-US"/>
              </w:rPr>
              <w:t>112,3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A57534" w14:textId="77777777" w:rsidR="002B1989" w:rsidRPr="002B1989" w:rsidRDefault="002B1989">
            <w:pPr>
              <w:spacing w:line="276" w:lineRule="auto"/>
              <w:jc w:val="center"/>
              <w:rPr>
                <w:i/>
                <w:sz w:val="20"/>
                <w:szCs w:val="20"/>
                <w:lang w:eastAsia="en-US"/>
              </w:rPr>
            </w:pPr>
            <w:r w:rsidRPr="002B1989">
              <w:rPr>
                <w:i/>
                <w:sz w:val="20"/>
                <w:szCs w:val="20"/>
                <w:lang w:eastAsia="en-US"/>
              </w:rPr>
              <w:t>106,0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58E1505" w14:textId="77777777" w:rsidR="002B1989" w:rsidRPr="002B1989" w:rsidRDefault="002B1989">
            <w:pPr>
              <w:spacing w:line="276" w:lineRule="auto"/>
              <w:jc w:val="center"/>
              <w:rPr>
                <w:i/>
                <w:sz w:val="20"/>
                <w:szCs w:val="20"/>
                <w:lang w:eastAsia="en-US"/>
              </w:rPr>
            </w:pPr>
            <w:r w:rsidRPr="002B1989">
              <w:rPr>
                <w:i/>
                <w:sz w:val="20"/>
                <w:szCs w:val="20"/>
                <w:lang w:eastAsia="en-US"/>
              </w:rPr>
              <w:t>1 284 497,80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94573" w14:textId="77777777" w:rsidR="002B1989" w:rsidRPr="002B1989" w:rsidRDefault="002B1989">
            <w:pPr>
              <w:spacing w:line="276" w:lineRule="auto"/>
              <w:jc w:val="center"/>
              <w:rPr>
                <w:i/>
                <w:sz w:val="20"/>
                <w:szCs w:val="20"/>
                <w:lang w:eastAsia="en-US"/>
              </w:rPr>
            </w:pPr>
            <w:r w:rsidRPr="002B1989">
              <w:rPr>
                <w:i/>
                <w:sz w:val="20"/>
                <w:szCs w:val="20"/>
                <w:lang w:eastAsia="en-US"/>
              </w:rPr>
              <w:t>1 423 223,70</w:t>
            </w:r>
          </w:p>
        </w:tc>
      </w:tr>
      <w:tr w:rsidR="002B1989" w:rsidRPr="002B1989" w14:paraId="220E9CB9"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5D153309" w14:textId="77777777" w:rsidR="002B1989" w:rsidRPr="002B1989" w:rsidRDefault="002B1989">
            <w:pPr>
              <w:spacing w:line="276" w:lineRule="auto"/>
              <w:rPr>
                <w:i/>
                <w:sz w:val="20"/>
                <w:szCs w:val="20"/>
                <w:lang w:eastAsia="en-US"/>
              </w:rPr>
            </w:pPr>
            <w:r w:rsidRPr="002B1989">
              <w:rPr>
                <w:i/>
                <w:sz w:val="20"/>
                <w:szCs w:val="20"/>
                <w:lang w:eastAsia="en-US"/>
              </w:rPr>
              <w:t xml:space="preserve">- НДФЛ по дополнительному нормативу отчислений взамен дотации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153BE15" w14:textId="77777777" w:rsidR="002B1989" w:rsidRPr="002B1989" w:rsidRDefault="002B1989">
            <w:pPr>
              <w:spacing w:line="276" w:lineRule="auto"/>
              <w:jc w:val="center"/>
              <w:rPr>
                <w:i/>
                <w:sz w:val="20"/>
                <w:szCs w:val="20"/>
                <w:lang w:eastAsia="en-US"/>
              </w:rPr>
            </w:pPr>
            <w:r w:rsidRPr="002B1989">
              <w:rPr>
                <w:i/>
                <w:sz w:val="20"/>
                <w:szCs w:val="20"/>
                <w:lang w:eastAsia="en-US"/>
              </w:rPr>
              <w:t>873 006,70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4AFEEFD" w14:textId="77777777" w:rsidR="002B1989" w:rsidRPr="002B1989" w:rsidRDefault="002B1989">
            <w:pPr>
              <w:spacing w:line="276" w:lineRule="auto"/>
              <w:jc w:val="center"/>
              <w:rPr>
                <w:i/>
                <w:sz w:val="20"/>
                <w:szCs w:val="20"/>
                <w:lang w:eastAsia="en-US"/>
              </w:rPr>
            </w:pPr>
            <w:r w:rsidRPr="002B1989">
              <w:rPr>
                <w:i/>
                <w:sz w:val="20"/>
                <w:szCs w:val="20"/>
                <w:lang w:eastAsia="en-US"/>
              </w:rPr>
              <w:t>924 671,30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70450F" w14:textId="77777777" w:rsidR="002B1989" w:rsidRPr="002B1989" w:rsidRDefault="002B1989">
            <w:pPr>
              <w:spacing w:line="276" w:lineRule="auto"/>
              <w:jc w:val="center"/>
              <w:rPr>
                <w:i/>
                <w:sz w:val="20"/>
                <w:szCs w:val="20"/>
                <w:lang w:eastAsia="en-US"/>
              </w:rPr>
            </w:pPr>
            <w:r w:rsidRPr="002B1989">
              <w:rPr>
                <w:i/>
                <w:sz w:val="20"/>
                <w:szCs w:val="20"/>
                <w:lang w:eastAsia="en-US"/>
              </w:rPr>
              <w:t>1 024 712,50</w:t>
            </w:r>
          </w:p>
        </w:tc>
        <w:tc>
          <w:tcPr>
            <w:tcW w:w="994" w:type="dxa"/>
            <w:tcBorders>
              <w:top w:val="single" w:sz="4" w:space="0" w:color="auto"/>
              <w:left w:val="single" w:sz="4" w:space="0" w:color="auto"/>
              <w:bottom w:val="single" w:sz="4" w:space="0" w:color="auto"/>
              <w:right w:val="single" w:sz="4" w:space="0" w:color="auto"/>
            </w:tcBorders>
            <w:vAlign w:val="center"/>
            <w:hideMark/>
          </w:tcPr>
          <w:p w14:paraId="7A1658E4" w14:textId="77777777" w:rsidR="002B1989" w:rsidRPr="002B1989" w:rsidRDefault="002B1989">
            <w:pPr>
              <w:spacing w:line="276" w:lineRule="auto"/>
              <w:jc w:val="center"/>
              <w:rPr>
                <w:i/>
                <w:sz w:val="20"/>
                <w:szCs w:val="20"/>
                <w:lang w:eastAsia="en-US"/>
              </w:rPr>
            </w:pPr>
            <w:r w:rsidRPr="002B1989">
              <w:rPr>
                <w:i/>
                <w:sz w:val="20"/>
                <w:szCs w:val="20"/>
                <w:lang w:eastAsia="en-US"/>
              </w:rPr>
              <w:t>117,4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5D1A30" w14:textId="77777777" w:rsidR="002B1989" w:rsidRPr="002B1989" w:rsidRDefault="002B1989">
            <w:pPr>
              <w:spacing w:line="276" w:lineRule="auto"/>
              <w:jc w:val="center"/>
              <w:rPr>
                <w:i/>
                <w:sz w:val="20"/>
                <w:szCs w:val="20"/>
                <w:lang w:eastAsia="en-US"/>
              </w:rPr>
            </w:pPr>
            <w:r w:rsidRPr="002B1989">
              <w:rPr>
                <w:i/>
                <w:sz w:val="20"/>
                <w:szCs w:val="20"/>
                <w:lang w:eastAsia="en-US"/>
              </w:rPr>
              <w:t>110,8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CC28AE9" w14:textId="77777777" w:rsidR="002B1989" w:rsidRPr="002B1989" w:rsidRDefault="002B1989">
            <w:pPr>
              <w:spacing w:line="276" w:lineRule="auto"/>
              <w:jc w:val="center"/>
              <w:rPr>
                <w:i/>
                <w:sz w:val="20"/>
                <w:szCs w:val="20"/>
                <w:lang w:eastAsia="en-US"/>
              </w:rPr>
            </w:pPr>
            <w:r w:rsidRPr="002B1989">
              <w:rPr>
                <w:i/>
                <w:sz w:val="20"/>
                <w:szCs w:val="20"/>
                <w:lang w:eastAsia="en-US"/>
              </w:rPr>
              <w:t>995 918,30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5806ED" w14:textId="77777777" w:rsidR="002B1989" w:rsidRPr="002B1989" w:rsidRDefault="002B1989">
            <w:pPr>
              <w:spacing w:line="276" w:lineRule="auto"/>
              <w:rPr>
                <w:i/>
                <w:sz w:val="20"/>
                <w:szCs w:val="20"/>
                <w:lang w:eastAsia="en-US"/>
              </w:rPr>
            </w:pPr>
            <w:r w:rsidRPr="002B1989">
              <w:rPr>
                <w:i/>
                <w:sz w:val="20"/>
                <w:szCs w:val="20"/>
                <w:lang w:eastAsia="en-US"/>
              </w:rPr>
              <w:t>1 132 198,10</w:t>
            </w:r>
          </w:p>
        </w:tc>
      </w:tr>
      <w:tr w:rsidR="002B1989" w:rsidRPr="002B1989" w14:paraId="283B5D1E"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259F2AE4" w14:textId="77777777" w:rsidR="002B1989" w:rsidRPr="002B1989" w:rsidRDefault="002B1989">
            <w:pPr>
              <w:spacing w:line="276" w:lineRule="auto"/>
              <w:rPr>
                <w:sz w:val="20"/>
                <w:szCs w:val="20"/>
                <w:lang w:eastAsia="en-US"/>
              </w:rPr>
            </w:pPr>
            <w:r w:rsidRPr="002B1989">
              <w:rPr>
                <w:sz w:val="20"/>
                <w:szCs w:val="20"/>
                <w:lang w:eastAsia="en-US"/>
              </w:rPr>
              <w:t>- акцизы по подакцизным товарам (продукции), производимым на территории РФ</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63D43D1" w14:textId="77777777" w:rsidR="002B1989" w:rsidRPr="002B1989" w:rsidRDefault="002B1989">
            <w:pPr>
              <w:spacing w:line="276" w:lineRule="auto"/>
              <w:jc w:val="center"/>
              <w:rPr>
                <w:sz w:val="20"/>
                <w:szCs w:val="20"/>
                <w:lang w:eastAsia="en-US"/>
              </w:rPr>
            </w:pPr>
            <w:r w:rsidRPr="002B1989">
              <w:rPr>
                <w:sz w:val="20"/>
                <w:szCs w:val="20"/>
                <w:lang w:eastAsia="en-US"/>
              </w:rPr>
              <w:t>61 802,60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5FA4B5" w14:textId="77777777" w:rsidR="002B1989" w:rsidRPr="002B1989" w:rsidRDefault="002B1989">
            <w:pPr>
              <w:spacing w:line="276" w:lineRule="auto"/>
              <w:jc w:val="center"/>
              <w:rPr>
                <w:sz w:val="20"/>
                <w:szCs w:val="20"/>
                <w:lang w:eastAsia="en-US"/>
              </w:rPr>
            </w:pPr>
            <w:r w:rsidRPr="002B1989">
              <w:rPr>
                <w:sz w:val="20"/>
                <w:szCs w:val="20"/>
                <w:lang w:eastAsia="en-US"/>
              </w:rPr>
              <w:t>67 717,20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3E904B" w14:textId="77777777" w:rsidR="002B1989" w:rsidRPr="002B1989" w:rsidRDefault="002B1989">
            <w:pPr>
              <w:spacing w:line="276" w:lineRule="auto"/>
              <w:jc w:val="center"/>
              <w:rPr>
                <w:sz w:val="20"/>
                <w:szCs w:val="20"/>
                <w:lang w:eastAsia="en-US"/>
              </w:rPr>
            </w:pPr>
            <w:r w:rsidRPr="002B1989">
              <w:rPr>
                <w:sz w:val="20"/>
                <w:szCs w:val="20"/>
                <w:lang w:eastAsia="en-US"/>
              </w:rPr>
              <w:t>76 275,50</w:t>
            </w:r>
          </w:p>
        </w:tc>
        <w:tc>
          <w:tcPr>
            <w:tcW w:w="994" w:type="dxa"/>
            <w:tcBorders>
              <w:top w:val="single" w:sz="4" w:space="0" w:color="auto"/>
              <w:left w:val="single" w:sz="4" w:space="0" w:color="auto"/>
              <w:bottom w:val="single" w:sz="4" w:space="0" w:color="auto"/>
              <w:right w:val="single" w:sz="4" w:space="0" w:color="auto"/>
            </w:tcBorders>
            <w:vAlign w:val="center"/>
            <w:hideMark/>
          </w:tcPr>
          <w:p w14:paraId="7A324D3B" w14:textId="77777777" w:rsidR="002B1989" w:rsidRPr="002B1989" w:rsidRDefault="002B1989">
            <w:pPr>
              <w:spacing w:line="276" w:lineRule="auto"/>
              <w:jc w:val="center"/>
              <w:rPr>
                <w:sz w:val="20"/>
                <w:szCs w:val="20"/>
                <w:lang w:eastAsia="en-US"/>
              </w:rPr>
            </w:pPr>
            <w:r w:rsidRPr="002B1989">
              <w:rPr>
                <w:sz w:val="20"/>
                <w:szCs w:val="20"/>
                <w:lang w:eastAsia="en-US"/>
              </w:rPr>
              <w:t>123,4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C9D547" w14:textId="77777777" w:rsidR="002B1989" w:rsidRPr="002B1989" w:rsidRDefault="002B1989">
            <w:pPr>
              <w:spacing w:line="276" w:lineRule="auto"/>
              <w:jc w:val="center"/>
              <w:rPr>
                <w:sz w:val="20"/>
                <w:szCs w:val="20"/>
                <w:lang w:eastAsia="en-US"/>
              </w:rPr>
            </w:pPr>
            <w:r w:rsidRPr="002B1989">
              <w:rPr>
                <w:sz w:val="20"/>
                <w:szCs w:val="20"/>
                <w:lang w:eastAsia="en-US"/>
              </w:rPr>
              <w:t>112,6</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80806F2" w14:textId="77777777" w:rsidR="002B1989" w:rsidRPr="002B1989" w:rsidRDefault="002B1989">
            <w:pPr>
              <w:spacing w:line="276" w:lineRule="auto"/>
              <w:jc w:val="center"/>
              <w:rPr>
                <w:sz w:val="20"/>
                <w:szCs w:val="20"/>
                <w:lang w:eastAsia="en-US"/>
              </w:rPr>
            </w:pPr>
            <w:r w:rsidRPr="002B1989">
              <w:rPr>
                <w:sz w:val="20"/>
                <w:szCs w:val="20"/>
                <w:lang w:eastAsia="en-US"/>
              </w:rPr>
              <w:t>78 964,50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F3906" w14:textId="77777777" w:rsidR="002B1989" w:rsidRPr="002B1989" w:rsidRDefault="002B1989">
            <w:pPr>
              <w:spacing w:line="276" w:lineRule="auto"/>
              <w:jc w:val="center"/>
              <w:rPr>
                <w:sz w:val="20"/>
                <w:szCs w:val="20"/>
                <w:lang w:eastAsia="en-US"/>
              </w:rPr>
            </w:pPr>
            <w:r w:rsidRPr="002B1989">
              <w:rPr>
                <w:sz w:val="20"/>
                <w:szCs w:val="20"/>
                <w:lang w:eastAsia="en-US"/>
              </w:rPr>
              <w:t>80 408,0</w:t>
            </w:r>
          </w:p>
        </w:tc>
      </w:tr>
      <w:tr w:rsidR="002B1989" w:rsidRPr="002B1989" w14:paraId="59B4A476"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08701BBF" w14:textId="77777777" w:rsidR="002B1989" w:rsidRPr="002B1989" w:rsidRDefault="002B1989">
            <w:pPr>
              <w:spacing w:line="276" w:lineRule="auto"/>
              <w:rPr>
                <w:sz w:val="20"/>
                <w:szCs w:val="20"/>
                <w:lang w:eastAsia="en-US"/>
              </w:rPr>
            </w:pPr>
            <w:r w:rsidRPr="002B1989">
              <w:rPr>
                <w:sz w:val="20"/>
                <w:szCs w:val="20"/>
                <w:lang w:eastAsia="en-US"/>
              </w:rPr>
              <w:t>-налоги на совокупный доход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FE52BAD" w14:textId="77777777" w:rsidR="002B1989" w:rsidRPr="002B1989" w:rsidRDefault="002B1989">
            <w:pPr>
              <w:spacing w:line="276" w:lineRule="auto"/>
              <w:jc w:val="center"/>
              <w:rPr>
                <w:sz w:val="20"/>
                <w:szCs w:val="20"/>
                <w:lang w:eastAsia="en-US"/>
              </w:rPr>
            </w:pPr>
            <w:r w:rsidRPr="002B1989">
              <w:rPr>
                <w:sz w:val="20"/>
                <w:szCs w:val="20"/>
                <w:lang w:eastAsia="en-US"/>
              </w:rPr>
              <w:t>402 790,50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5C97C04" w14:textId="77777777" w:rsidR="002B1989" w:rsidRPr="002B1989" w:rsidRDefault="002B1989">
            <w:pPr>
              <w:spacing w:line="276" w:lineRule="auto"/>
              <w:jc w:val="center"/>
              <w:rPr>
                <w:sz w:val="20"/>
                <w:szCs w:val="20"/>
                <w:lang w:eastAsia="en-US"/>
              </w:rPr>
            </w:pPr>
            <w:r w:rsidRPr="002B1989">
              <w:rPr>
                <w:sz w:val="20"/>
                <w:szCs w:val="20"/>
                <w:lang w:eastAsia="en-US"/>
              </w:rPr>
              <w:t>566 314,40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77C12" w14:textId="77777777" w:rsidR="002B1989" w:rsidRPr="002B1989" w:rsidRDefault="002B1989">
            <w:pPr>
              <w:spacing w:line="276" w:lineRule="auto"/>
              <w:jc w:val="center"/>
              <w:rPr>
                <w:sz w:val="20"/>
                <w:szCs w:val="20"/>
                <w:lang w:eastAsia="en-US"/>
              </w:rPr>
            </w:pPr>
            <w:r w:rsidRPr="002B1989">
              <w:rPr>
                <w:sz w:val="20"/>
                <w:szCs w:val="20"/>
                <w:lang w:eastAsia="en-US"/>
              </w:rPr>
              <w:t>595 665,50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D4F977A" w14:textId="77777777" w:rsidR="002B1989" w:rsidRPr="002B1989" w:rsidRDefault="002B1989">
            <w:pPr>
              <w:spacing w:line="276" w:lineRule="auto"/>
              <w:jc w:val="center"/>
              <w:rPr>
                <w:sz w:val="20"/>
                <w:szCs w:val="20"/>
                <w:lang w:eastAsia="en-US"/>
              </w:rPr>
            </w:pPr>
            <w:r w:rsidRPr="002B1989">
              <w:rPr>
                <w:sz w:val="20"/>
                <w:szCs w:val="20"/>
                <w:lang w:eastAsia="en-US"/>
              </w:rPr>
              <w:t>147,9</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31476" w14:textId="77777777" w:rsidR="002B1989" w:rsidRPr="002B1989" w:rsidRDefault="002B1989">
            <w:pPr>
              <w:spacing w:line="276" w:lineRule="auto"/>
              <w:jc w:val="center"/>
              <w:rPr>
                <w:sz w:val="20"/>
                <w:szCs w:val="20"/>
                <w:lang w:eastAsia="en-US"/>
              </w:rPr>
            </w:pPr>
            <w:r w:rsidRPr="002B1989">
              <w:rPr>
                <w:sz w:val="20"/>
                <w:szCs w:val="20"/>
                <w:lang w:eastAsia="en-US"/>
              </w:rPr>
              <w:t>105,2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6E4D759" w14:textId="77777777" w:rsidR="002B1989" w:rsidRPr="002B1989" w:rsidRDefault="002B1989">
            <w:pPr>
              <w:spacing w:line="276" w:lineRule="auto"/>
              <w:jc w:val="center"/>
              <w:rPr>
                <w:sz w:val="20"/>
                <w:szCs w:val="20"/>
                <w:lang w:eastAsia="en-US"/>
              </w:rPr>
            </w:pPr>
            <w:r w:rsidRPr="002B1989">
              <w:rPr>
                <w:sz w:val="20"/>
                <w:szCs w:val="20"/>
                <w:lang w:eastAsia="en-US"/>
              </w:rPr>
              <w:t>620 079,50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63B10" w14:textId="77777777" w:rsidR="002B1989" w:rsidRPr="002B1989" w:rsidRDefault="002B1989">
            <w:pPr>
              <w:spacing w:line="276" w:lineRule="auto"/>
              <w:jc w:val="center"/>
              <w:rPr>
                <w:sz w:val="20"/>
                <w:szCs w:val="20"/>
                <w:lang w:eastAsia="en-US"/>
              </w:rPr>
            </w:pPr>
            <w:r w:rsidRPr="002B1989">
              <w:rPr>
                <w:sz w:val="20"/>
                <w:szCs w:val="20"/>
                <w:lang w:eastAsia="en-US"/>
              </w:rPr>
              <w:t>644 879,80</w:t>
            </w:r>
          </w:p>
        </w:tc>
      </w:tr>
      <w:tr w:rsidR="002B1989" w:rsidRPr="002B1989" w14:paraId="3CD932BB"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02161FEF" w14:textId="77777777" w:rsidR="002B1989" w:rsidRPr="002B1989" w:rsidRDefault="002B1989">
            <w:pPr>
              <w:spacing w:line="276" w:lineRule="auto"/>
              <w:rPr>
                <w:sz w:val="20"/>
                <w:szCs w:val="20"/>
                <w:lang w:eastAsia="en-US"/>
              </w:rPr>
            </w:pPr>
            <w:r w:rsidRPr="002B1989">
              <w:rPr>
                <w:sz w:val="20"/>
                <w:szCs w:val="20"/>
                <w:lang w:eastAsia="en-US"/>
              </w:rPr>
              <w:t>- налог на имущество физических лиц</w:t>
            </w:r>
          </w:p>
        </w:tc>
        <w:tc>
          <w:tcPr>
            <w:tcW w:w="1277" w:type="dxa"/>
            <w:tcBorders>
              <w:top w:val="single" w:sz="4" w:space="0" w:color="auto"/>
              <w:left w:val="single" w:sz="4" w:space="0" w:color="auto"/>
              <w:bottom w:val="single" w:sz="4" w:space="0" w:color="auto"/>
              <w:right w:val="single" w:sz="4" w:space="0" w:color="auto"/>
            </w:tcBorders>
            <w:vAlign w:val="center"/>
          </w:tcPr>
          <w:p w14:paraId="25D3B7DE" w14:textId="77777777" w:rsidR="002B1989" w:rsidRPr="002B1989" w:rsidRDefault="002B1989">
            <w:pPr>
              <w:spacing w:line="276" w:lineRule="auto"/>
              <w:jc w:val="center"/>
              <w:rPr>
                <w:sz w:val="20"/>
                <w:szCs w:val="20"/>
                <w:lang w:eastAsia="en-US"/>
              </w:rPr>
            </w:pPr>
          </w:p>
          <w:p w14:paraId="4641814A" w14:textId="77777777" w:rsidR="002B1989" w:rsidRPr="002B1989" w:rsidRDefault="002B1989">
            <w:pPr>
              <w:spacing w:line="276" w:lineRule="auto"/>
              <w:jc w:val="center"/>
              <w:rPr>
                <w:sz w:val="20"/>
                <w:szCs w:val="20"/>
                <w:lang w:eastAsia="en-US"/>
              </w:rPr>
            </w:pPr>
            <w:r w:rsidRPr="002B1989">
              <w:rPr>
                <w:sz w:val="20"/>
                <w:szCs w:val="20"/>
                <w:lang w:eastAsia="en-US"/>
              </w:rPr>
              <w:t>94 909,30</w:t>
            </w:r>
          </w:p>
          <w:p w14:paraId="5A09C2DB" w14:textId="77777777" w:rsidR="002B1989" w:rsidRPr="002B1989" w:rsidRDefault="002B1989">
            <w:pPr>
              <w:spacing w:line="276" w:lineRule="auto"/>
              <w:jc w:val="center"/>
              <w:rPr>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38536A2" w14:textId="77777777" w:rsidR="002B1989" w:rsidRPr="002B1989" w:rsidRDefault="002B1989">
            <w:pPr>
              <w:spacing w:line="276" w:lineRule="auto"/>
              <w:jc w:val="center"/>
              <w:rPr>
                <w:sz w:val="20"/>
                <w:szCs w:val="20"/>
                <w:lang w:eastAsia="en-US"/>
              </w:rPr>
            </w:pPr>
            <w:r w:rsidRPr="002B1989">
              <w:rPr>
                <w:sz w:val="20"/>
                <w:szCs w:val="20"/>
                <w:lang w:eastAsia="en-US"/>
              </w:rPr>
              <w:t>98 958,00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8DADFB" w14:textId="77777777" w:rsidR="002B1989" w:rsidRPr="002B1989" w:rsidRDefault="002B1989">
            <w:pPr>
              <w:spacing w:line="276" w:lineRule="auto"/>
              <w:jc w:val="center"/>
              <w:rPr>
                <w:sz w:val="20"/>
                <w:szCs w:val="20"/>
                <w:lang w:eastAsia="en-US"/>
              </w:rPr>
            </w:pPr>
            <w:r w:rsidRPr="002B1989">
              <w:rPr>
                <w:sz w:val="20"/>
                <w:szCs w:val="20"/>
                <w:lang w:eastAsia="en-US"/>
              </w:rPr>
              <w:t>106 805,80</w:t>
            </w:r>
          </w:p>
        </w:tc>
        <w:tc>
          <w:tcPr>
            <w:tcW w:w="994" w:type="dxa"/>
            <w:tcBorders>
              <w:top w:val="single" w:sz="4" w:space="0" w:color="auto"/>
              <w:left w:val="single" w:sz="4" w:space="0" w:color="auto"/>
              <w:bottom w:val="single" w:sz="4" w:space="0" w:color="auto"/>
              <w:right w:val="single" w:sz="4" w:space="0" w:color="auto"/>
            </w:tcBorders>
            <w:vAlign w:val="center"/>
            <w:hideMark/>
          </w:tcPr>
          <w:p w14:paraId="1E585AD1" w14:textId="77777777" w:rsidR="002B1989" w:rsidRPr="002B1989" w:rsidRDefault="002B1989">
            <w:pPr>
              <w:spacing w:line="276" w:lineRule="auto"/>
              <w:jc w:val="center"/>
              <w:rPr>
                <w:sz w:val="20"/>
                <w:szCs w:val="20"/>
                <w:lang w:eastAsia="en-US"/>
              </w:rPr>
            </w:pPr>
            <w:r w:rsidRPr="002B1989">
              <w:rPr>
                <w:sz w:val="20"/>
                <w:szCs w:val="20"/>
                <w:lang w:eastAsia="en-US"/>
              </w:rPr>
              <w:t>112,5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A0B53B" w14:textId="77777777" w:rsidR="002B1989" w:rsidRPr="002B1989" w:rsidRDefault="002B1989">
            <w:pPr>
              <w:spacing w:line="276" w:lineRule="auto"/>
              <w:jc w:val="center"/>
              <w:rPr>
                <w:sz w:val="20"/>
                <w:szCs w:val="20"/>
                <w:lang w:eastAsia="en-US"/>
              </w:rPr>
            </w:pPr>
            <w:r w:rsidRPr="002B1989">
              <w:rPr>
                <w:sz w:val="20"/>
                <w:szCs w:val="20"/>
                <w:lang w:eastAsia="en-US"/>
              </w:rPr>
              <w:t>107,9</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6555FD7" w14:textId="77777777" w:rsidR="002B1989" w:rsidRPr="002B1989" w:rsidRDefault="002B1989">
            <w:pPr>
              <w:spacing w:line="276" w:lineRule="auto"/>
              <w:jc w:val="center"/>
              <w:rPr>
                <w:sz w:val="20"/>
                <w:szCs w:val="20"/>
                <w:lang w:eastAsia="en-US"/>
              </w:rPr>
            </w:pPr>
            <w:r w:rsidRPr="002B1989">
              <w:rPr>
                <w:sz w:val="20"/>
                <w:szCs w:val="20"/>
                <w:lang w:eastAsia="en-US"/>
              </w:rPr>
              <w:t>111 184,90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A98EB" w14:textId="77777777" w:rsidR="002B1989" w:rsidRPr="002B1989" w:rsidRDefault="002B1989">
            <w:pPr>
              <w:spacing w:line="276" w:lineRule="auto"/>
              <w:jc w:val="center"/>
              <w:rPr>
                <w:sz w:val="20"/>
                <w:szCs w:val="20"/>
                <w:lang w:eastAsia="en-US"/>
              </w:rPr>
            </w:pPr>
            <w:r w:rsidRPr="002B1989">
              <w:rPr>
                <w:sz w:val="20"/>
                <w:szCs w:val="20"/>
                <w:lang w:eastAsia="en-US"/>
              </w:rPr>
              <w:t>115 632,30</w:t>
            </w:r>
          </w:p>
        </w:tc>
      </w:tr>
      <w:tr w:rsidR="002B1989" w:rsidRPr="002B1989" w14:paraId="3968887B"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737C1515" w14:textId="77777777" w:rsidR="002B1989" w:rsidRPr="002B1989" w:rsidRDefault="002B1989">
            <w:pPr>
              <w:spacing w:line="276" w:lineRule="auto"/>
              <w:rPr>
                <w:sz w:val="20"/>
                <w:szCs w:val="20"/>
                <w:lang w:eastAsia="en-US"/>
              </w:rPr>
            </w:pPr>
            <w:r w:rsidRPr="002B1989">
              <w:rPr>
                <w:sz w:val="20"/>
                <w:szCs w:val="20"/>
                <w:lang w:eastAsia="en-US"/>
              </w:rPr>
              <w:t>- земельный налог</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A41CF12" w14:textId="77777777" w:rsidR="002B1989" w:rsidRPr="002B1989" w:rsidRDefault="002B1989">
            <w:pPr>
              <w:spacing w:line="276" w:lineRule="auto"/>
              <w:jc w:val="center"/>
              <w:rPr>
                <w:sz w:val="20"/>
                <w:szCs w:val="20"/>
                <w:lang w:eastAsia="en-US"/>
              </w:rPr>
            </w:pPr>
            <w:r w:rsidRPr="002B1989">
              <w:rPr>
                <w:sz w:val="20"/>
                <w:szCs w:val="20"/>
                <w:lang w:eastAsia="en-US"/>
              </w:rPr>
              <w:t>246 226,90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9B1DCE6" w14:textId="77777777" w:rsidR="002B1989" w:rsidRPr="002B1989" w:rsidRDefault="002B1989">
            <w:pPr>
              <w:spacing w:line="276" w:lineRule="auto"/>
              <w:jc w:val="center"/>
              <w:rPr>
                <w:sz w:val="20"/>
                <w:szCs w:val="20"/>
                <w:lang w:eastAsia="en-US"/>
              </w:rPr>
            </w:pPr>
            <w:r w:rsidRPr="002B1989">
              <w:rPr>
                <w:sz w:val="20"/>
                <w:szCs w:val="20"/>
                <w:lang w:eastAsia="en-US"/>
              </w:rPr>
              <w:t>250 658,27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744B08" w14:textId="77777777" w:rsidR="002B1989" w:rsidRPr="002B1989" w:rsidRDefault="002B1989">
            <w:pPr>
              <w:spacing w:line="276" w:lineRule="auto"/>
              <w:jc w:val="center"/>
              <w:rPr>
                <w:sz w:val="20"/>
                <w:szCs w:val="20"/>
                <w:lang w:eastAsia="en-US"/>
              </w:rPr>
            </w:pPr>
            <w:r w:rsidRPr="002B1989">
              <w:rPr>
                <w:sz w:val="20"/>
                <w:szCs w:val="20"/>
                <w:lang w:eastAsia="en-US"/>
              </w:rPr>
              <w:t>259 328,3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6F45D3" w14:textId="77777777" w:rsidR="002B1989" w:rsidRPr="002B1989" w:rsidRDefault="002B1989">
            <w:pPr>
              <w:spacing w:line="276" w:lineRule="auto"/>
              <w:jc w:val="center"/>
              <w:rPr>
                <w:sz w:val="20"/>
                <w:szCs w:val="20"/>
                <w:lang w:eastAsia="en-US"/>
              </w:rPr>
            </w:pPr>
            <w:r w:rsidRPr="002B1989">
              <w:rPr>
                <w:sz w:val="20"/>
                <w:szCs w:val="20"/>
                <w:lang w:eastAsia="en-US"/>
              </w:rPr>
              <w:t>105,3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D69A46" w14:textId="77777777" w:rsidR="002B1989" w:rsidRPr="002B1989" w:rsidRDefault="002B1989">
            <w:pPr>
              <w:spacing w:line="276" w:lineRule="auto"/>
              <w:jc w:val="center"/>
              <w:rPr>
                <w:sz w:val="20"/>
                <w:szCs w:val="20"/>
                <w:lang w:eastAsia="en-US"/>
              </w:rPr>
            </w:pPr>
            <w:r w:rsidRPr="002B1989">
              <w:rPr>
                <w:sz w:val="20"/>
                <w:szCs w:val="20"/>
                <w:lang w:eastAsia="en-US"/>
              </w:rPr>
              <w:t>103,5</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9E95B7A" w14:textId="77777777" w:rsidR="002B1989" w:rsidRPr="002B1989" w:rsidRDefault="002B1989">
            <w:pPr>
              <w:spacing w:line="276" w:lineRule="auto"/>
              <w:jc w:val="center"/>
              <w:rPr>
                <w:sz w:val="20"/>
                <w:szCs w:val="20"/>
                <w:lang w:eastAsia="en-US"/>
              </w:rPr>
            </w:pPr>
            <w:r w:rsidRPr="002B1989">
              <w:rPr>
                <w:sz w:val="20"/>
                <w:szCs w:val="20"/>
                <w:lang w:eastAsia="en-US"/>
              </w:rPr>
              <w:t>269 960,70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672E50" w14:textId="77777777" w:rsidR="002B1989" w:rsidRPr="002B1989" w:rsidRDefault="002B1989">
            <w:pPr>
              <w:spacing w:line="276" w:lineRule="auto"/>
              <w:jc w:val="center"/>
              <w:rPr>
                <w:sz w:val="20"/>
                <w:szCs w:val="20"/>
                <w:lang w:eastAsia="en-US"/>
              </w:rPr>
            </w:pPr>
            <w:r w:rsidRPr="002B1989">
              <w:rPr>
                <w:sz w:val="20"/>
                <w:szCs w:val="20"/>
                <w:lang w:eastAsia="en-US"/>
              </w:rPr>
              <w:t>280 759,10</w:t>
            </w:r>
          </w:p>
        </w:tc>
      </w:tr>
      <w:tr w:rsidR="002B1989" w:rsidRPr="002B1989" w14:paraId="3059296C"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7A48B338" w14:textId="77777777" w:rsidR="002B1989" w:rsidRPr="002B1989" w:rsidRDefault="002B1989">
            <w:pPr>
              <w:spacing w:line="276" w:lineRule="auto"/>
              <w:rPr>
                <w:sz w:val="20"/>
                <w:szCs w:val="20"/>
                <w:lang w:eastAsia="en-US"/>
              </w:rPr>
            </w:pPr>
            <w:r w:rsidRPr="002B1989">
              <w:rPr>
                <w:sz w:val="20"/>
                <w:szCs w:val="20"/>
                <w:lang w:eastAsia="en-US"/>
              </w:rPr>
              <w:t>-государственная пошлина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1051B2" w14:textId="77777777" w:rsidR="002B1989" w:rsidRPr="002B1989" w:rsidRDefault="002B1989">
            <w:pPr>
              <w:spacing w:line="276" w:lineRule="auto"/>
              <w:jc w:val="center"/>
              <w:rPr>
                <w:sz w:val="20"/>
                <w:szCs w:val="20"/>
                <w:lang w:eastAsia="en-US"/>
              </w:rPr>
            </w:pPr>
            <w:r w:rsidRPr="002B1989">
              <w:rPr>
                <w:sz w:val="20"/>
                <w:szCs w:val="20"/>
                <w:lang w:eastAsia="en-US"/>
              </w:rPr>
              <w:t>24 250,40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1AF826" w14:textId="77777777" w:rsidR="002B1989" w:rsidRPr="002B1989" w:rsidRDefault="002B1989">
            <w:pPr>
              <w:spacing w:line="276" w:lineRule="auto"/>
              <w:jc w:val="center"/>
              <w:rPr>
                <w:sz w:val="20"/>
                <w:szCs w:val="20"/>
                <w:lang w:eastAsia="en-US"/>
              </w:rPr>
            </w:pPr>
            <w:r w:rsidRPr="002B1989">
              <w:rPr>
                <w:sz w:val="20"/>
                <w:szCs w:val="20"/>
                <w:lang w:eastAsia="en-US"/>
              </w:rPr>
              <w:t>28 790,07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AEA584" w14:textId="77777777" w:rsidR="002B1989" w:rsidRPr="002B1989" w:rsidRDefault="002B1989">
            <w:pPr>
              <w:spacing w:line="276" w:lineRule="auto"/>
              <w:jc w:val="center"/>
              <w:rPr>
                <w:sz w:val="20"/>
                <w:szCs w:val="20"/>
                <w:lang w:eastAsia="en-US"/>
              </w:rPr>
            </w:pPr>
            <w:r w:rsidRPr="002B1989">
              <w:rPr>
                <w:sz w:val="20"/>
                <w:szCs w:val="20"/>
                <w:lang w:eastAsia="en-US"/>
              </w:rPr>
              <w:t>24 776,92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7109F62" w14:textId="77777777" w:rsidR="002B1989" w:rsidRPr="002B1989" w:rsidRDefault="002B1989">
            <w:pPr>
              <w:spacing w:line="276" w:lineRule="auto"/>
              <w:jc w:val="center"/>
              <w:rPr>
                <w:sz w:val="20"/>
                <w:szCs w:val="20"/>
                <w:lang w:eastAsia="en-US"/>
              </w:rPr>
            </w:pPr>
            <w:r w:rsidRPr="002B1989">
              <w:rPr>
                <w:sz w:val="20"/>
                <w:szCs w:val="20"/>
                <w:lang w:eastAsia="en-US"/>
              </w:rPr>
              <w:t>102,2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BF31B1" w14:textId="77777777" w:rsidR="002B1989" w:rsidRPr="002B1989" w:rsidRDefault="002B1989">
            <w:pPr>
              <w:spacing w:line="276" w:lineRule="auto"/>
              <w:jc w:val="center"/>
              <w:rPr>
                <w:sz w:val="20"/>
                <w:szCs w:val="20"/>
                <w:lang w:eastAsia="en-US"/>
              </w:rPr>
            </w:pPr>
            <w:r w:rsidRPr="002B1989">
              <w:rPr>
                <w:sz w:val="20"/>
                <w:szCs w:val="20"/>
                <w:lang w:eastAsia="en-US"/>
              </w:rPr>
              <w:t>86,1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8E22AE4" w14:textId="77777777" w:rsidR="002B1989" w:rsidRPr="002B1989" w:rsidRDefault="002B1989">
            <w:pPr>
              <w:spacing w:line="276" w:lineRule="auto"/>
              <w:jc w:val="center"/>
              <w:rPr>
                <w:sz w:val="20"/>
                <w:szCs w:val="20"/>
                <w:lang w:eastAsia="en-US"/>
              </w:rPr>
            </w:pPr>
            <w:r w:rsidRPr="002B1989">
              <w:rPr>
                <w:sz w:val="20"/>
                <w:szCs w:val="20"/>
                <w:lang w:eastAsia="en-US"/>
              </w:rPr>
              <w:t>25 376,92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453A2" w14:textId="77777777" w:rsidR="002B1989" w:rsidRPr="002B1989" w:rsidRDefault="002B1989">
            <w:pPr>
              <w:spacing w:line="276" w:lineRule="auto"/>
              <w:jc w:val="center"/>
              <w:rPr>
                <w:sz w:val="20"/>
                <w:szCs w:val="20"/>
                <w:lang w:eastAsia="en-US"/>
              </w:rPr>
            </w:pPr>
            <w:r w:rsidRPr="002B1989">
              <w:rPr>
                <w:sz w:val="20"/>
                <w:szCs w:val="20"/>
                <w:lang w:eastAsia="en-US"/>
              </w:rPr>
              <w:t>26 076,92</w:t>
            </w:r>
          </w:p>
        </w:tc>
      </w:tr>
      <w:tr w:rsidR="002B1989" w:rsidRPr="002B1989" w14:paraId="77C3BE08"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6796D738" w14:textId="77777777" w:rsidR="002B1989" w:rsidRPr="002B1989" w:rsidRDefault="002B1989">
            <w:pPr>
              <w:spacing w:line="276" w:lineRule="auto"/>
              <w:rPr>
                <w:sz w:val="20"/>
                <w:szCs w:val="20"/>
                <w:lang w:eastAsia="en-US"/>
              </w:rPr>
            </w:pPr>
            <w:r w:rsidRPr="002B1989">
              <w:rPr>
                <w:sz w:val="20"/>
                <w:szCs w:val="20"/>
                <w:lang w:eastAsia="en-US"/>
              </w:rPr>
              <w:t>-доходы от использования имущества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0CB6805" w14:textId="77777777" w:rsidR="002B1989" w:rsidRPr="002B1989" w:rsidRDefault="002B1989">
            <w:pPr>
              <w:spacing w:line="276" w:lineRule="auto"/>
              <w:jc w:val="center"/>
              <w:rPr>
                <w:sz w:val="20"/>
                <w:szCs w:val="20"/>
                <w:lang w:eastAsia="en-US"/>
              </w:rPr>
            </w:pPr>
            <w:r w:rsidRPr="002B1989">
              <w:rPr>
                <w:sz w:val="20"/>
                <w:szCs w:val="20"/>
                <w:lang w:eastAsia="en-US"/>
              </w:rPr>
              <w:t>114 816,40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6625824" w14:textId="77777777" w:rsidR="002B1989" w:rsidRPr="002B1989" w:rsidRDefault="002B1989">
            <w:pPr>
              <w:spacing w:line="276" w:lineRule="auto"/>
              <w:jc w:val="center"/>
              <w:rPr>
                <w:sz w:val="20"/>
                <w:szCs w:val="20"/>
                <w:lang w:eastAsia="en-US"/>
              </w:rPr>
            </w:pPr>
            <w:r w:rsidRPr="002B1989">
              <w:rPr>
                <w:sz w:val="20"/>
                <w:szCs w:val="20"/>
                <w:lang w:eastAsia="en-US"/>
              </w:rPr>
              <w:t>128 346,68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DC2C20" w14:textId="77777777" w:rsidR="002B1989" w:rsidRPr="002B1989" w:rsidRDefault="002B1989">
            <w:pPr>
              <w:spacing w:line="276" w:lineRule="auto"/>
              <w:jc w:val="center"/>
              <w:rPr>
                <w:sz w:val="20"/>
                <w:szCs w:val="20"/>
                <w:lang w:eastAsia="en-US"/>
              </w:rPr>
            </w:pPr>
            <w:r w:rsidRPr="002B1989">
              <w:rPr>
                <w:sz w:val="20"/>
                <w:szCs w:val="20"/>
                <w:lang w:eastAsia="en-US"/>
              </w:rPr>
              <w:t>137 286,26</w:t>
            </w:r>
          </w:p>
        </w:tc>
        <w:tc>
          <w:tcPr>
            <w:tcW w:w="994" w:type="dxa"/>
            <w:tcBorders>
              <w:top w:val="single" w:sz="4" w:space="0" w:color="auto"/>
              <w:left w:val="single" w:sz="4" w:space="0" w:color="auto"/>
              <w:bottom w:val="single" w:sz="4" w:space="0" w:color="auto"/>
              <w:right w:val="single" w:sz="4" w:space="0" w:color="auto"/>
            </w:tcBorders>
            <w:vAlign w:val="center"/>
            <w:hideMark/>
          </w:tcPr>
          <w:p w14:paraId="1A95B9AB" w14:textId="77777777" w:rsidR="002B1989" w:rsidRPr="002B1989" w:rsidRDefault="002B1989">
            <w:pPr>
              <w:spacing w:line="276" w:lineRule="auto"/>
              <w:jc w:val="center"/>
              <w:rPr>
                <w:sz w:val="20"/>
                <w:szCs w:val="20"/>
                <w:lang w:eastAsia="en-US"/>
              </w:rPr>
            </w:pPr>
            <w:r w:rsidRPr="002B1989">
              <w:rPr>
                <w:sz w:val="20"/>
                <w:szCs w:val="20"/>
                <w:lang w:eastAsia="en-US"/>
              </w:rPr>
              <w:t>119,6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009A20" w14:textId="77777777" w:rsidR="002B1989" w:rsidRPr="002B1989" w:rsidRDefault="002B1989">
            <w:pPr>
              <w:spacing w:line="276" w:lineRule="auto"/>
              <w:jc w:val="center"/>
              <w:rPr>
                <w:sz w:val="20"/>
                <w:szCs w:val="20"/>
                <w:lang w:eastAsia="en-US"/>
              </w:rPr>
            </w:pPr>
            <w:r w:rsidRPr="002B1989">
              <w:rPr>
                <w:sz w:val="20"/>
                <w:szCs w:val="20"/>
                <w:lang w:eastAsia="en-US"/>
              </w:rPr>
              <w:t>107,0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B25C8FF" w14:textId="77777777" w:rsidR="002B1989" w:rsidRPr="002B1989" w:rsidRDefault="002B1989">
            <w:pPr>
              <w:spacing w:line="276" w:lineRule="auto"/>
              <w:jc w:val="center"/>
              <w:rPr>
                <w:sz w:val="20"/>
                <w:szCs w:val="20"/>
                <w:lang w:eastAsia="en-US"/>
              </w:rPr>
            </w:pPr>
            <w:r w:rsidRPr="002B1989">
              <w:rPr>
                <w:sz w:val="20"/>
                <w:szCs w:val="20"/>
                <w:lang w:eastAsia="en-US"/>
              </w:rPr>
              <w:t>141 751,98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C8C6C" w14:textId="77777777" w:rsidR="002B1989" w:rsidRPr="002B1989" w:rsidRDefault="002B1989">
            <w:pPr>
              <w:spacing w:line="276" w:lineRule="auto"/>
              <w:jc w:val="center"/>
              <w:rPr>
                <w:sz w:val="20"/>
                <w:szCs w:val="20"/>
                <w:lang w:eastAsia="en-US"/>
              </w:rPr>
            </w:pPr>
            <w:r w:rsidRPr="002B1989">
              <w:rPr>
                <w:sz w:val="20"/>
                <w:szCs w:val="20"/>
                <w:lang w:eastAsia="en-US"/>
              </w:rPr>
              <w:t>146 160,16</w:t>
            </w:r>
          </w:p>
        </w:tc>
      </w:tr>
      <w:tr w:rsidR="002B1989" w:rsidRPr="002B1989" w14:paraId="2A960030"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2B5E3EF4" w14:textId="77777777" w:rsidR="002B1989" w:rsidRPr="002B1989" w:rsidRDefault="002B1989">
            <w:pPr>
              <w:spacing w:line="276" w:lineRule="auto"/>
              <w:rPr>
                <w:sz w:val="20"/>
                <w:szCs w:val="20"/>
                <w:lang w:eastAsia="en-US"/>
              </w:rPr>
            </w:pPr>
            <w:r w:rsidRPr="002B1989">
              <w:rPr>
                <w:sz w:val="20"/>
                <w:szCs w:val="20"/>
                <w:lang w:eastAsia="en-US"/>
              </w:rPr>
              <w:t>-платежи при пользовании природными ресурсами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9A1EED4" w14:textId="77777777" w:rsidR="002B1989" w:rsidRPr="002B1989" w:rsidRDefault="002B1989">
            <w:pPr>
              <w:spacing w:line="276" w:lineRule="auto"/>
              <w:jc w:val="center"/>
              <w:rPr>
                <w:sz w:val="20"/>
                <w:szCs w:val="20"/>
                <w:lang w:eastAsia="en-US"/>
              </w:rPr>
            </w:pPr>
            <w:r w:rsidRPr="002B1989">
              <w:rPr>
                <w:sz w:val="20"/>
                <w:szCs w:val="20"/>
                <w:lang w:eastAsia="en-US"/>
              </w:rPr>
              <w:t>29 836,46</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4543334" w14:textId="77777777" w:rsidR="002B1989" w:rsidRPr="002B1989" w:rsidRDefault="002B1989">
            <w:pPr>
              <w:spacing w:line="276" w:lineRule="auto"/>
              <w:jc w:val="center"/>
              <w:rPr>
                <w:sz w:val="20"/>
                <w:szCs w:val="20"/>
                <w:lang w:eastAsia="en-US"/>
              </w:rPr>
            </w:pPr>
            <w:r w:rsidRPr="002B1989">
              <w:rPr>
                <w:sz w:val="20"/>
                <w:szCs w:val="20"/>
                <w:lang w:eastAsia="en-US"/>
              </w:rPr>
              <w:t>29 836,46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D12DB" w14:textId="77777777" w:rsidR="002B1989" w:rsidRPr="002B1989" w:rsidRDefault="002B1989">
            <w:pPr>
              <w:spacing w:line="276" w:lineRule="auto"/>
              <w:jc w:val="center"/>
              <w:rPr>
                <w:sz w:val="20"/>
                <w:szCs w:val="20"/>
                <w:lang w:eastAsia="en-US"/>
              </w:rPr>
            </w:pPr>
            <w:r w:rsidRPr="002B1989">
              <w:rPr>
                <w:sz w:val="20"/>
                <w:szCs w:val="20"/>
                <w:lang w:eastAsia="en-US"/>
              </w:rPr>
              <w:t>29 764,46</w:t>
            </w:r>
          </w:p>
        </w:tc>
        <w:tc>
          <w:tcPr>
            <w:tcW w:w="994" w:type="dxa"/>
            <w:tcBorders>
              <w:top w:val="single" w:sz="4" w:space="0" w:color="auto"/>
              <w:left w:val="single" w:sz="4" w:space="0" w:color="auto"/>
              <w:bottom w:val="single" w:sz="4" w:space="0" w:color="auto"/>
              <w:right w:val="single" w:sz="4" w:space="0" w:color="auto"/>
            </w:tcBorders>
            <w:vAlign w:val="center"/>
            <w:hideMark/>
          </w:tcPr>
          <w:p w14:paraId="4B09218B" w14:textId="77777777" w:rsidR="002B1989" w:rsidRPr="002B1989" w:rsidRDefault="002B1989">
            <w:pPr>
              <w:spacing w:line="276" w:lineRule="auto"/>
              <w:jc w:val="center"/>
              <w:rPr>
                <w:sz w:val="20"/>
                <w:szCs w:val="20"/>
                <w:lang w:eastAsia="en-US"/>
              </w:rPr>
            </w:pPr>
            <w:r w:rsidRPr="002B1989">
              <w:rPr>
                <w:sz w:val="20"/>
                <w:szCs w:val="20"/>
                <w:lang w:eastAsia="en-US"/>
              </w:rPr>
              <w:t>99,8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589E00" w14:textId="77777777" w:rsidR="002B1989" w:rsidRPr="002B1989" w:rsidRDefault="002B1989">
            <w:pPr>
              <w:spacing w:line="276" w:lineRule="auto"/>
              <w:jc w:val="center"/>
              <w:rPr>
                <w:sz w:val="20"/>
                <w:szCs w:val="20"/>
                <w:lang w:eastAsia="en-US"/>
              </w:rPr>
            </w:pPr>
            <w:r w:rsidRPr="002B1989">
              <w:rPr>
                <w:sz w:val="20"/>
                <w:szCs w:val="20"/>
                <w:lang w:eastAsia="en-US"/>
              </w:rPr>
              <w:t>99,8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AB22AEF" w14:textId="77777777" w:rsidR="002B1989" w:rsidRPr="002B1989" w:rsidRDefault="002B1989">
            <w:pPr>
              <w:spacing w:line="276" w:lineRule="auto"/>
              <w:jc w:val="center"/>
              <w:rPr>
                <w:sz w:val="20"/>
                <w:szCs w:val="20"/>
                <w:lang w:eastAsia="en-US"/>
              </w:rPr>
            </w:pPr>
            <w:r w:rsidRPr="002B1989">
              <w:rPr>
                <w:sz w:val="20"/>
                <w:szCs w:val="20"/>
                <w:lang w:eastAsia="en-US"/>
              </w:rPr>
              <w:t>29 764,46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25F0DC" w14:textId="77777777" w:rsidR="002B1989" w:rsidRPr="002B1989" w:rsidRDefault="002B1989">
            <w:pPr>
              <w:spacing w:line="276" w:lineRule="auto"/>
              <w:jc w:val="center"/>
              <w:rPr>
                <w:sz w:val="20"/>
                <w:szCs w:val="20"/>
                <w:lang w:eastAsia="en-US"/>
              </w:rPr>
            </w:pPr>
            <w:r w:rsidRPr="002B1989">
              <w:rPr>
                <w:sz w:val="20"/>
                <w:szCs w:val="20"/>
                <w:lang w:eastAsia="en-US"/>
              </w:rPr>
              <w:t>29 764,46</w:t>
            </w:r>
          </w:p>
        </w:tc>
      </w:tr>
      <w:tr w:rsidR="002B1989" w:rsidRPr="002B1989" w14:paraId="6A0512C7"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57920A3A" w14:textId="77777777" w:rsidR="002B1989" w:rsidRPr="002B1989" w:rsidRDefault="002B1989">
            <w:pPr>
              <w:spacing w:line="276" w:lineRule="auto"/>
              <w:rPr>
                <w:sz w:val="20"/>
                <w:szCs w:val="20"/>
                <w:lang w:eastAsia="en-US"/>
              </w:rPr>
            </w:pPr>
            <w:r w:rsidRPr="002B1989">
              <w:rPr>
                <w:sz w:val="20"/>
                <w:szCs w:val="20"/>
                <w:lang w:eastAsia="en-US"/>
              </w:rPr>
              <w:t xml:space="preserve">-доходы от оказания платных услуг и компенсации </w:t>
            </w:r>
            <w:r w:rsidRPr="002B1989">
              <w:rPr>
                <w:sz w:val="20"/>
                <w:szCs w:val="20"/>
                <w:lang w:eastAsia="en-US"/>
              </w:rPr>
              <w:lastRenderedPageBreak/>
              <w:t>затрат государства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9F3647" w14:textId="77777777" w:rsidR="002B1989" w:rsidRPr="002B1989" w:rsidRDefault="002B1989">
            <w:pPr>
              <w:spacing w:line="276" w:lineRule="auto"/>
              <w:jc w:val="center"/>
              <w:rPr>
                <w:sz w:val="20"/>
                <w:szCs w:val="20"/>
                <w:lang w:eastAsia="en-US"/>
              </w:rPr>
            </w:pPr>
            <w:r w:rsidRPr="002B1989">
              <w:rPr>
                <w:sz w:val="20"/>
                <w:szCs w:val="20"/>
                <w:lang w:eastAsia="en-US"/>
              </w:rPr>
              <w:lastRenderedPageBreak/>
              <w:t>30 304,90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EF20827" w14:textId="77777777" w:rsidR="002B1989" w:rsidRPr="002B1989" w:rsidRDefault="002B1989">
            <w:pPr>
              <w:spacing w:line="276" w:lineRule="auto"/>
              <w:jc w:val="center"/>
              <w:rPr>
                <w:sz w:val="20"/>
                <w:szCs w:val="20"/>
                <w:lang w:eastAsia="en-US"/>
              </w:rPr>
            </w:pPr>
            <w:r w:rsidRPr="002B1989">
              <w:rPr>
                <w:sz w:val="20"/>
                <w:szCs w:val="20"/>
                <w:lang w:eastAsia="en-US"/>
              </w:rPr>
              <w:t>36 037,70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F8927" w14:textId="77777777" w:rsidR="002B1989" w:rsidRPr="002B1989" w:rsidRDefault="002B1989">
            <w:pPr>
              <w:spacing w:line="276" w:lineRule="auto"/>
              <w:jc w:val="center"/>
              <w:rPr>
                <w:sz w:val="20"/>
                <w:szCs w:val="20"/>
                <w:lang w:eastAsia="en-US"/>
              </w:rPr>
            </w:pPr>
            <w:r w:rsidRPr="002B1989">
              <w:rPr>
                <w:sz w:val="20"/>
                <w:szCs w:val="20"/>
                <w:lang w:eastAsia="en-US"/>
              </w:rPr>
              <w:t>37 037,59</w:t>
            </w:r>
          </w:p>
        </w:tc>
        <w:tc>
          <w:tcPr>
            <w:tcW w:w="994" w:type="dxa"/>
            <w:tcBorders>
              <w:top w:val="single" w:sz="4" w:space="0" w:color="auto"/>
              <w:left w:val="single" w:sz="4" w:space="0" w:color="auto"/>
              <w:bottom w:val="single" w:sz="4" w:space="0" w:color="auto"/>
              <w:right w:val="single" w:sz="4" w:space="0" w:color="auto"/>
            </w:tcBorders>
            <w:vAlign w:val="center"/>
            <w:hideMark/>
          </w:tcPr>
          <w:p w14:paraId="38AD4D7F" w14:textId="77777777" w:rsidR="002B1989" w:rsidRPr="002B1989" w:rsidRDefault="002B1989">
            <w:pPr>
              <w:spacing w:line="276" w:lineRule="auto"/>
              <w:jc w:val="center"/>
              <w:rPr>
                <w:sz w:val="20"/>
                <w:szCs w:val="20"/>
                <w:lang w:eastAsia="en-US"/>
              </w:rPr>
            </w:pPr>
            <w:r w:rsidRPr="002B1989">
              <w:rPr>
                <w:sz w:val="20"/>
                <w:szCs w:val="20"/>
                <w:lang w:eastAsia="en-US"/>
              </w:rPr>
              <w:t>122,2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82E10B" w14:textId="77777777" w:rsidR="002B1989" w:rsidRPr="002B1989" w:rsidRDefault="002B1989">
            <w:pPr>
              <w:spacing w:line="276" w:lineRule="auto"/>
              <w:jc w:val="center"/>
              <w:rPr>
                <w:sz w:val="20"/>
                <w:szCs w:val="20"/>
                <w:lang w:eastAsia="en-US"/>
              </w:rPr>
            </w:pPr>
            <w:r w:rsidRPr="002B1989">
              <w:rPr>
                <w:sz w:val="20"/>
                <w:szCs w:val="20"/>
                <w:lang w:eastAsia="en-US"/>
              </w:rPr>
              <w:t>102,8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7005005" w14:textId="77777777" w:rsidR="002B1989" w:rsidRPr="002B1989" w:rsidRDefault="002B1989">
            <w:pPr>
              <w:spacing w:line="276" w:lineRule="auto"/>
              <w:jc w:val="center"/>
              <w:rPr>
                <w:sz w:val="20"/>
                <w:szCs w:val="20"/>
                <w:lang w:eastAsia="en-US"/>
              </w:rPr>
            </w:pPr>
            <w:r w:rsidRPr="002B1989">
              <w:rPr>
                <w:sz w:val="20"/>
                <w:szCs w:val="20"/>
                <w:lang w:eastAsia="en-US"/>
              </w:rPr>
              <w:t>38  244,63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A8E63" w14:textId="77777777" w:rsidR="002B1989" w:rsidRPr="002B1989" w:rsidRDefault="002B1989">
            <w:pPr>
              <w:spacing w:line="276" w:lineRule="auto"/>
              <w:jc w:val="center"/>
              <w:rPr>
                <w:sz w:val="20"/>
                <w:szCs w:val="20"/>
                <w:lang w:eastAsia="en-US"/>
              </w:rPr>
            </w:pPr>
            <w:r w:rsidRPr="002B1989">
              <w:rPr>
                <w:sz w:val="20"/>
                <w:szCs w:val="20"/>
                <w:lang w:eastAsia="en-US"/>
              </w:rPr>
              <w:t>37 632,70</w:t>
            </w:r>
          </w:p>
        </w:tc>
      </w:tr>
      <w:tr w:rsidR="002B1989" w:rsidRPr="002B1989" w14:paraId="754BC957" w14:textId="77777777" w:rsidTr="002B1989">
        <w:trPr>
          <w:trHeight w:val="719"/>
        </w:trPr>
        <w:tc>
          <w:tcPr>
            <w:tcW w:w="1702" w:type="dxa"/>
            <w:tcBorders>
              <w:top w:val="single" w:sz="4" w:space="0" w:color="auto"/>
              <w:left w:val="single" w:sz="4" w:space="0" w:color="auto"/>
              <w:bottom w:val="single" w:sz="4" w:space="0" w:color="auto"/>
              <w:right w:val="single" w:sz="4" w:space="0" w:color="auto"/>
            </w:tcBorders>
            <w:hideMark/>
          </w:tcPr>
          <w:p w14:paraId="5FAE3994" w14:textId="77777777" w:rsidR="002B1989" w:rsidRPr="002B1989" w:rsidRDefault="002B1989">
            <w:pPr>
              <w:spacing w:line="276" w:lineRule="auto"/>
              <w:rPr>
                <w:sz w:val="20"/>
                <w:szCs w:val="20"/>
                <w:lang w:eastAsia="en-US"/>
              </w:rPr>
            </w:pPr>
            <w:r w:rsidRPr="002B1989">
              <w:rPr>
                <w:sz w:val="20"/>
                <w:szCs w:val="20"/>
                <w:lang w:eastAsia="en-US"/>
              </w:rPr>
              <w:t>-доходы от продажи материальных и нематериальных активов</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9E3D914" w14:textId="77777777" w:rsidR="002B1989" w:rsidRPr="002B1989" w:rsidRDefault="002B1989">
            <w:pPr>
              <w:spacing w:line="276" w:lineRule="auto"/>
              <w:jc w:val="center"/>
              <w:rPr>
                <w:sz w:val="20"/>
                <w:szCs w:val="20"/>
                <w:lang w:eastAsia="en-US"/>
              </w:rPr>
            </w:pPr>
            <w:r w:rsidRPr="002B1989">
              <w:rPr>
                <w:sz w:val="20"/>
                <w:szCs w:val="20"/>
                <w:lang w:eastAsia="en-US"/>
              </w:rPr>
              <w:t>153 483,14</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50BA6D5" w14:textId="77777777" w:rsidR="002B1989" w:rsidRPr="002B1989" w:rsidRDefault="002B1989">
            <w:pPr>
              <w:spacing w:line="276" w:lineRule="auto"/>
              <w:jc w:val="center"/>
              <w:rPr>
                <w:sz w:val="20"/>
                <w:szCs w:val="20"/>
                <w:lang w:val="en-US" w:eastAsia="en-US"/>
              </w:rPr>
            </w:pPr>
            <w:r w:rsidRPr="002B1989">
              <w:rPr>
                <w:sz w:val="20"/>
                <w:szCs w:val="20"/>
                <w:lang w:val="en-US" w:eastAsia="en-US"/>
              </w:rPr>
              <w:t>161 587</w:t>
            </w:r>
            <w:r w:rsidRPr="002B1989">
              <w:rPr>
                <w:sz w:val="20"/>
                <w:szCs w:val="20"/>
                <w:lang w:eastAsia="en-US"/>
              </w:rPr>
              <w:t>,</w:t>
            </w:r>
            <w:r w:rsidRPr="002B1989">
              <w:rPr>
                <w:sz w:val="20"/>
                <w:szCs w:val="20"/>
                <w:lang w:val="en-US" w:eastAsia="en-US"/>
              </w:rPr>
              <w:t>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0C4006" w14:textId="77777777" w:rsidR="002B1989" w:rsidRPr="002B1989" w:rsidRDefault="002B1989">
            <w:pPr>
              <w:spacing w:line="276" w:lineRule="auto"/>
              <w:jc w:val="center"/>
              <w:rPr>
                <w:sz w:val="20"/>
                <w:szCs w:val="20"/>
                <w:lang w:eastAsia="en-US"/>
              </w:rPr>
            </w:pPr>
            <w:r w:rsidRPr="002B1989">
              <w:rPr>
                <w:sz w:val="20"/>
                <w:szCs w:val="20"/>
                <w:lang w:eastAsia="en-US"/>
              </w:rPr>
              <w:t>125 312,14</w:t>
            </w:r>
          </w:p>
        </w:tc>
        <w:tc>
          <w:tcPr>
            <w:tcW w:w="994" w:type="dxa"/>
            <w:tcBorders>
              <w:top w:val="single" w:sz="4" w:space="0" w:color="auto"/>
              <w:left w:val="single" w:sz="4" w:space="0" w:color="auto"/>
              <w:bottom w:val="single" w:sz="4" w:space="0" w:color="auto"/>
              <w:right w:val="single" w:sz="4" w:space="0" w:color="auto"/>
            </w:tcBorders>
            <w:vAlign w:val="center"/>
            <w:hideMark/>
          </w:tcPr>
          <w:p w14:paraId="00010FC2" w14:textId="77777777" w:rsidR="002B1989" w:rsidRPr="002B1989" w:rsidRDefault="002B1989">
            <w:pPr>
              <w:spacing w:line="276" w:lineRule="auto"/>
              <w:jc w:val="center"/>
              <w:rPr>
                <w:sz w:val="20"/>
                <w:szCs w:val="20"/>
                <w:lang w:eastAsia="en-US"/>
              </w:rPr>
            </w:pPr>
            <w:r w:rsidRPr="002B1989">
              <w:rPr>
                <w:sz w:val="20"/>
                <w:szCs w:val="20"/>
                <w:lang w:eastAsia="en-US"/>
              </w:rPr>
              <w:t>81,6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C63654" w14:textId="77777777" w:rsidR="002B1989" w:rsidRPr="002B1989" w:rsidRDefault="002B1989">
            <w:pPr>
              <w:spacing w:line="276" w:lineRule="auto"/>
              <w:jc w:val="center"/>
              <w:rPr>
                <w:sz w:val="20"/>
                <w:szCs w:val="20"/>
                <w:lang w:eastAsia="en-US"/>
              </w:rPr>
            </w:pPr>
            <w:r w:rsidRPr="002B1989">
              <w:rPr>
                <w:sz w:val="20"/>
                <w:szCs w:val="20"/>
                <w:lang w:eastAsia="en-US"/>
              </w:rPr>
              <w:t>77,6</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61F1ED8" w14:textId="77777777" w:rsidR="002B1989" w:rsidRPr="002B1989" w:rsidRDefault="002B1989">
            <w:pPr>
              <w:spacing w:line="276" w:lineRule="auto"/>
              <w:jc w:val="center"/>
              <w:rPr>
                <w:sz w:val="20"/>
                <w:szCs w:val="20"/>
                <w:lang w:eastAsia="en-US"/>
              </w:rPr>
            </w:pPr>
            <w:r w:rsidRPr="002B1989">
              <w:rPr>
                <w:sz w:val="20"/>
                <w:szCs w:val="20"/>
                <w:lang w:eastAsia="en-US"/>
              </w:rPr>
              <w:t>130 449,94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EFC25" w14:textId="77777777" w:rsidR="002B1989" w:rsidRPr="002B1989" w:rsidRDefault="002B1989">
            <w:pPr>
              <w:spacing w:line="276" w:lineRule="auto"/>
              <w:jc w:val="center"/>
              <w:rPr>
                <w:sz w:val="20"/>
                <w:szCs w:val="20"/>
                <w:lang w:eastAsia="en-US"/>
              </w:rPr>
            </w:pPr>
            <w:r w:rsidRPr="002B1989">
              <w:rPr>
                <w:sz w:val="20"/>
                <w:szCs w:val="20"/>
                <w:lang w:eastAsia="en-US"/>
              </w:rPr>
              <w:t>135 667,94</w:t>
            </w:r>
          </w:p>
        </w:tc>
      </w:tr>
      <w:tr w:rsidR="002B1989" w:rsidRPr="002B1989" w14:paraId="05119885"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77780DC1" w14:textId="77777777" w:rsidR="002B1989" w:rsidRPr="002B1989" w:rsidRDefault="002B1989">
            <w:pPr>
              <w:spacing w:line="276" w:lineRule="auto"/>
              <w:rPr>
                <w:sz w:val="20"/>
                <w:szCs w:val="20"/>
                <w:lang w:eastAsia="en-US"/>
              </w:rPr>
            </w:pPr>
            <w:r w:rsidRPr="002B1989">
              <w:rPr>
                <w:sz w:val="20"/>
                <w:szCs w:val="20"/>
                <w:lang w:eastAsia="en-US"/>
              </w:rPr>
              <w:t>-штрафы, санкции, возмещение ущерба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3B4AEC1" w14:textId="77777777" w:rsidR="002B1989" w:rsidRPr="002B1989" w:rsidRDefault="002B1989">
            <w:pPr>
              <w:spacing w:line="276" w:lineRule="auto"/>
              <w:jc w:val="center"/>
              <w:rPr>
                <w:sz w:val="20"/>
                <w:szCs w:val="20"/>
                <w:lang w:eastAsia="en-US"/>
              </w:rPr>
            </w:pPr>
            <w:r w:rsidRPr="002B1989">
              <w:rPr>
                <w:sz w:val="20"/>
                <w:szCs w:val="20"/>
                <w:lang w:eastAsia="en-US"/>
              </w:rPr>
              <w:t>5 705,20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5A115E0" w14:textId="77777777" w:rsidR="002B1989" w:rsidRPr="002B1989" w:rsidRDefault="002B1989">
            <w:pPr>
              <w:spacing w:line="276" w:lineRule="auto"/>
              <w:jc w:val="center"/>
              <w:rPr>
                <w:sz w:val="20"/>
                <w:szCs w:val="20"/>
                <w:lang w:eastAsia="en-US"/>
              </w:rPr>
            </w:pPr>
            <w:r w:rsidRPr="002B1989">
              <w:rPr>
                <w:sz w:val="20"/>
                <w:szCs w:val="20"/>
                <w:lang w:eastAsia="en-US"/>
              </w:rPr>
              <w:t>6 580,97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D12491" w14:textId="77777777" w:rsidR="002B1989" w:rsidRPr="002B1989" w:rsidRDefault="002B1989">
            <w:pPr>
              <w:spacing w:line="276" w:lineRule="auto"/>
              <w:jc w:val="center"/>
              <w:rPr>
                <w:sz w:val="20"/>
                <w:szCs w:val="20"/>
                <w:lang w:eastAsia="en-US"/>
              </w:rPr>
            </w:pPr>
            <w:r w:rsidRPr="002B1989">
              <w:rPr>
                <w:sz w:val="20"/>
                <w:szCs w:val="20"/>
                <w:lang w:eastAsia="en-US"/>
              </w:rPr>
              <w:t>8 330,23</w:t>
            </w:r>
          </w:p>
        </w:tc>
        <w:tc>
          <w:tcPr>
            <w:tcW w:w="994" w:type="dxa"/>
            <w:tcBorders>
              <w:top w:val="single" w:sz="4" w:space="0" w:color="auto"/>
              <w:left w:val="single" w:sz="4" w:space="0" w:color="auto"/>
              <w:bottom w:val="single" w:sz="4" w:space="0" w:color="auto"/>
              <w:right w:val="single" w:sz="4" w:space="0" w:color="auto"/>
            </w:tcBorders>
            <w:vAlign w:val="center"/>
            <w:hideMark/>
          </w:tcPr>
          <w:p w14:paraId="3574A19F" w14:textId="77777777" w:rsidR="002B1989" w:rsidRPr="002B1989" w:rsidRDefault="002B1989">
            <w:pPr>
              <w:spacing w:line="276" w:lineRule="auto"/>
              <w:jc w:val="center"/>
              <w:rPr>
                <w:sz w:val="20"/>
                <w:szCs w:val="20"/>
                <w:lang w:eastAsia="en-US"/>
              </w:rPr>
            </w:pPr>
            <w:r w:rsidRPr="002B1989">
              <w:rPr>
                <w:sz w:val="20"/>
                <w:szCs w:val="20"/>
                <w:lang w:eastAsia="en-US"/>
              </w:rPr>
              <w:t>146,0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692D86" w14:textId="77777777" w:rsidR="002B1989" w:rsidRPr="002B1989" w:rsidRDefault="002B1989">
            <w:pPr>
              <w:spacing w:line="276" w:lineRule="auto"/>
              <w:jc w:val="center"/>
              <w:rPr>
                <w:sz w:val="20"/>
                <w:szCs w:val="20"/>
                <w:lang w:eastAsia="en-US"/>
              </w:rPr>
            </w:pPr>
            <w:r w:rsidRPr="002B1989">
              <w:rPr>
                <w:sz w:val="20"/>
                <w:szCs w:val="20"/>
                <w:lang w:eastAsia="en-US"/>
              </w:rPr>
              <w:t>126,6</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C044293" w14:textId="77777777" w:rsidR="002B1989" w:rsidRPr="002B1989" w:rsidRDefault="002B1989">
            <w:pPr>
              <w:spacing w:line="276" w:lineRule="auto"/>
              <w:jc w:val="center"/>
              <w:rPr>
                <w:sz w:val="20"/>
                <w:szCs w:val="20"/>
                <w:lang w:eastAsia="en-US"/>
              </w:rPr>
            </w:pPr>
            <w:r w:rsidRPr="002B1989">
              <w:rPr>
                <w:sz w:val="20"/>
                <w:szCs w:val="20"/>
                <w:lang w:eastAsia="en-US"/>
              </w:rPr>
              <w:t>8 321,87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7AD386" w14:textId="77777777" w:rsidR="002B1989" w:rsidRPr="002B1989" w:rsidRDefault="002B1989">
            <w:pPr>
              <w:spacing w:line="276" w:lineRule="auto"/>
              <w:jc w:val="center"/>
              <w:rPr>
                <w:sz w:val="20"/>
                <w:szCs w:val="20"/>
                <w:lang w:eastAsia="en-US"/>
              </w:rPr>
            </w:pPr>
            <w:r w:rsidRPr="002B1989">
              <w:rPr>
                <w:sz w:val="20"/>
                <w:szCs w:val="20"/>
                <w:lang w:eastAsia="en-US"/>
              </w:rPr>
              <w:t>8 321,87</w:t>
            </w:r>
          </w:p>
        </w:tc>
      </w:tr>
      <w:tr w:rsidR="002B1989" w:rsidRPr="002B1989" w14:paraId="604A41B5"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0F14DBD2" w14:textId="77777777" w:rsidR="002B1989" w:rsidRPr="002B1989" w:rsidRDefault="002B1989">
            <w:pPr>
              <w:spacing w:line="276" w:lineRule="auto"/>
              <w:rPr>
                <w:sz w:val="20"/>
                <w:szCs w:val="20"/>
                <w:lang w:eastAsia="en-US"/>
              </w:rPr>
            </w:pPr>
            <w:r w:rsidRPr="002B1989">
              <w:rPr>
                <w:sz w:val="20"/>
                <w:szCs w:val="20"/>
                <w:lang w:eastAsia="en-US"/>
              </w:rPr>
              <w:t>- прочие неналоговые доходы</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E41AEED" w14:textId="77777777" w:rsidR="002B1989" w:rsidRPr="002B1989" w:rsidRDefault="002B1989">
            <w:pPr>
              <w:spacing w:line="276" w:lineRule="auto"/>
              <w:jc w:val="center"/>
              <w:rPr>
                <w:sz w:val="20"/>
                <w:szCs w:val="20"/>
                <w:lang w:eastAsia="en-US"/>
              </w:rPr>
            </w:pPr>
            <w:r w:rsidRPr="002B1989">
              <w:rPr>
                <w:sz w:val="20"/>
                <w:szCs w:val="20"/>
                <w:lang w:val="en-US" w:eastAsia="en-US"/>
              </w:rPr>
              <w:t>2 596</w:t>
            </w:r>
            <w:r w:rsidRPr="002B1989">
              <w:rPr>
                <w:sz w:val="20"/>
                <w:szCs w:val="20"/>
                <w:lang w:eastAsia="en-US"/>
              </w:rPr>
              <w:t>,55</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E0974F" w14:textId="77777777" w:rsidR="002B1989" w:rsidRPr="002B1989" w:rsidRDefault="002B1989">
            <w:pPr>
              <w:spacing w:line="276" w:lineRule="auto"/>
              <w:jc w:val="center"/>
              <w:rPr>
                <w:sz w:val="20"/>
                <w:szCs w:val="20"/>
                <w:lang w:eastAsia="en-US"/>
              </w:rPr>
            </w:pPr>
            <w:r w:rsidRPr="002B1989">
              <w:rPr>
                <w:sz w:val="20"/>
                <w:szCs w:val="20"/>
                <w:lang w:eastAsia="en-US"/>
              </w:rPr>
              <w:t>34 601,85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98A0A" w14:textId="77777777" w:rsidR="002B1989" w:rsidRPr="002B1989" w:rsidRDefault="002B1989">
            <w:pPr>
              <w:spacing w:line="276" w:lineRule="auto"/>
              <w:jc w:val="center"/>
              <w:rPr>
                <w:sz w:val="20"/>
                <w:szCs w:val="20"/>
                <w:lang w:eastAsia="en-US"/>
              </w:rPr>
            </w:pPr>
            <w:r w:rsidRPr="002B1989">
              <w:rPr>
                <w:sz w:val="20"/>
                <w:szCs w:val="20"/>
                <w:lang w:eastAsia="en-US"/>
              </w:rPr>
              <w:t>3 186,22</w:t>
            </w:r>
          </w:p>
        </w:tc>
        <w:tc>
          <w:tcPr>
            <w:tcW w:w="994" w:type="dxa"/>
            <w:tcBorders>
              <w:top w:val="single" w:sz="4" w:space="0" w:color="auto"/>
              <w:left w:val="single" w:sz="4" w:space="0" w:color="auto"/>
              <w:bottom w:val="single" w:sz="4" w:space="0" w:color="auto"/>
              <w:right w:val="single" w:sz="4" w:space="0" w:color="auto"/>
            </w:tcBorders>
            <w:vAlign w:val="center"/>
            <w:hideMark/>
          </w:tcPr>
          <w:p w14:paraId="2DD18165" w14:textId="77777777" w:rsidR="002B1989" w:rsidRPr="002B1989" w:rsidRDefault="002B1989">
            <w:pPr>
              <w:spacing w:line="276" w:lineRule="auto"/>
              <w:jc w:val="center"/>
              <w:rPr>
                <w:sz w:val="20"/>
                <w:szCs w:val="20"/>
                <w:lang w:eastAsia="en-US"/>
              </w:rPr>
            </w:pPr>
            <w:r w:rsidRPr="002B1989">
              <w:rPr>
                <w:sz w:val="20"/>
                <w:szCs w:val="20"/>
                <w:lang w:eastAsia="en-US"/>
              </w:rPr>
              <w:t>122,7</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5DB869" w14:textId="77777777" w:rsidR="002B1989" w:rsidRPr="002B1989" w:rsidRDefault="002B1989">
            <w:pPr>
              <w:spacing w:line="276" w:lineRule="auto"/>
              <w:jc w:val="center"/>
              <w:rPr>
                <w:sz w:val="20"/>
                <w:szCs w:val="20"/>
                <w:lang w:eastAsia="en-US"/>
              </w:rPr>
            </w:pPr>
            <w:r w:rsidRPr="002B1989">
              <w:rPr>
                <w:sz w:val="20"/>
                <w:szCs w:val="20"/>
                <w:lang w:eastAsia="en-US"/>
              </w:rPr>
              <w:t>в 9,2 раза</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B78813D" w14:textId="77777777" w:rsidR="002B1989" w:rsidRPr="002B1989" w:rsidRDefault="002B1989">
            <w:pPr>
              <w:spacing w:line="276" w:lineRule="auto"/>
              <w:jc w:val="center"/>
              <w:rPr>
                <w:sz w:val="20"/>
                <w:szCs w:val="20"/>
                <w:lang w:eastAsia="en-US"/>
              </w:rPr>
            </w:pPr>
            <w:r w:rsidRPr="002B1989">
              <w:rPr>
                <w:sz w:val="20"/>
                <w:szCs w:val="20"/>
                <w:lang w:eastAsia="en-US"/>
              </w:rPr>
              <w:t>13,95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2ECFB" w14:textId="77777777" w:rsidR="002B1989" w:rsidRPr="002B1989" w:rsidRDefault="002B1989">
            <w:pPr>
              <w:spacing w:line="276" w:lineRule="auto"/>
              <w:jc w:val="center"/>
              <w:rPr>
                <w:sz w:val="20"/>
                <w:szCs w:val="20"/>
                <w:lang w:eastAsia="en-US"/>
              </w:rPr>
            </w:pPr>
            <w:r w:rsidRPr="002B1989">
              <w:rPr>
                <w:sz w:val="20"/>
                <w:szCs w:val="20"/>
                <w:lang w:eastAsia="en-US"/>
              </w:rPr>
              <w:t>14,51</w:t>
            </w:r>
          </w:p>
        </w:tc>
      </w:tr>
      <w:tr w:rsidR="002B1989" w14:paraId="00AF5BCA" w14:textId="77777777" w:rsidTr="002B1989">
        <w:trPr>
          <w:trHeight w:val="150"/>
        </w:trPr>
        <w:tc>
          <w:tcPr>
            <w:tcW w:w="1702" w:type="dxa"/>
            <w:tcBorders>
              <w:top w:val="single" w:sz="4" w:space="0" w:color="auto"/>
              <w:left w:val="single" w:sz="4" w:space="0" w:color="auto"/>
              <w:bottom w:val="single" w:sz="4" w:space="0" w:color="auto"/>
              <w:right w:val="single" w:sz="4" w:space="0" w:color="auto"/>
            </w:tcBorders>
            <w:hideMark/>
          </w:tcPr>
          <w:p w14:paraId="1BC7A582" w14:textId="77777777" w:rsidR="002B1989" w:rsidRPr="002B1989" w:rsidRDefault="002B1989">
            <w:pPr>
              <w:spacing w:line="276" w:lineRule="auto"/>
              <w:rPr>
                <w:sz w:val="20"/>
                <w:szCs w:val="20"/>
                <w:lang w:eastAsia="en-US"/>
              </w:rPr>
            </w:pPr>
            <w:r w:rsidRPr="002B1989">
              <w:rPr>
                <w:sz w:val="20"/>
                <w:szCs w:val="20"/>
                <w:lang w:eastAsia="en-US"/>
              </w:rPr>
              <w:t>Дотации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5251D27" w14:textId="77777777" w:rsidR="002B1989" w:rsidRPr="002B1989" w:rsidRDefault="002B1989">
            <w:pPr>
              <w:spacing w:line="276" w:lineRule="auto"/>
              <w:jc w:val="center"/>
              <w:rPr>
                <w:sz w:val="20"/>
                <w:szCs w:val="20"/>
                <w:lang w:eastAsia="en-US"/>
              </w:rPr>
            </w:pPr>
            <w:r w:rsidRPr="002B1989">
              <w:rPr>
                <w:sz w:val="20"/>
                <w:szCs w:val="20"/>
                <w:lang w:eastAsia="en-US"/>
              </w:rPr>
              <w:t>41 683,00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BDC5277" w14:textId="77777777" w:rsidR="002B1989" w:rsidRPr="002B1989" w:rsidRDefault="002B1989">
            <w:pPr>
              <w:spacing w:line="276" w:lineRule="auto"/>
              <w:jc w:val="center"/>
              <w:rPr>
                <w:sz w:val="20"/>
                <w:szCs w:val="20"/>
                <w:lang w:eastAsia="en-US"/>
              </w:rPr>
            </w:pPr>
            <w:r w:rsidRPr="002B1989">
              <w:rPr>
                <w:sz w:val="20"/>
                <w:szCs w:val="20"/>
                <w:lang w:eastAsia="en-US"/>
              </w:rPr>
              <w:t>52 725,</w:t>
            </w:r>
            <w:r w:rsidRPr="002B1989">
              <w:rPr>
                <w:sz w:val="20"/>
                <w:szCs w:val="20"/>
                <w:lang w:val="en-US" w:eastAsia="en-US"/>
              </w:rPr>
              <w:t>5</w:t>
            </w:r>
            <w:r w:rsidRPr="002B1989">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444EC" w14:textId="77777777" w:rsidR="002B1989" w:rsidRPr="002B1989" w:rsidRDefault="002B1989">
            <w:pPr>
              <w:spacing w:line="276" w:lineRule="auto"/>
              <w:jc w:val="center"/>
              <w:rPr>
                <w:sz w:val="20"/>
                <w:szCs w:val="20"/>
                <w:lang w:eastAsia="en-US"/>
              </w:rPr>
            </w:pPr>
            <w:r w:rsidRPr="002B1989">
              <w:rPr>
                <w:sz w:val="20"/>
                <w:szCs w:val="20"/>
                <w:lang w:eastAsia="en-US"/>
              </w:rPr>
              <w:t>98 349,20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1E4D339" w14:textId="77777777" w:rsidR="002B1989" w:rsidRPr="002B1989" w:rsidRDefault="002B1989">
            <w:pPr>
              <w:spacing w:line="276" w:lineRule="auto"/>
              <w:jc w:val="center"/>
              <w:rPr>
                <w:sz w:val="20"/>
                <w:szCs w:val="20"/>
                <w:lang w:eastAsia="en-US"/>
              </w:rPr>
            </w:pPr>
            <w:r w:rsidRPr="002B1989">
              <w:rPr>
                <w:sz w:val="20"/>
                <w:szCs w:val="20"/>
                <w:lang w:eastAsia="en-US"/>
              </w:rPr>
              <w:t>в 2,3 раза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88021A" w14:textId="77777777" w:rsidR="002B1989" w:rsidRPr="002B1989" w:rsidRDefault="002B1989">
            <w:pPr>
              <w:spacing w:line="276" w:lineRule="auto"/>
              <w:jc w:val="center"/>
              <w:rPr>
                <w:sz w:val="20"/>
                <w:szCs w:val="20"/>
                <w:lang w:eastAsia="en-US"/>
              </w:rPr>
            </w:pPr>
            <w:r w:rsidRPr="002B1989">
              <w:rPr>
                <w:sz w:val="20"/>
                <w:szCs w:val="20"/>
                <w:lang w:eastAsia="en-US"/>
              </w:rPr>
              <w:t>186,5</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6C59BD4" w14:textId="77777777" w:rsidR="002B1989" w:rsidRPr="002B1989" w:rsidRDefault="002B1989">
            <w:pPr>
              <w:spacing w:line="276" w:lineRule="auto"/>
              <w:jc w:val="center"/>
              <w:rPr>
                <w:sz w:val="20"/>
                <w:szCs w:val="20"/>
                <w:lang w:eastAsia="en-US"/>
              </w:rPr>
            </w:pPr>
            <w:r w:rsidRPr="002B1989">
              <w:rPr>
                <w:sz w:val="20"/>
                <w:szCs w:val="20"/>
                <w:lang w:eastAsia="en-US"/>
              </w:rPr>
              <w:t>33 405,00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7DB93" w14:textId="77777777" w:rsidR="002B1989" w:rsidRPr="002B1989" w:rsidRDefault="002B1989">
            <w:pPr>
              <w:spacing w:line="276" w:lineRule="auto"/>
              <w:jc w:val="center"/>
              <w:rPr>
                <w:sz w:val="20"/>
                <w:szCs w:val="20"/>
                <w:lang w:eastAsia="en-US"/>
              </w:rPr>
            </w:pPr>
            <w:r w:rsidRPr="002B1989">
              <w:rPr>
                <w:sz w:val="20"/>
                <w:szCs w:val="20"/>
                <w:lang w:eastAsia="en-US"/>
              </w:rPr>
              <w:t>33 405,00</w:t>
            </w:r>
          </w:p>
        </w:tc>
      </w:tr>
    </w:tbl>
    <w:p w14:paraId="14EF9E93" w14:textId="77777777" w:rsidR="00A224C6" w:rsidRPr="00CF3DD1" w:rsidRDefault="00A224C6" w:rsidP="00A224C6">
      <w:pPr>
        <w:ind w:firstLine="720"/>
        <w:jc w:val="center"/>
        <w:rPr>
          <w:b/>
          <w:bCs/>
          <w:color w:val="FF9900"/>
          <w:sz w:val="26"/>
          <w:szCs w:val="26"/>
        </w:rPr>
      </w:pPr>
    </w:p>
    <w:p w14:paraId="47A32539" w14:textId="466E83E6" w:rsidR="00A224C6" w:rsidRPr="00A224C6" w:rsidRDefault="00A224C6" w:rsidP="00A224C6">
      <w:pPr>
        <w:ind w:firstLine="720"/>
        <w:jc w:val="center"/>
        <w:rPr>
          <w:b/>
          <w:bCs/>
          <w:sz w:val="26"/>
          <w:szCs w:val="26"/>
        </w:rPr>
      </w:pPr>
      <w:r w:rsidRPr="00CF3DD1">
        <w:rPr>
          <w:b/>
          <w:bCs/>
          <w:sz w:val="26"/>
          <w:szCs w:val="26"/>
        </w:rPr>
        <w:t xml:space="preserve">Налог на доходы физических </w:t>
      </w:r>
      <w:r w:rsidR="00E40FB0" w:rsidRPr="00CF3DD1">
        <w:rPr>
          <w:b/>
          <w:bCs/>
          <w:sz w:val="26"/>
          <w:szCs w:val="26"/>
        </w:rPr>
        <w:t>лиц (</w:t>
      </w:r>
      <w:r w:rsidRPr="00CF3DD1">
        <w:rPr>
          <w:b/>
          <w:bCs/>
          <w:sz w:val="26"/>
          <w:szCs w:val="26"/>
        </w:rPr>
        <w:t>НДФЛ</w:t>
      </w:r>
      <w:r w:rsidRPr="00A224C6">
        <w:rPr>
          <w:b/>
          <w:bCs/>
          <w:sz w:val="26"/>
          <w:szCs w:val="26"/>
        </w:rPr>
        <w:t>)</w:t>
      </w:r>
    </w:p>
    <w:p w14:paraId="58D7E1E8" w14:textId="77777777" w:rsidR="00A224C6" w:rsidRPr="00A224C6" w:rsidRDefault="00A224C6" w:rsidP="00A224C6">
      <w:pPr>
        <w:ind w:firstLine="720"/>
        <w:jc w:val="center"/>
        <w:rPr>
          <w:b/>
          <w:bCs/>
          <w:sz w:val="26"/>
          <w:szCs w:val="26"/>
        </w:rPr>
      </w:pPr>
    </w:p>
    <w:p w14:paraId="6D027831" w14:textId="77777777" w:rsidR="00A224C6" w:rsidRPr="00A224C6" w:rsidRDefault="00A224C6" w:rsidP="00A224C6">
      <w:pPr>
        <w:ind w:firstLine="720"/>
        <w:jc w:val="both"/>
        <w:rPr>
          <w:sz w:val="26"/>
          <w:szCs w:val="26"/>
        </w:rPr>
      </w:pPr>
      <w:r w:rsidRPr="00A224C6">
        <w:rPr>
          <w:sz w:val="26"/>
          <w:szCs w:val="26"/>
        </w:rPr>
        <w:t>Прогноз налога в 2025 году составил 2 159 928,60 тыс. рублей, в 2026 году –  2 287 165,30 тыс. рублей, в 2027 году – 2 562 440,90 тыс. рублей.</w:t>
      </w:r>
    </w:p>
    <w:p w14:paraId="12C9D3C2" w14:textId="413739B1" w:rsidR="00A224C6" w:rsidRPr="00A224C6" w:rsidRDefault="00A224C6" w:rsidP="00A224C6">
      <w:pPr>
        <w:ind w:firstLine="720"/>
        <w:jc w:val="both"/>
        <w:rPr>
          <w:sz w:val="26"/>
          <w:szCs w:val="26"/>
        </w:rPr>
      </w:pPr>
      <w:r w:rsidRPr="00A224C6">
        <w:rPr>
          <w:sz w:val="26"/>
          <w:szCs w:val="26"/>
        </w:rPr>
        <w:t>Прогноз налога на доходы физических лиц с доходов, источником, которого является налоговый агент, с доходов, полученных от осуществления деятельности физическими лицами, зарегистрированными в качестве индивидуальных предпринимателей, нотариусов, адвокатов, с доходов, полученных физическими лицами в соответствии со ст. 228 Налогового кодекса РФ (выигрыши, вознаграждения доходы, с которых источником доходов налог не удерживался и т.д.)   и с доходов, полученных в виде дивидендов производился исходя из ожидаемых поступлений налога в текущем финансовом году с учетом прогнозируемого роста фонда заработной платы (2025 год –</w:t>
      </w:r>
      <w:r w:rsidR="00116AD0">
        <w:rPr>
          <w:sz w:val="26"/>
          <w:szCs w:val="26"/>
        </w:rPr>
        <w:t xml:space="preserve"> 1</w:t>
      </w:r>
      <w:r w:rsidRPr="00A224C6">
        <w:rPr>
          <w:sz w:val="26"/>
          <w:szCs w:val="26"/>
        </w:rPr>
        <w:t>18,4%, 2026 год –</w:t>
      </w:r>
      <w:r w:rsidR="00116AD0">
        <w:rPr>
          <w:sz w:val="26"/>
          <w:szCs w:val="26"/>
        </w:rPr>
        <w:t xml:space="preserve"> 1</w:t>
      </w:r>
      <w:r w:rsidRPr="00A224C6">
        <w:rPr>
          <w:sz w:val="26"/>
          <w:szCs w:val="26"/>
        </w:rPr>
        <w:t>13,8%, 2027 год –</w:t>
      </w:r>
      <w:r w:rsidR="00116AD0">
        <w:rPr>
          <w:sz w:val="26"/>
          <w:szCs w:val="26"/>
        </w:rPr>
        <w:t xml:space="preserve"> 1</w:t>
      </w:r>
      <w:r w:rsidRPr="00A224C6">
        <w:rPr>
          <w:sz w:val="26"/>
          <w:szCs w:val="26"/>
        </w:rPr>
        <w:t xml:space="preserve">10,8%) и нормативов отчислений в бюджет Пермского муниципального округа. </w:t>
      </w:r>
    </w:p>
    <w:p w14:paraId="63CD78CA" w14:textId="77777777" w:rsidR="00A224C6" w:rsidRPr="00A224C6" w:rsidRDefault="00A224C6" w:rsidP="00A224C6">
      <w:pPr>
        <w:ind w:firstLine="720"/>
        <w:jc w:val="both"/>
        <w:rPr>
          <w:sz w:val="26"/>
          <w:szCs w:val="26"/>
        </w:rPr>
      </w:pPr>
      <w:r w:rsidRPr="00A224C6">
        <w:rPr>
          <w:sz w:val="26"/>
          <w:szCs w:val="26"/>
        </w:rPr>
        <w:t xml:space="preserve">Прогноз НДФЛ в виде фиксированных авансовых платежей с иностранных граждан, осуществляющих деятельность на основании патента рассчитан с учетом ожидаемых поступлений налога в текущем финансовом году и индекса потребительских цен (2025 год – 105,2%, 2026 год – 104,1%, 2027 год – 104,0%) </w:t>
      </w:r>
    </w:p>
    <w:p w14:paraId="5C9FC9E1" w14:textId="77777777" w:rsidR="00A224C6" w:rsidRPr="00A224C6" w:rsidRDefault="00A224C6" w:rsidP="00A224C6">
      <w:pPr>
        <w:ind w:firstLine="720"/>
        <w:jc w:val="both"/>
        <w:rPr>
          <w:sz w:val="26"/>
          <w:szCs w:val="26"/>
        </w:rPr>
      </w:pPr>
    </w:p>
    <w:p w14:paraId="7910972C" w14:textId="77777777" w:rsidR="00A224C6" w:rsidRPr="00A224C6" w:rsidRDefault="00A224C6" w:rsidP="00A224C6">
      <w:pPr>
        <w:ind w:firstLine="720"/>
        <w:jc w:val="right"/>
        <w:rPr>
          <w:sz w:val="20"/>
        </w:rPr>
      </w:pPr>
      <w:r w:rsidRPr="00A224C6">
        <w:rPr>
          <w:sz w:val="26"/>
          <w:szCs w:val="26"/>
        </w:rPr>
        <w:t>Таблица 5.</w:t>
      </w:r>
    </w:p>
    <w:p w14:paraId="0C847C68" w14:textId="77777777" w:rsidR="00A224C6" w:rsidRPr="00A224C6" w:rsidRDefault="00A224C6" w:rsidP="00A224C6">
      <w:pPr>
        <w:ind w:firstLine="720"/>
        <w:jc w:val="right"/>
      </w:pPr>
      <w:r w:rsidRPr="00A224C6">
        <w:t>тыс. рублей</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276"/>
        <w:gridCol w:w="1132"/>
        <w:gridCol w:w="1278"/>
        <w:gridCol w:w="1275"/>
        <w:gridCol w:w="993"/>
        <w:gridCol w:w="1299"/>
      </w:tblGrid>
      <w:tr w:rsidR="00A224C6" w:rsidRPr="00A224C6" w14:paraId="7C53FDEE" w14:textId="77777777" w:rsidTr="00A224C6">
        <w:tc>
          <w:tcPr>
            <w:tcW w:w="1701" w:type="dxa"/>
            <w:vMerge w:val="restart"/>
            <w:tcBorders>
              <w:top w:val="single" w:sz="4" w:space="0" w:color="auto"/>
              <w:left w:val="single" w:sz="4" w:space="0" w:color="auto"/>
              <w:bottom w:val="single" w:sz="4" w:space="0" w:color="auto"/>
              <w:right w:val="single" w:sz="4" w:space="0" w:color="auto"/>
            </w:tcBorders>
            <w:hideMark/>
          </w:tcPr>
          <w:p w14:paraId="51A55A34" w14:textId="77777777" w:rsidR="00A224C6" w:rsidRPr="00A224C6" w:rsidRDefault="00A224C6" w:rsidP="00A224C6">
            <w:pPr>
              <w:jc w:val="center"/>
              <w:rPr>
                <w:sz w:val="20"/>
              </w:rPr>
            </w:pPr>
            <w:r w:rsidRPr="00A224C6">
              <w:rPr>
                <w:sz w:val="20"/>
              </w:rPr>
              <w:t>Вид дохода</w:t>
            </w:r>
          </w:p>
        </w:tc>
        <w:tc>
          <w:tcPr>
            <w:tcW w:w="3684" w:type="dxa"/>
            <w:gridSpan w:val="3"/>
            <w:tcBorders>
              <w:top w:val="single" w:sz="4" w:space="0" w:color="auto"/>
              <w:left w:val="single" w:sz="4" w:space="0" w:color="auto"/>
              <w:bottom w:val="single" w:sz="4" w:space="0" w:color="auto"/>
              <w:right w:val="single" w:sz="4" w:space="0" w:color="auto"/>
            </w:tcBorders>
            <w:hideMark/>
          </w:tcPr>
          <w:p w14:paraId="4F824E1D" w14:textId="77777777" w:rsidR="00A224C6" w:rsidRPr="00A224C6" w:rsidRDefault="00A224C6" w:rsidP="00A224C6">
            <w:pPr>
              <w:jc w:val="center"/>
              <w:rPr>
                <w:sz w:val="20"/>
              </w:rPr>
            </w:pPr>
            <w:r w:rsidRPr="00A224C6">
              <w:rPr>
                <w:sz w:val="20"/>
              </w:rPr>
              <w:t>202</w:t>
            </w:r>
            <w:r w:rsidRPr="00A224C6">
              <w:rPr>
                <w:sz w:val="20"/>
                <w:lang w:val="en-US"/>
              </w:rPr>
              <w:t>5</w:t>
            </w:r>
            <w:r w:rsidRPr="00A224C6">
              <w:rPr>
                <w:sz w:val="20"/>
              </w:rPr>
              <w:t xml:space="preserve"> год </w:t>
            </w:r>
          </w:p>
        </w:tc>
        <w:tc>
          <w:tcPr>
            <w:tcW w:w="3546" w:type="dxa"/>
            <w:gridSpan w:val="3"/>
            <w:tcBorders>
              <w:top w:val="single" w:sz="4" w:space="0" w:color="auto"/>
              <w:left w:val="single" w:sz="4" w:space="0" w:color="auto"/>
              <w:bottom w:val="single" w:sz="4" w:space="0" w:color="auto"/>
              <w:right w:val="single" w:sz="4" w:space="0" w:color="auto"/>
            </w:tcBorders>
            <w:hideMark/>
          </w:tcPr>
          <w:p w14:paraId="54FB847A" w14:textId="77777777" w:rsidR="00A224C6" w:rsidRPr="00A224C6" w:rsidRDefault="00A224C6" w:rsidP="00A224C6">
            <w:pPr>
              <w:jc w:val="center"/>
              <w:rPr>
                <w:sz w:val="20"/>
              </w:rPr>
            </w:pPr>
            <w:r w:rsidRPr="00A224C6">
              <w:rPr>
                <w:sz w:val="20"/>
              </w:rPr>
              <w:t>202</w:t>
            </w:r>
            <w:r w:rsidRPr="00A224C6">
              <w:rPr>
                <w:sz w:val="20"/>
                <w:lang w:val="en-US"/>
              </w:rPr>
              <w:t>6</w:t>
            </w:r>
            <w:r w:rsidRPr="00A224C6">
              <w:rPr>
                <w:sz w:val="20"/>
              </w:rPr>
              <w:t xml:space="preserve"> год</w:t>
            </w:r>
          </w:p>
        </w:tc>
        <w:tc>
          <w:tcPr>
            <w:tcW w:w="1299" w:type="dxa"/>
            <w:tcBorders>
              <w:top w:val="single" w:sz="4" w:space="0" w:color="auto"/>
              <w:left w:val="single" w:sz="4" w:space="0" w:color="auto"/>
              <w:bottom w:val="single" w:sz="4" w:space="0" w:color="auto"/>
              <w:right w:val="single" w:sz="4" w:space="0" w:color="auto"/>
            </w:tcBorders>
            <w:hideMark/>
          </w:tcPr>
          <w:p w14:paraId="50162345" w14:textId="77777777" w:rsidR="00A224C6" w:rsidRPr="00A224C6" w:rsidRDefault="00A224C6" w:rsidP="00A224C6">
            <w:pPr>
              <w:jc w:val="center"/>
              <w:rPr>
                <w:sz w:val="20"/>
              </w:rPr>
            </w:pPr>
            <w:r w:rsidRPr="00A224C6">
              <w:rPr>
                <w:sz w:val="20"/>
              </w:rPr>
              <w:t>202</w:t>
            </w:r>
            <w:r w:rsidRPr="00A224C6">
              <w:rPr>
                <w:sz w:val="20"/>
                <w:lang w:val="en-US"/>
              </w:rPr>
              <w:t>7</w:t>
            </w:r>
            <w:r w:rsidRPr="00A224C6">
              <w:rPr>
                <w:sz w:val="20"/>
              </w:rPr>
              <w:t xml:space="preserve"> год</w:t>
            </w:r>
          </w:p>
        </w:tc>
      </w:tr>
      <w:tr w:rsidR="00A224C6" w:rsidRPr="00A224C6" w14:paraId="702D24BA" w14:textId="77777777" w:rsidTr="00A224C6">
        <w:tc>
          <w:tcPr>
            <w:tcW w:w="1701" w:type="dxa"/>
            <w:vMerge/>
            <w:tcBorders>
              <w:top w:val="single" w:sz="4" w:space="0" w:color="auto"/>
              <w:left w:val="single" w:sz="4" w:space="0" w:color="auto"/>
              <w:bottom w:val="single" w:sz="4" w:space="0" w:color="auto"/>
              <w:right w:val="single" w:sz="4" w:space="0" w:color="auto"/>
            </w:tcBorders>
            <w:vAlign w:val="center"/>
            <w:hideMark/>
          </w:tcPr>
          <w:p w14:paraId="3D419AEF" w14:textId="77777777" w:rsidR="00A224C6" w:rsidRPr="00A224C6" w:rsidRDefault="00A224C6" w:rsidP="00A224C6">
            <w:pPr>
              <w:rPr>
                <w:sz w:val="20"/>
              </w:rPr>
            </w:pPr>
          </w:p>
        </w:tc>
        <w:tc>
          <w:tcPr>
            <w:tcW w:w="1276" w:type="dxa"/>
            <w:tcBorders>
              <w:top w:val="single" w:sz="4" w:space="0" w:color="auto"/>
              <w:left w:val="single" w:sz="4" w:space="0" w:color="auto"/>
              <w:bottom w:val="single" w:sz="4" w:space="0" w:color="auto"/>
              <w:right w:val="single" w:sz="4" w:space="0" w:color="auto"/>
            </w:tcBorders>
            <w:hideMark/>
          </w:tcPr>
          <w:p w14:paraId="18E185E3" w14:textId="77777777" w:rsidR="00A224C6" w:rsidRPr="00A224C6" w:rsidRDefault="00A224C6" w:rsidP="00A224C6">
            <w:pPr>
              <w:jc w:val="center"/>
              <w:rPr>
                <w:sz w:val="20"/>
              </w:rPr>
            </w:pPr>
            <w:r w:rsidRPr="00A224C6">
              <w:rPr>
                <w:sz w:val="20"/>
              </w:rPr>
              <w:t>Утвержденный план</w:t>
            </w:r>
          </w:p>
        </w:tc>
        <w:tc>
          <w:tcPr>
            <w:tcW w:w="1276" w:type="dxa"/>
            <w:tcBorders>
              <w:top w:val="single" w:sz="4" w:space="0" w:color="auto"/>
              <w:left w:val="single" w:sz="4" w:space="0" w:color="auto"/>
              <w:bottom w:val="single" w:sz="4" w:space="0" w:color="auto"/>
              <w:right w:val="single" w:sz="4" w:space="0" w:color="auto"/>
            </w:tcBorders>
            <w:hideMark/>
          </w:tcPr>
          <w:p w14:paraId="1EDA1EBF" w14:textId="77777777" w:rsidR="00A224C6" w:rsidRPr="00A224C6" w:rsidRDefault="00A224C6" w:rsidP="00A224C6">
            <w:pPr>
              <w:jc w:val="center"/>
              <w:rPr>
                <w:sz w:val="20"/>
              </w:rPr>
            </w:pPr>
            <w:r w:rsidRPr="00A224C6">
              <w:rPr>
                <w:sz w:val="20"/>
              </w:rPr>
              <w:t>Уточненный план</w:t>
            </w:r>
          </w:p>
        </w:tc>
        <w:tc>
          <w:tcPr>
            <w:tcW w:w="1132" w:type="dxa"/>
            <w:tcBorders>
              <w:top w:val="single" w:sz="4" w:space="0" w:color="auto"/>
              <w:left w:val="single" w:sz="4" w:space="0" w:color="auto"/>
              <w:bottom w:val="single" w:sz="4" w:space="0" w:color="auto"/>
              <w:right w:val="single" w:sz="4" w:space="0" w:color="auto"/>
            </w:tcBorders>
            <w:hideMark/>
          </w:tcPr>
          <w:p w14:paraId="30DA5197" w14:textId="77777777" w:rsidR="00A224C6" w:rsidRPr="00A224C6" w:rsidRDefault="00A224C6" w:rsidP="00A224C6">
            <w:pPr>
              <w:jc w:val="center"/>
              <w:rPr>
                <w:sz w:val="20"/>
              </w:rPr>
            </w:pPr>
            <w:proofErr w:type="spellStart"/>
            <w:r w:rsidRPr="00A224C6">
              <w:rPr>
                <w:sz w:val="20"/>
              </w:rPr>
              <w:t>Откло-нение</w:t>
            </w:r>
            <w:proofErr w:type="spellEnd"/>
          </w:p>
        </w:tc>
        <w:tc>
          <w:tcPr>
            <w:tcW w:w="1278" w:type="dxa"/>
            <w:tcBorders>
              <w:top w:val="single" w:sz="4" w:space="0" w:color="auto"/>
              <w:left w:val="single" w:sz="4" w:space="0" w:color="auto"/>
              <w:bottom w:val="single" w:sz="4" w:space="0" w:color="auto"/>
              <w:right w:val="single" w:sz="4" w:space="0" w:color="auto"/>
            </w:tcBorders>
            <w:hideMark/>
          </w:tcPr>
          <w:p w14:paraId="4278DD48" w14:textId="77777777" w:rsidR="00A224C6" w:rsidRPr="00A224C6" w:rsidRDefault="00A224C6" w:rsidP="00A224C6">
            <w:pPr>
              <w:jc w:val="center"/>
              <w:rPr>
                <w:sz w:val="20"/>
              </w:rPr>
            </w:pPr>
            <w:r w:rsidRPr="00A224C6">
              <w:rPr>
                <w:sz w:val="20"/>
              </w:rPr>
              <w:t>Утвержденный план</w:t>
            </w:r>
          </w:p>
        </w:tc>
        <w:tc>
          <w:tcPr>
            <w:tcW w:w="1275" w:type="dxa"/>
            <w:tcBorders>
              <w:top w:val="single" w:sz="4" w:space="0" w:color="auto"/>
              <w:left w:val="single" w:sz="4" w:space="0" w:color="auto"/>
              <w:bottom w:val="single" w:sz="4" w:space="0" w:color="auto"/>
              <w:right w:val="single" w:sz="4" w:space="0" w:color="auto"/>
            </w:tcBorders>
            <w:hideMark/>
          </w:tcPr>
          <w:p w14:paraId="31CDDB50" w14:textId="77777777" w:rsidR="00A224C6" w:rsidRPr="00A224C6" w:rsidRDefault="00A224C6" w:rsidP="00A224C6">
            <w:pPr>
              <w:jc w:val="center"/>
              <w:rPr>
                <w:sz w:val="20"/>
              </w:rPr>
            </w:pPr>
            <w:proofErr w:type="gramStart"/>
            <w:r w:rsidRPr="00A224C6">
              <w:rPr>
                <w:sz w:val="20"/>
              </w:rPr>
              <w:t>Уточнен-</w:t>
            </w:r>
            <w:proofErr w:type="spellStart"/>
            <w:r w:rsidRPr="00A224C6">
              <w:rPr>
                <w:sz w:val="20"/>
              </w:rPr>
              <w:t>ный</w:t>
            </w:r>
            <w:proofErr w:type="spellEnd"/>
            <w:proofErr w:type="gramEnd"/>
            <w:r w:rsidRPr="00A224C6">
              <w:rPr>
                <w:sz w:val="20"/>
              </w:rPr>
              <w:t xml:space="preserve"> план</w:t>
            </w:r>
          </w:p>
        </w:tc>
        <w:tc>
          <w:tcPr>
            <w:tcW w:w="993" w:type="dxa"/>
            <w:tcBorders>
              <w:top w:val="single" w:sz="4" w:space="0" w:color="auto"/>
              <w:left w:val="single" w:sz="4" w:space="0" w:color="auto"/>
              <w:bottom w:val="single" w:sz="4" w:space="0" w:color="auto"/>
              <w:right w:val="single" w:sz="4" w:space="0" w:color="auto"/>
            </w:tcBorders>
            <w:hideMark/>
          </w:tcPr>
          <w:p w14:paraId="416362D4" w14:textId="77777777" w:rsidR="00A224C6" w:rsidRPr="00A224C6" w:rsidRDefault="00A224C6" w:rsidP="00A224C6">
            <w:pPr>
              <w:jc w:val="center"/>
              <w:rPr>
                <w:sz w:val="20"/>
              </w:rPr>
            </w:pPr>
            <w:proofErr w:type="spellStart"/>
            <w:r w:rsidRPr="00A224C6">
              <w:rPr>
                <w:sz w:val="20"/>
              </w:rPr>
              <w:t>Откло-нение</w:t>
            </w:r>
            <w:proofErr w:type="spellEnd"/>
          </w:p>
        </w:tc>
        <w:tc>
          <w:tcPr>
            <w:tcW w:w="1299" w:type="dxa"/>
            <w:tcBorders>
              <w:top w:val="single" w:sz="4" w:space="0" w:color="auto"/>
              <w:left w:val="single" w:sz="4" w:space="0" w:color="auto"/>
              <w:bottom w:val="single" w:sz="4" w:space="0" w:color="auto"/>
              <w:right w:val="single" w:sz="4" w:space="0" w:color="auto"/>
            </w:tcBorders>
            <w:hideMark/>
          </w:tcPr>
          <w:p w14:paraId="1CD345E5" w14:textId="77777777" w:rsidR="00A224C6" w:rsidRPr="00A224C6" w:rsidRDefault="00A224C6" w:rsidP="00A224C6">
            <w:pPr>
              <w:jc w:val="center"/>
              <w:rPr>
                <w:sz w:val="20"/>
              </w:rPr>
            </w:pPr>
            <w:r w:rsidRPr="00A224C6">
              <w:rPr>
                <w:sz w:val="20"/>
              </w:rPr>
              <w:t>План</w:t>
            </w:r>
          </w:p>
        </w:tc>
      </w:tr>
      <w:tr w:rsidR="00A224C6" w:rsidRPr="00A224C6" w14:paraId="6D3BA9A6" w14:textId="77777777" w:rsidTr="00A224C6">
        <w:tc>
          <w:tcPr>
            <w:tcW w:w="1701" w:type="dxa"/>
            <w:tcBorders>
              <w:top w:val="single" w:sz="4" w:space="0" w:color="auto"/>
              <w:left w:val="single" w:sz="4" w:space="0" w:color="auto"/>
              <w:bottom w:val="single" w:sz="4" w:space="0" w:color="auto"/>
              <w:right w:val="single" w:sz="4" w:space="0" w:color="auto"/>
            </w:tcBorders>
            <w:hideMark/>
          </w:tcPr>
          <w:p w14:paraId="0EE6D8CD" w14:textId="77777777" w:rsidR="00A224C6" w:rsidRPr="00A224C6" w:rsidRDefault="00A224C6" w:rsidP="00A224C6">
            <w:pPr>
              <w:rPr>
                <w:sz w:val="20"/>
              </w:rPr>
            </w:pPr>
            <w:r w:rsidRPr="00A224C6">
              <w:rPr>
                <w:sz w:val="20"/>
              </w:rPr>
              <w:t>Налог на доходы физических лиц (с учетом дополнительного норматива отчислений по НДФЛ взамен дотации)</w:t>
            </w:r>
          </w:p>
        </w:tc>
        <w:tc>
          <w:tcPr>
            <w:tcW w:w="1276" w:type="dxa"/>
            <w:tcBorders>
              <w:top w:val="single" w:sz="4" w:space="0" w:color="auto"/>
              <w:left w:val="single" w:sz="4" w:space="0" w:color="auto"/>
              <w:bottom w:val="single" w:sz="4" w:space="0" w:color="auto"/>
              <w:right w:val="single" w:sz="4" w:space="0" w:color="auto"/>
            </w:tcBorders>
            <w:vAlign w:val="center"/>
          </w:tcPr>
          <w:p w14:paraId="4917F33C" w14:textId="77777777" w:rsidR="00A224C6" w:rsidRPr="00A224C6" w:rsidRDefault="00A224C6" w:rsidP="00A224C6">
            <w:pPr>
              <w:ind w:right="-108"/>
              <w:jc w:val="center"/>
              <w:rPr>
                <w:sz w:val="20"/>
              </w:rPr>
            </w:pPr>
            <w:r w:rsidRPr="00A224C6">
              <w:rPr>
                <w:sz w:val="20"/>
              </w:rPr>
              <w:t>1 995 037,60</w:t>
            </w:r>
          </w:p>
        </w:tc>
        <w:tc>
          <w:tcPr>
            <w:tcW w:w="1276" w:type="dxa"/>
            <w:tcBorders>
              <w:top w:val="single" w:sz="4" w:space="0" w:color="auto"/>
              <w:left w:val="single" w:sz="4" w:space="0" w:color="auto"/>
              <w:bottom w:val="single" w:sz="4" w:space="0" w:color="auto"/>
              <w:right w:val="single" w:sz="4" w:space="0" w:color="auto"/>
            </w:tcBorders>
            <w:vAlign w:val="center"/>
          </w:tcPr>
          <w:p w14:paraId="36DB1891" w14:textId="77777777" w:rsidR="00A224C6" w:rsidRPr="00A224C6" w:rsidRDefault="00A224C6" w:rsidP="00A224C6">
            <w:pPr>
              <w:rPr>
                <w:sz w:val="20"/>
              </w:rPr>
            </w:pPr>
            <w:r w:rsidRPr="00A224C6">
              <w:rPr>
                <w:sz w:val="20"/>
              </w:rPr>
              <w:t>2 153 445,30</w:t>
            </w:r>
          </w:p>
        </w:tc>
        <w:tc>
          <w:tcPr>
            <w:tcW w:w="1132" w:type="dxa"/>
            <w:tcBorders>
              <w:top w:val="single" w:sz="4" w:space="0" w:color="auto"/>
              <w:left w:val="single" w:sz="4" w:space="0" w:color="auto"/>
              <w:bottom w:val="single" w:sz="4" w:space="0" w:color="auto"/>
              <w:right w:val="single" w:sz="4" w:space="0" w:color="auto"/>
            </w:tcBorders>
            <w:vAlign w:val="center"/>
          </w:tcPr>
          <w:p w14:paraId="0E4A4F5E" w14:textId="77777777" w:rsidR="00A224C6" w:rsidRPr="00A224C6" w:rsidRDefault="00A224C6" w:rsidP="00A224C6">
            <w:pPr>
              <w:ind w:left="-102" w:right="-51"/>
              <w:jc w:val="center"/>
              <w:rPr>
                <w:sz w:val="20"/>
              </w:rPr>
            </w:pPr>
            <w:r w:rsidRPr="00A224C6">
              <w:rPr>
                <w:sz w:val="20"/>
              </w:rPr>
              <w:t>158 407,70</w:t>
            </w:r>
          </w:p>
        </w:tc>
        <w:tc>
          <w:tcPr>
            <w:tcW w:w="1278" w:type="dxa"/>
            <w:tcBorders>
              <w:top w:val="single" w:sz="4" w:space="0" w:color="auto"/>
              <w:left w:val="single" w:sz="4" w:space="0" w:color="auto"/>
              <w:bottom w:val="single" w:sz="4" w:space="0" w:color="auto"/>
              <w:right w:val="single" w:sz="4" w:space="0" w:color="auto"/>
            </w:tcBorders>
            <w:vAlign w:val="center"/>
          </w:tcPr>
          <w:p w14:paraId="53D370B6" w14:textId="77777777" w:rsidR="00A224C6" w:rsidRPr="00A224C6" w:rsidRDefault="00A224C6" w:rsidP="00A224C6">
            <w:pPr>
              <w:jc w:val="center"/>
              <w:rPr>
                <w:sz w:val="20"/>
              </w:rPr>
            </w:pPr>
            <w:r w:rsidRPr="00A224C6">
              <w:rPr>
                <w:sz w:val="20"/>
              </w:rPr>
              <w:t>2 638 838,90</w:t>
            </w:r>
          </w:p>
        </w:tc>
        <w:tc>
          <w:tcPr>
            <w:tcW w:w="1275" w:type="dxa"/>
            <w:tcBorders>
              <w:top w:val="single" w:sz="4" w:space="0" w:color="auto"/>
              <w:left w:val="single" w:sz="4" w:space="0" w:color="auto"/>
              <w:bottom w:val="single" w:sz="4" w:space="0" w:color="auto"/>
              <w:right w:val="single" w:sz="4" w:space="0" w:color="auto"/>
            </w:tcBorders>
            <w:vAlign w:val="center"/>
          </w:tcPr>
          <w:p w14:paraId="7197CC5B" w14:textId="77777777" w:rsidR="00A224C6" w:rsidRPr="00A224C6" w:rsidRDefault="00A224C6" w:rsidP="00A224C6">
            <w:pPr>
              <w:jc w:val="center"/>
              <w:rPr>
                <w:sz w:val="20"/>
              </w:rPr>
            </w:pPr>
            <w:r w:rsidRPr="00A224C6">
              <w:rPr>
                <w:sz w:val="20"/>
              </w:rPr>
              <w:t>2 280 416,10</w:t>
            </w:r>
          </w:p>
        </w:tc>
        <w:tc>
          <w:tcPr>
            <w:tcW w:w="993" w:type="dxa"/>
            <w:tcBorders>
              <w:top w:val="single" w:sz="4" w:space="0" w:color="auto"/>
              <w:left w:val="single" w:sz="4" w:space="0" w:color="auto"/>
              <w:bottom w:val="single" w:sz="4" w:space="0" w:color="auto"/>
              <w:right w:val="single" w:sz="4" w:space="0" w:color="auto"/>
            </w:tcBorders>
            <w:vAlign w:val="center"/>
          </w:tcPr>
          <w:p w14:paraId="6787C1E2" w14:textId="77777777" w:rsidR="00A224C6" w:rsidRPr="00A224C6" w:rsidRDefault="00A224C6" w:rsidP="00A224C6">
            <w:pPr>
              <w:ind w:left="-92" w:right="-195"/>
              <w:jc w:val="center"/>
              <w:rPr>
                <w:sz w:val="20"/>
              </w:rPr>
            </w:pPr>
            <w:r w:rsidRPr="00A224C6">
              <w:rPr>
                <w:sz w:val="20"/>
              </w:rPr>
              <w:t>-358 422,8</w:t>
            </w:r>
          </w:p>
        </w:tc>
        <w:tc>
          <w:tcPr>
            <w:tcW w:w="1299" w:type="dxa"/>
            <w:tcBorders>
              <w:top w:val="single" w:sz="4" w:space="0" w:color="auto"/>
              <w:left w:val="single" w:sz="4" w:space="0" w:color="auto"/>
              <w:bottom w:val="single" w:sz="4" w:space="0" w:color="auto"/>
              <w:right w:val="single" w:sz="4" w:space="0" w:color="auto"/>
            </w:tcBorders>
            <w:vAlign w:val="center"/>
          </w:tcPr>
          <w:p w14:paraId="5E25DA7C" w14:textId="77777777" w:rsidR="00A224C6" w:rsidRPr="00A224C6" w:rsidRDefault="00A224C6" w:rsidP="00A224C6">
            <w:pPr>
              <w:jc w:val="center"/>
              <w:rPr>
                <w:sz w:val="20"/>
              </w:rPr>
            </w:pPr>
            <w:r w:rsidRPr="00A224C6">
              <w:rPr>
                <w:sz w:val="20"/>
              </w:rPr>
              <w:t>2 555 421,80</w:t>
            </w:r>
          </w:p>
        </w:tc>
      </w:tr>
      <w:tr w:rsidR="00A224C6" w:rsidRPr="00A224C6" w14:paraId="60F0F3C1" w14:textId="77777777" w:rsidTr="00A224C6">
        <w:tc>
          <w:tcPr>
            <w:tcW w:w="1701" w:type="dxa"/>
            <w:tcBorders>
              <w:top w:val="single" w:sz="4" w:space="0" w:color="auto"/>
              <w:left w:val="single" w:sz="4" w:space="0" w:color="auto"/>
              <w:bottom w:val="single" w:sz="4" w:space="0" w:color="auto"/>
              <w:right w:val="single" w:sz="4" w:space="0" w:color="auto"/>
            </w:tcBorders>
            <w:hideMark/>
          </w:tcPr>
          <w:p w14:paraId="24E84702" w14:textId="77777777" w:rsidR="00A224C6" w:rsidRPr="00A224C6" w:rsidRDefault="00A224C6" w:rsidP="00A224C6">
            <w:pPr>
              <w:rPr>
                <w:sz w:val="20"/>
              </w:rPr>
            </w:pPr>
            <w:r w:rsidRPr="00A224C6">
              <w:rPr>
                <w:sz w:val="20"/>
              </w:rPr>
              <w:t>НДФЛ в виде фиксированных авансовых платежей с иностранных граждан</w:t>
            </w:r>
          </w:p>
        </w:tc>
        <w:tc>
          <w:tcPr>
            <w:tcW w:w="1276" w:type="dxa"/>
            <w:tcBorders>
              <w:top w:val="single" w:sz="4" w:space="0" w:color="auto"/>
              <w:left w:val="single" w:sz="4" w:space="0" w:color="auto"/>
              <w:bottom w:val="single" w:sz="4" w:space="0" w:color="auto"/>
              <w:right w:val="single" w:sz="4" w:space="0" w:color="auto"/>
            </w:tcBorders>
            <w:vAlign w:val="center"/>
          </w:tcPr>
          <w:p w14:paraId="7DF8DB62" w14:textId="77777777" w:rsidR="00A224C6" w:rsidRPr="00A224C6" w:rsidRDefault="00A224C6" w:rsidP="00A224C6">
            <w:pPr>
              <w:jc w:val="center"/>
              <w:rPr>
                <w:sz w:val="20"/>
              </w:rPr>
            </w:pPr>
            <w:r w:rsidRPr="00A224C6">
              <w:rPr>
                <w:sz w:val="20"/>
              </w:rPr>
              <w:t>6 483,30</w:t>
            </w:r>
          </w:p>
        </w:tc>
        <w:tc>
          <w:tcPr>
            <w:tcW w:w="1276" w:type="dxa"/>
            <w:tcBorders>
              <w:top w:val="single" w:sz="4" w:space="0" w:color="auto"/>
              <w:left w:val="single" w:sz="4" w:space="0" w:color="auto"/>
              <w:bottom w:val="single" w:sz="4" w:space="0" w:color="auto"/>
              <w:right w:val="single" w:sz="4" w:space="0" w:color="auto"/>
            </w:tcBorders>
            <w:vAlign w:val="center"/>
          </w:tcPr>
          <w:p w14:paraId="4F053FA1" w14:textId="77777777" w:rsidR="00A224C6" w:rsidRPr="00A224C6" w:rsidRDefault="00A224C6" w:rsidP="00A224C6">
            <w:pPr>
              <w:jc w:val="center"/>
              <w:rPr>
                <w:sz w:val="20"/>
              </w:rPr>
            </w:pPr>
            <w:r w:rsidRPr="00A224C6">
              <w:rPr>
                <w:sz w:val="20"/>
              </w:rPr>
              <w:t>6 483,30</w:t>
            </w:r>
          </w:p>
        </w:tc>
        <w:tc>
          <w:tcPr>
            <w:tcW w:w="1132" w:type="dxa"/>
            <w:tcBorders>
              <w:top w:val="single" w:sz="4" w:space="0" w:color="auto"/>
              <w:left w:val="single" w:sz="4" w:space="0" w:color="auto"/>
              <w:bottom w:val="single" w:sz="4" w:space="0" w:color="auto"/>
              <w:right w:val="single" w:sz="4" w:space="0" w:color="auto"/>
            </w:tcBorders>
            <w:vAlign w:val="center"/>
          </w:tcPr>
          <w:p w14:paraId="1766D517" w14:textId="77777777" w:rsidR="00A224C6" w:rsidRPr="00A224C6" w:rsidRDefault="00A224C6" w:rsidP="00A224C6">
            <w:pPr>
              <w:ind w:left="-102" w:right="-51"/>
              <w:jc w:val="center"/>
              <w:rPr>
                <w:sz w:val="20"/>
              </w:rPr>
            </w:pPr>
            <w:r w:rsidRPr="00A224C6">
              <w:rPr>
                <w:sz w:val="20"/>
              </w:rPr>
              <w:t>0,00</w:t>
            </w:r>
          </w:p>
        </w:tc>
        <w:tc>
          <w:tcPr>
            <w:tcW w:w="1278" w:type="dxa"/>
            <w:tcBorders>
              <w:top w:val="single" w:sz="4" w:space="0" w:color="auto"/>
              <w:left w:val="single" w:sz="4" w:space="0" w:color="auto"/>
              <w:bottom w:val="single" w:sz="4" w:space="0" w:color="auto"/>
              <w:right w:val="single" w:sz="4" w:space="0" w:color="auto"/>
            </w:tcBorders>
            <w:vAlign w:val="center"/>
          </w:tcPr>
          <w:p w14:paraId="5F097F69" w14:textId="77777777" w:rsidR="00A224C6" w:rsidRPr="00A224C6" w:rsidRDefault="00A224C6" w:rsidP="00A224C6">
            <w:pPr>
              <w:jc w:val="center"/>
              <w:rPr>
                <w:sz w:val="20"/>
              </w:rPr>
            </w:pPr>
            <w:r w:rsidRPr="00A224C6">
              <w:rPr>
                <w:sz w:val="20"/>
              </w:rPr>
              <w:t>6 749,20</w:t>
            </w:r>
          </w:p>
        </w:tc>
        <w:tc>
          <w:tcPr>
            <w:tcW w:w="1275" w:type="dxa"/>
            <w:tcBorders>
              <w:top w:val="single" w:sz="4" w:space="0" w:color="auto"/>
              <w:left w:val="single" w:sz="4" w:space="0" w:color="auto"/>
              <w:bottom w:val="single" w:sz="4" w:space="0" w:color="auto"/>
              <w:right w:val="single" w:sz="4" w:space="0" w:color="auto"/>
            </w:tcBorders>
            <w:vAlign w:val="center"/>
          </w:tcPr>
          <w:p w14:paraId="0A69D7DC" w14:textId="77777777" w:rsidR="00A224C6" w:rsidRPr="00A224C6" w:rsidRDefault="00A224C6" w:rsidP="00A224C6">
            <w:pPr>
              <w:jc w:val="center"/>
              <w:rPr>
                <w:sz w:val="20"/>
              </w:rPr>
            </w:pPr>
            <w:r w:rsidRPr="00A224C6">
              <w:rPr>
                <w:sz w:val="20"/>
              </w:rPr>
              <w:t>6 749,20</w:t>
            </w:r>
          </w:p>
        </w:tc>
        <w:tc>
          <w:tcPr>
            <w:tcW w:w="993" w:type="dxa"/>
            <w:tcBorders>
              <w:top w:val="single" w:sz="4" w:space="0" w:color="auto"/>
              <w:left w:val="single" w:sz="4" w:space="0" w:color="auto"/>
              <w:bottom w:val="single" w:sz="4" w:space="0" w:color="auto"/>
              <w:right w:val="single" w:sz="4" w:space="0" w:color="auto"/>
            </w:tcBorders>
            <w:vAlign w:val="center"/>
          </w:tcPr>
          <w:p w14:paraId="198AB7F0" w14:textId="77777777" w:rsidR="00A224C6" w:rsidRPr="00A224C6" w:rsidRDefault="00A224C6" w:rsidP="00A224C6">
            <w:pPr>
              <w:ind w:left="-92" w:right="-195"/>
              <w:jc w:val="center"/>
              <w:rPr>
                <w:sz w:val="20"/>
              </w:rPr>
            </w:pPr>
          </w:p>
          <w:p w14:paraId="79BF41AF" w14:textId="77777777" w:rsidR="00A224C6" w:rsidRPr="00A224C6" w:rsidRDefault="00A224C6" w:rsidP="00A224C6">
            <w:pPr>
              <w:ind w:left="-92" w:right="-195"/>
              <w:jc w:val="center"/>
              <w:rPr>
                <w:sz w:val="20"/>
              </w:rPr>
            </w:pPr>
            <w:r w:rsidRPr="00A224C6">
              <w:rPr>
                <w:sz w:val="20"/>
              </w:rPr>
              <w:t>0,00</w:t>
            </w:r>
          </w:p>
          <w:p w14:paraId="3947CC10" w14:textId="77777777" w:rsidR="00A224C6" w:rsidRPr="00A224C6" w:rsidRDefault="00A224C6" w:rsidP="00A224C6">
            <w:pPr>
              <w:ind w:left="-92" w:right="-195"/>
              <w:jc w:val="center"/>
              <w:rPr>
                <w:sz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126C5476" w14:textId="77777777" w:rsidR="00A224C6" w:rsidRPr="00A224C6" w:rsidRDefault="00A224C6" w:rsidP="00A224C6">
            <w:pPr>
              <w:jc w:val="center"/>
              <w:rPr>
                <w:sz w:val="20"/>
              </w:rPr>
            </w:pPr>
            <w:r w:rsidRPr="00A224C6">
              <w:rPr>
                <w:sz w:val="20"/>
              </w:rPr>
              <w:t>7 019,10</w:t>
            </w:r>
          </w:p>
        </w:tc>
      </w:tr>
      <w:tr w:rsidR="00A224C6" w:rsidRPr="00A224C6" w14:paraId="276149A7" w14:textId="77777777" w:rsidTr="00A224C6">
        <w:tc>
          <w:tcPr>
            <w:tcW w:w="1701" w:type="dxa"/>
            <w:tcBorders>
              <w:top w:val="single" w:sz="4" w:space="0" w:color="auto"/>
              <w:left w:val="single" w:sz="4" w:space="0" w:color="auto"/>
              <w:bottom w:val="single" w:sz="4" w:space="0" w:color="auto"/>
              <w:right w:val="single" w:sz="4" w:space="0" w:color="auto"/>
            </w:tcBorders>
            <w:hideMark/>
          </w:tcPr>
          <w:p w14:paraId="16C4187E" w14:textId="77777777" w:rsidR="00A224C6" w:rsidRPr="00A224C6" w:rsidRDefault="00A224C6" w:rsidP="00A224C6">
            <w:pPr>
              <w:rPr>
                <w:sz w:val="20"/>
              </w:rPr>
            </w:pPr>
            <w:r w:rsidRPr="00A224C6">
              <w:rPr>
                <w:sz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BEC6A65" w14:textId="77777777" w:rsidR="00A224C6" w:rsidRPr="00A224C6" w:rsidRDefault="00A224C6" w:rsidP="00A224C6">
            <w:pPr>
              <w:jc w:val="center"/>
              <w:rPr>
                <w:sz w:val="20"/>
              </w:rPr>
            </w:pPr>
            <w:r w:rsidRPr="00A224C6">
              <w:rPr>
                <w:sz w:val="20"/>
              </w:rPr>
              <w:t>2 001 520,90</w:t>
            </w:r>
          </w:p>
        </w:tc>
        <w:tc>
          <w:tcPr>
            <w:tcW w:w="1276" w:type="dxa"/>
            <w:tcBorders>
              <w:top w:val="single" w:sz="4" w:space="0" w:color="auto"/>
              <w:left w:val="single" w:sz="4" w:space="0" w:color="auto"/>
              <w:bottom w:val="single" w:sz="4" w:space="0" w:color="auto"/>
              <w:right w:val="single" w:sz="4" w:space="0" w:color="auto"/>
            </w:tcBorders>
            <w:vAlign w:val="center"/>
          </w:tcPr>
          <w:p w14:paraId="37BA8F9D" w14:textId="77777777" w:rsidR="00A224C6" w:rsidRPr="00A224C6" w:rsidRDefault="00A224C6" w:rsidP="00A224C6">
            <w:pPr>
              <w:jc w:val="center"/>
              <w:rPr>
                <w:sz w:val="20"/>
              </w:rPr>
            </w:pPr>
            <w:r w:rsidRPr="00A224C6">
              <w:rPr>
                <w:sz w:val="20"/>
              </w:rPr>
              <w:t>2 159 928,60</w:t>
            </w:r>
          </w:p>
        </w:tc>
        <w:tc>
          <w:tcPr>
            <w:tcW w:w="1132" w:type="dxa"/>
            <w:tcBorders>
              <w:top w:val="single" w:sz="4" w:space="0" w:color="auto"/>
              <w:left w:val="single" w:sz="4" w:space="0" w:color="auto"/>
              <w:bottom w:val="single" w:sz="4" w:space="0" w:color="auto"/>
              <w:right w:val="single" w:sz="4" w:space="0" w:color="auto"/>
            </w:tcBorders>
            <w:vAlign w:val="center"/>
          </w:tcPr>
          <w:p w14:paraId="0B245BAC" w14:textId="77777777" w:rsidR="00A224C6" w:rsidRPr="00A224C6" w:rsidRDefault="00A224C6" w:rsidP="00A224C6">
            <w:pPr>
              <w:ind w:left="-102" w:right="-51"/>
              <w:jc w:val="center"/>
              <w:rPr>
                <w:sz w:val="20"/>
              </w:rPr>
            </w:pPr>
            <w:r w:rsidRPr="00A224C6">
              <w:rPr>
                <w:sz w:val="20"/>
              </w:rPr>
              <w:t>158 407,70</w:t>
            </w:r>
          </w:p>
        </w:tc>
        <w:tc>
          <w:tcPr>
            <w:tcW w:w="1278" w:type="dxa"/>
            <w:tcBorders>
              <w:top w:val="single" w:sz="4" w:space="0" w:color="auto"/>
              <w:left w:val="single" w:sz="4" w:space="0" w:color="auto"/>
              <w:bottom w:val="single" w:sz="4" w:space="0" w:color="auto"/>
              <w:right w:val="single" w:sz="4" w:space="0" w:color="auto"/>
            </w:tcBorders>
            <w:vAlign w:val="center"/>
          </w:tcPr>
          <w:p w14:paraId="0CDD7C9A" w14:textId="77777777" w:rsidR="00A224C6" w:rsidRPr="00A224C6" w:rsidRDefault="00A224C6" w:rsidP="00A224C6">
            <w:pPr>
              <w:jc w:val="center"/>
              <w:rPr>
                <w:sz w:val="20"/>
              </w:rPr>
            </w:pPr>
            <w:r w:rsidRPr="00A224C6">
              <w:rPr>
                <w:sz w:val="20"/>
              </w:rPr>
              <w:t>2 645 588,10</w:t>
            </w:r>
          </w:p>
        </w:tc>
        <w:tc>
          <w:tcPr>
            <w:tcW w:w="1275" w:type="dxa"/>
            <w:tcBorders>
              <w:top w:val="single" w:sz="4" w:space="0" w:color="auto"/>
              <w:left w:val="single" w:sz="4" w:space="0" w:color="auto"/>
              <w:bottom w:val="single" w:sz="4" w:space="0" w:color="auto"/>
              <w:right w:val="single" w:sz="4" w:space="0" w:color="auto"/>
            </w:tcBorders>
            <w:vAlign w:val="center"/>
          </w:tcPr>
          <w:p w14:paraId="2801CC61" w14:textId="77777777" w:rsidR="00A224C6" w:rsidRPr="00A224C6" w:rsidRDefault="00A224C6" w:rsidP="00A224C6">
            <w:pPr>
              <w:jc w:val="center"/>
              <w:rPr>
                <w:sz w:val="20"/>
              </w:rPr>
            </w:pPr>
            <w:r w:rsidRPr="00A224C6">
              <w:rPr>
                <w:sz w:val="20"/>
              </w:rPr>
              <w:t>2 287 165,30</w:t>
            </w:r>
          </w:p>
        </w:tc>
        <w:tc>
          <w:tcPr>
            <w:tcW w:w="993" w:type="dxa"/>
            <w:tcBorders>
              <w:top w:val="single" w:sz="4" w:space="0" w:color="auto"/>
              <w:left w:val="single" w:sz="4" w:space="0" w:color="auto"/>
              <w:bottom w:val="single" w:sz="4" w:space="0" w:color="auto"/>
              <w:right w:val="single" w:sz="4" w:space="0" w:color="auto"/>
            </w:tcBorders>
            <w:vAlign w:val="center"/>
          </w:tcPr>
          <w:p w14:paraId="680A7410" w14:textId="77777777" w:rsidR="00A224C6" w:rsidRPr="00A224C6" w:rsidRDefault="00A224C6" w:rsidP="00A224C6">
            <w:pPr>
              <w:ind w:left="-92" w:right="-195"/>
              <w:jc w:val="center"/>
              <w:rPr>
                <w:sz w:val="20"/>
              </w:rPr>
            </w:pPr>
            <w:r w:rsidRPr="00A224C6">
              <w:rPr>
                <w:sz w:val="20"/>
              </w:rPr>
              <w:t>-358 422,8</w:t>
            </w:r>
          </w:p>
        </w:tc>
        <w:tc>
          <w:tcPr>
            <w:tcW w:w="1299" w:type="dxa"/>
            <w:tcBorders>
              <w:top w:val="single" w:sz="4" w:space="0" w:color="auto"/>
              <w:left w:val="single" w:sz="4" w:space="0" w:color="auto"/>
              <w:bottom w:val="single" w:sz="4" w:space="0" w:color="auto"/>
              <w:right w:val="single" w:sz="4" w:space="0" w:color="auto"/>
            </w:tcBorders>
            <w:vAlign w:val="center"/>
          </w:tcPr>
          <w:p w14:paraId="741366F2" w14:textId="77777777" w:rsidR="00A224C6" w:rsidRPr="00A224C6" w:rsidRDefault="00A224C6" w:rsidP="00A224C6">
            <w:pPr>
              <w:jc w:val="center"/>
              <w:rPr>
                <w:sz w:val="20"/>
              </w:rPr>
            </w:pPr>
            <w:r w:rsidRPr="00A224C6">
              <w:rPr>
                <w:sz w:val="20"/>
              </w:rPr>
              <w:t>2 562 440,90</w:t>
            </w:r>
          </w:p>
        </w:tc>
      </w:tr>
    </w:tbl>
    <w:p w14:paraId="5A53492F" w14:textId="77777777" w:rsidR="00A224C6" w:rsidRPr="00A224C6" w:rsidRDefault="00A224C6" w:rsidP="00A224C6">
      <w:pPr>
        <w:ind w:firstLine="720"/>
        <w:jc w:val="right"/>
        <w:rPr>
          <w:sz w:val="20"/>
        </w:rPr>
      </w:pPr>
    </w:p>
    <w:p w14:paraId="482B6EC9" w14:textId="4E325ABC" w:rsidR="00A224C6" w:rsidRPr="00A224C6" w:rsidRDefault="00A224C6" w:rsidP="00A224C6">
      <w:pPr>
        <w:ind w:firstLine="720"/>
        <w:jc w:val="right"/>
        <w:rPr>
          <w:sz w:val="20"/>
        </w:rPr>
      </w:pPr>
      <w:r w:rsidRPr="00A224C6">
        <w:rPr>
          <w:sz w:val="26"/>
          <w:szCs w:val="26"/>
        </w:rPr>
        <w:lastRenderedPageBreak/>
        <w:t>Таблица 6.</w:t>
      </w:r>
    </w:p>
    <w:p w14:paraId="4545DF46" w14:textId="77777777" w:rsidR="00A224C6" w:rsidRPr="00A224C6" w:rsidRDefault="00A224C6" w:rsidP="00A224C6">
      <w:pPr>
        <w:jc w:val="right"/>
      </w:pPr>
      <w:r w:rsidRPr="00A224C6">
        <w:rPr>
          <w:sz w:val="26"/>
          <w:szCs w:val="26"/>
        </w:rPr>
        <w:t xml:space="preserve">                                                                                                              </w:t>
      </w:r>
      <w:r w:rsidRPr="00A224C6">
        <w:t>тыс. рублей</w:t>
      </w:r>
    </w:p>
    <w:tbl>
      <w:tblPr>
        <w:tblStyle w:val="af3"/>
        <w:tblW w:w="10206" w:type="dxa"/>
        <w:tblInd w:w="108" w:type="dxa"/>
        <w:tblLayout w:type="fixed"/>
        <w:tblLook w:val="04A0" w:firstRow="1" w:lastRow="0" w:firstColumn="1" w:lastColumn="0" w:noHBand="0" w:noVBand="1"/>
      </w:tblPr>
      <w:tblGrid>
        <w:gridCol w:w="3544"/>
        <w:gridCol w:w="1276"/>
        <w:gridCol w:w="1372"/>
        <w:gridCol w:w="1321"/>
        <w:gridCol w:w="1134"/>
        <w:gridCol w:w="1559"/>
      </w:tblGrid>
      <w:tr w:rsidR="00A224C6" w:rsidRPr="00A224C6" w14:paraId="2929FB9B" w14:textId="77777777" w:rsidTr="005D7E89">
        <w:tc>
          <w:tcPr>
            <w:tcW w:w="3544" w:type="dxa"/>
            <w:vMerge w:val="restart"/>
            <w:tcBorders>
              <w:top w:val="single" w:sz="4" w:space="0" w:color="auto"/>
              <w:left w:val="single" w:sz="4" w:space="0" w:color="auto"/>
              <w:bottom w:val="single" w:sz="4" w:space="0" w:color="auto"/>
              <w:right w:val="single" w:sz="4" w:space="0" w:color="auto"/>
            </w:tcBorders>
            <w:hideMark/>
          </w:tcPr>
          <w:p w14:paraId="24935A7F" w14:textId="668D561F" w:rsidR="00A224C6" w:rsidRPr="00A224C6" w:rsidRDefault="005D7E89" w:rsidP="005D7E89">
            <w:pPr>
              <w:jc w:val="center"/>
              <w:rPr>
                <w:sz w:val="20"/>
              </w:rPr>
            </w:pPr>
            <w:r>
              <w:rPr>
                <w:sz w:val="20"/>
              </w:rPr>
              <w:t>Вид дохода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4037A5A" w14:textId="77777777" w:rsidR="00A224C6" w:rsidRPr="00A224C6" w:rsidRDefault="00A224C6" w:rsidP="00A224C6">
            <w:pPr>
              <w:jc w:val="center"/>
              <w:rPr>
                <w:sz w:val="20"/>
              </w:rPr>
            </w:pPr>
            <w:r w:rsidRPr="00A224C6">
              <w:rPr>
                <w:sz w:val="20"/>
              </w:rPr>
              <w:t>Первоначальный бюджет на 2024г.</w:t>
            </w:r>
          </w:p>
        </w:tc>
        <w:tc>
          <w:tcPr>
            <w:tcW w:w="1372" w:type="dxa"/>
            <w:vMerge w:val="restart"/>
            <w:tcBorders>
              <w:top w:val="single" w:sz="4" w:space="0" w:color="auto"/>
              <w:left w:val="single" w:sz="4" w:space="0" w:color="auto"/>
              <w:bottom w:val="single" w:sz="4" w:space="0" w:color="auto"/>
              <w:right w:val="single" w:sz="4" w:space="0" w:color="auto"/>
            </w:tcBorders>
            <w:hideMark/>
          </w:tcPr>
          <w:p w14:paraId="54799BB8" w14:textId="77777777" w:rsidR="00A224C6" w:rsidRPr="00A224C6" w:rsidRDefault="00A224C6" w:rsidP="00A224C6">
            <w:pPr>
              <w:jc w:val="center"/>
              <w:rPr>
                <w:sz w:val="20"/>
              </w:rPr>
            </w:pPr>
            <w:r w:rsidRPr="00A224C6">
              <w:rPr>
                <w:sz w:val="20"/>
              </w:rPr>
              <w:t>Уточненный бюджет на 2024г.</w:t>
            </w:r>
          </w:p>
        </w:tc>
        <w:tc>
          <w:tcPr>
            <w:tcW w:w="1321" w:type="dxa"/>
            <w:vMerge w:val="restart"/>
            <w:tcBorders>
              <w:top w:val="single" w:sz="4" w:space="0" w:color="auto"/>
              <w:left w:val="single" w:sz="4" w:space="0" w:color="auto"/>
              <w:bottom w:val="single" w:sz="4" w:space="0" w:color="auto"/>
              <w:right w:val="single" w:sz="4" w:space="0" w:color="auto"/>
            </w:tcBorders>
            <w:hideMark/>
          </w:tcPr>
          <w:p w14:paraId="5857D78E" w14:textId="77777777" w:rsidR="00A224C6" w:rsidRPr="00A224C6" w:rsidRDefault="00A224C6" w:rsidP="00A224C6">
            <w:pPr>
              <w:jc w:val="center"/>
              <w:rPr>
                <w:sz w:val="20"/>
              </w:rPr>
            </w:pPr>
            <w:r w:rsidRPr="00A224C6">
              <w:rPr>
                <w:sz w:val="20"/>
              </w:rPr>
              <w:t>Проект бюджета на 2025г.</w:t>
            </w:r>
          </w:p>
        </w:tc>
        <w:tc>
          <w:tcPr>
            <w:tcW w:w="2693" w:type="dxa"/>
            <w:gridSpan w:val="2"/>
            <w:tcBorders>
              <w:top w:val="single" w:sz="4" w:space="0" w:color="auto"/>
              <w:left w:val="single" w:sz="4" w:space="0" w:color="auto"/>
              <w:bottom w:val="single" w:sz="4" w:space="0" w:color="auto"/>
              <w:right w:val="single" w:sz="4" w:space="0" w:color="auto"/>
            </w:tcBorders>
            <w:hideMark/>
          </w:tcPr>
          <w:p w14:paraId="3CF54A23" w14:textId="77777777" w:rsidR="00A224C6" w:rsidRPr="00A224C6" w:rsidRDefault="00A224C6" w:rsidP="00A224C6">
            <w:pPr>
              <w:jc w:val="center"/>
              <w:rPr>
                <w:sz w:val="20"/>
              </w:rPr>
            </w:pPr>
            <w:r w:rsidRPr="00A224C6">
              <w:rPr>
                <w:sz w:val="20"/>
              </w:rPr>
              <w:t>Изменение проекта бюджета на 2025г. к уточненному бюджету на 2024г.</w:t>
            </w:r>
          </w:p>
        </w:tc>
      </w:tr>
      <w:tr w:rsidR="00A224C6" w:rsidRPr="00A224C6" w14:paraId="4E8F01FA" w14:textId="77777777" w:rsidTr="005D7E89">
        <w:tc>
          <w:tcPr>
            <w:tcW w:w="3544" w:type="dxa"/>
            <w:vMerge/>
            <w:tcBorders>
              <w:top w:val="single" w:sz="4" w:space="0" w:color="auto"/>
              <w:left w:val="single" w:sz="4" w:space="0" w:color="auto"/>
              <w:bottom w:val="single" w:sz="4" w:space="0" w:color="auto"/>
              <w:right w:val="single" w:sz="4" w:space="0" w:color="auto"/>
            </w:tcBorders>
            <w:vAlign w:val="center"/>
            <w:hideMark/>
          </w:tcPr>
          <w:p w14:paraId="4AA62972" w14:textId="77777777" w:rsidR="00A224C6" w:rsidRPr="00A224C6" w:rsidRDefault="00A224C6" w:rsidP="00A224C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90E6D5" w14:textId="77777777" w:rsidR="00A224C6" w:rsidRPr="00A224C6" w:rsidRDefault="00A224C6" w:rsidP="00A224C6">
            <w:pPr>
              <w:rPr>
                <w:sz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48F47336" w14:textId="77777777" w:rsidR="00A224C6" w:rsidRPr="00A224C6" w:rsidRDefault="00A224C6" w:rsidP="00A224C6">
            <w:pPr>
              <w:rPr>
                <w:sz w:val="2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64F4C5CB" w14:textId="77777777" w:rsidR="00A224C6" w:rsidRPr="00A224C6" w:rsidRDefault="00A224C6" w:rsidP="00A224C6">
            <w:pPr>
              <w:rPr>
                <w:sz w:val="20"/>
              </w:rPr>
            </w:pPr>
          </w:p>
        </w:tc>
        <w:tc>
          <w:tcPr>
            <w:tcW w:w="1134" w:type="dxa"/>
            <w:tcBorders>
              <w:top w:val="single" w:sz="4" w:space="0" w:color="auto"/>
              <w:left w:val="single" w:sz="4" w:space="0" w:color="auto"/>
              <w:bottom w:val="single" w:sz="4" w:space="0" w:color="auto"/>
              <w:right w:val="single" w:sz="4" w:space="0" w:color="auto"/>
            </w:tcBorders>
            <w:hideMark/>
          </w:tcPr>
          <w:p w14:paraId="1D54DB28" w14:textId="77777777" w:rsidR="00A224C6" w:rsidRPr="00A224C6" w:rsidRDefault="00A224C6" w:rsidP="00A224C6">
            <w:pPr>
              <w:jc w:val="center"/>
              <w:rPr>
                <w:sz w:val="20"/>
              </w:rPr>
            </w:pPr>
            <w:r w:rsidRPr="00A224C6">
              <w:rPr>
                <w:sz w:val="20"/>
              </w:rPr>
              <w:t>тыс. рублей</w:t>
            </w:r>
          </w:p>
        </w:tc>
        <w:tc>
          <w:tcPr>
            <w:tcW w:w="1559" w:type="dxa"/>
            <w:tcBorders>
              <w:top w:val="single" w:sz="4" w:space="0" w:color="auto"/>
              <w:left w:val="single" w:sz="4" w:space="0" w:color="auto"/>
              <w:bottom w:val="single" w:sz="4" w:space="0" w:color="auto"/>
              <w:right w:val="single" w:sz="4" w:space="0" w:color="auto"/>
            </w:tcBorders>
            <w:hideMark/>
          </w:tcPr>
          <w:p w14:paraId="5B686246" w14:textId="77777777" w:rsidR="00A224C6" w:rsidRPr="00A224C6" w:rsidRDefault="00A224C6" w:rsidP="00A224C6">
            <w:pPr>
              <w:jc w:val="center"/>
              <w:rPr>
                <w:sz w:val="20"/>
              </w:rPr>
            </w:pPr>
            <w:r w:rsidRPr="00A224C6">
              <w:rPr>
                <w:sz w:val="20"/>
              </w:rPr>
              <w:t>%</w:t>
            </w:r>
          </w:p>
        </w:tc>
      </w:tr>
      <w:tr w:rsidR="00A224C6" w:rsidRPr="00A224C6" w14:paraId="11468A6A" w14:textId="77777777" w:rsidTr="005D7E89">
        <w:tc>
          <w:tcPr>
            <w:tcW w:w="3544" w:type="dxa"/>
            <w:tcBorders>
              <w:top w:val="single" w:sz="4" w:space="0" w:color="auto"/>
              <w:left w:val="single" w:sz="4" w:space="0" w:color="auto"/>
              <w:bottom w:val="single" w:sz="4" w:space="0" w:color="auto"/>
              <w:right w:val="single" w:sz="4" w:space="0" w:color="auto"/>
            </w:tcBorders>
            <w:hideMark/>
          </w:tcPr>
          <w:p w14:paraId="5F4BB8E6" w14:textId="77777777" w:rsidR="00A224C6" w:rsidRPr="00A224C6" w:rsidRDefault="00A224C6" w:rsidP="00A224C6">
            <w:pPr>
              <w:jc w:val="both"/>
              <w:rPr>
                <w:sz w:val="20"/>
              </w:rPr>
            </w:pPr>
            <w:r w:rsidRPr="00A224C6">
              <w:rPr>
                <w:sz w:val="20"/>
              </w:rPr>
              <w:t>Налог на доходы физических лиц (с учетом дополнительного норматива отчислений по НДФЛ взамен дотации)</w:t>
            </w:r>
          </w:p>
        </w:tc>
        <w:tc>
          <w:tcPr>
            <w:tcW w:w="1276" w:type="dxa"/>
            <w:tcBorders>
              <w:top w:val="single" w:sz="4" w:space="0" w:color="auto"/>
              <w:left w:val="single" w:sz="4" w:space="0" w:color="auto"/>
              <w:bottom w:val="single" w:sz="4" w:space="0" w:color="auto"/>
              <w:right w:val="single" w:sz="4" w:space="0" w:color="auto"/>
            </w:tcBorders>
            <w:vAlign w:val="center"/>
          </w:tcPr>
          <w:p w14:paraId="77012AAA" w14:textId="77777777" w:rsidR="00A224C6" w:rsidRPr="00A224C6" w:rsidRDefault="00A224C6" w:rsidP="00A224C6">
            <w:pPr>
              <w:jc w:val="center"/>
              <w:rPr>
                <w:sz w:val="20"/>
              </w:rPr>
            </w:pPr>
            <w:r w:rsidRPr="00A224C6">
              <w:rPr>
                <w:sz w:val="20"/>
              </w:rPr>
              <w:t>1 878 171,60</w:t>
            </w:r>
          </w:p>
        </w:tc>
        <w:tc>
          <w:tcPr>
            <w:tcW w:w="1372" w:type="dxa"/>
            <w:tcBorders>
              <w:top w:val="single" w:sz="4" w:space="0" w:color="auto"/>
              <w:left w:val="single" w:sz="4" w:space="0" w:color="auto"/>
              <w:bottom w:val="single" w:sz="4" w:space="0" w:color="auto"/>
              <w:right w:val="single" w:sz="4" w:space="0" w:color="auto"/>
            </w:tcBorders>
            <w:vAlign w:val="center"/>
          </w:tcPr>
          <w:p w14:paraId="02CEB72B" w14:textId="77777777" w:rsidR="00A224C6" w:rsidRPr="00A224C6" w:rsidRDefault="00A224C6" w:rsidP="00A224C6">
            <w:pPr>
              <w:jc w:val="center"/>
              <w:rPr>
                <w:sz w:val="20"/>
              </w:rPr>
            </w:pPr>
          </w:p>
          <w:p w14:paraId="4F55A664" w14:textId="77777777" w:rsidR="00A224C6" w:rsidRPr="00A224C6" w:rsidRDefault="00A224C6" w:rsidP="00A224C6">
            <w:pPr>
              <w:jc w:val="center"/>
              <w:rPr>
                <w:sz w:val="20"/>
              </w:rPr>
            </w:pPr>
            <w:r w:rsidRPr="00A224C6">
              <w:rPr>
                <w:sz w:val="20"/>
              </w:rPr>
              <w:t>1 989 375,00</w:t>
            </w:r>
          </w:p>
          <w:p w14:paraId="23DD25E5" w14:textId="77777777" w:rsidR="00A224C6" w:rsidRPr="00A224C6" w:rsidRDefault="00A224C6" w:rsidP="00A224C6">
            <w:pPr>
              <w:rPr>
                <w:sz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76038B52" w14:textId="77777777" w:rsidR="00A224C6" w:rsidRPr="00A224C6" w:rsidRDefault="00A224C6" w:rsidP="00A224C6">
            <w:pPr>
              <w:jc w:val="center"/>
              <w:rPr>
                <w:sz w:val="20"/>
              </w:rPr>
            </w:pPr>
            <w:r w:rsidRPr="00A224C6">
              <w:rPr>
                <w:sz w:val="20"/>
              </w:rPr>
              <w:t>2 153 445,30</w:t>
            </w:r>
          </w:p>
        </w:tc>
        <w:tc>
          <w:tcPr>
            <w:tcW w:w="1134" w:type="dxa"/>
            <w:tcBorders>
              <w:top w:val="single" w:sz="4" w:space="0" w:color="auto"/>
              <w:left w:val="single" w:sz="4" w:space="0" w:color="auto"/>
              <w:bottom w:val="single" w:sz="4" w:space="0" w:color="auto"/>
              <w:right w:val="single" w:sz="4" w:space="0" w:color="auto"/>
            </w:tcBorders>
            <w:vAlign w:val="center"/>
          </w:tcPr>
          <w:p w14:paraId="0104AD6C" w14:textId="77777777" w:rsidR="00A224C6" w:rsidRPr="00A224C6" w:rsidRDefault="00A224C6" w:rsidP="00A224C6">
            <w:pPr>
              <w:jc w:val="center"/>
              <w:rPr>
                <w:sz w:val="20"/>
              </w:rPr>
            </w:pPr>
            <w:r w:rsidRPr="00A224C6">
              <w:rPr>
                <w:sz w:val="20"/>
              </w:rPr>
              <w:t>164 070,30</w:t>
            </w:r>
          </w:p>
        </w:tc>
        <w:tc>
          <w:tcPr>
            <w:tcW w:w="1559" w:type="dxa"/>
            <w:tcBorders>
              <w:top w:val="single" w:sz="4" w:space="0" w:color="auto"/>
              <w:left w:val="single" w:sz="4" w:space="0" w:color="auto"/>
              <w:bottom w:val="single" w:sz="4" w:space="0" w:color="auto"/>
              <w:right w:val="single" w:sz="4" w:space="0" w:color="auto"/>
            </w:tcBorders>
            <w:vAlign w:val="center"/>
          </w:tcPr>
          <w:p w14:paraId="2B7DB99D" w14:textId="77777777" w:rsidR="00A224C6" w:rsidRPr="00A224C6" w:rsidRDefault="00A224C6" w:rsidP="00A224C6">
            <w:pPr>
              <w:jc w:val="center"/>
              <w:rPr>
                <w:sz w:val="20"/>
              </w:rPr>
            </w:pPr>
            <w:r w:rsidRPr="00A224C6">
              <w:rPr>
                <w:sz w:val="20"/>
              </w:rPr>
              <w:t>108,2</w:t>
            </w:r>
          </w:p>
        </w:tc>
      </w:tr>
      <w:tr w:rsidR="00A224C6" w:rsidRPr="00A224C6" w14:paraId="50DDE2F0" w14:textId="77777777" w:rsidTr="005D7E89">
        <w:tc>
          <w:tcPr>
            <w:tcW w:w="3544" w:type="dxa"/>
            <w:tcBorders>
              <w:top w:val="single" w:sz="4" w:space="0" w:color="auto"/>
              <w:left w:val="single" w:sz="4" w:space="0" w:color="auto"/>
              <w:bottom w:val="single" w:sz="4" w:space="0" w:color="auto"/>
              <w:right w:val="single" w:sz="4" w:space="0" w:color="auto"/>
            </w:tcBorders>
            <w:hideMark/>
          </w:tcPr>
          <w:p w14:paraId="5A38C355" w14:textId="77777777" w:rsidR="00A224C6" w:rsidRPr="00A224C6" w:rsidRDefault="00A224C6" w:rsidP="00A224C6">
            <w:pPr>
              <w:jc w:val="both"/>
              <w:rPr>
                <w:sz w:val="20"/>
              </w:rPr>
            </w:pPr>
            <w:r w:rsidRPr="00A224C6">
              <w:rPr>
                <w:sz w:val="20"/>
              </w:rPr>
              <w:t>НДФЛ в виде фиксированных авансовых платежей с иностранных граждан</w:t>
            </w:r>
          </w:p>
        </w:tc>
        <w:tc>
          <w:tcPr>
            <w:tcW w:w="1276" w:type="dxa"/>
            <w:tcBorders>
              <w:top w:val="single" w:sz="4" w:space="0" w:color="auto"/>
              <w:left w:val="single" w:sz="4" w:space="0" w:color="auto"/>
              <w:bottom w:val="single" w:sz="4" w:space="0" w:color="auto"/>
              <w:right w:val="single" w:sz="4" w:space="0" w:color="auto"/>
            </w:tcBorders>
            <w:vAlign w:val="center"/>
          </w:tcPr>
          <w:p w14:paraId="4EAA8CA0" w14:textId="77777777" w:rsidR="00A224C6" w:rsidRPr="00A224C6" w:rsidRDefault="00A224C6" w:rsidP="00A224C6">
            <w:pPr>
              <w:jc w:val="center"/>
              <w:rPr>
                <w:sz w:val="20"/>
              </w:rPr>
            </w:pPr>
            <w:r w:rsidRPr="00A224C6">
              <w:rPr>
                <w:sz w:val="20"/>
              </w:rPr>
              <w:t>5 611,60</w:t>
            </w:r>
          </w:p>
        </w:tc>
        <w:tc>
          <w:tcPr>
            <w:tcW w:w="1372" w:type="dxa"/>
            <w:tcBorders>
              <w:top w:val="single" w:sz="4" w:space="0" w:color="auto"/>
              <w:left w:val="single" w:sz="4" w:space="0" w:color="auto"/>
              <w:bottom w:val="single" w:sz="4" w:space="0" w:color="auto"/>
              <w:right w:val="single" w:sz="4" w:space="0" w:color="auto"/>
            </w:tcBorders>
            <w:vAlign w:val="center"/>
          </w:tcPr>
          <w:p w14:paraId="7FE1B834" w14:textId="77777777" w:rsidR="00A224C6" w:rsidRPr="00A224C6" w:rsidRDefault="00A224C6" w:rsidP="00A224C6">
            <w:pPr>
              <w:jc w:val="center"/>
              <w:rPr>
                <w:sz w:val="20"/>
              </w:rPr>
            </w:pPr>
            <w:r w:rsidRPr="00A224C6">
              <w:rPr>
                <w:sz w:val="20"/>
              </w:rPr>
              <w:t>6 162,90</w:t>
            </w:r>
          </w:p>
        </w:tc>
        <w:tc>
          <w:tcPr>
            <w:tcW w:w="1321" w:type="dxa"/>
            <w:tcBorders>
              <w:top w:val="single" w:sz="4" w:space="0" w:color="auto"/>
              <w:left w:val="single" w:sz="4" w:space="0" w:color="auto"/>
              <w:bottom w:val="single" w:sz="4" w:space="0" w:color="auto"/>
              <w:right w:val="single" w:sz="4" w:space="0" w:color="auto"/>
            </w:tcBorders>
            <w:vAlign w:val="center"/>
          </w:tcPr>
          <w:p w14:paraId="11649A2E" w14:textId="77777777" w:rsidR="00A224C6" w:rsidRPr="00A224C6" w:rsidRDefault="00A224C6" w:rsidP="00A224C6">
            <w:pPr>
              <w:jc w:val="center"/>
              <w:rPr>
                <w:sz w:val="20"/>
              </w:rPr>
            </w:pPr>
            <w:r w:rsidRPr="00A224C6">
              <w:rPr>
                <w:sz w:val="20"/>
              </w:rPr>
              <w:t>6 483,30</w:t>
            </w:r>
          </w:p>
        </w:tc>
        <w:tc>
          <w:tcPr>
            <w:tcW w:w="1134" w:type="dxa"/>
            <w:tcBorders>
              <w:top w:val="single" w:sz="4" w:space="0" w:color="auto"/>
              <w:left w:val="single" w:sz="4" w:space="0" w:color="auto"/>
              <w:bottom w:val="single" w:sz="4" w:space="0" w:color="auto"/>
              <w:right w:val="single" w:sz="4" w:space="0" w:color="auto"/>
            </w:tcBorders>
            <w:vAlign w:val="center"/>
          </w:tcPr>
          <w:p w14:paraId="5B7B90C7" w14:textId="77777777" w:rsidR="00A224C6" w:rsidRPr="00A224C6" w:rsidRDefault="00A224C6" w:rsidP="00A224C6">
            <w:pPr>
              <w:jc w:val="center"/>
              <w:rPr>
                <w:sz w:val="20"/>
              </w:rPr>
            </w:pPr>
            <w:r w:rsidRPr="00A224C6">
              <w:rPr>
                <w:sz w:val="20"/>
              </w:rPr>
              <w:t>320,40</w:t>
            </w:r>
          </w:p>
        </w:tc>
        <w:tc>
          <w:tcPr>
            <w:tcW w:w="1559" w:type="dxa"/>
            <w:tcBorders>
              <w:top w:val="single" w:sz="4" w:space="0" w:color="auto"/>
              <w:left w:val="single" w:sz="4" w:space="0" w:color="auto"/>
              <w:bottom w:val="single" w:sz="4" w:space="0" w:color="auto"/>
              <w:right w:val="single" w:sz="4" w:space="0" w:color="auto"/>
            </w:tcBorders>
            <w:vAlign w:val="center"/>
          </w:tcPr>
          <w:p w14:paraId="2E6E19BB" w14:textId="77777777" w:rsidR="00A224C6" w:rsidRPr="00A224C6" w:rsidRDefault="00A224C6" w:rsidP="00A224C6">
            <w:pPr>
              <w:jc w:val="center"/>
              <w:rPr>
                <w:sz w:val="20"/>
              </w:rPr>
            </w:pPr>
            <w:r w:rsidRPr="00A224C6">
              <w:rPr>
                <w:sz w:val="20"/>
              </w:rPr>
              <w:t>105,2</w:t>
            </w:r>
          </w:p>
        </w:tc>
      </w:tr>
      <w:tr w:rsidR="00A224C6" w:rsidRPr="00A224C6" w14:paraId="51BC6F51" w14:textId="77777777" w:rsidTr="005D7E89">
        <w:tc>
          <w:tcPr>
            <w:tcW w:w="3544" w:type="dxa"/>
            <w:tcBorders>
              <w:top w:val="single" w:sz="4" w:space="0" w:color="auto"/>
              <w:left w:val="single" w:sz="4" w:space="0" w:color="auto"/>
              <w:bottom w:val="single" w:sz="4" w:space="0" w:color="auto"/>
              <w:right w:val="single" w:sz="4" w:space="0" w:color="auto"/>
            </w:tcBorders>
            <w:hideMark/>
          </w:tcPr>
          <w:p w14:paraId="6B580061" w14:textId="77777777" w:rsidR="00A224C6" w:rsidRPr="00A224C6" w:rsidRDefault="00A224C6" w:rsidP="00A224C6">
            <w:pPr>
              <w:jc w:val="both"/>
              <w:rPr>
                <w:sz w:val="20"/>
              </w:rPr>
            </w:pPr>
            <w:r w:rsidRPr="00A224C6">
              <w:rPr>
                <w:sz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A13785C" w14:textId="77777777" w:rsidR="00A224C6" w:rsidRPr="00A224C6" w:rsidRDefault="00A224C6" w:rsidP="00A224C6">
            <w:pPr>
              <w:jc w:val="center"/>
              <w:rPr>
                <w:sz w:val="20"/>
              </w:rPr>
            </w:pPr>
            <w:r w:rsidRPr="00A224C6">
              <w:rPr>
                <w:sz w:val="20"/>
              </w:rPr>
              <w:t>1 883 783,2</w:t>
            </w:r>
          </w:p>
        </w:tc>
        <w:tc>
          <w:tcPr>
            <w:tcW w:w="1372" w:type="dxa"/>
            <w:tcBorders>
              <w:top w:val="single" w:sz="4" w:space="0" w:color="auto"/>
              <w:left w:val="single" w:sz="4" w:space="0" w:color="auto"/>
              <w:bottom w:val="single" w:sz="4" w:space="0" w:color="auto"/>
              <w:right w:val="single" w:sz="4" w:space="0" w:color="auto"/>
            </w:tcBorders>
            <w:vAlign w:val="center"/>
          </w:tcPr>
          <w:p w14:paraId="47FD2349" w14:textId="77777777" w:rsidR="00A224C6" w:rsidRPr="00A224C6" w:rsidRDefault="00A224C6" w:rsidP="00A224C6">
            <w:pPr>
              <w:jc w:val="center"/>
              <w:rPr>
                <w:sz w:val="20"/>
              </w:rPr>
            </w:pPr>
            <w:r w:rsidRPr="00A224C6">
              <w:rPr>
                <w:sz w:val="20"/>
              </w:rPr>
              <w:t>1 995 537,90</w:t>
            </w:r>
          </w:p>
        </w:tc>
        <w:tc>
          <w:tcPr>
            <w:tcW w:w="1321" w:type="dxa"/>
            <w:tcBorders>
              <w:top w:val="single" w:sz="4" w:space="0" w:color="auto"/>
              <w:left w:val="single" w:sz="4" w:space="0" w:color="auto"/>
              <w:bottom w:val="single" w:sz="4" w:space="0" w:color="auto"/>
              <w:right w:val="single" w:sz="4" w:space="0" w:color="auto"/>
            </w:tcBorders>
            <w:vAlign w:val="center"/>
          </w:tcPr>
          <w:p w14:paraId="553F7465" w14:textId="77777777" w:rsidR="00A224C6" w:rsidRPr="00A224C6" w:rsidRDefault="00A224C6" w:rsidP="00A224C6">
            <w:pPr>
              <w:jc w:val="center"/>
              <w:rPr>
                <w:sz w:val="20"/>
              </w:rPr>
            </w:pPr>
            <w:r w:rsidRPr="00A224C6">
              <w:rPr>
                <w:sz w:val="20"/>
              </w:rPr>
              <w:t>2 159 928,60</w:t>
            </w:r>
          </w:p>
        </w:tc>
        <w:tc>
          <w:tcPr>
            <w:tcW w:w="1134" w:type="dxa"/>
            <w:tcBorders>
              <w:top w:val="single" w:sz="4" w:space="0" w:color="auto"/>
              <w:left w:val="single" w:sz="4" w:space="0" w:color="auto"/>
              <w:bottom w:val="single" w:sz="4" w:space="0" w:color="auto"/>
              <w:right w:val="single" w:sz="4" w:space="0" w:color="auto"/>
            </w:tcBorders>
            <w:vAlign w:val="center"/>
          </w:tcPr>
          <w:p w14:paraId="7E612E77" w14:textId="77777777" w:rsidR="00A224C6" w:rsidRPr="00A224C6" w:rsidRDefault="00A224C6" w:rsidP="00A224C6">
            <w:pPr>
              <w:jc w:val="center"/>
              <w:rPr>
                <w:sz w:val="20"/>
              </w:rPr>
            </w:pPr>
            <w:r w:rsidRPr="00A224C6">
              <w:rPr>
                <w:sz w:val="20"/>
              </w:rPr>
              <w:t>164 390,70</w:t>
            </w:r>
          </w:p>
        </w:tc>
        <w:tc>
          <w:tcPr>
            <w:tcW w:w="1559" w:type="dxa"/>
            <w:tcBorders>
              <w:top w:val="single" w:sz="4" w:space="0" w:color="auto"/>
              <w:left w:val="single" w:sz="4" w:space="0" w:color="auto"/>
              <w:bottom w:val="single" w:sz="4" w:space="0" w:color="auto"/>
              <w:right w:val="single" w:sz="4" w:space="0" w:color="auto"/>
            </w:tcBorders>
            <w:vAlign w:val="center"/>
          </w:tcPr>
          <w:p w14:paraId="71407B05" w14:textId="77777777" w:rsidR="00A224C6" w:rsidRPr="00A224C6" w:rsidRDefault="00A224C6" w:rsidP="00A224C6">
            <w:pPr>
              <w:jc w:val="center"/>
              <w:rPr>
                <w:sz w:val="20"/>
              </w:rPr>
            </w:pPr>
            <w:r w:rsidRPr="00A224C6">
              <w:rPr>
                <w:sz w:val="20"/>
              </w:rPr>
              <w:t>108,2</w:t>
            </w:r>
          </w:p>
        </w:tc>
      </w:tr>
    </w:tbl>
    <w:p w14:paraId="4507640C" w14:textId="77777777" w:rsidR="00A224C6" w:rsidRPr="00A224C6" w:rsidRDefault="00A224C6" w:rsidP="00A224C6">
      <w:pPr>
        <w:autoSpaceDE w:val="0"/>
        <w:autoSpaceDN w:val="0"/>
        <w:adjustRightInd w:val="0"/>
        <w:ind w:firstLine="709"/>
        <w:jc w:val="both"/>
        <w:rPr>
          <w:sz w:val="26"/>
          <w:szCs w:val="26"/>
        </w:rPr>
      </w:pPr>
      <w:r w:rsidRPr="00A224C6">
        <w:rPr>
          <w:sz w:val="26"/>
          <w:szCs w:val="26"/>
        </w:rPr>
        <w:t>В связи с перераспределением отдельных полномочий между органами государственной власти Пермского края и органами местного самоуправления муниципальных образований Пермского края уменьшился норматив отчислений в бюджет округа по НДФЛ с 18,5% до 15%, от налога, подлежащего зачислению в консолидированный бюджет Пермского края.</w:t>
      </w:r>
    </w:p>
    <w:p w14:paraId="4795F03C" w14:textId="04D069FB" w:rsidR="00A224C6" w:rsidRPr="00A224C6" w:rsidRDefault="00A224C6" w:rsidP="00A224C6">
      <w:pPr>
        <w:autoSpaceDE w:val="0"/>
        <w:autoSpaceDN w:val="0"/>
        <w:adjustRightInd w:val="0"/>
        <w:ind w:firstLine="851"/>
        <w:jc w:val="both"/>
        <w:outlineLvl w:val="3"/>
        <w:rPr>
          <w:sz w:val="26"/>
          <w:szCs w:val="26"/>
        </w:rPr>
      </w:pPr>
      <w:r w:rsidRPr="00A224C6">
        <w:rPr>
          <w:sz w:val="26"/>
          <w:szCs w:val="26"/>
        </w:rPr>
        <w:t>В соответствии с решением Думы Пермского муниципального округа от 24 октября 2024 г. № </w:t>
      </w:r>
      <w:r w:rsidR="007D3FB6">
        <w:rPr>
          <w:sz w:val="26"/>
          <w:szCs w:val="26"/>
        </w:rPr>
        <w:t xml:space="preserve">347 </w:t>
      </w:r>
      <w:r w:rsidRPr="00A224C6">
        <w:rPr>
          <w:sz w:val="26"/>
          <w:szCs w:val="26"/>
        </w:rPr>
        <w:t xml:space="preserve">«О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2025 год в размере 27,2353 процентов, на 2026 год в размере 23,2601 процентов, на 2027 год в размере 23,8655 процентов. </w:t>
      </w:r>
    </w:p>
    <w:p w14:paraId="5E2DF966" w14:textId="77777777" w:rsidR="00A224C6" w:rsidRPr="00A224C6" w:rsidRDefault="00A224C6" w:rsidP="00A224C6">
      <w:pPr>
        <w:tabs>
          <w:tab w:val="left" w:pos="2880"/>
        </w:tabs>
        <w:ind w:firstLine="680"/>
        <w:jc w:val="both"/>
        <w:rPr>
          <w:sz w:val="26"/>
          <w:szCs w:val="26"/>
        </w:rPr>
      </w:pPr>
      <w:r w:rsidRPr="00A224C6">
        <w:rPr>
          <w:bCs/>
          <w:sz w:val="26"/>
          <w:szCs w:val="26"/>
        </w:rPr>
        <w:t xml:space="preserve">С </w:t>
      </w:r>
      <w:r w:rsidRPr="00A224C6">
        <w:rPr>
          <w:sz w:val="26"/>
          <w:szCs w:val="26"/>
        </w:rPr>
        <w:t xml:space="preserve">принятием решения о согласовании полной замены дотации дополнительным нормативом отчислений от налога на доходы физических лиц планируется дополнительно получить доходов в бюджет сверх расчетного объема дотации в 2025 году – 119 948,50 тыс. рублей, в 2026 году – 116 577,30 тыс. рублей, в 2027 году – 132 530,30 тыс. рублей. </w:t>
      </w:r>
    </w:p>
    <w:p w14:paraId="24C5A276" w14:textId="77777777" w:rsidR="00A224C6" w:rsidRPr="00A224C6" w:rsidRDefault="00A224C6" w:rsidP="00A224C6">
      <w:pPr>
        <w:tabs>
          <w:tab w:val="left" w:pos="2880"/>
        </w:tabs>
        <w:jc w:val="center"/>
        <w:rPr>
          <w:b/>
          <w:bCs/>
          <w:sz w:val="26"/>
          <w:szCs w:val="26"/>
        </w:rPr>
      </w:pPr>
    </w:p>
    <w:p w14:paraId="4CF64BA1" w14:textId="77777777" w:rsidR="00A224C6" w:rsidRPr="00A224C6" w:rsidRDefault="00A224C6" w:rsidP="00A224C6">
      <w:pPr>
        <w:tabs>
          <w:tab w:val="left" w:pos="2880"/>
        </w:tabs>
        <w:jc w:val="center"/>
        <w:rPr>
          <w:b/>
          <w:bCs/>
          <w:sz w:val="26"/>
          <w:szCs w:val="26"/>
        </w:rPr>
      </w:pPr>
      <w:r w:rsidRPr="00A224C6">
        <w:rPr>
          <w:b/>
          <w:bCs/>
          <w:sz w:val="26"/>
          <w:szCs w:val="26"/>
        </w:rPr>
        <w:t>Акцизы по подакцизным товарам (продукции), производимым на территории Российской Федерации (акцизы на нефтепродукты)</w:t>
      </w:r>
    </w:p>
    <w:p w14:paraId="1FC03343" w14:textId="77777777" w:rsidR="00A224C6" w:rsidRPr="00A224C6" w:rsidRDefault="00A224C6" w:rsidP="00A224C6">
      <w:pPr>
        <w:tabs>
          <w:tab w:val="left" w:pos="2880"/>
        </w:tabs>
        <w:ind w:firstLine="720"/>
        <w:jc w:val="center"/>
        <w:rPr>
          <w:b/>
          <w:bCs/>
          <w:sz w:val="26"/>
          <w:szCs w:val="26"/>
        </w:rPr>
      </w:pPr>
    </w:p>
    <w:p w14:paraId="2B7B47AA" w14:textId="77777777" w:rsidR="00A224C6" w:rsidRPr="00A224C6" w:rsidRDefault="00A224C6" w:rsidP="00A224C6">
      <w:pPr>
        <w:tabs>
          <w:tab w:val="left" w:pos="2880"/>
        </w:tabs>
        <w:ind w:firstLine="720"/>
        <w:jc w:val="both"/>
        <w:rPr>
          <w:sz w:val="26"/>
          <w:szCs w:val="26"/>
        </w:rPr>
      </w:pPr>
      <w:r w:rsidRPr="00A224C6">
        <w:rPr>
          <w:sz w:val="26"/>
          <w:szCs w:val="26"/>
        </w:rPr>
        <w:t>Поступление доходов от акцизов на нефтепродукты прогнозируется на 2025 год в сумме 76 275,50 тыс. рублей, на 2026 год – 78 964,5 тыс. рублей, на 2027 год – 80 408,00 тыс. рублей.</w:t>
      </w:r>
    </w:p>
    <w:p w14:paraId="337912AF" w14:textId="64D9D0AD" w:rsidR="00A224C6" w:rsidRPr="00A224C6" w:rsidRDefault="00A224C6" w:rsidP="00A224C6">
      <w:pPr>
        <w:tabs>
          <w:tab w:val="left" w:pos="2880"/>
        </w:tabs>
        <w:ind w:firstLine="720"/>
        <w:jc w:val="both"/>
        <w:rPr>
          <w:sz w:val="26"/>
          <w:szCs w:val="26"/>
        </w:rPr>
      </w:pPr>
      <w:r w:rsidRPr="00A224C6">
        <w:rPr>
          <w:sz w:val="26"/>
          <w:szCs w:val="26"/>
        </w:rPr>
        <w:t xml:space="preserve">Прогноз доходов от уплаты акцизов произведен исходя из ожидаемой оценки поступлений на 2024 год с учетом дифференцированного норматива отчислений, исходя из протяженности автомобильных дорог местного значения, находящихся в собственности муниципального образования, с учетом изменений </w:t>
      </w:r>
      <w:r w:rsidR="003949FE" w:rsidRPr="00A224C6">
        <w:rPr>
          <w:sz w:val="26"/>
          <w:szCs w:val="26"/>
        </w:rPr>
        <w:t>ставок и</w:t>
      </w:r>
      <w:r w:rsidRPr="00A224C6">
        <w:rPr>
          <w:sz w:val="26"/>
          <w:szCs w:val="26"/>
        </w:rPr>
        <w:t xml:space="preserve"> нормативов зачислений акцизов на нефтепродукты в бюджеты субъектов Российской Федерации. Бюджетом Пермского края (1 чтение) установлен дифференцированный норматив отчислений в бюджет округа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0,6161% (2024 г. - 0,6733%). </w:t>
      </w:r>
    </w:p>
    <w:p w14:paraId="46CE99D1" w14:textId="77777777" w:rsidR="00A224C6" w:rsidRPr="00A224C6" w:rsidRDefault="00A224C6" w:rsidP="00A224C6">
      <w:pPr>
        <w:tabs>
          <w:tab w:val="left" w:pos="2880"/>
        </w:tabs>
        <w:ind w:firstLine="720"/>
        <w:jc w:val="both"/>
        <w:rPr>
          <w:sz w:val="26"/>
          <w:szCs w:val="26"/>
        </w:rPr>
      </w:pPr>
      <w:r w:rsidRPr="00A224C6">
        <w:rPr>
          <w:sz w:val="26"/>
          <w:szCs w:val="26"/>
        </w:rPr>
        <w:t>Прогноз осуществлен по 4 видам акцизов: акцизы на дизельное топливо, акцизы на моторные масла для дизельных и (или) карбюраторных (инжекторных) двигателей, акцизы на автомобильный бензин, акцизы на прямогонный бензин, производимые на территории Российской Федерации.</w:t>
      </w:r>
    </w:p>
    <w:p w14:paraId="7EEFC362" w14:textId="77777777" w:rsidR="00A224C6" w:rsidRPr="00A224C6" w:rsidRDefault="00A224C6" w:rsidP="00A224C6">
      <w:pPr>
        <w:ind w:firstLine="720"/>
        <w:jc w:val="right"/>
        <w:rPr>
          <w:sz w:val="26"/>
          <w:szCs w:val="26"/>
        </w:rPr>
      </w:pPr>
      <w:r w:rsidRPr="00A224C6">
        <w:rPr>
          <w:sz w:val="26"/>
          <w:szCs w:val="26"/>
        </w:rPr>
        <w:t>Таблица 7.</w:t>
      </w:r>
    </w:p>
    <w:p w14:paraId="4F278C59" w14:textId="77777777" w:rsidR="00A224C6" w:rsidRPr="00A224C6" w:rsidRDefault="00A224C6" w:rsidP="00A224C6">
      <w:pPr>
        <w:tabs>
          <w:tab w:val="left" w:pos="2880"/>
        </w:tabs>
        <w:ind w:firstLine="720"/>
        <w:jc w:val="right"/>
        <w:rPr>
          <w:sz w:val="26"/>
          <w:szCs w:val="26"/>
        </w:rPr>
      </w:pPr>
      <w:r w:rsidRPr="00A224C6">
        <w:rPr>
          <w:sz w:val="26"/>
          <w:szCs w:val="26"/>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210"/>
        <w:gridCol w:w="1100"/>
        <w:gridCol w:w="1100"/>
        <w:gridCol w:w="1100"/>
        <w:gridCol w:w="1100"/>
        <w:gridCol w:w="1100"/>
        <w:gridCol w:w="1406"/>
      </w:tblGrid>
      <w:tr w:rsidR="00A224C6" w:rsidRPr="00A224C6" w14:paraId="0E27382A" w14:textId="77777777" w:rsidTr="005D7E89">
        <w:tc>
          <w:tcPr>
            <w:tcW w:w="2090" w:type="dxa"/>
            <w:vMerge w:val="restart"/>
            <w:tcBorders>
              <w:top w:val="single" w:sz="4" w:space="0" w:color="auto"/>
              <w:left w:val="single" w:sz="4" w:space="0" w:color="auto"/>
              <w:bottom w:val="single" w:sz="4" w:space="0" w:color="auto"/>
              <w:right w:val="single" w:sz="4" w:space="0" w:color="auto"/>
            </w:tcBorders>
            <w:hideMark/>
          </w:tcPr>
          <w:p w14:paraId="3B401503" w14:textId="77777777" w:rsidR="00A224C6" w:rsidRPr="00A224C6" w:rsidRDefault="00A224C6" w:rsidP="00A224C6">
            <w:pPr>
              <w:spacing w:line="276" w:lineRule="auto"/>
              <w:jc w:val="center"/>
              <w:rPr>
                <w:sz w:val="20"/>
                <w:szCs w:val="20"/>
                <w:lang w:eastAsia="en-US"/>
              </w:rPr>
            </w:pPr>
            <w:r w:rsidRPr="00A224C6">
              <w:rPr>
                <w:sz w:val="20"/>
                <w:szCs w:val="20"/>
                <w:lang w:eastAsia="en-US"/>
              </w:rPr>
              <w:t>Вид дохода</w:t>
            </w:r>
          </w:p>
        </w:tc>
        <w:tc>
          <w:tcPr>
            <w:tcW w:w="3410" w:type="dxa"/>
            <w:gridSpan w:val="3"/>
            <w:tcBorders>
              <w:top w:val="single" w:sz="4" w:space="0" w:color="auto"/>
              <w:left w:val="single" w:sz="4" w:space="0" w:color="auto"/>
              <w:bottom w:val="single" w:sz="4" w:space="0" w:color="auto"/>
              <w:right w:val="single" w:sz="4" w:space="0" w:color="auto"/>
            </w:tcBorders>
            <w:hideMark/>
          </w:tcPr>
          <w:p w14:paraId="2472F666" w14:textId="77777777" w:rsidR="00A224C6" w:rsidRPr="00A224C6" w:rsidRDefault="00A224C6" w:rsidP="00A224C6">
            <w:pPr>
              <w:spacing w:line="276" w:lineRule="auto"/>
              <w:jc w:val="center"/>
              <w:rPr>
                <w:sz w:val="20"/>
                <w:szCs w:val="20"/>
                <w:lang w:eastAsia="en-US"/>
              </w:rPr>
            </w:pPr>
            <w:r w:rsidRPr="00A224C6">
              <w:rPr>
                <w:sz w:val="20"/>
                <w:szCs w:val="20"/>
                <w:lang w:eastAsia="en-US"/>
              </w:rPr>
              <w:t>2025 год</w:t>
            </w:r>
          </w:p>
        </w:tc>
        <w:tc>
          <w:tcPr>
            <w:tcW w:w="3300" w:type="dxa"/>
            <w:gridSpan w:val="3"/>
            <w:tcBorders>
              <w:top w:val="single" w:sz="4" w:space="0" w:color="auto"/>
              <w:left w:val="single" w:sz="4" w:space="0" w:color="auto"/>
              <w:bottom w:val="single" w:sz="4" w:space="0" w:color="auto"/>
              <w:right w:val="single" w:sz="4" w:space="0" w:color="auto"/>
            </w:tcBorders>
            <w:hideMark/>
          </w:tcPr>
          <w:p w14:paraId="69636684" w14:textId="77777777" w:rsidR="00A224C6" w:rsidRPr="00A224C6" w:rsidRDefault="00A224C6" w:rsidP="00A224C6">
            <w:pPr>
              <w:spacing w:line="276" w:lineRule="auto"/>
              <w:jc w:val="center"/>
              <w:rPr>
                <w:sz w:val="20"/>
                <w:szCs w:val="20"/>
                <w:lang w:eastAsia="en-US"/>
              </w:rPr>
            </w:pPr>
            <w:r w:rsidRPr="00A224C6">
              <w:rPr>
                <w:sz w:val="20"/>
                <w:szCs w:val="20"/>
                <w:lang w:eastAsia="en-US"/>
              </w:rPr>
              <w:t>2026 год</w:t>
            </w:r>
          </w:p>
        </w:tc>
        <w:tc>
          <w:tcPr>
            <w:tcW w:w="1406" w:type="dxa"/>
            <w:tcBorders>
              <w:top w:val="single" w:sz="4" w:space="0" w:color="auto"/>
              <w:left w:val="single" w:sz="4" w:space="0" w:color="auto"/>
              <w:bottom w:val="single" w:sz="4" w:space="0" w:color="auto"/>
              <w:right w:val="single" w:sz="4" w:space="0" w:color="auto"/>
            </w:tcBorders>
            <w:hideMark/>
          </w:tcPr>
          <w:p w14:paraId="2560D063" w14:textId="77777777" w:rsidR="00A224C6" w:rsidRPr="00A224C6" w:rsidRDefault="00A224C6" w:rsidP="00A224C6">
            <w:pPr>
              <w:spacing w:line="276" w:lineRule="auto"/>
              <w:jc w:val="center"/>
              <w:rPr>
                <w:sz w:val="20"/>
                <w:szCs w:val="20"/>
                <w:lang w:eastAsia="en-US"/>
              </w:rPr>
            </w:pPr>
            <w:r w:rsidRPr="00A224C6">
              <w:rPr>
                <w:sz w:val="20"/>
                <w:szCs w:val="20"/>
                <w:lang w:eastAsia="en-US"/>
              </w:rPr>
              <w:t>2027 год</w:t>
            </w:r>
          </w:p>
        </w:tc>
      </w:tr>
      <w:tr w:rsidR="00A224C6" w:rsidRPr="00A224C6" w14:paraId="722789B3" w14:textId="77777777" w:rsidTr="005D7E89">
        <w:tc>
          <w:tcPr>
            <w:tcW w:w="2090" w:type="dxa"/>
            <w:vMerge/>
            <w:tcBorders>
              <w:top w:val="single" w:sz="4" w:space="0" w:color="auto"/>
              <w:left w:val="single" w:sz="4" w:space="0" w:color="auto"/>
              <w:bottom w:val="single" w:sz="4" w:space="0" w:color="auto"/>
              <w:right w:val="single" w:sz="4" w:space="0" w:color="auto"/>
            </w:tcBorders>
            <w:vAlign w:val="center"/>
            <w:hideMark/>
          </w:tcPr>
          <w:p w14:paraId="11A260B4" w14:textId="77777777" w:rsidR="00A224C6" w:rsidRPr="00A224C6" w:rsidRDefault="00A224C6" w:rsidP="00A224C6">
            <w:pPr>
              <w:rPr>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hideMark/>
          </w:tcPr>
          <w:p w14:paraId="1D648AC5" w14:textId="77777777" w:rsidR="00A224C6" w:rsidRPr="00A224C6" w:rsidRDefault="00A224C6" w:rsidP="00A224C6">
            <w:pPr>
              <w:spacing w:line="276" w:lineRule="auto"/>
              <w:jc w:val="center"/>
              <w:rPr>
                <w:sz w:val="20"/>
                <w:szCs w:val="20"/>
                <w:lang w:eastAsia="en-US"/>
              </w:rPr>
            </w:pPr>
            <w:r w:rsidRPr="00A224C6">
              <w:rPr>
                <w:sz w:val="20"/>
                <w:szCs w:val="20"/>
                <w:lang w:eastAsia="en-US"/>
              </w:rPr>
              <w:t>Утвержден</w:t>
            </w:r>
            <w:r w:rsidRPr="00A224C6">
              <w:rPr>
                <w:sz w:val="20"/>
                <w:szCs w:val="20"/>
                <w:lang w:eastAsia="en-US"/>
              </w:rPr>
              <w:lastRenderedPageBreak/>
              <w:t>ный план</w:t>
            </w:r>
          </w:p>
        </w:tc>
        <w:tc>
          <w:tcPr>
            <w:tcW w:w="1100" w:type="dxa"/>
            <w:tcBorders>
              <w:top w:val="single" w:sz="4" w:space="0" w:color="auto"/>
              <w:left w:val="single" w:sz="4" w:space="0" w:color="auto"/>
              <w:bottom w:val="single" w:sz="4" w:space="0" w:color="auto"/>
              <w:right w:val="single" w:sz="4" w:space="0" w:color="auto"/>
            </w:tcBorders>
            <w:hideMark/>
          </w:tcPr>
          <w:p w14:paraId="352C75F1" w14:textId="77777777" w:rsidR="00A224C6" w:rsidRPr="00A224C6" w:rsidRDefault="00A224C6" w:rsidP="00A224C6">
            <w:pPr>
              <w:spacing w:line="276" w:lineRule="auto"/>
              <w:jc w:val="center"/>
              <w:rPr>
                <w:sz w:val="20"/>
                <w:szCs w:val="20"/>
                <w:lang w:eastAsia="en-US"/>
              </w:rPr>
            </w:pPr>
            <w:r w:rsidRPr="00A224C6">
              <w:rPr>
                <w:sz w:val="20"/>
                <w:szCs w:val="20"/>
                <w:lang w:eastAsia="en-US"/>
              </w:rPr>
              <w:lastRenderedPageBreak/>
              <w:t>Уточнен</w:t>
            </w:r>
          </w:p>
          <w:p w14:paraId="05B5783E" w14:textId="77777777" w:rsidR="00A224C6" w:rsidRPr="00A224C6" w:rsidRDefault="00A224C6" w:rsidP="00A224C6">
            <w:pPr>
              <w:spacing w:line="276" w:lineRule="auto"/>
              <w:jc w:val="center"/>
              <w:rPr>
                <w:sz w:val="20"/>
                <w:szCs w:val="20"/>
                <w:lang w:eastAsia="en-US"/>
              </w:rPr>
            </w:pPr>
            <w:proofErr w:type="spellStart"/>
            <w:r w:rsidRPr="00A224C6">
              <w:rPr>
                <w:sz w:val="20"/>
                <w:szCs w:val="20"/>
                <w:lang w:eastAsia="en-US"/>
              </w:rPr>
              <w:lastRenderedPageBreak/>
              <w:t>ный</w:t>
            </w:r>
            <w:proofErr w:type="spellEnd"/>
            <w:r w:rsidRPr="00A224C6">
              <w:rPr>
                <w:sz w:val="20"/>
                <w:szCs w:val="20"/>
                <w:lang w:eastAsia="en-US"/>
              </w:rPr>
              <w:t xml:space="preserve"> план</w:t>
            </w:r>
          </w:p>
        </w:tc>
        <w:tc>
          <w:tcPr>
            <w:tcW w:w="1100" w:type="dxa"/>
            <w:tcBorders>
              <w:top w:val="single" w:sz="4" w:space="0" w:color="auto"/>
              <w:left w:val="single" w:sz="4" w:space="0" w:color="auto"/>
              <w:bottom w:val="single" w:sz="4" w:space="0" w:color="auto"/>
              <w:right w:val="single" w:sz="4" w:space="0" w:color="auto"/>
            </w:tcBorders>
            <w:hideMark/>
          </w:tcPr>
          <w:p w14:paraId="1DD2A643" w14:textId="77777777" w:rsidR="00A224C6" w:rsidRPr="00A224C6" w:rsidRDefault="00A224C6" w:rsidP="00A224C6">
            <w:pPr>
              <w:spacing w:line="276" w:lineRule="auto"/>
              <w:jc w:val="center"/>
              <w:rPr>
                <w:sz w:val="20"/>
                <w:szCs w:val="20"/>
                <w:lang w:eastAsia="en-US"/>
              </w:rPr>
            </w:pPr>
            <w:r w:rsidRPr="00A224C6">
              <w:rPr>
                <w:sz w:val="20"/>
                <w:szCs w:val="20"/>
                <w:lang w:eastAsia="en-US"/>
              </w:rPr>
              <w:lastRenderedPageBreak/>
              <w:t>Отклонен</w:t>
            </w:r>
            <w:r w:rsidRPr="00A224C6">
              <w:rPr>
                <w:sz w:val="20"/>
                <w:szCs w:val="20"/>
                <w:lang w:eastAsia="en-US"/>
              </w:rPr>
              <w:lastRenderedPageBreak/>
              <w:t>ие</w:t>
            </w:r>
          </w:p>
        </w:tc>
        <w:tc>
          <w:tcPr>
            <w:tcW w:w="1100" w:type="dxa"/>
            <w:tcBorders>
              <w:top w:val="single" w:sz="4" w:space="0" w:color="auto"/>
              <w:left w:val="single" w:sz="4" w:space="0" w:color="auto"/>
              <w:bottom w:val="single" w:sz="4" w:space="0" w:color="auto"/>
              <w:right w:val="single" w:sz="4" w:space="0" w:color="auto"/>
            </w:tcBorders>
            <w:hideMark/>
          </w:tcPr>
          <w:p w14:paraId="3541139C" w14:textId="77777777" w:rsidR="00A224C6" w:rsidRPr="00A224C6" w:rsidRDefault="00A224C6" w:rsidP="00A224C6">
            <w:pPr>
              <w:spacing w:line="276" w:lineRule="auto"/>
              <w:jc w:val="center"/>
              <w:rPr>
                <w:sz w:val="20"/>
                <w:szCs w:val="20"/>
                <w:lang w:eastAsia="en-US"/>
              </w:rPr>
            </w:pPr>
            <w:proofErr w:type="spellStart"/>
            <w:proofErr w:type="gramStart"/>
            <w:r w:rsidRPr="00A224C6">
              <w:rPr>
                <w:sz w:val="20"/>
                <w:szCs w:val="20"/>
                <w:lang w:eastAsia="en-US"/>
              </w:rPr>
              <w:lastRenderedPageBreak/>
              <w:t>Утверж</w:t>
            </w:r>
            <w:proofErr w:type="spellEnd"/>
            <w:r w:rsidRPr="00A224C6">
              <w:rPr>
                <w:sz w:val="20"/>
                <w:szCs w:val="20"/>
                <w:lang w:eastAsia="en-US"/>
              </w:rPr>
              <w:t>-</w:t>
            </w:r>
            <w:r w:rsidRPr="00A224C6">
              <w:rPr>
                <w:sz w:val="20"/>
                <w:szCs w:val="20"/>
                <w:lang w:eastAsia="en-US"/>
              </w:rPr>
              <w:lastRenderedPageBreak/>
              <w:t>денный</w:t>
            </w:r>
            <w:proofErr w:type="gramEnd"/>
            <w:r w:rsidRPr="00A224C6">
              <w:rPr>
                <w:sz w:val="20"/>
                <w:szCs w:val="20"/>
                <w:lang w:eastAsia="en-US"/>
              </w:rPr>
              <w:t xml:space="preserve"> план</w:t>
            </w:r>
          </w:p>
        </w:tc>
        <w:tc>
          <w:tcPr>
            <w:tcW w:w="1100" w:type="dxa"/>
            <w:tcBorders>
              <w:top w:val="single" w:sz="4" w:space="0" w:color="auto"/>
              <w:left w:val="single" w:sz="4" w:space="0" w:color="auto"/>
              <w:bottom w:val="single" w:sz="4" w:space="0" w:color="auto"/>
              <w:right w:val="single" w:sz="4" w:space="0" w:color="auto"/>
            </w:tcBorders>
            <w:hideMark/>
          </w:tcPr>
          <w:p w14:paraId="1C9A1526" w14:textId="77777777" w:rsidR="00A224C6" w:rsidRPr="00A224C6" w:rsidRDefault="00A224C6" w:rsidP="00A224C6">
            <w:pPr>
              <w:spacing w:line="276" w:lineRule="auto"/>
              <w:jc w:val="center"/>
              <w:rPr>
                <w:sz w:val="20"/>
                <w:szCs w:val="20"/>
                <w:lang w:eastAsia="en-US"/>
              </w:rPr>
            </w:pPr>
            <w:r w:rsidRPr="00A224C6">
              <w:rPr>
                <w:sz w:val="20"/>
                <w:szCs w:val="20"/>
                <w:lang w:eastAsia="en-US"/>
              </w:rPr>
              <w:lastRenderedPageBreak/>
              <w:t>Уточненн</w:t>
            </w:r>
            <w:r w:rsidRPr="00A224C6">
              <w:rPr>
                <w:sz w:val="20"/>
                <w:szCs w:val="20"/>
                <w:lang w:eastAsia="en-US"/>
              </w:rPr>
              <w:lastRenderedPageBreak/>
              <w:t>ый план</w:t>
            </w:r>
          </w:p>
        </w:tc>
        <w:tc>
          <w:tcPr>
            <w:tcW w:w="1100" w:type="dxa"/>
            <w:tcBorders>
              <w:top w:val="single" w:sz="4" w:space="0" w:color="auto"/>
              <w:left w:val="single" w:sz="4" w:space="0" w:color="auto"/>
              <w:bottom w:val="single" w:sz="4" w:space="0" w:color="auto"/>
              <w:right w:val="single" w:sz="4" w:space="0" w:color="auto"/>
            </w:tcBorders>
            <w:hideMark/>
          </w:tcPr>
          <w:p w14:paraId="5E2A2599" w14:textId="77777777" w:rsidR="00A224C6" w:rsidRPr="00A224C6" w:rsidRDefault="00A224C6" w:rsidP="00A224C6">
            <w:pPr>
              <w:spacing w:line="276" w:lineRule="auto"/>
              <w:jc w:val="center"/>
              <w:rPr>
                <w:sz w:val="20"/>
                <w:szCs w:val="20"/>
                <w:lang w:eastAsia="en-US"/>
              </w:rPr>
            </w:pPr>
            <w:r w:rsidRPr="00A224C6">
              <w:rPr>
                <w:sz w:val="20"/>
                <w:szCs w:val="20"/>
                <w:lang w:eastAsia="en-US"/>
              </w:rPr>
              <w:lastRenderedPageBreak/>
              <w:t>Отклонен</w:t>
            </w:r>
            <w:r w:rsidRPr="00A224C6">
              <w:rPr>
                <w:sz w:val="20"/>
                <w:szCs w:val="20"/>
                <w:lang w:eastAsia="en-US"/>
              </w:rPr>
              <w:lastRenderedPageBreak/>
              <w:t>ие</w:t>
            </w:r>
          </w:p>
        </w:tc>
        <w:tc>
          <w:tcPr>
            <w:tcW w:w="1406" w:type="dxa"/>
            <w:tcBorders>
              <w:top w:val="single" w:sz="4" w:space="0" w:color="auto"/>
              <w:left w:val="single" w:sz="4" w:space="0" w:color="auto"/>
              <w:bottom w:val="single" w:sz="4" w:space="0" w:color="auto"/>
              <w:right w:val="single" w:sz="4" w:space="0" w:color="auto"/>
            </w:tcBorders>
            <w:hideMark/>
          </w:tcPr>
          <w:p w14:paraId="11F153C6" w14:textId="77777777" w:rsidR="00A224C6" w:rsidRPr="00A224C6" w:rsidRDefault="00A224C6" w:rsidP="00A224C6">
            <w:pPr>
              <w:spacing w:line="276" w:lineRule="auto"/>
              <w:jc w:val="center"/>
              <w:rPr>
                <w:sz w:val="20"/>
                <w:szCs w:val="20"/>
                <w:lang w:eastAsia="en-US"/>
              </w:rPr>
            </w:pPr>
            <w:r w:rsidRPr="00A224C6">
              <w:rPr>
                <w:sz w:val="20"/>
                <w:szCs w:val="20"/>
                <w:lang w:eastAsia="en-US"/>
              </w:rPr>
              <w:lastRenderedPageBreak/>
              <w:t>План</w:t>
            </w:r>
          </w:p>
        </w:tc>
      </w:tr>
      <w:tr w:rsidR="00A224C6" w:rsidRPr="00A224C6" w14:paraId="448C9A88" w14:textId="77777777" w:rsidTr="005D7E89">
        <w:tc>
          <w:tcPr>
            <w:tcW w:w="2090" w:type="dxa"/>
            <w:tcBorders>
              <w:top w:val="single" w:sz="4" w:space="0" w:color="auto"/>
              <w:left w:val="single" w:sz="4" w:space="0" w:color="auto"/>
              <w:bottom w:val="single" w:sz="4" w:space="0" w:color="auto"/>
              <w:right w:val="single" w:sz="4" w:space="0" w:color="auto"/>
            </w:tcBorders>
            <w:hideMark/>
          </w:tcPr>
          <w:p w14:paraId="71DA8FC3" w14:textId="77777777" w:rsidR="00A224C6" w:rsidRPr="00A224C6" w:rsidRDefault="00A224C6" w:rsidP="00A224C6">
            <w:pPr>
              <w:spacing w:line="276" w:lineRule="auto"/>
              <w:rPr>
                <w:sz w:val="20"/>
                <w:szCs w:val="20"/>
                <w:lang w:eastAsia="en-US"/>
              </w:rPr>
            </w:pPr>
            <w:r w:rsidRPr="00A224C6">
              <w:rPr>
                <w:sz w:val="20"/>
                <w:szCs w:val="20"/>
                <w:lang w:eastAsia="en-US"/>
              </w:rPr>
              <w:t>Акцизы на нефтепродукты</w:t>
            </w:r>
          </w:p>
        </w:tc>
        <w:tc>
          <w:tcPr>
            <w:tcW w:w="1210" w:type="dxa"/>
            <w:tcBorders>
              <w:top w:val="single" w:sz="4" w:space="0" w:color="auto"/>
              <w:left w:val="single" w:sz="4" w:space="0" w:color="auto"/>
              <w:bottom w:val="single" w:sz="4" w:space="0" w:color="auto"/>
              <w:right w:val="single" w:sz="4" w:space="0" w:color="auto"/>
            </w:tcBorders>
            <w:vAlign w:val="center"/>
          </w:tcPr>
          <w:p w14:paraId="68CA0FB8" w14:textId="77777777" w:rsidR="00A224C6" w:rsidRPr="00A224C6" w:rsidRDefault="00A224C6" w:rsidP="00A224C6">
            <w:pPr>
              <w:spacing w:line="276" w:lineRule="auto"/>
              <w:jc w:val="center"/>
              <w:rPr>
                <w:sz w:val="20"/>
                <w:szCs w:val="20"/>
                <w:lang w:eastAsia="en-US"/>
              </w:rPr>
            </w:pPr>
            <w:r w:rsidRPr="00A224C6">
              <w:rPr>
                <w:sz w:val="20"/>
                <w:szCs w:val="20"/>
                <w:lang w:eastAsia="en-US"/>
              </w:rPr>
              <w:t>63 266,00</w:t>
            </w:r>
          </w:p>
        </w:tc>
        <w:tc>
          <w:tcPr>
            <w:tcW w:w="1100" w:type="dxa"/>
            <w:tcBorders>
              <w:top w:val="single" w:sz="4" w:space="0" w:color="auto"/>
              <w:left w:val="single" w:sz="4" w:space="0" w:color="auto"/>
              <w:bottom w:val="single" w:sz="4" w:space="0" w:color="auto"/>
              <w:right w:val="single" w:sz="4" w:space="0" w:color="auto"/>
            </w:tcBorders>
            <w:vAlign w:val="center"/>
          </w:tcPr>
          <w:p w14:paraId="2AC9E4A1" w14:textId="77777777" w:rsidR="00A224C6" w:rsidRPr="00A224C6" w:rsidRDefault="00A224C6" w:rsidP="00A224C6">
            <w:pPr>
              <w:spacing w:line="276" w:lineRule="auto"/>
              <w:jc w:val="center"/>
              <w:rPr>
                <w:sz w:val="20"/>
                <w:szCs w:val="20"/>
                <w:lang w:eastAsia="en-US"/>
              </w:rPr>
            </w:pPr>
            <w:r w:rsidRPr="00A224C6">
              <w:rPr>
                <w:sz w:val="20"/>
                <w:szCs w:val="20"/>
                <w:lang w:eastAsia="en-US"/>
              </w:rPr>
              <w:t>76 275,50</w:t>
            </w:r>
          </w:p>
        </w:tc>
        <w:tc>
          <w:tcPr>
            <w:tcW w:w="1100" w:type="dxa"/>
            <w:tcBorders>
              <w:top w:val="single" w:sz="4" w:space="0" w:color="auto"/>
              <w:left w:val="single" w:sz="4" w:space="0" w:color="auto"/>
              <w:bottom w:val="single" w:sz="4" w:space="0" w:color="auto"/>
              <w:right w:val="single" w:sz="4" w:space="0" w:color="auto"/>
            </w:tcBorders>
            <w:vAlign w:val="center"/>
          </w:tcPr>
          <w:p w14:paraId="1E54C5B7" w14:textId="77777777" w:rsidR="00A224C6" w:rsidRPr="00A224C6" w:rsidRDefault="00A224C6" w:rsidP="00A224C6">
            <w:pPr>
              <w:spacing w:line="276" w:lineRule="auto"/>
              <w:ind w:left="-102" w:right="-51"/>
              <w:jc w:val="center"/>
              <w:rPr>
                <w:sz w:val="20"/>
                <w:szCs w:val="20"/>
                <w:lang w:eastAsia="en-US"/>
              </w:rPr>
            </w:pPr>
            <w:r w:rsidRPr="00A224C6">
              <w:rPr>
                <w:sz w:val="20"/>
                <w:szCs w:val="20"/>
                <w:lang w:eastAsia="en-US"/>
              </w:rPr>
              <w:t>13 009,50</w:t>
            </w:r>
          </w:p>
        </w:tc>
        <w:tc>
          <w:tcPr>
            <w:tcW w:w="1100" w:type="dxa"/>
            <w:tcBorders>
              <w:top w:val="single" w:sz="4" w:space="0" w:color="auto"/>
              <w:left w:val="single" w:sz="4" w:space="0" w:color="auto"/>
              <w:bottom w:val="single" w:sz="4" w:space="0" w:color="auto"/>
              <w:right w:val="single" w:sz="4" w:space="0" w:color="auto"/>
            </w:tcBorders>
            <w:vAlign w:val="center"/>
          </w:tcPr>
          <w:p w14:paraId="3531AD10" w14:textId="77777777" w:rsidR="00A224C6" w:rsidRPr="00A224C6" w:rsidRDefault="00A224C6" w:rsidP="00A224C6">
            <w:pPr>
              <w:spacing w:line="276" w:lineRule="auto"/>
              <w:jc w:val="center"/>
              <w:rPr>
                <w:sz w:val="20"/>
                <w:szCs w:val="20"/>
                <w:lang w:eastAsia="en-US"/>
              </w:rPr>
            </w:pPr>
            <w:r w:rsidRPr="00A224C6">
              <w:rPr>
                <w:sz w:val="20"/>
                <w:szCs w:val="20"/>
                <w:lang w:eastAsia="en-US"/>
              </w:rPr>
              <w:t>64 972,00</w:t>
            </w:r>
          </w:p>
        </w:tc>
        <w:tc>
          <w:tcPr>
            <w:tcW w:w="1100" w:type="dxa"/>
            <w:tcBorders>
              <w:top w:val="single" w:sz="4" w:space="0" w:color="auto"/>
              <w:left w:val="single" w:sz="4" w:space="0" w:color="auto"/>
              <w:bottom w:val="single" w:sz="4" w:space="0" w:color="auto"/>
              <w:right w:val="single" w:sz="4" w:space="0" w:color="auto"/>
            </w:tcBorders>
            <w:vAlign w:val="center"/>
          </w:tcPr>
          <w:p w14:paraId="4DC8FF66" w14:textId="77777777" w:rsidR="00A224C6" w:rsidRPr="00A224C6" w:rsidRDefault="00A224C6" w:rsidP="00A224C6">
            <w:pPr>
              <w:spacing w:line="276" w:lineRule="auto"/>
              <w:jc w:val="center"/>
              <w:rPr>
                <w:sz w:val="20"/>
                <w:szCs w:val="20"/>
                <w:lang w:eastAsia="en-US"/>
              </w:rPr>
            </w:pPr>
            <w:r w:rsidRPr="00A224C6">
              <w:rPr>
                <w:sz w:val="20"/>
                <w:szCs w:val="20"/>
                <w:lang w:eastAsia="en-US"/>
              </w:rPr>
              <w:t>78 964,50</w:t>
            </w:r>
          </w:p>
        </w:tc>
        <w:tc>
          <w:tcPr>
            <w:tcW w:w="1100" w:type="dxa"/>
            <w:tcBorders>
              <w:top w:val="single" w:sz="4" w:space="0" w:color="auto"/>
              <w:left w:val="single" w:sz="4" w:space="0" w:color="auto"/>
              <w:bottom w:val="single" w:sz="4" w:space="0" w:color="auto"/>
              <w:right w:val="single" w:sz="4" w:space="0" w:color="auto"/>
            </w:tcBorders>
            <w:vAlign w:val="center"/>
          </w:tcPr>
          <w:p w14:paraId="32FADBEC" w14:textId="77777777" w:rsidR="00A224C6" w:rsidRPr="00A224C6" w:rsidRDefault="00A224C6" w:rsidP="00A224C6">
            <w:pPr>
              <w:spacing w:line="276" w:lineRule="auto"/>
              <w:ind w:left="-92" w:right="-195"/>
              <w:jc w:val="center"/>
              <w:rPr>
                <w:sz w:val="20"/>
                <w:szCs w:val="20"/>
                <w:lang w:eastAsia="en-US"/>
              </w:rPr>
            </w:pPr>
            <w:r w:rsidRPr="00A224C6">
              <w:rPr>
                <w:sz w:val="20"/>
                <w:szCs w:val="20"/>
                <w:lang w:eastAsia="en-US"/>
              </w:rPr>
              <w:t>13 992,50</w:t>
            </w:r>
          </w:p>
        </w:tc>
        <w:tc>
          <w:tcPr>
            <w:tcW w:w="1406" w:type="dxa"/>
            <w:tcBorders>
              <w:top w:val="single" w:sz="4" w:space="0" w:color="auto"/>
              <w:left w:val="single" w:sz="4" w:space="0" w:color="auto"/>
              <w:bottom w:val="single" w:sz="4" w:space="0" w:color="auto"/>
              <w:right w:val="single" w:sz="4" w:space="0" w:color="auto"/>
            </w:tcBorders>
            <w:vAlign w:val="center"/>
          </w:tcPr>
          <w:p w14:paraId="5CD3CDD7" w14:textId="77777777" w:rsidR="00A224C6" w:rsidRPr="00A224C6" w:rsidRDefault="00A224C6" w:rsidP="00A224C6">
            <w:pPr>
              <w:spacing w:line="276" w:lineRule="auto"/>
              <w:jc w:val="center"/>
              <w:rPr>
                <w:sz w:val="20"/>
                <w:szCs w:val="20"/>
                <w:lang w:eastAsia="en-US"/>
              </w:rPr>
            </w:pPr>
            <w:r w:rsidRPr="00A224C6">
              <w:rPr>
                <w:sz w:val="20"/>
                <w:szCs w:val="20"/>
                <w:lang w:eastAsia="en-US"/>
              </w:rPr>
              <w:t>80 408,00</w:t>
            </w:r>
          </w:p>
        </w:tc>
      </w:tr>
    </w:tbl>
    <w:p w14:paraId="61111CAF" w14:textId="77777777" w:rsidR="00A224C6" w:rsidRPr="00A224C6" w:rsidRDefault="00A224C6" w:rsidP="00A224C6">
      <w:pPr>
        <w:tabs>
          <w:tab w:val="left" w:pos="2880"/>
        </w:tabs>
        <w:ind w:firstLine="720"/>
        <w:jc w:val="right"/>
        <w:rPr>
          <w:sz w:val="26"/>
          <w:szCs w:val="26"/>
        </w:rPr>
      </w:pPr>
    </w:p>
    <w:p w14:paraId="68865823" w14:textId="77777777" w:rsidR="00A224C6" w:rsidRPr="00A224C6" w:rsidRDefault="00A224C6" w:rsidP="00A224C6">
      <w:pPr>
        <w:ind w:firstLine="720"/>
        <w:jc w:val="right"/>
        <w:rPr>
          <w:sz w:val="26"/>
          <w:szCs w:val="26"/>
        </w:rPr>
      </w:pPr>
      <w:r w:rsidRPr="00A224C6">
        <w:rPr>
          <w:sz w:val="26"/>
          <w:szCs w:val="26"/>
        </w:rPr>
        <w:t>Таблица 8.</w:t>
      </w:r>
    </w:p>
    <w:p w14:paraId="04F02C82" w14:textId="77777777" w:rsidR="00A224C6" w:rsidRPr="00A224C6" w:rsidRDefault="00A224C6" w:rsidP="00A224C6">
      <w:pPr>
        <w:tabs>
          <w:tab w:val="left" w:pos="2880"/>
        </w:tabs>
        <w:ind w:firstLine="720"/>
        <w:jc w:val="right"/>
        <w:rPr>
          <w:sz w:val="26"/>
          <w:szCs w:val="26"/>
        </w:rPr>
      </w:pPr>
      <w:r w:rsidRPr="00A224C6">
        <w:rPr>
          <w:sz w:val="26"/>
          <w:szCs w:val="26"/>
        </w:rPr>
        <w:t xml:space="preserve">                                                             тыс. рублей</w:t>
      </w:r>
    </w:p>
    <w:tbl>
      <w:tblPr>
        <w:tblStyle w:val="af3"/>
        <w:tblW w:w="10206" w:type="dxa"/>
        <w:tblInd w:w="108" w:type="dxa"/>
        <w:tblLayout w:type="fixed"/>
        <w:tblLook w:val="04A0" w:firstRow="1" w:lastRow="0" w:firstColumn="1" w:lastColumn="0" w:noHBand="0" w:noVBand="1"/>
      </w:tblPr>
      <w:tblGrid>
        <w:gridCol w:w="1985"/>
        <w:gridCol w:w="1702"/>
        <w:gridCol w:w="1986"/>
        <w:gridCol w:w="2269"/>
        <w:gridCol w:w="2264"/>
      </w:tblGrid>
      <w:tr w:rsidR="00A224C6" w:rsidRPr="00A224C6" w14:paraId="07470C92" w14:textId="77777777" w:rsidTr="005D7E89">
        <w:tc>
          <w:tcPr>
            <w:tcW w:w="1985" w:type="dxa"/>
            <w:vMerge w:val="restart"/>
            <w:tcBorders>
              <w:top w:val="single" w:sz="4" w:space="0" w:color="auto"/>
              <w:left w:val="single" w:sz="4" w:space="0" w:color="auto"/>
              <w:bottom w:val="single" w:sz="4" w:space="0" w:color="auto"/>
              <w:right w:val="single" w:sz="4" w:space="0" w:color="auto"/>
            </w:tcBorders>
            <w:hideMark/>
          </w:tcPr>
          <w:p w14:paraId="0CE81906" w14:textId="77777777" w:rsidR="00A224C6" w:rsidRPr="00A224C6" w:rsidRDefault="00A224C6" w:rsidP="00A224C6">
            <w:pPr>
              <w:jc w:val="center"/>
              <w:rPr>
                <w:sz w:val="20"/>
                <w:szCs w:val="20"/>
              </w:rPr>
            </w:pPr>
            <w:r w:rsidRPr="00A224C6">
              <w:rPr>
                <w:sz w:val="20"/>
                <w:szCs w:val="20"/>
              </w:rPr>
              <w:t>Первоначальный бюджет на 2024г.</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F14AB95" w14:textId="77777777" w:rsidR="00A224C6" w:rsidRPr="00A224C6" w:rsidRDefault="00A224C6" w:rsidP="00A224C6">
            <w:pPr>
              <w:jc w:val="center"/>
              <w:rPr>
                <w:sz w:val="20"/>
                <w:szCs w:val="20"/>
              </w:rPr>
            </w:pPr>
            <w:r w:rsidRPr="00A224C6">
              <w:rPr>
                <w:sz w:val="20"/>
                <w:szCs w:val="20"/>
              </w:rPr>
              <w:t>Уточненный бюджет на 2024г.</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17075A02" w14:textId="77777777" w:rsidR="00A224C6" w:rsidRPr="00A224C6" w:rsidRDefault="00A224C6" w:rsidP="00A224C6">
            <w:pPr>
              <w:jc w:val="center"/>
              <w:rPr>
                <w:sz w:val="20"/>
                <w:szCs w:val="20"/>
              </w:rPr>
            </w:pPr>
            <w:r w:rsidRPr="00A224C6">
              <w:rPr>
                <w:sz w:val="20"/>
                <w:szCs w:val="20"/>
              </w:rPr>
              <w:t>Проект бюджета 2025г.</w:t>
            </w:r>
          </w:p>
        </w:tc>
        <w:tc>
          <w:tcPr>
            <w:tcW w:w="4533" w:type="dxa"/>
            <w:gridSpan w:val="2"/>
            <w:tcBorders>
              <w:top w:val="single" w:sz="4" w:space="0" w:color="auto"/>
              <w:left w:val="single" w:sz="4" w:space="0" w:color="auto"/>
              <w:bottom w:val="single" w:sz="4" w:space="0" w:color="auto"/>
              <w:right w:val="single" w:sz="4" w:space="0" w:color="auto"/>
            </w:tcBorders>
            <w:hideMark/>
          </w:tcPr>
          <w:p w14:paraId="1014C144" w14:textId="77777777" w:rsidR="00A224C6" w:rsidRPr="00A224C6" w:rsidRDefault="00A224C6" w:rsidP="00A224C6">
            <w:pPr>
              <w:jc w:val="center"/>
              <w:rPr>
                <w:sz w:val="20"/>
                <w:szCs w:val="20"/>
              </w:rPr>
            </w:pPr>
            <w:r w:rsidRPr="00A224C6">
              <w:rPr>
                <w:sz w:val="20"/>
                <w:szCs w:val="20"/>
              </w:rPr>
              <w:t>Изменение проекта бюджета на 2025г. к уточненному бюджету на 2024г.</w:t>
            </w:r>
          </w:p>
        </w:tc>
      </w:tr>
      <w:tr w:rsidR="00A224C6" w:rsidRPr="00A224C6" w14:paraId="6BEF9D36" w14:textId="77777777" w:rsidTr="005D7E89">
        <w:tc>
          <w:tcPr>
            <w:tcW w:w="1985" w:type="dxa"/>
            <w:vMerge/>
            <w:tcBorders>
              <w:top w:val="single" w:sz="4" w:space="0" w:color="auto"/>
              <w:left w:val="single" w:sz="4" w:space="0" w:color="auto"/>
              <w:bottom w:val="single" w:sz="4" w:space="0" w:color="auto"/>
              <w:right w:val="single" w:sz="4" w:space="0" w:color="auto"/>
            </w:tcBorders>
            <w:vAlign w:val="center"/>
            <w:hideMark/>
          </w:tcPr>
          <w:p w14:paraId="4BB9FFBA" w14:textId="77777777" w:rsidR="00A224C6" w:rsidRPr="00A224C6" w:rsidRDefault="00A224C6" w:rsidP="00A224C6">
            <w:pPr>
              <w:rPr>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944F5F" w14:textId="77777777" w:rsidR="00A224C6" w:rsidRPr="00A224C6" w:rsidRDefault="00A224C6" w:rsidP="00A224C6">
            <w:pPr>
              <w:rPr>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9B5D053" w14:textId="77777777" w:rsidR="00A224C6" w:rsidRPr="00A224C6" w:rsidRDefault="00A224C6" w:rsidP="00A224C6">
            <w:pPr>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14:paraId="1F05A758" w14:textId="77777777" w:rsidR="00A224C6" w:rsidRPr="00A224C6" w:rsidRDefault="00A224C6" w:rsidP="00A224C6">
            <w:pPr>
              <w:jc w:val="center"/>
              <w:rPr>
                <w:sz w:val="20"/>
                <w:szCs w:val="20"/>
              </w:rPr>
            </w:pPr>
            <w:r w:rsidRPr="00A224C6">
              <w:rPr>
                <w:sz w:val="20"/>
                <w:szCs w:val="20"/>
              </w:rPr>
              <w:t>тыс. рублей</w:t>
            </w:r>
          </w:p>
        </w:tc>
        <w:tc>
          <w:tcPr>
            <w:tcW w:w="2264" w:type="dxa"/>
            <w:tcBorders>
              <w:top w:val="single" w:sz="4" w:space="0" w:color="auto"/>
              <w:left w:val="single" w:sz="4" w:space="0" w:color="auto"/>
              <w:bottom w:val="single" w:sz="4" w:space="0" w:color="auto"/>
              <w:right w:val="single" w:sz="4" w:space="0" w:color="auto"/>
            </w:tcBorders>
            <w:hideMark/>
          </w:tcPr>
          <w:p w14:paraId="36F18E5F" w14:textId="77777777" w:rsidR="00A224C6" w:rsidRPr="00A224C6" w:rsidRDefault="00A224C6" w:rsidP="00A224C6">
            <w:pPr>
              <w:jc w:val="center"/>
              <w:rPr>
                <w:sz w:val="20"/>
                <w:szCs w:val="20"/>
              </w:rPr>
            </w:pPr>
            <w:r w:rsidRPr="00A224C6">
              <w:rPr>
                <w:sz w:val="20"/>
                <w:szCs w:val="20"/>
              </w:rPr>
              <w:t>%</w:t>
            </w:r>
          </w:p>
        </w:tc>
      </w:tr>
      <w:tr w:rsidR="00A224C6" w:rsidRPr="00CD09FC" w14:paraId="16A65DD6" w14:textId="77777777" w:rsidTr="005D7E89">
        <w:tc>
          <w:tcPr>
            <w:tcW w:w="1985" w:type="dxa"/>
            <w:tcBorders>
              <w:top w:val="single" w:sz="4" w:space="0" w:color="auto"/>
              <w:left w:val="single" w:sz="4" w:space="0" w:color="auto"/>
              <w:bottom w:val="single" w:sz="4" w:space="0" w:color="auto"/>
              <w:right w:val="single" w:sz="4" w:space="0" w:color="auto"/>
            </w:tcBorders>
          </w:tcPr>
          <w:p w14:paraId="626F247D" w14:textId="77777777" w:rsidR="00A224C6" w:rsidRPr="00A224C6" w:rsidRDefault="00A224C6" w:rsidP="00A224C6">
            <w:pPr>
              <w:jc w:val="center"/>
              <w:rPr>
                <w:sz w:val="20"/>
                <w:szCs w:val="20"/>
              </w:rPr>
            </w:pPr>
            <w:r w:rsidRPr="00A224C6">
              <w:rPr>
                <w:sz w:val="20"/>
                <w:szCs w:val="20"/>
              </w:rPr>
              <w:t>61 802,6</w:t>
            </w:r>
          </w:p>
        </w:tc>
        <w:tc>
          <w:tcPr>
            <w:tcW w:w="1702" w:type="dxa"/>
            <w:tcBorders>
              <w:top w:val="single" w:sz="4" w:space="0" w:color="auto"/>
              <w:left w:val="single" w:sz="4" w:space="0" w:color="auto"/>
              <w:bottom w:val="single" w:sz="4" w:space="0" w:color="auto"/>
              <w:right w:val="single" w:sz="4" w:space="0" w:color="auto"/>
            </w:tcBorders>
          </w:tcPr>
          <w:p w14:paraId="5CD7C39F" w14:textId="77777777" w:rsidR="00A224C6" w:rsidRPr="00A224C6" w:rsidRDefault="00A224C6" w:rsidP="00A224C6">
            <w:pPr>
              <w:jc w:val="center"/>
              <w:rPr>
                <w:sz w:val="20"/>
                <w:szCs w:val="20"/>
              </w:rPr>
            </w:pPr>
            <w:r w:rsidRPr="00A224C6">
              <w:rPr>
                <w:sz w:val="20"/>
                <w:szCs w:val="20"/>
              </w:rPr>
              <w:t>61 802,60</w:t>
            </w:r>
          </w:p>
        </w:tc>
        <w:tc>
          <w:tcPr>
            <w:tcW w:w="1986" w:type="dxa"/>
            <w:tcBorders>
              <w:top w:val="single" w:sz="4" w:space="0" w:color="auto"/>
              <w:left w:val="single" w:sz="4" w:space="0" w:color="auto"/>
              <w:bottom w:val="single" w:sz="4" w:space="0" w:color="auto"/>
              <w:right w:val="single" w:sz="4" w:space="0" w:color="auto"/>
            </w:tcBorders>
          </w:tcPr>
          <w:p w14:paraId="5C78A066" w14:textId="77777777" w:rsidR="00A224C6" w:rsidRPr="00A224C6" w:rsidRDefault="00A224C6" w:rsidP="00A224C6">
            <w:pPr>
              <w:jc w:val="center"/>
              <w:rPr>
                <w:sz w:val="20"/>
                <w:szCs w:val="20"/>
              </w:rPr>
            </w:pPr>
            <w:r w:rsidRPr="00A224C6">
              <w:rPr>
                <w:sz w:val="20"/>
                <w:szCs w:val="20"/>
              </w:rPr>
              <w:t>76 275,50</w:t>
            </w:r>
          </w:p>
        </w:tc>
        <w:tc>
          <w:tcPr>
            <w:tcW w:w="2269" w:type="dxa"/>
            <w:tcBorders>
              <w:top w:val="single" w:sz="4" w:space="0" w:color="auto"/>
              <w:left w:val="single" w:sz="4" w:space="0" w:color="auto"/>
              <w:bottom w:val="single" w:sz="4" w:space="0" w:color="auto"/>
              <w:right w:val="single" w:sz="4" w:space="0" w:color="auto"/>
            </w:tcBorders>
          </w:tcPr>
          <w:p w14:paraId="1AAE49A4" w14:textId="77777777" w:rsidR="00A224C6" w:rsidRPr="00A224C6" w:rsidRDefault="00A224C6" w:rsidP="00A224C6">
            <w:pPr>
              <w:jc w:val="center"/>
              <w:rPr>
                <w:sz w:val="20"/>
                <w:szCs w:val="20"/>
              </w:rPr>
            </w:pPr>
            <w:r w:rsidRPr="00A224C6">
              <w:rPr>
                <w:sz w:val="20"/>
                <w:szCs w:val="20"/>
              </w:rPr>
              <w:t>14 472,90</w:t>
            </w:r>
          </w:p>
        </w:tc>
        <w:tc>
          <w:tcPr>
            <w:tcW w:w="2264" w:type="dxa"/>
            <w:tcBorders>
              <w:top w:val="single" w:sz="4" w:space="0" w:color="auto"/>
              <w:left w:val="single" w:sz="4" w:space="0" w:color="auto"/>
              <w:bottom w:val="single" w:sz="4" w:space="0" w:color="auto"/>
              <w:right w:val="single" w:sz="4" w:space="0" w:color="auto"/>
            </w:tcBorders>
          </w:tcPr>
          <w:p w14:paraId="2B4BD13A" w14:textId="77777777" w:rsidR="00A224C6" w:rsidRPr="00A224C6" w:rsidRDefault="00A224C6" w:rsidP="00A224C6">
            <w:pPr>
              <w:jc w:val="center"/>
              <w:rPr>
                <w:sz w:val="20"/>
                <w:szCs w:val="20"/>
              </w:rPr>
            </w:pPr>
            <w:r w:rsidRPr="00A224C6">
              <w:rPr>
                <w:sz w:val="20"/>
                <w:szCs w:val="20"/>
              </w:rPr>
              <w:t>123,4</w:t>
            </w:r>
          </w:p>
        </w:tc>
      </w:tr>
    </w:tbl>
    <w:p w14:paraId="38D22A7D" w14:textId="77777777" w:rsidR="00A224C6" w:rsidRDefault="00A224C6" w:rsidP="009467B8">
      <w:pPr>
        <w:ind w:firstLine="720"/>
        <w:jc w:val="right"/>
        <w:rPr>
          <w:sz w:val="26"/>
          <w:szCs w:val="26"/>
          <w:highlight w:val="yellow"/>
        </w:rPr>
      </w:pPr>
    </w:p>
    <w:p w14:paraId="21DC71B6" w14:textId="77777777" w:rsidR="00A224C6" w:rsidRPr="00A224C6" w:rsidRDefault="00A224C6" w:rsidP="00A224C6">
      <w:pPr>
        <w:ind w:firstLine="720"/>
        <w:jc w:val="center"/>
        <w:rPr>
          <w:b/>
          <w:bCs/>
          <w:sz w:val="26"/>
          <w:szCs w:val="26"/>
        </w:rPr>
      </w:pPr>
      <w:r w:rsidRPr="00A224C6">
        <w:rPr>
          <w:b/>
          <w:bCs/>
          <w:sz w:val="26"/>
          <w:szCs w:val="26"/>
        </w:rPr>
        <w:t>Налоги на совокупный доход</w:t>
      </w:r>
    </w:p>
    <w:p w14:paraId="21031D13" w14:textId="77777777" w:rsidR="00A224C6" w:rsidRPr="00A224C6" w:rsidRDefault="00A224C6" w:rsidP="00A224C6">
      <w:pPr>
        <w:ind w:firstLine="720"/>
        <w:jc w:val="center"/>
        <w:rPr>
          <w:b/>
          <w:bCs/>
          <w:color w:val="FF0000"/>
          <w:sz w:val="26"/>
          <w:szCs w:val="26"/>
        </w:rPr>
      </w:pPr>
    </w:p>
    <w:p w14:paraId="0F7F2019" w14:textId="77777777" w:rsidR="00A224C6" w:rsidRPr="00A224C6" w:rsidRDefault="00A224C6" w:rsidP="00A224C6">
      <w:pPr>
        <w:ind w:firstLine="720"/>
        <w:jc w:val="both"/>
        <w:rPr>
          <w:sz w:val="26"/>
          <w:szCs w:val="26"/>
        </w:rPr>
      </w:pPr>
      <w:r w:rsidRPr="00A224C6">
        <w:rPr>
          <w:sz w:val="26"/>
          <w:szCs w:val="26"/>
        </w:rPr>
        <w:t>Прогноз поступлений по налогам на совокупный доход в 2025 году составил 595 665,50 тыс. рублей, на 2026 год – 620 079,50 тыс. рублей, на 2027 год – 644 879,80 тыс. рублей Прогноз осуществлялся по следующим специальным режимам налогообложения: упрощенная система налогообложения, единый сельскохозяйственный налог, патентная система налогообложения.</w:t>
      </w:r>
    </w:p>
    <w:p w14:paraId="1AFF096B" w14:textId="77777777" w:rsidR="00A224C6" w:rsidRPr="00A224C6" w:rsidRDefault="00A224C6" w:rsidP="00A224C6">
      <w:pPr>
        <w:autoSpaceDE w:val="0"/>
        <w:autoSpaceDN w:val="0"/>
        <w:adjustRightInd w:val="0"/>
        <w:ind w:firstLine="709"/>
        <w:jc w:val="both"/>
        <w:rPr>
          <w:sz w:val="26"/>
          <w:szCs w:val="26"/>
        </w:rPr>
      </w:pPr>
      <w:r w:rsidRPr="00A224C6">
        <w:rPr>
          <w:sz w:val="26"/>
          <w:szCs w:val="26"/>
        </w:rPr>
        <w:t>Поступление по налогу, взимаемому в связи с применением упрощенной системы налогообложения  прогнозируется на  2025 год в сумме 567 449,50 тыс. рублей, на  2026 год – 590 715,00 тыс. рублей, на 2027 год – 614 343,60 тыс. рублей Прогнозирование налога осуществлялось исходя из ожидаемой оценки поступлений в 2024 году, с последующей индексацией на индекс потребительских цен.</w:t>
      </w:r>
    </w:p>
    <w:p w14:paraId="45191966" w14:textId="77777777" w:rsidR="00A224C6" w:rsidRPr="00A224C6" w:rsidRDefault="00A224C6" w:rsidP="00A224C6">
      <w:pPr>
        <w:ind w:firstLine="720"/>
        <w:jc w:val="both"/>
        <w:rPr>
          <w:sz w:val="26"/>
          <w:szCs w:val="26"/>
        </w:rPr>
      </w:pPr>
      <w:r w:rsidRPr="00A224C6">
        <w:rPr>
          <w:sz w:val="26"/>
          <w:szCs w:val="26"/>
        </w:rPr>
        <w:t>Прогноз поступлений по единому сельскохозяйственному налогу произведен исходя из ожидаемой оценки поступлений в 2024 году и применением федерального индекса-дефлятора по отрасли «Сельское хозяйство». Прогноз поступлений в 2025 году составил 2 781,80 тыс. рублей, в 2026 году – 2 887,50 тыс. рублей, в 2027 году – 3 000,1 тыс. рублей.</w:t>
      </w:r>
    </w:p>
    <w:p w14:paraId="6EF03B7D" w14:textId="77777777" w:rsidR="00A224C6" w:rsidRDefault="00A224C6" w:rsidP="00A224C6">
      <w:pPr>
        <w:ind w:firstLine="720"/>
        <w:jc w:val="both"/>
        <w:rPr>
          <w:sz w:val="26"/>
          <w:szCs w:val="26"/>
        </w:rPr>
      </w:pPr>
      <w:r w:rsidRPr="00A224C6">
        <w:rPr>
          <w:sz w:val="26"/>
          <w:szCs w:val="26"/>
        </w:rPr>
        <w:t xml:space="preserve">Прогноз налога, взимаемого в связи с применением патентной системы налогообложения, зачисляемый в бюджет муниципального округа, произведен исходя из ожидаемой оценки поступлений в 2024 году, предоставленной Межрайонной ИФНС России №19 по Пермскому краю и применением индекса потребительских цен. Прогноз по налогу в 2025 году составил 25 434,20 тыс. рублей, в 2026 году – 26 477,00 тыс. рублей, в 2027 году – 27 536,10 тыс. рублей. </w:t>
      </w:r>
    </w:p>
    <w:p w14:paraId="07AAC42A" w14:textId="4BFD5E60" w:rsidR="00AC10B3" w:rsidRPr="00A224C6" w:rsidRDefault="00AC10B3" w:rsidP="00A224C6">
      <w:pPr>
        <w:ind w:firstLine="720"/>
        <w:jc w:val="both"/>
        <w:rPr>
          <w:sz w:val="26"/>
          <w:szCs w:val="26"/>
        </w:rPr>
      </w:pPr>
    </w:p>
    <w:p w14:paraId="112717A9" w14:textId="77777777" w:rsidR="00A224C6" w:rsidRPr="00A224C6" w:rsidRDefault="00A224C6" w:rsidP="00A224C6">
      <w:pPr>
        <w:ind w:firstLine="720"/>
        <w:jc w:val="right"/>
      </w:pPr>
      <w:r w:rsidRPr="00A224C6">
        <w:rPr>
          <w:sz w:val="26"/>
          <w:szCs w:val="26"/>
        </w:rPr>
        <w:t>Таблица 9.</w:t>
      </w:r>
    </w:p>
    <w:p w14:paraId="23C35B6E" w14:textId="77777777" w:rsidR="00A224C6" w:rsidRPr="00A224C6" w:rsidRDefault="00A224C6" w:rsidP="00A224C6">
      <w:pPr>
        <w:ind w:firstLine="720"/>
        <w:jc w:val="right"/>
        <w:rPr>
          <w:sz w:val="26"/>
          <w:szCs w:val="26"/>
        </w:rPr>
      </w:pPr>
      <w:r w:rsidRPr="00A224C6">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275"/>
        <w:gridCol w:w="1134"/>
        <w:gridCol w:w="1276"/>
        <w:gridCol w:w="1134"/>
        <w:gridCol w:w="1134"/>
        <w:gridCol w:w="1559"/>
      </w:tblGrid>
      <w:tr w:rsidR="00A224C6" w:rsidRPr="00A224C6" w14:paraId="4754DA80" w14:textId="77777777" w:rsidTr="005D7E89">
        <w:tc>
          <w:tcPr>
            <w:tcW w:w="1560" w:type="dxa"/>
            <w:vMerge w:val="restart"/>
            <w:tcBorders>
              <w:top w:val="single" w:sz="4" w:space="0" w:color="auto"/>
              <w:left w:val="single" w:sz="4" w:space="0" w:color="auto"/>
              <w:bottom w:val="single" w:sz="4" w:space="0" w:color="auto"/>
              <w:right w:val="single" w:sz="4" w:space="0" w:color="auto"/>
            </w:tcBorders>
            <w:hideMark/>
          </w:tcPr>
          <w:p w14:paraId="189744CF" w14:textId="77777777" w:rsidR="00A224C6" w:rsidRPr="00A224C6" w:rsidRDefault="00A224C6" w:rsidP="00A224C6">
            <w:pPr>
              <w:jc w:val="center"/>
              <w:rPr>
                <w:sz w:val="20"/>
                <w:szCs w:val="20"/>
              </w:rPr>
            </w:pPr>
            <w:r w:rsidRPr="00A224C6">
              <w:rPr>
                <w:sz w:val="20"/>
                <w:szCs w:val="20"/>
              </w:rPr>
              <w:t>Вид дохода</w:t>
            </w:r>
          </w:p>
        </w:tc>
        <w:tc>
          <w:tcPr>
            <w:tcW w:w="3685" w:type="dxa"/>
            <w:gridSpan w:val="3"/>
            <w:tcBorders>
              <w:top w:val="single" w:sz="4" w:space="0" w:color="auto"/>
              <w:left w:val="single" w:sz="4" w:space="0" w:color="auto"/>
              <w:bottom w:val="single" w:sz="4" w:space="0" w:color="auto"/>
              <w:right w:val="single" w:sz="4" w:space="0" w:color="auto"/>
            </w:tcBorders>
            <w:hideMark/>
          </w:tcPr>
          <w:p w14:paraId="7E37755D" w14:textId="77777777" w:rsidR="00A224C6" w:rsidRPr="00A224C6" w:rsidRDefault="00A224C6" w:rsidP="00A224C6">
            <w:pPr>
              <w:jc w:val="center"/>
              <w:rPr>
                <w:sz w:val="20"/>
                <w:szCs w:val="20"/>
              </w:rPr>
            </w:pPr>
            <w:r w:rsidRPr="00A224C6">
              <w:rPr>
                <w:sz w:val="20"/>
                <w:szCs w:val="20"/>
              </w:rPr>
              <w:t>2025 год</w:t>
            </w:r>
          </w:p>
        </w:tc>
        <w:tc>
          <w:tcPr>
            <w:tcW w:w="3544" w:type="dxa"/>
            <w:gridSpan w:val="3"/>
            <w:tcBorders>
              <w:top w:val="single" w:sz="4" w:space="0" w:color="auto"/>
              <w:left w:val="single" w:sz="4" w:space="0" w:color="auto"/>
              <w:bottom w:val="single" w:sz="4" w:space="0" w:color="auto"/>
              <w:right w:val="single" w:sz="4" w:space="0" w:color="auto"/>
            </w:tcBorders>
            <w:hideMark/>
          </w:tcPr>
          <w:p w14:paraId="309E6B85" w14:textId="77777777" w:rsidR="00A224C6" w:rsidRPr="00A224C6" w:rsidRDefault="00A224C6" w:rsidP="00A224C6">
            <w:pPr>
              <w:jc w:val="center"/>
              <w:rPr>
                <w:sz w:val="20"/>
                <w:szCs w:val="20"/>
              </w:rPr>
            </w:pPr>
            <w:r w:rsidRPr="00A224C6">
              <w:rPr>
                <w:sz w:val="20"/>
                <w:szCs w:val="20"/>
              </w:rPr>
              <w:t>2026 год</w:t>
            </w:r>
          </w:p>
        </w:tc>
        <w:tc>
          <w:tcPr>
            <w:tcW w:w="1559" w:type="dxa"/>
            <w:tcBorders>
              <w:top w:val="single" w:sz="4" w:space="0" w:color="auto"/>
              <w:left w:val="single" w:sz="4" w:space="0" w:color="auto"/>
              <w:bottom w:val="single" w:sz="4" w:space="0" w:color="auto"/>
              <w:right w:val="single" w:sz="4" w:space="0" w:color="auto"/>
            </w:tcBorders>
            <w:hideMark/>
          </w:tcPr>
          <w:p w14:paraId="488F9506" w14:textId="77777777" w:rsidR="00A224C6" w:rsidRPr="00A224C6" w:rsidRDefault="00A224C6" w:rsidP="00A224C6">
            <w:pPr>
              <w:jc w:val="center"/>
              <w:rPr>
                <w:sz w:val="20"/>
                <w:szCs w:val="20"/>
              </w:rPr>
            </w:pPr>
            <w:r w:rsidRPr="00A224C6">
              <w:rPr>
                <w:sz w:val="20"/>
                <w:szCs w:val="20"/>
              </w:rPr>
              <w:t>2027 год</w:t>
            </w:r>
          </w:p>
        </w:tc>
      </w:tr>
      <w:tr w:rsidR="00A224C6" w:rsidRPr="00A224C6" w14:paraId="446FAEC2" w14:textId="77777777" w:rsidTr="005D7E89">
        <w:tc>
          <w:tcPr>
            <w:tcW w:w="1560" w:type="dxa"/>
            <w:vMerge/>
            <w:tcBorders>
              <w:top w:val="single" w:sz="4" w:space="0" w:color="auto"/>
              <w:left w:val="single" w:sz="4" w:space="0" w:color="auto"/>
              <w:bottom w:val="single" w:sz="4" w:space="0" w:color="auto"/>
              <w:right w:val="single" w:sz="4" w:space="0" w:color="auto"/>
            </w:tcBorders>
            <w:vAlign w:val="center"/>
            <w:hideMark/>
          </w:tcPr>
          <w:p w14:paraId="1D4F39BE" w14:textId="77777777" w:rsidR="00A224C6" w:rsidRPr="00A224C6" w:rsidRDefault="00A224C6" w:rsidP="00A224C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366EE51" w14:textId="77777777" w:rsidR="00A224C6" w:rsidRPr="00A224C6" w:rsidRDefault="00A224C6" w:rsidP="00A224C6">
            <w:pPr>
              <w:jc w:val="center"/>
              <w:rPr>
                <w:sz w:val="20"/>
                <w:szCs w:val="20"/>
              </w:rPr>
            </w:pPr>
            <w:proofErr w:type="gramStart"/>
            <w:r w:rsidRPr="00A224C6">
              <w:rPr>
                <w:sz w:val="20"/>
                <w:szCs w:val="20"/>
              </w:rPr>
              <w:t xml:space="preserve">Утвержден </w:t>
            </w:r>
            <w:proofErr w:type="spellStart"/>
            <w:r w:rsidRPr="00A224C6">
              <w:rPr>
                <w:sz w:val="20"/>
                <w:szCs w:val="20"/>
              </w:rPr>
              <w:t>ный</w:t>
            </w:r>
            <w:proofErr w:type="spellEnd"/>
            <w:proofErr w:type="gramEnd"/>
            <w:r w:rsidRPr="00A224C6">
              <w:rPr>
                <w:sz w:val="20"/>
                <w:szCs w:val="20"/>
              </w:rPr>
              <w:t xml:space="preserve"> план</w:t>
            </w:r>
          </w:p>
        </w:tc>
        <w:tc>
          <w:tcPr>
            <w:tcW w:w="1275" w:type="dxa"/>
            <w:tcBorders>
              <w:top w:val="single" w:sz="4" w:space="0" w:color="auto"/>
              <w:left w:val="single" w:sz="4" w:space="0" w:color="auto"/>
              <w:bottom w:val="single" w:sz="4" w:space="0" w:color="auto"/>
              <w:right w:val="single" w:sz="4" w:space="0" w:color="auto"/>
            </w:tcBorders>
            <w:hideMark/>
          </w:tcPr>
          <w:p w14:paraId="1ED1470F" w14:textId="77777777" w:rsidR="00A224C6" w:rsidRPr="00A224C6" w:rsidRDefault="00A224C6" w:rsidP="00A224C6">
            <w:pPr>
              <w:jc w:val="center"/>
              <w:rPr>
                <w:sz w:val="20"/>
                <w:szCs w:val="20"/>
              </w:rPr>
            </w:pPr>
            <w:r w:rsidRPr="00A224C6">
              <w:rPr>
                <w:sz w:val="20"/>
                <w:szCs w:val="20"/>
              </w:rPr>
              <w:t>Уточненный план</w:t>
            </w:r>
          </w:p>
        </w:tc>
        <w:tc>
          <w:tcPr>
            <w:tcW w:w="1134" w:type="dxa"/>
            <w:tcBorders>
              <w:top w:val="single" w:sz="4" w:space="0" w:color="auto"/>
              <w:left w:val="single" w:sz="4" w:space="0" w:color="auto"/>
              <w:bottom w:val="single" w:sz="4" w:space="0" w:color="auto"/>
              <w:right w:val="single" w:sz="4" w:space="0" w:color="auto"/>
            </w:tcBorders>
            <w:hideMark/>
          </w:tcPr>
          <w:p w14:paraId="5D9FD5AD"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7D535C6" w14:textId="77777777" w:rsidR="00A224C6" w:rsidRPr="00A224C6" w:rsidRDefault="00A224C6" w:rsidP="00A224C6">
            <w:pPr>
              <w:jc w:val="center"/>
              <w:rPr>
                <w:sz w:val="20"/>
                <w:szCs w:val="20"/>
              </w:rPr>
            </w:pPr>
            <w:r w:rsidRPr="00A224C6">
              <w:rPr>
                <w:sz w:val="20"/>
                <w:szCs w:val="20"/>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297CC44C"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32836982"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736828" w14:textId="77777777" w:rsidR="00A224C6" w:rsidRPr="00A224C6" w:rsidRDefault="00A224C6" w:rsidP="00A224C6">
            <w:pPr>
              <w:jc w:val="center"/>
              <w:rPr>
                <w:sz w:val="20"/>
                <w:szCs w:val="20"/>
              </w:rPr>
            </w:pPr>
            <w:r w:rsidRPr="00A224C6">
              <w:rPr>
                <w:sz w:val="20"/>
                <w:szCs w:val="20"/>
              </w:rPr>
              <w:t>План</w:t>
            </w:r>
          </w:p>
        </w:tc>
      </w:tr>
      <w:tr w:rsidR="00A224C6" w:rsidRPr="00A224C6" w14:paraId="2F634C24" w14:textId="77777777" w:rsidTr="005D7E89">
        <w:tc>
          <w:tcPr>
            <w:tcW w:w="1560" w:type="dxa"/>
            <w:tcBorders>
              <w:top w:val="single" w:sz="4" w:space="0" w:color="auto"/>
              <w:left w:val="single" w:sz="4" w:space="0" w:color="auto"/>
              <w:bottom w:val="single" w:sz="4" w:space="0" w:color="auto"/>
              <w:right w:val="single" w:sz="4" w:space="0" w:color="auto"/>
            </w:tcBorders>
            <w:vAlign w:val="center"/>
          </w:tcPr>
          <w:p w14:paraId="0B90156E" w14:textId="77777777" w:rsidR="00A224C6" w:rsidRPr="00A224C6" w:rsidRDefault="00A224C6" w:rsidP="00A224C6">
            <w:pPr>
              <w:rPr>
                <w:sz w:val="20"/>
                <w:szCs w:val="20"/>
              </w:rPr>
            </w:pPr>
            <w:r w:rsidRPr="00A224C6">
              <w:rPr>
                <w:sz w:val="20"/>
                <w:szCs w:val="20"/>
              </w:rPr>
              <w:t>- упрощенная система налогообложения</w:t>
            </w:r>
          </w:p>
        </w:tc>
        <w:tc>
          <w:tcPr>
            <w:tcW w:w="1276" w:type="dxa"/>
            <w:tcBorders>
              <w:top w:val="single" w:sz="4" w:space="0" w:color="auto"/>
              <w:left w:val="single" w:sz="4" w:space="0" w:color="auto"/>
              <w:bottom w:val="single" w:sz="4" w:space="0" w:color="auto"/>
              <w:right w:val="single" w:sz="4" w:space="0" w:color="auto"/>
            </w:tcBorders>
          </w:tcPr>
          <w:p w14:paraId="3192E558" w14:textId="77777777" w:rsidR="00A224C6" w:rsidRPr="00A224C6" w:rsidRDefault="00A224C6" w:rsidP="00A224C6">
            <w:pPr>
              <w:jc w:val="center"/>
              <w:rPr>
                <w:sz w:val="20"/>
                <w:szCs w:val="20"/>
              </w:rPr>
            </w:pPr>
            <w:r w:rsidRPr="00A224C6">
              <w:rPr>
                <w:sz w:val="20"/>
                <w:szCs w:val="20"/>
              </w:rPr>
              <w:t>511 457,57</w:t>
            </w:r>
          </w:p>
        </w:tc>
        <w:tc>
          <w:tcPr>
            <w:tcW w:w="1275" w:type="dxa"/>
            <w:tcBorders>
              <w:top w:val="single" w:sz="4" w:space="0" w:color="auto"/>
              <w:left w:val="single" w:sz="4" w:space="0" w:color="auto"/>
              <w:bottom w:val="single" w:sz="4" w:space="0" w:color="auto"/>
              <w:right w:val="single" w:sz="4" w:space="0" w:color="auto"/>
            </w:tcBorders>
          </w:tcPr>
          <w:p w14:paraId="6B752646" w14:textId="77777777" w:rsidR="00A224C6" w:rsidRPr="00A224C6" w:rsidRDefault="00A224C6" w:rsidP="00A224C6">
            <w:pPr>
              <w:jc w:val="center"/>
              <w:rPr>
                <w:sz w:val="20"/>
                <w:szCs w:val="20"/>
              </w:rPr>
            </w:pPr>
            <w:r w:rsidRPr="00A224C6">
              <w:rPr>
                <w:sz w:val="20"/>
                <w:szCs w:val="20"/>
              </w:rPr>
              <w:t>567 449,50</w:t>
            </w:r>
          </w:p>
        </w:tc>
        <w:tc>
          <w:tcPr>
            <w:tcW w:w="1134" w:type="dxa"/>
            <w:tcBorders>
              <w:top w:val="single" w:sz="4" w:space="0" w:color="auto"/>
              <w:left w:val="single" w:sz="4" w:space="0" w:color="auto"/>
              <w:bottom w:val="single" w:sz="4" w:space="0" w:color="auto"/>
              <w:right w:val="single" w:sz="4" w:space="0" w:color="auto"/>
            </w:tcBorders>
          </w:tcPr>
          <w:p w14:paraId="084A4C4F" w14:textId="77777777" w:rsidR="00A224C6" w:rsidRPr="00A224C6" w:rsidRDefault="00A224C6" w:rsidP="00A224C6">
            <w:pPr>
              <w:jc w:val="center"/>
              <w:rPr>
                <w:sz w:val="20"/>
                <w:szCs w:val="20"/>
              </w:rPr>
            </w:pPr>
            <w:r w:rsidRPr="00A224C6">
              <w:rPr>
                <w:sz w:val="20"/>
                <w:szCs w:val="20"/>
              </w:rPr>
              <w:t>55 991,93</w:t>
            </w:r>
          </w:p>
        </w:tc>
        <w:tc>
          <w:tcPr>
            <w:tcW w:w="1276" w:type="dxa"/>
            <w:tcBorders>
              <w:top w:val="single" w:sz="4" w:space="0" w:color="auto"/>
              <w:left w:val="single" w:sz="4" w:space="0" w:color="auto"/>
              <w:bottom w:val="single" w:sz="4" w:space="0" w:color="auto"/>
              <w:right w:val="single" w:sz="4" w:space="0" w:color="auto"/>
            </w:tcBorders>
          </w:tcPr>
          <w:p w14:paraId="255E365D" w14:textId="77777777" w:rsidR="00A224C6" w:rsidRPr="00A224C6" w:rsidRDefault="00A224C6" w:rsidP="00A224C6">
            <w:pPr>
              <w:jc w:val="center"/>
              <w:rPr>
                <w:sz w:val="20"/>
                <w:szCs w:val="20"/>
              </w:rPr>
            </w:pPr>
            <w:r w:rsidRPr="00A224C6">
              <w:rPr>
                <w:sz w:val="20"/>
                <w:szCs w:val="20"/>
              </w:rPr>
              <w:t>532 427,33</w:t>
            </w:r>
          </w:p>
        </w:tc>
        <w:tc>
          <w:tcPr>
            <w:tcW w:w="1134" w:type="dxa"/>
            <w:tcBorders>
              <w:top w:val="single" w:sz="4" w:space="0" w:color="auto"/>
              <w:left w:val="single" w:sz="4" w:space="0" w:color="auto"/>
              <w:bottom w:val="single" w:sz="4" w:space="0" w:color="auto"/>
              <w:right w:val="single" w:sz="4" w:space="0" w:color="auto"/>
            </w:tcBorders>
          </w:tcPr>
          <w:p w14:paraId="2A584216" w14:textId="77777777" w:rsidR="00A224C6" w:rsidRPr="00A224C6" w:rsidRDefault="00A224C6" w:rsidP="00A224C6">
            <w:pPr>
              <w:jc w:val="center"/>
              <w:rPr>
                <w:sz w:val="20"/>
                <w:szCs w:val="20"/>
              </w:rPr>
            </w:pPr>
            <w:r w:rsidRPr="00A224C6">
              <w:rPr>
                <w:sz w:val="20"/>
                <w:szCs w:val="20"/>
              </w:rPr>
              <w:t>590 715,0</w:t>
            </w:r>
          </w:p>
        </w:tc>
        <w:tc>
          <w:tcPr>
            <w:tcW w:w="1134" w:type="dxa"/>
            <w:tcBorders>
              <w:top w:val="single" w:sz="4" w:space="0" w:color="auto"/>
              <w:left w:val="single" w:sz="4" w:space="0" w:color="auto"/>
              <w:bottom w:val="single" w:sz="4" w:space="0" w:color="auto"/>
              <w:right w:val="single" w:sz="4" w:space="0" w:color="auto"/>
            </w:tcBorders>
          </w:tcPr>
          <w:p w14:paraId="16EC1798" w14:textId="77777777" w:rsidR="00A224C6" w:rsidRPr="00A224C6" w:rsidRDefault="00A224C6" w:rsidP="00A224C6">
            <w:pPr>
              <w:jc w:val="center"/>
              <w:rPr>
                <w:sz w:val="20"/>
                <w:szCs w:val="20"/>
              </w:rPr>
            </w:pPr>
            <w:r w:rsidRPr="00A224C6">
              <w:rPr>
                <w:sz w:val="20"/>
                <w:szCs w:val="20"/>
              </w:rPr>
              <w:t>58 287,67</w:t>
            </w:r>
          </w:p>
        </w:tc>
        <w:tc>
          <w:tcPr>
            <w:tcW w:w="1559" w:type="dxa"/>
            <w:tcBorders>
              <w:top w:val="single" w:sz="4" w:space="0" w:color="auto"/>
              <w:left w:val="single" w:sz="4" w:space="0" w:color="auto"/>
              <w:bottom w:val="single" w:sz="4" w:space="0" w:color="auto"/>
              <w:right w:val="single" w:sz="4" w:space="0" w:color="auto"/>
            </w:tcBorders>
          </w:tcPr>
          <w:p w14:paraId="7A51CE46" w14:textId="77777777" w:rsidR="00A224C6" w:rsidRPr="00A224C6" w:rsidRDefault="00A224C6" w:rsidP="00A224C6">
            <w:pPr>
              <w:jc w:val="center"/>
              <w:rPr>
                <w:sz w:val="20"/>
                <w:szCs w:val="20"/>
              </w:rPr>
            </w:pPr>
            <w:r w:rsidRPr="00A224C6">
              <w:rPr>
                <w:sz w:val="20"/>
                <w:szCs w:val="20"/>
              </w:rPr>
              <w:t>614 343,60</w:t>
            </w:r>
          </w:p>
        </w:tc>
      </w:tr>
      <w:tr w:rsidR="00A224C6" w:rsidRPr="00A224C6" w14:paraId="453D6109" w14:textId="77777777" w:rsidTr="005D7E89">
        <w:tc>
          <w:tcPr>
            <w:tcW w:w="1560" w:type="dxa"/>
            <w:tcBorders>
              <w:top w:val="single" w:sz="4" w:space="0" w:color="auto"/>
              <w:left w:val="single" w:sz="4" w:space="0" w:color="auto"/>
              <w:bottom w:val="single" w:sz="4" w:space="0" w:color="auto"/>
              <w:right w:val="single" w:sz="4" w:space="0" w:color="auto"/>
            </w:tcBorders>
            <w:vAlign w:val="center"/>
          </w:tcPr>
          <w:p w14:paraId="0F6CCC89" w14:textId="77777777" w:rsidR="00A224C6" w:rsidRPr="00A224C6" w:rsidRDefault="00A224C6" w:rsidP="00A224C6">
            <w:pPr>
              <w:rPr>
                <w:sz w:val="20"/>
                <w:szCs w:val="20"/>
              </w:rPr>
            </w:pPr>
            <w:r w:rsidRPr="00A224C6">
              <w:rPr>
                <w:sz w:val="20"/>
                <w:szCs w:val="20"/>
              </w:rPr>
              <w:t>- 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14:paraId="5BEF53DF" w14:textId="77777777" w:rsidR="00A224C6" w:rsidRPr="00A224C6" w:rsidRDefault="00A224C6" w:rsidP="00A224C6">
            <w:pPr>
              <w:jc w:val="center"/>
              <w:rPr>
                <w:sz w:val="20"/>
                <w:szCs w:val="20"/>
              </w:rPr>
            </w:pPr>
            <w:r w:rsidRPr="00A224C6">
              <w:rPr>
                <w:sz w:val="20"/>
                <w:szCs w:val="20"/>
              </w:rPr>
              <w:t>2 781,80</w:t>
            </w:r>
          </w:p>
        </w:tc>
        <w:tc>
          <w:tcPr>
            <w:tcW w:w="1275" w:type="dxa"/>
            <w:tcBorders>
              <w:top w:val="single" w:sz="4" w:space="0" w:color="auto"/>
              <w:left w:val="single" w:sz="4" w:space="0" w:color="auto"/>
              <w:bottom w:val="single" w:sz="4" w:space="0" w:color="auto"/>
              <w:right w:val="single" w:sz="4" w:space="0" w:color="auto"/>
            </w:tcBorders>
          </w:tcPr>
          <w:p w14:paraId="07718362" w14:textId="77777777" w:rsidR="00A224C6" w:rsidRPr="00A224C6" w:rsidRDefault="00A224C6" w:rsidP="00A224C6">
            <w:pPr>
              <w:jc w:val="center"/>
              <w:rPr>
                <w:sz w:val="20"/>
                <w:szCs w:val="20"/>
              </w:rPr>
            </w:pPr>
            <w:r w:rsidRPr="00A224C6">
              <w:rPr>
                <w:sz w:val="20"/>
                <w:szCs w:val="20"/>
              </w:rPr>
              <w:t>2 781,80</w:t>
            </w:r>
          </w:p>
        </w:tc>
        <w:tc>
          <w:tcPr>
            <w:tcW w:w="1134" w:type="dxa"/>
            <w:tcBorders>
              <w:top w:val="single" w:sz="4" w:space="0" w:color="auto"/>
              <w:left w:val="single" w:sz="4" w:space="0" w:color="auto"/>
              <w:bottom w:val="single" w:sz="4" w:space="0" w:color="auto"/>
              <w:right w:val="single" w:sz="4" w:space="0" w:color="auto"/>
            </w:tcBorders>
          </w:tcPr>
          <w:p w14:paraId="28C9F343" w14:textId="77777777" w:rsidR="00A224C6" w:rsidRPr="00A224C6" w:rsidRDefault="00A224C6" w:rsidP="00A224C6">
            <w:pPr>
              <w:jc w:val="center"/>
              <w:rPr>
                <w:sz w:val="20"/>
                <w:szCs w:val="20"/>
              </w:rPr>
            </w:pPr>
            <w:r w:rsidRPr="00A224C6">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66860EB4" w14:textId="77777777" w:rsidR="00A224C6" w:rsidRPr="00A224C6" w:rsidRDefault="00A224C6" w:rsidP="00A224C6">
            <w:pPr>
              <w:jc w:val="center"/>
              <w:rPr>
                <w:sz w:val="20"/>
                <w:szCs w:val="20"/>
              </w:rPr>
            </w:pPr>
            <w:r w:rsidRPr="00A224C6">
              <w:rPr>
                <w:sz w:val="20"/>
                <w:szCs w:val="20"/>
              </w:rPr>
              <w:t>2 887,50</w:t>
            </w:r>
          </w:p>
        </w:tc>
        <w:tc>
          <w:tcPr>
            <w:tcW w:w="1134" w:type="dxa"/>
            <w:tcBorders>
              <w:top w:val="single" w:sz="4" w:space="0" w:color="auto"/>
              <w:left w:val="single" w:sz="4" w:space="0" w:color="auto"/>
              <w:bottom w:val="single" w:sz="4" w:space="0" w:color="auto"/>
              <w:right w:val="single" w:sz="4" w:space="0" w:color="auto"/>
            </w:tcBorders>
          </w:tcPr>
          <w:p w14:paraId="3FEF0687" w14:textId="77777777" w:rsidR="00A224C6" w:rsidRPr="00A224C6" w:rsidRDefault="00A224C6" w:rsidP="00A224C6">
            <w:pPr>
              <w:jc w:val="center"/>
              <w:rPr>
                <w:sz w:val="20"/>
                <w:szCs w:val="20"/>
              </w:rPr>
            </w:pPr>
            <w:r w:rsidRPr="00A224C6">
              <w:rPr>
                <w:sz w:val="20"/>
                <w:szCs w:val="20"/>
              </w:rPr>
              <w:t>2 887,50</w:t>
            </w:r>
          </w:p>
        </w:tc>
        <w:tc>
          <w:tcPr>
            <w:tcW w:w="1134" w:type="dxa"/>
            <w:tcBorders>
              <w:top w:val="single" w:sz="4" w:space="0" w:color="auto"/>
              <w:left w:val="single" w:sz="4" w:space="0" w:color="auto"/>
              <w:bottom w:val="single" w:sz="4" w:space="0" w:color="auto"/>
              <w:right w:val="single" w:sz="4" w:space="0" w:color="auto"/>
            </w:tcBorders>
          </w:tcPr>
          <w:p w14:paraId="4FDA3B8A" w14:textId="77777777" w:rsidR="00A224C6" w:rsidRPr="00A224C6" w:rsidRDefault="00A224C6" w:rsidP="00A224C6">
            <w:pPr>
              <w:jc w:val="center"/>
              <w:rPr>
                <w:sz w:val="20"/>
                <w:szCs w:val="20"/>
              </w:rPr>
            </w:pPr>
            <w:r w:rsidRPr="00A224C6">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22AF674" w14:textId="77777777" w:rsidR="00A224C6" w:rsidRPr="00A224C6" w:rsidRDefault="00A224C6" w:rsidP="00A224C6">
            <w:pPr>
              <w:jc w:val="center"/>
              <w:rPr>
                <w:sz w:val="20"/>
                <w:szCs w:val="20"/>
              </w:rPr>
            </w:pPr>
            <w:r w:rsidRPr="00A224C6">
              <w:rPr>
                <w:sz w:val="20"/>
                <w:szCs w:val="20"/>
              </w:rPr>
              <w:t>3 000,10</w:t>
            </w:r>
          </w:p>
        </w:tc>
      </w:tr>
      <w:tr w:rsidR="00A224C6" w:rsidRPr="00A224C6" w14:paraId="1CEDE251" w14:textId="77777777" w:rsidTr="005D7E89">
        <w:trPr>
          <w:trHeight w:val="335"/>
        </w:trPr>
        <w:tc>
          <w:tcPr>
            <w:tcW w:w="1560" w:type="dxa"/>
            <w:tcBorders>
              <w:top w:val="single" w:sz="4" w:space="0" w:color="auto"/>
              <w:left w:val="single" w:sz="4" w:space="0" w:color="auto"/>
              <w:bottom w:val="single" w:sz="4" w:space="0" w:color="auto"/>
              <w:right w:val="single" w:sz="4" w:space="0" w:color="auto"/>
            </w:tcBorders>
            <w:hideMark/>
          </w:tcPr>
          <w:p w14:paraId="5EC06625" w14:textId="77777777" w:rsidR="00A224C6" w:rsidRPr="00A224C6" w:rsidRDefault="00A224C6" w:rsidP="00A224C6">
            <w:pPr>
              <w:rPr>
                <w:sz w:val="20"/>
                <w:szCs w:val="20"/>
              </w:rPr>
            </w:pPr>
            <w:r w:rsidRPr="00A224C6">
              <w:rPr>
                <w:sz w:val="20"/>
                <w:szCs w:val="20"/>
              </w:rPr>
              <w:t>- патентная система налогообложения</w:t>
            </w:r>
          </w:p>
        </w:tc>
        <w:tc>
          <w:tcPr>
            <w:tcW w:w="1276" w:type="dxa"/>
            <w:tcBorders>
              <w:top w:val="single" w:sz="4" w:space="0" w:color="auto"/>
              <w:left w:val="single" w:sz="4" w:space="0" w:color="auto"/>
              <w:bottom w:val="single" w:sz="4" w:space="0" w:color="auto"/>
              <w:right w:val="single" w:sz="4" w:space="0" w:color="auto"/>
            </w:tcBorders>
            <w:vAlign w:val="center"/>
          </w:tcPr>
          <w:p w14:paraId="161B7C0D" w14:textId="77777777" w:rsidR="00A224C6" w:rsidRPr="00A224C6" w:rsidRDefault="00A224C6" w:rsidP="00A224C6">
            <w:pPr>
              <w:jc w:val="center"/>
              <w:rPr>
                <w:sz w:val="20"/>
                <w:szCs w:val="20"/>
              </w:rPr>
            </w:pPr>
            <w:r w:rsidRPr="00A224C6">
              <w:rPr>
                <w:sz w:val="20"/>
                <w:szCs w:val="20"/>
              </w:rPr>
              <w:t>23 601,10</w:t>
            </w:r>
          </w:p>
        </w:tc>
        <w:tc>
          <w:tcPr>
            <w:tcW w:w="1275" w:type="dxa"/>
            <w:tcBorders>
              <w:top w:val="single" w:sz="4" w:space="0" w:color="auto"/>
              <w:left w:val="single" w:sz="4" w:space="0" w:color="auto"/>
              <w:bottom w:val="single" w:sz="4" w:space="0" w:color="auto"/>
              <w:right w:val="single" w:sz="4" w:space="0" w:color="auto"/>
            </w:tcBorders>
            <w:vAlign w:val="center"/>
          </w:tcPr>
          <w:p w14:paraId="3772B3B3" w14:textId="77777777" w:rsidR="00A224C6" w:rsidRPr="00A224C6" w:rsidRDefault="00A224C6" w:rsidP="00A224C6">
            <w:pPr>
              <w:rPr>
                <w:sz w:val="20"/>
                <w:szCs w:val="20"/>
              </w:rPr>
            </w:pPr>
            <w:r w:rsidRPr="00A224C6">
              <w:rPr>
                <w:sz w:val="20"/>
                <w:szCs w:val="20"/>
              </w:rPr>
              <w:t>25 434,20</w:t>
            </w:r>
          </w:p>
        </w:tc>
        <w:tc>
          <w:tcPr>
            <w:tcW w:w="1134" w:type="dxa"/>
            <w:tcBorders>
              <w:top w:val="single" w:sz="4" w:space="0" w:color="auto"/>
              <w:left w:val="single" w:sz="4" w:space="0" w:color="auto"/>
              <w:bottom w:val="single" w:sz="4" w:space="0" w:color="auto"/>
              <w:right w:val="single" w:sz="4" w:space="0" w:color="auto"/>
            </w:tcBorders>
            <w:vAlign w:val="center"/>
          </w:tcPr>
          <w:p w14:paraId="46649D9D" w14:textId="77777777" w:rsidR="00A224C6" w:rsidRPr="00A224C6" w:rsidRDefault="00A224C6" w:rsidP="00A224C6">
            <w:pPr>
              <w:ind w:left="-102" w:right="-51"/>
              <w:jc w:val="center"/>
              <w:rPr>
                <w:sz w:val="20"/>
                <w:szCs w:val="20"/>
              </w:rPr>
            </w:pPr>
            <w:r w:rsidRPr="00A224C6">
              <w:rPr>
                <w:sz w:val="20"/>
                <w:szCs w:val="20"/>
              </w:rPr>
              <w:t>1 833,1</w:t>
            </w:r>
          </w:p>
        </w:tc>
        <w:tc>
          <w:tcPr>
            <w:tcW w:w="1276" w:type="dxa"/>
            <w:tcBorders>
              <w:top w:val="single" w:sz="4" w:space="0" w:color="auto"/>
              <w:left w:val="single" w:sz="4" w:space="0" w:color="auto"/>
              <w:bottom w:val="single" w:sz="4" w:space="0" w:color="auto"/>
              <w:right w:val="single" w:sz="4" w:space="0" w:color="auto"/>
            </w:tcBorders>
            <w:vAlign w:val="center"/>
          </w:tcPr>
          <w:p w14:paraId="1CFF63BC" w14:textId="77777777" w:rsidR="00A224C6" w:rsidRPr="00A224C6" w:rsidRDefault="00A224C6" w:rsidP="00A224C6">
            <w:pPr>
              <w:jc w:val="center"/>
              <w:rPr>
                <w:sz w:val="20"/>
                <w:szCs w:val="20"/>
              </w:rPr>
            </w:pPr>
            <w:r w:rsidRPr="00A224C6">
              <w:rPr>
                <w:sz w:val="20"/>
                <w:szCs w:val="20"/>
              </w:rPr>
              <w:t>24 243,20</w:t>
            </w:r>
          </w:p>
        </w:tc>
        <w:tc>
          <w:tcPr>
            <w:tcW w:w="1134" w:type="dxa"/>
            <w:tcBorders>
              <w:top w:val="single" w:sz="4" w:space="0" w:color="auto"/>
              <w:left w:val="single" w:sz="4" w:space="0" w:color="auto"/>
              <w:bottom w:val="single" w:sz="4" w:space="0" w:color="auto"/>
              <w:right w:val="single" w:sz="4" w:space="0" w:color="auto"/>
            </w:tcBorders>
            <w:vAlign w:val="center"/>
          </w:tcPr>
          <w:p w14:paraId="0CA1D2A8" w14:textId="77777777" w:rsidR="00A224C6" w:rsidRPr="00A224C6" w:rsidRDefault="00A224C6" w:rsidP="00A224C6">
            <w:pPr>
              <w:jc w:val="center"/>
              <w:rPr>
                <w:sz w:val="20"/>
                <w:szCs w:val="20"/>
              </w:rPr>
            </w:pPr>
            <w:r w:rsidRPr="00A224C6">
              <w:rPr>
                <w:sz w:val="20"/>
                <w:szCs w:val="20"/>
              </w:rPr>
              <w:t>26 477,00</w:t>
            </w:r>
          </w:p>
        </w:tc>
        <w:tc>
          <w:tcPr>
            <w:tcW w:w="1134" w:type="dxa"/>
            <w:tcBorders>
              <w:top w:val="single" w:sz="4" w:space="0" w:color="auto"/>
              <w:left w:val="single" w:sz="4" w:space="0" w:color="auto"/>
              <w:bottom w:val="single" w:sz="4" w:space="0" w:color="auto"/>
              <w:right w:val="single" w:sz="4" w:space="0" w:color="auto"/>
            </w:tcBorders>
            <w:vAlign w:val="center"/>
          </w:tcPr>
          <w:p w14:paraId="371B22B7" w14:textId="77777777" w:rsidR="00A224C6" w:rsidRPr="00A224C6" w:rsidRDefault="00A224C6" w:rsidP="00A224C6">
            <w:pPr>
              <w:ind w:left="-92" w:right="-195"/>
              <w:jc w:val="center"/>
              <w:rPr>
                <w:sz w:val="20"/>
                <w:szCs w:val="20"/>
              </w:rPr>
            </w:pPr>
            <w:r w:rsidRPr="00A224C6">
              <w:rPr>
                <w:sz w:val="20"/>
                <w:szCs w:val="20"/>
              </w:rPr>
              <w:t>2 233,80</w:t>
            </w:r>
          </w:p>
        </w:tc>
        <w:tc>
          <w:tcPr>
            <w:tcW w:w="1559" w:type="dxa"/>
            <w:tcBorders>
              <w:top w:val="single" w:sz="4" w:space="0" w:color="auto"/>
              <w:left w:val="single" w:sz="4" w:space="0" w:color="auto"/>
              <w:bottom w:val="single" w:sz="4" w:space="0" w:color="auto"/>
              <w:right w:val="single" w:sz="4" w:space="0" w:color="auto"/>
            </w:tcBorders>
            <w:vAlign w:val="center"/>
          </w:tcPr>
          <w:p w14:paraId="270F9C5A" w14:textId="77777777" w:rsidR="00A224C6" w:rsidRPr="00A224C6" w:rsidRDefault="00A224C6" w:rsidP="00A224C6">
            <w:pPr>
              <w:jc w:val="center"/>
              <w:rPr>
                <w:sz w:val="20"/>
                <w:szCs w:val="20"/>
              </w:rPr>
            </w:pPr>
            <w:r w:rsidRPr="00A224C6">
              <w:rPr>
                <w:sz w:val="20"/>
                <w:szCs w:val="20"/>
              </w:rPr>
              <w:t>27 536,10</w:t>
            </w:r>
          </w:p>
        </w:tc>
      </w:tr>
      <w:tr w:rsidR="00A224C6" w:rsidRPr="00A224C6" w14:paraId="635D354C" w14:textId="77777777" w:rsidTr="005D7E89">
        <w:trPr>
          <w:trHeight w:val="335"/>
        </w:trPr>
        <w:tc>
          <w:tcPr>
            <w:tcW w:w="1560" w:type="dxa"/>
            <w:tcBorders>
              <w:top w:val="single" w:sz="4" w:space="0" w:color="auto"/>
              <w:left w:val="single" w:sz="4" w:space="0" w:color="auto"/>
              <w:bottom w:val="single" w:sz="4" w:space="0" w:color="auto"/>
              <w:right w:val="single" w:sz="4" w:space="0" w:color="auto"/>
            </w:tcBorders>
          </w:tcPr>
          <w:p w14:paraId="6D100B0D" w14:textId="77777777" w:rsidR="00A224C6" w:rsidRPr="00A224C6" w:rsidRDefault="00A224C6" w:rsidP="00A224C6">
            <w:pPr>
              <w:rPr>
                <w:sz w:val="20"/>
                <w:szCs w:val="20"/>
              </w:rPr>
            </w:pPr>
            <w:r w:rsidRPr="00A224C6">
              <w:rPr>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1B84D275" w14:textId="77777777" w:rsidR="00A224C6" w:rsidRPr="00A224C6" w:rsidRDefault="00A224C6" w:rsidP="00A224C6">
            <w:pPr>
              <w:jc w:val="center"/>
              <w:rPr>
                <w:sz w:val="20"/>
                <w:szCs w:val="20"/>
              </w:rPr>
            </w:pPr>
            <w:r w:rsidRPr="00A224C6">
              <w:rPr>
                <w:sz w:val="20"/>
                <w:szCs w:val="20"/>
              </w:rPr>
              <w:t>537 840,47</w:t>
            </w:r>
          </w:p>
        </w:tc>
        <w:tc>
          <w:tcPr>
            <w:tcW w:w="1275" w:type="dxa"/>
            <w:tcBorders>
              <w:top w:val="single" w:sz="4" w:space="0" w:color="auto"/>
              <w:left w:val="single" w:sz="4" w:space="0" w:color="auto"/>
              <w:bottom w:val="single" w:sz="4" w:space="0" w:color="auto"/>
              <w:right w:val="single" w:sz="4" w:space="0" w:color="auto"/>
            </w:tcBorders>
            <w:vAlign w:val="center"/>
          </w:tcPr>
          <w:p w14:paraId="518A9929" w14:textId="77777777" w:rsidR="00A224C6" w:rsidRPr="00A224C6" w:rsidRDefault="00A224C6" w:rsidP="00A224C6">
            <w:pPr>
              <w:rPr>
                <w:sz w:val="20"/>
                <w:szCs w:val="20"/>
              </w:rPr>
            </w:pPr>
            <w:r w:rsidRPr="00A224C6">
              <w:rPr>
                <w:sz w:val="20"/>
                <w:szCs w:val="20"/>
              </w:rPr>
              <w:t>595 665,50</w:t>
            </w:r>
          </w:p>
        </w:tc>
        <w:tc>
          <w:tcPr>
            <w:tcW w:w="1134" w:type="dxa"/>
            <w:tcBorders>
              <w:top w:val="single" w:sz="4" w:space="0" w:color="auto"/>
              <w:left w:val="single" w:sz="4" w:space="0" w:color="auto"/>
              <w:bottom w:val="single" w:sz="4" w:space="0" w:color="auto"/>
              <w:right w:val="single" w:sz="4" w:space="0" w:color="auto"/>
            </w:tcBorders>
            <w:vAlign w:val="center"/>
          </w:tcPr>
          <w:p w14:paraId="4D229EBF" w14:textId="77777777" w:rsidR="00A224C6" w:rsidRPr="00A224C6" w:rsidRDefault="00A224C6" w:rsidP="00A224C6">
            <w:pPr>
              <w:ind w:left="-102" w:right="-51"/>
              <w:jc w:val="center"/>
              <w:rPr>
                <w:sz w:val="20"/>
                <w:szCs w:val="20"/>
              </w:rPr>
            </w:pPr>
            <w:r w:rsidRPr="00A224C6">
              <w:rPr>
                <w:sz w:val="20"/>
                <w:szCs w:val="20"/>
              </w:rPr>
              <w:t>57 825,03</w:t>
            </w:r>
          </w:p>
        </w:tc>
        <w:tc>
          <w:tcPr>
            <w:tcW w:w="1276" w:type="dxa"/>
            <w:tcBorders>
              <w:top w:val="single" w:sz="4" w:space="0" w:color="auto"/>
              <w:left w:val="single" w:sz="4" w:space="0" w:color="auto"/>
              <w:bottom w:val="single" w:sz="4" w:space="0" w:color="auto"/>
              <w:right w:val="single" w:sz="4" w:space="0" w:color="auto"/>
            </w:tcBorders>
            <w:vAlign w:val="center"/>
          </w:tcPr>
          <w:p w14:paraId="4430F1F5" w14:textId="77777777" w:rsidR="00A224C6" w:rsidRPr="00A224C6" w:rsidRDefault="00A224C6" w:rsidP="00A224C6">
            <w:pPr>
              <w:jc w:val="center"/>
              <w:rPr>
                <w:sz w:val="20"/>
                <w:szCs w:val="20"/>
              </w:rPr>
            </w:pPr>
            <w:r w:rsidRPr="00A224C6">
              <w:rPr>
                <w:sz w:val="20"/>
                <w:szCs w:val="20"/>
              </w:rPr>
              <w:t>559 558,03</w:t>
            </w:r>
          </w:p>
        </w:tc>
        <w:tc>
          <w:tcPr>
            <w:tcW w:w="1134" w:type="dxa"/>
            <w:tcBorders>
              <w:top w:val="single" w:sz="4" w:space="0" w:color="auto"/>
              <w:left w:val="single" w:sz="4" w:space="0" w:color="auto"/>
              <w:bottom w:val="single" w:sz="4" w:space="0" w:color="auto"/>
              <w:right w:val="single" w:sz="4" w:space="0" w:color="auto"/>
            </w:tcBorders>
            <w:vAlign w:val="center"/>
          </w:tcPr>
          <w:p w14:paraId="24BF256A" w14:textId="77777777" w:rsidR="00A224C6" w:rsidRPr="00A224C6" w:rsidRDefault="00A224C6" w:rsidP="00A224C6">
            <w:pPr>
              <w:jc w:val="center"/>
              <w:rPr>
                <w:sz w:val="20"/>
                <w:szCs w:val="20"/>
              </w:rPr>
            </w:pPr>
            <w:r w:rsidRPr="00A224C6">
              <w:rPr>
                <w:sz w:val="20"/>
                <w:szCs w:val="20"/>
              </w:rPr>
              <w:t>620 079,50</w:t>
            </w:r>
          </w:p>
        </w:tc>
        <w:tc>
          <w:tcPr>
            <w:tcW w:w="1134" w:type="dxa"/>
            <w:tcBorders>
              <w:top w:val="single" w:sz="4" w:space="0" w:color="auto"/>
              <w:left w:val="single" w:sz="4" w:space="0" w:color="auto"/>
              <w:bottom w:val="single" w:sz="4" w:space="0" w:color="auto"/>
              <w:right w:val="single" w:sz="4" w:space="0" w:color="auto"/>
            </w:tcBorders>
            <w:vAlign w:val="center"/>
          </w:tcPr>
          <w:p w14:paraId="540B0C14" w14:textId="77777777" w:rsidR="00A224C6" w:rsidRPr="00A224C6" w:rsidRDefault="00A224C6" w:rsidP="00A224C6">
            <w:pPr>
              <w:ind w:left="-92" w:right="-195"/>
              <w:jc w:val="center"/>
              <w:rPr>
                <w:sz w:val="20"/>
                <w:szCs w:val="20"/>
              </w:rPr>
            </w:pPr>
            <w:r w:rsidRPr="00A224C6">
              <w:rPr>
                <w:sz w:val="20"/>
                <w:szCs w:val="20"/>
              </w:rPr>
              <w:t>60 521,47</w:t>
            </w:r>
          </w:p>
        </w:tc>
        <w:tc>
          <w:tcPr>
            <w:tcW w:w="1559" w:type="dxa"/>
            <w:tcBorders>
              <w:top w:val="single" w:sz="4" w:space="0" w:color="auto"/>
              <w:left w:val="single" w:sz="4" w:space="0" w:color="auto"/>
              <w:bottom w:val="single" w:sz="4" w:space="0" w:color="auto"/>
              <w:right w:val="single" w:sz="4" w:space="0" w:color="auto"/>
            </w:tcBorders>
            <w:vAlign w:val="center"/>
          </w:tcPr>
          <w:p w14:paraId="46DB3A6D" w14:textId="77777777" w:rsidR="00A224C6" w:rsidRPr="00A224C6" w:rsidRDefault="00A224C6" w:rsidP="00A224C6">
            <w:pPr>
              <w:jc w:val="center"/>
              <w:rPr>
                <w:sz w:val="20"/>
                <w:szCs w:val="20"/>
              </w:rPr>
            </w:pPr>
            <w:r w:rsidRPr="00A224C6">
              <w:rPr>
                <w:sz w:val="20"/>
                <w:szCs w:val="20"/>
              </w:rPr>
              <w:t>644 879,80</w:t>
            </w:r>
          </w:p>
        </w:tc>
      </w:tr>
    </w:tbl>
    <w:p w14:paraId="6D5D9B85" w14:textId="5D039CEC" w:rsidR="00A224C6" w:rsidRPr="00A224C6" w:rsidRDefault="00A224C6" w:rsidP="00A224C6">
      <w:pPr>
        <w:ind w:firstLine="720"/>
        <w:jc w:val="right"/>
        <w:rPr>
          <w:color w:val="FF0000"/>
          <w:sz w:val="20"/>
        </w:rPr>
      </w:pPr>
      <w:r w:rsidRPr="00A224C6">
        <w:rPr>
          <w:sz w:val="26"/>
          <w:szCs w:val="26"/>
        </w:rPr>
        <w:t>Таблица 10.</w:t>
      </w:r>
      <w:r w:rsidRPr="00A224C6">
        <w:rPr>
          <w:color w:val="FF0000"/>
          <w:sz w:val="20"/>
        </w:rPr>
        <w:t xml:space="preserve">                                                       </w:t>
      </w:r>
    </w:p>
    <w:p w14:paraId="3B2441F1" w14:textId="77777777" w:rsidR="00A224C6" w:rsidRPr="00A224C6" w:rsidRDefault="00A224C6" w:rsidP="00A224C6">
      <w:pPr>
        <w:ind w:firstLine="720"/>
        <w:jc w:val="right"/>
        <w:rPr>
          <w:color w:val="FF0000"/>
          <w:sz w:val="20"/>
        </w:rPr>
      </w:pPr>
      <w:r w:rsidRPr="00A224C6">
        <w:rPr>
          <w:color w:val="FF0000"/>
        </w:rPr>
        <w:t xml:space="preserve"> </w:t>
      </w:r>
      <w:r w:rsidRPr="00A224C6">
        <w:t>тыс. рублей</w:t>
      </w:r>
    </w:p>
    <w:tbl>
      <w:tblPr>
        <w:tblStyle w:val="af3"/>
        <w:tblW w:w="10314" w:type="dxa"/>
        <w:tblLayout w:type="fixed"/>
        <w:tblLook w:val="04A0" w:firstRow="1" w:lastRow="0" w:firstColumn="1" w:lastColumn="0" w:noHBand="0" w:noVBand="1"/>
      </w:tblPr>
      <w:tblGrid>
        <w:gridCol w:w="3227"/>
        <w:gridCol w:w="1559"/>
        <w:gridCol w:w="1418"/>
        <w:gridCol w:w="1275"/>
        <w:gridCol w:w="1418"/>
        <w:gridCol w:w="1417"/>
      </w:tblGrid>
      <w:tr w:rsidR="00A224C6" w:rsidRPr="00A224C6" w14:paraId="2280D8C7" w14:textId="77777777" w:rsidTr="005D7E89">
        <w:tc>
          <w:tcPr>
            <w:tcW w:w="3227" w:type="dxa"/>
            <w:vMerge w:val="restart"/>
            <w:tcBorders>
              <w:top w:val="single" w:sz="4" w:space="0" w:color="auto"/>
              <w:left w:val="single" w:sz="4" w:space="0" w:color="auto"/>
              <w:right w:val="single" w:sz="4" w:space="0" w:color="auto"/>
            </w:tcBorders>
          </w:tcPr>
          <w:p w14:paraId="7902815B" w14:textId="6B9B3285" w:rsidR="00A224C6" w:rsidRPr="00A224C6" w:rsidRDefault="005D7E89" w:rsidP="00A224C6">
            <w:pPr>
              <w:jc w:val="center"/>
              <w:rPr>
                <w:sz w:val="20"/>
                <w:szCs w:val="20"/>
              </w:rPr>
            </w:pPr>
            <w:r>
              <w:rPr>
                <w:sz w:val="20"/>
                <w:szCs w:val="20"/>
              </w:rPr>
              <w:t>Вид дохода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2972D9" w14:textId="77777777" w:rsidR="00A224C6" w:rsidRPr="00A224C6" w:rsidRDefault="00A224C6" w:rsidP="00A224C6">
            <w:pPr>
              <w:jc w:val="center"/>
              <w:rPr>
                <w:sz w:val="20"/>
                <w:szCs w:val="20"/>
              </w:rPr>
            </w:pPr>
            <w:r w:rsidRPr="00A224C6">
              <w:rPr>
                <w:sz w:val="20"/>
                <w:szCs w:val="20"/>
              </w:rPr>
              <w:t xml:space="preserve">Первоначальный бюджет на </w:t>
            </w:r>
            <w:r w:rsidRPr="00A224C6">
              <w:rPr>
                <w:sz w:val="20"/>
                <w:szCs w:val="20"/>
              </w:rPr>
              <w:lastRenderedPageBreak/>
              <w:t>2024г.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127D32A" w14:textId="77777777" w:rsidR="00A224C6" w:rsidRPr="00A224C6" w:rsidRDefault="00A224C6" w:rsidP="00A224C6">
            <w:pPr>
              <w:jc w:val="center"/>
              <w:rPr>
                <w:sz w:val="20"/>
                <w:szCs w:val="20"/>
              </w:rPr>
            </w:pPr>
            <w:r w:rsidRPr="00A224C6">
              <w:rPr>
                <w:sz w:val="20"/>
                <w:szCs w:val="20"/>
              </w:rPr>
              <w:lastRenderedPageBreak/>
              <w:t xml:space="preserve">Уточненный бюджет на </w:t>
            </w:r>
            <w:r w:rsidRPr="00A224C6">
              <w:rPr>
                <w:sz w:val="20"/>
                <w:szCs w:val="20"/>
              </w:rPr>
              <w:lastRenderedPageBreak/>
              <w:t>2024г.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FDCAE1F" w14:textId="77777777" w:rsidR="00A224C6" w:rsidRPr="00A224C6" w:rsidRDefault="00A224C6" w:rsidP="00A224C6">
            <w:pPr>
              <w:jc w:val="center"/>
              <w:rPr>
                <w:sz w:val="20"/>
                <w:szCs w:val="20"/>
              </w:rPr>
            </w:pPr>
            <w:r w:rsidRPr="00A224C6">
              <w:rPr>
                <w:sz w:val="20"/>
                <w:szCs w:val="20"/>
              </w:rPr>
              <w:lastRenderedPageBreak/>
              <w:t xml:space="preserve">Проект бюджета на </w:t>
            </w:r>
            <w:r w:rsidRPr="00A224C6">
              <w:rPr>
                <w:sz w:val="20"/>
                <w:szCs w:val="20"/>
              </w:rPr>
              <w:lastRenderedPageBreak/>
              <w:t>2025г.</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010E07D" w14:textId="77777777" w:rsidR="00A224C6" w:rsidRPr="00A224C6" w:rsidRDefault="00A224C6" w:rsidP="00A224C6">
            <w:pPr>
              <w:jc w:val="center"/>
              <w:rPr>
                <w:sz w:val="20"/>
                <w:szCs w:val="20"/>
              </w:rPr>
            </w:pPr>
            <w:r w:rsidRPr="00A224C6">
              <w:rPr>
                <w:sz w:val="20"/>
                <w:szCs w:val="20"/>
              </w:rPr>
              <w:lastRenderedPageBreak/>
              <w:t xml:space="preserve">Изменение проекта бюджета на 2025г. к уточненному </w:t>
            </w:r>
            <w:r w:rsidRPr="00A224C6">
              <w:rPr>
                <w:sz w:val="20"/>
                <w:szCs w:val="20"/>
              </w:rPr>
              <w:lastRenderedPageBreak/>
              <w:t>бюджету на 2024г.</w:t>
            </w:r>
          </w:p>
        </w:tc>
      </w:tr>
      <w:tr w:rsidR="00A224C6" w:rsidRPr="00A224C6" w14:paraId="6B143823" w14:textId="77777777" w:rsidTr="005D7E89">
        <w:tc>
          <w:tcPr>
            <w:tcW w:w="3227" w:type="dxa"/>
            <w:vMerge/>
            <w:tcBorders>
              <w:left w:val="single" w:sz="4" w:space="0" w:color="auto"/>
              <w:bottom w:val="single" w:sz="4" w:space="0" w:color="auto"/>
              <w:right w:val="single" w:sz="4" w:space="0" w:color="auto"/>
            </w:tcBorders>
          </w:tcPr>
          <w:p w14:paraId="44091B11" w14:textId="77777777" w:rsidR="00A224C6" w:rsidRPr="00A224C6" w:rsidRDefault="00A224C6" w:rsidP="00A224C6">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603B4F" w14:textId="77777777" w:rsidR="00A224C6" w:rsidRPr="00A224C6" w:rsidRDefault="00A224C6" w:rsidP="00A224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D02144" w14:textId="77777777" w:rsidR="00A224C6" w:rsidRPr="00A224C6" w:rsidRDefault="00A224C6" w:rsidP="00A224C6">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98DFD6" w14:textId="77777777" w:rsidR="00A224C6" w:rsidRPr="00A224C6" w:rsidRDefault="00A224C6" w:rsidP="00A224C6">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CFB5B6" w14:textId="77777777" w:rsidR="00A224C6" w:rsidRPr="00A224C6" w:rsidRDefault="00A224C6" w:rsidP="00A224C6">
            <w:pPr>
              <w:jc w:val="center"/>
              <w:rPr>
                <w:sz w:val="20"/>
                <w:szCs w:val="20"/>
              </w:rPr>
            </w:pPr>
            <w:r w:rsidRPr="00A224C6">
              <w:rPr>
                <w:sz w:val="20"/>
                <w:szCs w:val="20"/>
              </w:rPr>
              <w:t>тыс. рублей</w:t>
            </w:r>
          </w:p>
        </w:tc>
        <w:tc>
          <w:tcPr>
            <w:tcW w:w="1417" w:type="dxa"/>
            <w:tcBorders>
              <w:top w:val="single" w:sz="4" w:space="0" w:color="auto"/>
              <w:left w:val="single" w:sz="4" w:space="0" w:color="auto"/>
              <w:bottom w:val="single" w:sz="4" w:space="0" w:color="auto"/>
              <w:right w:val="single" w:sz="4" w:space="0" w:color="auto"/>
            </w:tcBorders>
            <w:hideMark/>
          </w:tcPr>
          <w:p w14:paraId="3F7AF4F5" w14:textId="77777777" w:rsidR="00A224C6" w:rsidRPr="00A224C6" w:rsidRDefault="00A224C6" w:rsidP="00A224C6">
            <w:pPr>
              <w:jc w:val="center"/>
              <w:rPr>
                <w:sz w:val="20"/>
                <w:szCs w:val="20"/>
              </w:rPr>
            </w:pPr>
            <w:r w:rsidRPr="00A224C6">
              <w:rPr>
                <w:sz w:val="20"/>
                <w:szCs w:val="20"/>
              </w:rPr>
              <w:t>%</w:t>
            </w:r>
          </w:p>
        </w:tc>
      </w:tr>
      <w:tr w:rsidR="00A224C6" w:rsidRPr="00A224C6" w14:paraId="29172BAE" w14:textId="77777777" w:rsidTr="005D7E89">
        <w:trPr>
          <w:trHeight w:val="255"/>
        </w:trPr>
        <w:tc>
          <w:tcPr>
            <w:tcW w:w="3227" w:type="dxa"/>
            <w:tcBorders>
              <w:top w:val="single" w:sz="4" w:space="0" w:color="auto"/>
              <w:left w:val="single" w:sz="4" w:space="0" w:color="auto"/>
              <w:bottom w:val="single" w:sz="4" w:space="0" w:color="auto"/>
              <w:right w:val="single" w:sz="4" w:space="0" w:color="auto"/>
            </w:tcBorders>
          </w:tcPr>
          <w:p w14:paraId="01BA8E74" w14:textId="77777777" w:rsidR="00A224C6" w:rsidRPr="00A224C6" w:rsidRDefault="00A224C6" w:rsidP="00A224C6">
            <w:pPr>
              <w:jc w:val="both"/>
              <w:rPr>
                <w:sz w:val="20"/>
                <w:szCs w:val="20"/>
              </w:rPr>
            </w:pPr>
            <w:r w:rsidRPr="00A224C6">
              <w:rPr>
                <w:sz w:val="20"/>
                <w:szCs w:val="20"/>
              </w:rPr>
              <w:t>- упрощенная система налогообложения</w:t>
            </w:r>
          </w:p>
        </w:tc>
        <w:tc>
          <w:tcPr>
            <w:tcW w:w="1559" w:type="dxa"/>
            <w:tcBorders>
              <w:top w:val="single" w:sz="4" w:space="0" w:color="auto"/>
              <w:left w:val="single" w:sz="4" w:space="0" w:color="auto"/>
              <w:bottom w:val="single" w:sz="4" w:space="0" w:color="auto"/>
              <w:right w:val="single" w:sz="4" w:space="0" w:color="auto"/>
            </w:tcBorders>
            <w:vAlign w:val="center"/>
          </w:tcPr>
          <w:p w14:paraId="6CF7B5A8" w14:textId="77777777" w:rsidR="00A224C6" w:rsidRPr="00A224C6" w:rsidRDefault="00A224C6" w:rsidP="00A224C6">
            <w:pPr>
              <w:jc w:val="center"/>
              <w:rPr>
                <w:sz w:val="20"/>
                <w:szCs w:val="20"/>
              </w:rPr>
            </w:pPr>
            <w:r w:rsidRPr="00A224C6">
              <w:rPr>
                <w:sz w:val="20"/>
                <w:szCs w:val="20"/>
              </w:rPr>
              <w:t>377 671,50</w:t>
            </w:r>
          </w:p>
        </w:tc>
        <w:tc>
          <w:tcPr>
            <w:tcW w:w="1418" w:type="dxa"/>
            <w:tcBorders>
              <w:top w:val="single" w:sz="4" w:space="0" w:color="auto"/>
              <w:left w:val="single" w:sz="4" w:space="0" w:color="auto"/>
              <w:bottom w:val="single" w:sz="4" w:space="0" w:color="auto"/>
              <w:right w:val="single" w:sz="4" w:space="0" w:color="auto"/>
            </w:tcBorders>
            <w:vAlign w:val="center"/>
          </w:tcPr>
          <w:p w14:paraId="7600CCBD" w14:textId="77777777" w:rsidR="00A224C6" w:rsidRPr="00A224C6" w:rsidRDefault="00A224C6" w:rsidP="00A224C6">
            <w:pPr>
              <w:jc w:val="center"/>
              <w:rPr>
                <w:sz w:val="20"/>
                <w:szCs w:val="20"/>
              </w:rPr>
            </w:pPr>
            <w:r w:rsidRPr="00A224C6">
              <w:rPr>
                <w:sz w:val="20"/>
                <w:szCs w:val="20"/>
              </w:rPr>
              <w:t>486 176,40</w:t>
            </w:r>
          </w:p>
        </w:tc>
        <w:tc>
          <w:tcPr>
            <w:tcW w:w="1275" w:type="dxa"/>
            <w:tcBorders>
              <w:top w:val="single" w:sz="4" w:space="0" w:color="auto"/>
              <w:left w:val="single" w:sz="4" w:space="0" w:color="auto"/>
              <w:bottom w:val="single" w:sz="4" w:space="0" w:color="auto"/>
              <w:right w:val="single" w:sz="4" w:space="0" w:color="auto"/>
            </w:tcBorders>
            <w:vAlign w:val="center"/>
          </w:tcPr>
          <w:p w14:paraId="17BB7635" w14:textId="77777777" w:rsidR="00A224C6" w:rsidRPr="00A224C6" w:rsidRDefault="00A224C6" w:rsidP="00A224C6">
            <w:pPr>
              <w:jc w:val="center"/>
              <w:rPr>
                <w:sz w:val="20"/>
                <w:szCs w:val="20"/>
              </w:rPr>
            </w:pPr>
            <w:r w:rsidRPr="00A224C6">
              <w:rPr>
                <w:sz w:val="20"/>
                <w:szCs w:val="20"/>
              </w:rPr>
              <w:t>567 449,50</w:t>
            </w:r>
          </w:p>
        </w:tc>
        <w:tc>
          <w:tcPr>
            <w:tcW w:w="1418" w:type="dxa"/>
            <w:tcBorders>
              <w:top w:val="single" w:sz="4" w:space="0" w:color="auto"/>
              <w:left w:val="single" w:sz="4" w:space="0" w:color="auto"/>
              <w:bottom w:val="single" w:sz="4" w:space="0" w:color="auto"/>
              <w:right w:val="single" w:sz="4" w:space="0" w:color="auto"/>
            </w:tcBorders>
            <w:vAlign w:val="center"/>
          </w:tcPr>
          <w:p w14:paraId="0DB2995D" w14:textId="77777777" w:rsidR="00A224C6" w:rsidRPr="00A224C6" w:rsidRDefault="00A224C6" w:rsidP="00A224C6">
            <w:pPr>
              <w:jc w:val="center"/>
              <w:rPr>
                <w:sz w:val="20"/>
                <w:szCs w:val="20"/>
              </w:rPr>
            </w:pPr>
            <w:r w:rsidRPr="00A224C6">
              <w:rPr>
                <w:sz w:val="20"/>
                <w:szCs w:val="20"/>
              </w:rPr>
              <w:t>81 273,10</w:t>
            </w:r>
          </w:p>
        </w:tc>
        <w:tc>
          <w:tcPr>
            <w:tcW w:w="1417" w:type="dxa"/>
            <w:tcBorders>
              <w:top w:val="single" w:sz="4" w:space="0" w:color="auto"/>
              <w:left w:val="single" w:sz="4" w:space="0" w:color="auto"/>
              <w:bottom w:val="single" w:sz="4" w:space="0" w:color="auto"/>
              <w:right w:val="single" w:sz="4" w:space="0" w:color="auto"/>
            </w:tcBorders>
            <w:vAlign w:val="center"/>
          </w:tcPr>
          <w:p w14:paraId="17B22A8D" w14:textId="77777777" w:rsidR="00A224C6" w:rsidRPr="00A224C6" w:rsidRDefault="00A224C6" w:rsidP="00A224C6">
            <w:pPr>
              <w:jc w:val="center"/>
              <w:rPr>
                <w:sz w:val="20"/>
                <w:szCs w:val="20"/>
              </w:rPr>
            </w:pPr>
            <w:r w:rsidRPr="00A224C6">
              <w:rPr>
                <w:sz w:val="20"/>
                <w:szCs w:val="20"/>
              </w:rPr>
              <w:t>116,7</w:t>
            </w:r>
          </w:p>
        </w:tc>
      </w:tr>
      <w:tr w:rsidR="00A224C6" w:rsidRPr="00A224C6" w14:paraId="7D1C40ED" w14:textId="77777777" w:rsidTr="005D7E89">
        <w:trPr>
          <w:trHeight w:val="255"/>
        </w:trPr>
        <w:tc>
          <w:tcPr>
            <w:tcW w:w="3227" w:type="dxa"/>
            <w:tcBorders>
              <w:top w:val="single" w:sz="4" w:space="0" w:color="auto"/>
              <w:left w:val="single" w:sz="4" w:space="0" w:color="auto"/>
              <w:bottom w:val="single" w:sz="4" w:space="0" w:color="auto"/>
              <w:right w:val="single" w:sz="4" w:space="0" w:color="auto"/>
            </w:tcBorders>
          </w:tcPr>
          <w:p w14:paraId="78F37E7C" w14:textId="77777777" w:rsidR="00A224C6" w:rsidRPr="00A224C6" w:rsidRDefault="00A224C6" w:rsidP="00A224C6">
            <w:pPr>
              <w:jc w:val="both"/>
              <w:rPr>
                <w:sz w:val="20"/>
                <w:szCs w:val="20"/>
              </w:rPr>
            </w:pPr>
            <w:r w:rsidRPr="00A224C6">
              <w:rPr>
                <w:sz w:val="20"/>
                <w:szCs w:val="20"/>
              </w:rPr>
              <w:t>- 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vAlign w:val="center"/>
          </w:tcPr>
          <w:p w14:paraId="304857CE" w14:textId="77777777" w:rsidR="00A224C6" w:rsidRPr="00A224C6" w:rsidRDefault="00A224C6" w:rsidP="00A224C6">
            <w:pPr>
              <w:jc w:val="center"/>
              <w:rPr>
                <w:sz w:val="20"/>
                <w:szCs w:val="20"/>
              </w:rPr>
            </w:pPr>
            <w:r w:rsidRPr="00A224C6">
              <w:rPr>
                <w:sz w:val="20"/>
                <w:szCs w:val="20"/>
              </w:rPr>
              <w:t>1 991,00</w:t>
            </w:r>
          </w:p>
        </w:tc>
        <w:tc>
          <w:tcPr>
            <w:tcW w:w="1418" w:type="dxa"/>
            <w:tcBorders>
              <w:top w:val="single" w:sz="4" w:space="0" w:color="auto"/>
              <w:left w:val="single" w:sz="4" w:space="0" w:color="auto"/>
              <w:bottom w:val="single" w:sz="4" w:space="0" w:color="auto"/>
              <w:right w:val="single" w:sz="4" w:space="0" w:color="auto"/>
            </w:tcBorders>
            <w:vAlign w:val="center"/>
          </w:tcPr>
          <w:p w14:paraId="625D3DF2" w14:textId="77777777" w:rsidR="00A224C6" w:rsidRPr="00A224C6" w:rsidRDefault="00A224C6" w:rsidP="00A224C6">
            <w:pPr>
              <w:jc w:val="center"/>
              <w:rPr>
                <w:sz w:val="20"/>
                <w:szCs w:val="20"/>
              </w:rPr>
            </w:pPr>
            <w:r w:rsidRPr="00A224C6">
              <w:rPr>
                <w:sz w:val="20"/>
                <w:szCs w:val="20"/>
              </w:rPr>
              <w:t>2 667,10</w:t>
            </w:r>
          </w:p>
        </w:tc>
        <w:tc>
          <w:tcPr>
            <w:tcW w:w="1275" w:type="dxa"/>
            <w:tcBorders>
              <w:top w:val="single" w:sz="4" w:space="0" w:color="auto"/>
              <w:left w:val="single" w:sz="4" w:space="0" w:color="auto"/>
              <w:bottom w:val="single" w:sz="4" w:space="0" w:color="auto"/>
              <w:right w:val="single" w:sz="4" w:space="0" w:color="auto"/>
            </w:tcBorders>
            <w:vAlign w:val="center"/>
          </w:tcPr>
          <w:p w14:paraId="2E1E4B07" w14:textId="77777777" w:rsidR="00A224C6" w:rsidRPr="00A224C6" w:rsidRDefault="00A224C6" w:rsidP="00A224C6">
            <w:pPr>
              <w:jc w:val="center"/>
              <w:rPr>
                <w:sz w:val="20"/>
                <w:szCs w:val="20"/>
              </w:rPr>
            </w:pPr>
            <w:r w:rsidRPr="00A224C6">
              <w:rPr>
                <w:sz w:val="20"/>
                <w:szCs w:val="20"/>
              </w:rPr>
              <w:t>2 781,80</w:t>
            </w:r>
          </w:p>
        </w:tc>
        <w:tc>
          <w:tcPr>
            <w:tcW w:w="1418" w:type="dxa"/>
            <w:tcBorders>
              <w:top w:val="single" w:sz="4" w:space="0" w:color="auto"/>
              <w:left w:val="single" w:sz="4" w:space="0" w:color="auto"/>
              <w:bottom w:val="single" w:sz="4" w:space="0" w:color="auto"/>
              <w:right w:val="single" w:sz="4" w:space="0" w:color="auto"/>
            </w:tcBorders>
            <w:vAlign w:val="center"/>
          </w:tcPr>
          <w:p w14:paraId="5B31046A" w14:textId="77777777" w:rsidR="00A224C6" w:rsidRPr="00A224C6" w:rsidRDefault="00A224C6" w:rsidP="00A224C6">
            <w:pPr>
              <w:jc w:val="center"/>
              <w:rPr>
                <w:sz w:val="20"/>
                <w:szCs w:val="20"/>
              </w:rPr>
            </w:pPr>
            <w:r w:rsidRPr="00A224C6">
              <w:rPr>
                <w:sz w:val="20"/>
                <w:szCs w:val="20"/>
              </w:rPr>
              <w:t>114,70</w:t>
            </w:r>
          </w:p>
        </w:tc>
        <w:tc>
          <w:tcPr>
            <w:tcW w:w="1417" w:type="dxa"/>
            <w:tcBorders>
              <w:top w:val="single" w:sz="4" w:space="0" w:color="auto"/>
              <w:left w:val="single" w:sz="4" w:space="0" w:color="auto"/>
              <w:bottom w:val="single" w:sz="4" w:space="0" w:color="auto"/>
              <w:right w:val="single" w:sz="4" w:space="0" w:color="auto"/>
            </w:tcBorders>
            <w:vAlign w:val="center"/>
          </w:tcPr>
          <w:p w14:paraId="02832B2E" w14:textId="77777777" w:rsidR="00A224C6" w:rsidRPr="00A224C6" w:rsidRDefault="00A224C6" w:rsidP="00A224C6">
            <w:pPr>
              <w:jc w:val="center"/>
              <w:rPr>
                <w:sz w:val="20"/>
                <w:szCs w:val="20"/>
              </w:rPr>
            </w:pPr>
            <w:r w:rsidRPr="00A224C6">
              <w:rPr>
                <w:sz w:val="20"/>
                <w:szCs w:val="20"/>
              </w:rPr>
              <w:t>104,3</w:t>
            </w:r>
          </w:p>
        </w:tc>
      </w:tr>
      <w:tr w:rsidR="00A224C6" w:rsidRPr="00A224C6" w14:paraId="00EB4A28" w14:textId="77777777" w:rsidTr="005D7E89">
        <w:trPr>
          <w:trHeight w:val="255"/>
        </w:trPr>
        <w:tc>
          <w:tcPr>
            <w:tcW w:w="3227" w:type="dxa"/>
            <w:tcBorders>
              <w:top w:val="single" w:sz="4" w:space="0" w:color="auto"/>
              <w:left w:val="single" w:sz="4" w:space="0" w:color="auto"/>
              <w:bottom w:val="single" w:sz="4" w:space="0" w:color="auto"/>
              <w:right w:val="single" w:sz="4" w:space="0" w:color="auto"/>
            </w:tcBorders>
          </w:tcPr>
          <w:p w14:paraId="3FF3AD4D" w14:textId="77777777" w:rsidR="00A224C6" w:rsidRPr="00A224C6" w:rsidRDefault="00A224C6" w:rsidP="00A224C6">
            <w:pPr>
              <w:jc w:val="both"/>
              <w:rPr>
                <w:sz w:val="20"/>
                <w:szCs w:val="20"/>
              </w:rPr>
            </w:pPr>
            <w:r w:rsidRPr="00A224C6">
              <w:rPr>
                <w:sz w:val="20"/>
                <w:szCs w:val="20"/>
              </w:rPr>
              <w:t>- патентная система налогообложения</w:t>
            </w:r>
          </w:p>
        </w:tc>
        <w:tc>
          <w:tcPr>
            <w:tcW w:w="1559" w:type="dxa"/>
            <w:tcBorders>
              <w:top w:val="single" w:sz="4" w:space="0" w:color="auto"/>
              <w:left w:val="single" w:sz="4" w:space="0" w:color="auto"/>
              <w:bottom w:val="single" w:sz="4" w:space="0" w:color="auto"/>
              <w:right w:val="single" w:sz="4" w:space="0" w:color="auto"/>
            </w:tcBorders>
            <w:vAlign w:val="center"/>
          </w:tcPr>
          <w:p w14:paraId="024C2E48" w14:textId="77777777" w:rsidR="00A224C6" w:rsidRPr="00A224C6" w:rsidRDefault="00A224C6" w:rsidP="00A224C6">
            <w:pPr>
              <w:jc w:val="center"/>
              <w:rPr>
                <w:sz w:val="20"/>
                <w:szCs w:val="20"/>
              </w:rPr>
            </w:pPr>
            <w:r w:rsidRPr="00A224C6">
              <w:rPr>
                <w:sz w:val="20"/>
                <w:szCs w:val="20"/>
              </w:rPr>
              <w:t>23 128,00</w:t>
            </w:r>
          </w:p>
        </w:tc>
        <w:tc>
          <w:tcPr>
            <w:tcW w:w="1418" w:type="dxa"/>
            <w:tcBorders>
              <w:top w:val="single" w:sz="4" w:space="0" w:color="auto"/>
              <w:left w:val="single" w:sz="4" w:space="0" w:color="auto"/>
              <w:bottom w:val="single" w:sz="4" w:space="0" w:color="auto"/>
              <w:right w:val="single" w:sz="4" w:space="0" w:color="auto"/>
            </w:tcBorders>
            <w:vAlign w:val="center"/>
          </w:tcPr>
          <w:p w14:paraId="3F982253" w14:textId="77777777" w:rsidR="00A224C6" w:rsidRPr="00A224C6" w:rsidRDefault="00A224C6" w:rsidP="00A224C6">
            <w:pPr>
              <w:jc w:val="center"/>
              <w:rPr>
                <w:sz w:val="20"/>
                <w:szCs w:val="20"/>
              </w:rPr>
            </w:pPr>
            <w:r w:rsidRPr="00A224C6">
              <w:rPr>
                <w:sz w:val="20"/>
                <w:szCs w:val="20"/>
              </w:rPr>
              <w:t>23 128,00</w:t>
            </w:r>
          </w:p>
        </w:tc>
        <w:tc>
          <w:tcPr>
            <w:tcW w:w="1275" w:type="dxa"/>
            <w:tcBorders>
              <w:top w:val="single" w:sz="4" w:space="0" w:color="auto"/>
              <w:left w:val="single" w:sz="4" w:space="0" w:color="auto"/>
              <w:bottom w:val="single" w:sz="4" w:space="0" w:color="auto"/>
              <w:right w:val="single" w:sz="4" w:space="0" w:color="auto"/>
            </w:tcBorders>
            <w:vAlign w:val="center"/>
          </w:tcPr>
          <w:p w14:paraId="4A699D66" w14:textId="77777777" w:rsidR="00A224C6" w:rsidRPr="00A224C6" w:rsidRDefault="00A224C6" w:rsidP="00A224C6">
            <w:pPr>
              <w:jc w:val="center"/>
              <w:rPr>
                <w:sz w:val="20"/>
                <w:szCs w:val="20"/>
              </w:rPr>
            </w:pPr>
            <w:r w:rsidRPr="00A224C6">
              <w:rPr>
                <w:sz w:val="20"/>
                <w:szCs w:val="20"/>
              </w:rPr>
              <w:t>25 434,20</w:t>
            </w:r>
          </w:p>
        </w:tc>
        <w:tc>
          <w:tcPr>
            <w:tcW w:w="1418" w:type="dxa"/>
            <w:tcBorders>
              <w:top w:val="single" w:sz="4" w:space="0" w:color="auto"/>
              <w:left w:val="single" w:sz="4" w:space="0" w:color="auto"/>
              <w:bottom w:val="single" w:sz="4" w:space="0" w:color="auto"/>
              <w:right w:val="single" w:sz="4" w:space="0" w:color="auto"/>
            </w:tcBorders>
            <w:vAlign w:val="center"/>
          </w:tcPr>
          <w:p w14:paraId="50C83B54" w14:textId="77777777" w:rsidR="00A224C6" w:rsidRPr="00A224C6" w:rsidRDefault="00A224C6" w:rsidP="00A224C6">
            <w:pPr>
              <w:jc w:val="center"/>
              <w:rPr>
                <w:sz w:val="20"/>
                <w:szCs w:val="20"/>
              </w:rPr>
            </w:pPr>
            <w:r w:rsidRPr="00A224C6">
              <w:rPr>
                <w:sz w:val="20"/>
                <w:szCs w:val="20"/>
              </w:rPr>
              <w:t>2 306,20</w:t>
            </w:r>
          </w:p>
        </w:tc>
        <w:tc>
          <w:tcPr>
            <w:tcW w:w="1417" w:type="dxa"/>
            <w:tcBorders>
              <w:top w:val="single" w:sz="4" w:space="0" w:color="auto"/>
              <w:left w:val="single" w:sz="4" w:space="0" w:color="auto"/>
              <w:bottom w:val="single" w:sz="4" w:space="0" w:color="auto"/>
              <w:right w:val="single" w:sz="4" w:space="0" w:color="auto"/>
            </w:tcBorders>
            <w:vAlign w:val="center"/>
          </w:tcPr>
          <w:p w14:paraId="2C98E739" w14:textId="77777777" w:rsidR="00A224C6" w:rsidRPr="00A224C6" w:rsidRDefault="00A224C6" w:rsidP="00A224C6">
            <w:pPr>
              <w:jc w:val="center"/>
              <w:rPr>
                <w:sz w:val="20"/>
                <w:szCs w:val="20"/>
              </w:rPr>
            </w:pPr>
            <w:r w:rsidRPr="00A224C6">
              <w:rPr>
                <w:sz w:val="20"/>
                <w:szCs w:val="20"/>
              </w:rPr>
              <w:t>110,0</w:t>
            </w:r>
          </w:p>
        </w:tc>
      </w:tr>
      <w:tr w:rsidR="00A224C6" w:rsidRPr="00A224C6" w14:paraId="1681FCE3" w14:textId="77777777" w:rsidTr="005D7E89">
        <w:trPr>
          <w:trHeight w:val="255"/>
        </w:trPr>
        <w:tc>
          <w:tcPr>
            <w:tcW w:w="3227" w:type="dxa"/>
            <w:tcBorders>
              <w:top w:val="single" w:sz="4" w:space="0" w:color="auto"/>
              <w:left w:val="single" w:sz="4" w:space="0" w:color="auto"/>
              <w:bottom w:val="single" w:sz="4" w:space="0" w:color="auto"/>
              <w:right w:val="single" w:sz="4" w:space="0" w:color="auto"/>
            </w:tcBorders>
          </w:tcPr>
          <w:p w14:paraId="5D8888D7" w14:textId="77777777" w:rsidR="00A224C6" w:rsidRPr="00A224C6" w:rsidRDefault="00A224C6" w:rsidP="00A224C6">
            <w:pPr>
              <w:rPr>
                <w:sz w:val="20"/>
                <w:szCs w:val="20"/>
              </w:rPr>
            </w:pPr>
            <w:r w:rsidRPr="00A224C6">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59F695AB" w14:textId="77777777" w:rsidR="00A224C6" w:rsidRPr="00A224C6" w:rsidRDefault="00A224C6" w:rsidP="00A224C6">
            <w:pPr>
              <w:jc w:val="center"/>
              <w:rPr>
                <w:sz w:val="20"/>
                <w:szCs w:val="20"/>
              </w:rPr>
            </w:pPr>
            <w:r w:rsidRPr="00A224C6">
              <w:rPr>
                <w:sz w:val="20"/>
                <w:szCs w:val="20"/>
              </w:rPr>
              <w:t>402 790,50</w:t>
            </w:r>
          </w:p>
        </w:tc>
        <w:tc>
          <w:tcPr>
            <w:tcW w:w="1418" w:type="dxa"/>
            <w:tcBorders>
              <w:top w:val="single" w:sz="4" w:space="0" w:color="auto"/>
              <w:left w:val="single" w:sz="4" w:space="0" w:color="auto"/>
              <w:bottom w:val="single" w:sz="4" w:space="0" w:color="auto"/>
              <w:right w:val="single" w:sz="4" w:space="0" w:color="auto"/>
            </w:tcBorders>
            <w:vAlign w:val="center"/>
          </w:tcPr>
          <w:p w14:paraId="63D8A633" w14:textId="77777777" w:rsidR="00A224C6" w:rsidRPr="00A224C6" w:rsidRDefault="00A224C6" w:rsidP="00A224C6">
            <w:pPr>
              <w:jc w:val="center"/>
              <w:rPr>
                <w:sz w:val="20"/>
                <w:szCs w:val="20"/>
              </w:rPr>
            </w:pPr>
            <w:r w:rsidRPr="00A224C6">
              <w:rPr>
                <w:sz w:val="20"/>
                <w:szCs w:val="20"/>
              </w:rPr>
              <w:t>511 971,50</w:t>
            </w:r>
          </w:p>
        </w:tc>
        <w:tc>
          <w:tcPr>
            <w:tcW w:w="1275" w:type="dxa"/>
            <w:tcBorders>
              <w:top w:val="single" w:sz="4" w:space="0" w:color="auto"/>
              <w:left w:val="single" w:sz="4" w:space="0" w:color="auto"/>
              <w:bottom w:val="single" w:sz="4" w:space="0" w:color="auto"/>
              <w:right w:val="single" w:sz="4" w:space="0" w:color="auto"/>
            </w:tcBorders>
            <w:vAlign w:val="center"/>
          </w:tcPr>
          <w:p w14:paraId="096CCDA5" w14:textId="77777777" w:rsidR="00A224C6" w:rsidRPr="00A224C6" w:rsidRDefault="00A224C6" w:rsidP="00A224C6">
            <w:pPr>
              <w:jc w:val="center"/>
              <w:rPr>
                <w:sz w:val="20"/>
                <w:szCs w:val="20"/>
              </w:rPr>
            </w:pPr>
            <w:r w:rsidRPr="00A224C6">
              <w:rPr>
                <w:sz w:val="20"/>
                <w:szCs w:val="20"/>
              </w:rPr>
              <w:t>595 665,50</w:t>
            </w:r>
          </w:p>
        </w:tc>
        <w:tc>
          <w:tcPr>
            <w:tcW w:w="1418" w:type="dxa"/>
            <w:tcBorders>
              <w:top w:val="single" w:sz="4" w:space="0" w:color="auto"/>
              <w:left w:val="single" w:sz="4" w:space="0" w:color="auto"/>
              <w:bottom w:val="single" w:sz="4" w:space="0" w:color="auto"/>
              <w:right w:val="single" w:sz="4" w:space="0" w:color="auto"/>
            </w:tcBorders>
            <w:vAlign w:val="center"/>
          </w:tcPr>
          <w:p w14:paraId="2E19E1A0" w14:textId="77777777" w:rsidR="00A224C6" w:rsidRPr="00A224C6" w:rsidRDefault="00A224C6" w:rsidP="00A224C6">
            <w:pPr>
              <w:jc w:val="center"/>
              <w:rPr>
                <w:sz w:val="20"/>
                <w:szCs w:val="20"/>
              </w:rPr>
            </w:pPr>
            <w:r w:rsidRPr="00A224C6">
              <w:rPr>
                <w:sz w:val="20"/>
                <w:szCs w:val="20"/>
              </w:rPr>
              <w:t>83 694,00</w:t>
            </w:r>
          </w:p>
        </w:tc>
        <w:tc>
          <w:tcPr>
            <w:tcW w:w="1417" w:type="dxa"/>
            <w:tcBorders>
              <w:top w:val="single" w:sz="4" w:space="0" w:color="auto"/>
              <w:left w:val="single" w:sz="4" w:space="0" w:color="auto"/>
              <w:bottom w:val="single" w:sz="4" w:space="0" w:color="auto"/>
              <w:right w:val="single" w:sz="4" w:space="0" w:color="auto"/>
            </w:tcBorders>
            <w:vAlign w:val="center"/>
          </w:tcPr>
          <w:p w14:paraId="31F170D2" w14:textId="77777777" w:rsidR="00A224C6" w:rsidRPr="00A224C6" w:rsidRDefault="00A224C6" w:rsidP="00A224C6">
            <w:pPr>
              <w:jc w:val="center"/>
              <w:rPr>
                <w:sz w:val="20"/>
                <w:szCs w:val="20"/>
              </w:rPr>
            </w:pPr>
            <w:r w:rsidRPr="00A224C6">
              <w:rPr>
                <w:sz w:val="20"/>
                <w:szCs w:val="20"/>
              </w:rPr>
              <w:t>116,3</w:t>
            </w:r>
          </w:p>
        </w:tc>
      </w:tr>
    </w:tbl>
    <w:p w14:paraId="13CF46B7" w14:textId="77777777" w:rsidR="00A224C6" w:rsidRPr="00A224C6" w:rsidRDefault="00A224C6" w:rsidP="00A224C6">
      <w:pPr>
        <w:ind w:firstLine="709"/>
        <w:jc w:val="both"/>
        <w:rPr>
          <w:bCs/>
          <w:sz w:val="26"/>
          <w:szCs w:val="26"/>
        </w:rPr>
      </w:pPr>
    </w:p>
    <w:p w14:paraId="3EB6200D" w14:textId="77777777" w:rsidR="00A224C6" w:rsidRPr="00A224C6" w:rsidRDefault="00A224C6" w:rsidP="00A224C6">
      <w:pPr>
        <w:jc w:val="center"/>
        <w:rPr>
          <w:b/>
          <w:bCs/>
          <w:sz w:val="26"/>
          <w:szCs w:val="26"/>
        </w:rPr>
      </w:pPr>
      <w:r w:rsidRPr="00A224C6">
        <w:rPr>
          <w:b/>
          <w:bCs/>
          <w:sz w:val="26"/>
          <w:szCs w:val="26"/>
        </w:rPr>
        <w:t>Налог на имущество физических лиц</w:t>
      </w:r>
    </w:p>
    <w:p w14:paraId="6BF86ECF" w14:textId="77777777" w:rsidR="00A224C6" w:rsidRPr="00A224C6" w:rsidRDefault="00A224C6" w:rsidP="00A224C6">
      <w:pPr>
        <w:ind w:firstLine="720"/>
        <w:jc w:val="center"/>
        <w:rPr>
          <w:b/>
          <w:bCs/>
          <w:sz w:val="26"/>
          <w:szCs w:val="26"/>
        </w:rPr>
      </w:pPr>
    </w:p>
    <w:p w14:paraId="34BFDE1B" w14:textId="77777777" w:rsidR="00A224C6" w:rsidRPr="00A224C6" w:rsidRDefault="00A224C6" w:rsidP="00A224C6">
      <w:pPr>
        <w:ind w:firstLine="708"/>
        <w:jc w:val="both"/>
        <w:rPr>
          <w:bCs/>
          <w:sz w:val="26"/>
          <w:szCs w:val="26"/>
        </w:rPr>
      </w:pPr>
      <w:r w:rsidRPr="00A224C6">
        <w:rPr>
          <w:bCs/>
          <w:sz w:val="26"/>
          <w:szCs w:val="26"/>
        </w:rPr>
        <w:t>Поступление по налогу на имущество физических лиц прогнозируется на 2025 год в сумме  106 805,80 тыс. рублей, на 2026 год – 111 184,90 тыс. рублей, на 2027 год – 115 632,30 тыс. рублей.</w:t>
      </w:r>
    </w:p>
    <w:p w14:paraId="3FB882A8" w14:textId="06277062" w:rsidR="00A224C6" w:rsidRPr="00A224C6" w:rsidRDefault="00A224C6" w:rsidP="00A224C6">
      <w:pPr>
        <w:ind w:firstLine="720"/>
        <w:jc w:val="both"/>
        <w:rPr>
          <w:sz w:val="26"/>
          <w:szCs w:val="26"/>
        </w:rPr>
      </w:pPr>
      <w:r w:rsidRPr="00A224C6">
        <w:rPr>
          <w:sz w:val="26"/>
          <w:szCs w:val="26"/>
        </w:rPr>
        <w:t>Планирование поступлений по налогу на имущество физических лиц  произведено исходя из базы начислений по налогу за 2023 год по данным статистической налоговой отчетности по форме  №5-МН,  роста налогооблагаемой базы и средней собираемости налога за два предшествующих периода – 92,8 процентов. Также при прогнозировании учтена недоимка по налогу в размере 5 процентов от общей суммы недоимки по налогу по состоянию на 01.09.2024,  сумме 831,75 тыс. руб</w:t>
      </w:r>
      <w:r w:rsidR="00E05B60">
        <w:rPr>
          <w:sz w:val="26"/>
          <w:szCs w:val="26"/>
        </w:rPr>
        <w:t>лей.</w:t>
      </w:r>
    </w:p>
    <w:p w14:paraId="2479407F" w14:textId="77777777" w:rsidR="00A224C6" w:rsidRPr="00A224C6" w:rsidRDefault="00A224C6" w:rsidP="00A224C6">
      <w:pPr>
        <w:ind w:firstLine="720"/>
        <w:jc w:val="right"/>
      </w:pPr>
      <w:r w:rsidRPr="00A224C6">
        <w:rPr>
          <w:sz w:val="26"/>
          <w:szCs w:val="26"/>
        </w:rPr>
        <w:t>Таблица 11.</w:t>
      </w:r>
    </w:p>
    <w:p w14:paraId="5AAC1D54" w14:textId="77777777" w:rsidR="00A224C6" w:rsidRPr="00A224C6" w:rsidRDefault="00A224C6" w:rsidP="00A224C6">
      <w:pPr>
        <w:ind w:firstLine="720"/>
        <w:jc w:val="right"/>
      </w:pPr>
      <w:r w:rsidRPr="00A224C6">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1132"/>
        <w:gridCol w:w="1134"/>
        <w:gridCol w:w="992"/>
        <w:gridCol w:w="1276"/>
        <w:gridCol w:w="1136"/>
        <w:gridCol w:w="993"/>
        <w:gridCol w:w="1414"/>
      </w:tblGrid>
      <w:tr w:rsidR="00A224C6" w:rsidRPr="00A224C6" w14:paraId="40D2CD41" w14:textId="77777777" w:rsidTr="005D7E89">
        <w:tc>
          <w:tcPr>
            <w:tcW w:w="2271" w:type="dxa"/>
            <w:vMerge w:val="restart"/>
            <w:tcBorders>
              <w:top w:val="single" w:sz="4" w:space="0" w:color="auto"/>
              <w:left w:val="single" w:sz="4" w:space="0" w:color="auto"/>
              <w:bottom w:val="single" w:sz="4" w:space="0" w:color="auto"/>
              <w:right w:val="single" w:sz="4" w:space="0" w:color="auto"/>
            </w:tcBorders>
            <w:hideMark/>
          </w:tcPr>
          <w:p w14:paraId="17EE0D83" w14:textId="77777777" w:rsidR="00A224C6" w:rsidRPr="00A224C6" w:rsidRDefault="00A224C6" w:rsidP="00A224C6">
            <w:pPr>
              <w:jc w:val="center"/>
              <w:rPr>
                <w:sz w:val="20"/>
                <w:szCs w:val="20"/>
              </w:rPr>
            </w:pPr>
            <w:r w:rsidRPr="00A224C6">
              <w:rPr>
                <w:sz w:val="20"/>
                <w:szCs w:val="20"/>
              </w:rPr>
              <w:t>Вид дохода</w:t>
            </w:r>
          </w:p>
        </w:tc>
        <w:tc>
          <w:tcPr>
            <w:tcW w:w="3258" w:type="dxa"/>
            <w:gridSpan w:val="3"/>
            <w:tcBorders>
              <w:top w:val="single" w:sz="4" w:space="0" w:color="auto"/>
              <w:left w:val="single" w:sz="4" w:space="0" w:color="auto"/>
              <w:bottom w:val="single" w:sz="4" w:space="0" w:color="auto"/>
              <w:right w:val="single" w:sz="4" w:space="0" w:color="auto"/>
            </w:tcBorders>
            <w:hideMark/>
          </w:tcPr>
          <w:p w14:paraId="228926F2" w14:textId="77777777" w:rsidR="00A224C6" w:rsidRPr="00A224C6" w:rsidRDefault="00A224C6" w:rsidP="00A224C6">
            <w:pPr>
              <w:jc w:val="center"/>
              <w:rPr>
                <w:sz w:val="20"/>
                <w:szCs w:val="20"/>
              </w:rPr>
            </w:pPr>
            <w:r w:rsidRPr="00A224C6">
              <w:rPr>
                <w:sz w:val="20"/>
                <w:szCs w:val="20"/>
              </w:rPr>
              <w:t>2025 год</w:t>
            </w:r>
          </w:p>
        </w:tc>
        <w:tc>
          <w:tcPr>
            <w:tcW w:w="3405" w:type="dxa"/>
            <w:gridSpan w:val="3"/>
            <w:tcBorders>
              <w:top w:val="single" w:sz="4" w:space="0" w:color="auto"/>
              <w:left w:val="single" w:sz="4" w:space="0" w:color="auto"/>
              <w:bottom w:val="single" w:sz="4" w:space="0" w:color="auto"/>
              <w:right w:val="single" w:sz="4" w:space="0" w:color="auto"/>
            </w:tcBorders>
            <w:hideMark/>
          </w:tcPr>
          <w:p w14:paraId="02A7C8EA" w14:textId="77777777" w:rsidR="00A224C6" w:rsidRPr="00A224C6" w:rsidRDefault="00A224C6" w:rsidP="00A224C6">
            <w:pPr>
              <w:jc w:val="center"/>
              <w:rPr>
                <w:sz w:val="20"/>
                <w:szCs w:val="20"/>
              </w:rPr>
            </w:pPr>
            <w:r w:rsidRPr="00A224C6">
              <w:rPr>
                <w:sz w:val="20"/>
                <w:szCs w:val="20"/>
              </w:rPr>
              <w:t>2026 год</w:t>
            </w:r>
          </w:p>
        </w:tc>
        <w:tc>
          <w:tcPr>
            <w:tcW w:w="1414" w:type="dxa"/>
            <w:tcBorders>
              <w:top w:val="single" w:sz="4" w:space="0" w:color="auto"/>
              <w:left w:val="single" w:sz="4" w:space="0" w:color="auto"/>
              <w:bottom w:val="single" w:sz="4" w:space="0" w:color="auto"/>
              <w:right w:val="single" w:sz="4" w:space="0" w:color="auto"/>
            </w:tcBorders>
            <w:hideMark/>
          </w:tcPr>
          <w:p w14:paraId="79D378EB" w14:textId="77777777" w:rsidR="00A224C6" w:rsidRPr="00A224C6" w:rsidRDefault="00A224C6" w:rsidP="00A224C6">
            <w:pPr>
              <w:jc w:val="center"/>
              <w:rPr>
                <w:sz w:val="20"/>
                <w:szCs w:val="20"/>
              </w:rPr>
            </w:pPr>
            <w:r w:rsidRPr="00A224C6">
              <w:rPr>
                <w:sz w:val="20"/>
                <w:szCs w:val="20"/>
              </w:rPr>
              <w:t>2027 год</w:t>
            </w:r>
          </w:p>
        </w:tc>
      </w:tr>
      <w:tr w:rsidR="00A224C6" w:rsidRPr="00A224C6" w14:paraId="1C4AE2DA" w14:textId="77777777" w:rsidTr="005D7E89">
        <w:tc>
          <w:tcPr>
            <w:tcW w:w="2271" w:type="dxa"/>
            <w:vMerge/>
            <w:tcBorders>
              <w:top w:val="single" w:sz="4" w:space="0" w:color="auto"/>
              <w:left w:val="single" w:sz="4" w:space="0" w:color="auto"/>
              <w:bottom w:val="single" w:sz="4" w:space="0" w:color="auto"/>
              <w:right w:val="single" w:sz="4" w:space="0" w:color="auto"/>
            </w:tcBorders>
            <w:vAlign w:val="center"/>
            <w:hideMark/>
          </w:tcPr>
          <w:p w14:paraId="72190702" w14:textId="77777777" w:rsidR="00A224C6" w:rsidRPr="00A224C6" w:rsidRDefault="00A224C6" w:rsidP="00A224C6">
            <w:pPr>
              <w:rPr>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14:paraId="452ED41C" w14:textId="77777777" w:rsidR="00A224C6" w:rsidRPr="00A224C6" w:rsidRDefault="00A224C6" w:rsidP="00A224C6">
            <w:pPr>
              <w:jc w:val="center"/>
              <w:rPr>
                <w:sz w:val="20"/>
                <w:szCs w:val="20"/>
              </w:rPr>
            </w:pPr>
            <w:r w:rsidRPr="00A224C6">
              <w:rPr>
                <w:sz w:val="20"/>
                <w:szCs w:val="20"/>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308BFDBB"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992" w:type="dxa"/>
            <w:tcBorders>
              <w:top w:val="single" w:sz="4" w:space="0" w:color="auto"/>
              <w:left w:val="single" w:sz="4" w:space="0" w:color="auto"/>
              <w:bottom w:val="single" w:sz="4" w:space="0" w:color="auto"/>
              <w:right w:val="single" w:sz="4" w:space="0" w:color="auto"/>
            </w:tcBorders>
            <w:hideMark/>
          </w:tcPr>
          <w:p w14:paraId="0591B452"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1BF68E8" w14:textId="77777777" w:rsidR="00A224C6" w:rsidRPr="00A224C6" w:rsidRDefault="00A224C6" w:rsidP="00A224C6">
            <w:pPr>
              <w:jc w:val="center"/>
              <w:rPr>
                <w:sz w:val="20"/>
                <w:szCs w:val="20"/>
              </w:rPr>
            </w:pPr>
            <w:r w:rsidRPr="00A224C6">
              <w:rPr>
                <w:sz w:val="20"/>
                <w:szCs w:val="20"/>
              </w:rPr>
              <w:t>Утвержденный план</w:t>
            </w:r>
          </w:p>
        </w:tc>
        <w:tc>
          <w:tcPr>
            <w:tcW w:w="1136" w:type="dxa"/>
            <w:tcBorders>
              <w:top w:val="single" w:sz="4" w:space="0" w:color="auto"/>
              <w:left w:val="single" w:sz="4" w:space="0" w:color="auto"/>
              <w:bottom w:val="single" w:sz="4" w:space="0" w:color="auto"/>
              <w:right w:val="single" w:sz="4" w:space="0" w:color="auto"/>
            </w:tcBorders>
            <w:hideMark/>
          </w:tcPr>
          <w:p w14:paraId="6728722F"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993" w:type="dxa"/>
            <w:tcBorders>
              <w:top w:val="single" w:sz="4" w:space="0" w:color="auto"/>
              <w:left w:val="single" w:sz="4" w:space="0" w:color="auto"/>
              <w:bottom w:val="single" w:sz="4" w:space="0" w:color="auto"/>
              <w:right w:val="single" w:sz="4" w:space="0" w:color="auto"/>
            </w:tcBorders>
            <w:hideMark/>
          </w:tcPr>
          <w:p w14:paraId="15B1501D"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5B369C" w14:textId="77777777" w:rsidR="00A224C6" w:rsidRPr="00A224C6" w:rsidRDefault="00A224C6" w:rsidP="00A224C6">
            <w:pPr>
              <w:jc w:val="center"/>
              <w:rPr>
                <w:sz w:val="20"/>
                <w:szCs w:val="20"/>
              </w:rPr>
            </w:pPr>
            <w:r w:rsidRPr="00A224C6">
              <w:rPr>
                <w:sz w:val="20"/>
                <w:szCs w:val="20"/>
              </w:rPr>
              <w:t>План</w:t>
            </w:r>
          </w:p>
        </w:tc>
      </w:tr>
      <w:tr w:rsidR="00A224C6" w:rsidRPr="00A224C6" w14:paraId="581ACAE9" w14:textId="77777777" w:rsidTr="005D7E89">
        <w:tc>
          <w:tcPr>
            <w:tcW w:w="2271" w:type="dxa"/>
            <w:tcBorders>
              <w:top w:val="single" w:sz="4" w:space="0" w:color="auto"/>
              <w:left w:val="single" w:sz="4" w:space="0" w:color="auto"/>
              <w:bottom w:val="single" w:sz="4" w:space="0" w:color="auto"/>
              <w:right w:val="single" w:sz="4" w:space="0" w:color="auto"/>
            </w:tcBorders>
            <w:hideMark/>
          </w:tcPr>
          <w:p w14:paraId="7FED9969" w14:textId="77777777" w:rsidR="00A224C6" w:rsidRPr="00A224C6" w:rsidRDefault="00A224C6" w:rsidP="00A224C6">
            <w:pPr>
              <w:rPr>
                <w:sz w:val="20"/>
                <w:szCs w:val="20"/>
              </w:rPr>
            </w:pPr>
            <w:r w:rsidRPr="00A224C6">
              <w:rPr>
                <w:sz w:val="20"/>
                <w:szCs w:val="20"/>
              </w:rPr>
              <w:t>Налог на имущество физических лиц</w:t>
            </w:r>
          </w:p>
        </w:tc>
        <w:tc>
          <w:tcPr>
            <w:tcW w:w="1132" w:type="dxa"/>
            <w:tcBorders>
              <w:top w:val="single" w:sz="4" w:space="0" w:color="auto"/>
              <w:left w:val="single" w:sz="4" w:space="0" w:color="auto"/>
              <w:bottom w:val="single" w:sz="4" w:space="0" w:color="auto"/>
              <w:right w:val="single" w:sz="4" w:space="0" w:color="auto"/>
            </w:tcBorders>
            <w:vAlign w:val="center"/>
          </w:tcPr>
          <w:p w14:paraId="592357A4" w14:textId="77777777" w:rsidR="00A224C6" w:rsidRPr="00A224C6" w:rsidRDefault="00A224C6" w:rsidP="00A224C6">
            <w:pPr>
              <w:rPr>
                <w:sz w:val="20"/>
                <w:szCs w:val="20"/>
              </w:rPr>
            </w:pPr>
            <w:r w:rsidRPr="00A224C6">
              <w:rPr>
                <w:sz w:val="20"/>
                <w:szCs w:val="20"/>
              </w:rPr>
              <w:t>102 916,40</w:t>
            </w:r>
          </w:p>
        </w:tc>
        <w:tc>
          <w:tcPr>
            <w:tcW w:w="1134" w:type="dxa"/>
            <w:tcBorders>
              <w:top w:val="single" w:sz="4" w:space="0" w:color="auto"/>
              <w:left w:val="single" w:sz="4" w:space="0" w:color="auto"/>
              <w:bottom w:val="single" w:sz="4" w:space="0" w:color="auto"/>
              <w:right w:val="single" w:sz="4" w:space="0" w:color="auto"/>
            </w:tcBorders>
            <w:vAlign w:val="center"/>
          </w:tcPr>
          <w:p w14:paraId="3BE60A37" w14:textId="77777777" w:rsidR="00A224C6" w:rsidRPr="00A224C6" w:rsidRDefault="00A224C6" w:rsidP="00A224C6">
            <w:pPr>
              <w:jc w:val="center"/>
              <w:rPr>
                <w:sz w:val="20"/>
                <w:szCs w:val="20"/>
              </w:rPr>
            </w:pPr>
            <w:r w:rsidRPr="00A224C6">
              <w:rPr>
                <w:sz w:val="20"/>
                <w:szCs w:val="20"/>
              </w:rPr>
              <w:t>106 805,80</w:t>
            </w:r>
          </w:p>
        </w:tc>
        <w:tc>
          <w:tcPr>
            <w:tcW w:w="992" w:type="dxa"/>
            <w:tcBorders>
              <w:top w:val="single" w:sz="4" w:space="0" w:color="auto"/>
              <w:left w:val="single" w:sz="4" w:space="0" w:color="auto"/>
              <w:bottom w:val="single" w:sz="4" w:space="0" w:color="auto"/>
              <w:right w:val="single" w:sz="4" w:space="0" w:color="auto"/>
            </w:tcBorders>
            <w:vAlign w:val="center"/>
          </w:tcPr>
          <w:p w14:paraId="0322BF71" w14:textId="77777777" w:rsidR="00A224C6" w:rsidRPr="00A224C6" w:rsidRDefault="00A224C6" w:rsidP="00A224C6">
            <w:pPr>
              <w:ind w:left="-102" w:right="-51"/>
              <w:jc w:val="center"/>
              <w:rPr>
                <w:sz w:val="20"/>
                <w:szCs w:val="20"/>
              </w:rPr>
            </w:pPr>
            <w:r w:rsidRPr="00A224C6">
              <w:rPr>
                <w:sz w:val="20"/>
                <w:szCs w:val="20"/>
              </w:rPr>
              <w:t>3 889,40</w:t>
            </w:r>
          </w:p>
        </w:tc>
        <w:tc>
          <w:tcPr>
            <w:tcW w:w="1276" w:type="dxa"/>
            <w:tcBorders>
              <w:top w:val="single" w:sz="4" w:space="0" w:color="auto"/>
              <w:left w:val="single" w:sz="4" w:space="0" w:color="auto"/>
              <w:bottom w:val="single" w:sz="4" w:space="0" w:color="auto"/>
              <w:right w:val="single" w:sz="4" w:space="0" w:color="auto"/>
            </w:tcBorders>
            <w:vAlign w:val="center"/>
          </w:tcPr>
          <w:p w14:paraId="67171542" w14:textId="77777777" w:rsidR="00A224C6" w:rsidRPr="00A224C6" w:rsidRDefault="00A224C6" w:rsidP="00A224C6">
            <w:pPr>
              <w:jc w:val="center"/>
              <w:rPr>
                <w:sz w:val="20"/>
                <w:szCs w:val="20"/>
              </w:rPr>
            </w:pPr>
            <w:r w:rsidRPr="00A224C6">
              <w:rPr>
                <w:sz w:val="20"/>
                <w:szCs w:val="20"/>
              </w:rPr>
              <w:t>107 033,00</w:t>
            </w:r>
          </w:p>
        </w:tc>
        <w:tc>
          <w:tcPr>
            <w:tcW w:w="1136" w:type="dxa"/>
            <w:tcBorders>
              <w:top w:val="single" w:sz="4" w:space="0" w:color="auto"/>
              <w:left w:val="single" w:sz="4" w:space="0" w:color="auto"/>
              <w:bottom w:val="single" w:sz="4" w:space="0" w:color="auto"/>
              <w:right w:val="single" w:sz="4" w:space="0" w:color="auto"/>
            </w:tcBorders>
            <w:vAlign w:val="center"/>
          </w:tcPr>
          <w:p w14:paraId="7B97828E" w14:textId="77777777" w:rsidR="00A224C6" w:rsidRPr="00A224C6" w:rsidRDefault="00A224C6" w:rsidP="00A224C6">
            <w:pPr>
              <w:jc w:val="center"/>
              <w:rPr>
                <w:sz w:val="20"/>
                <w:szCs w:val="20"/>
              </w:rPr>
            </w:pPr>
            <w:r w:rsidRPr="00A224C6">
              <w:rPr>
                <w:sz w:val="20"/>
                <w:szCs w:val="20"/>
              </w:rPr>
              <w:t>111 184,90</w:t>
            </w:r>
          </w:p>
        </w:tc>
        <w:tc>
          <w:tcPr>
            <w:tcW w:w="993" w:type="dxa"/>
            <w:tcBorders>
              <w:top w:val="single" w:sz="4" w:space="0" w:color="auto"/>
              <w:left w:val="single" w:sz="4" w:space="0" w:color="auto"/>
              <w:bottom w:val="single" w:sz="4" w:space="0" w:color="auto"/>
              <w:right w:val="single" w:sz="4" w:space="0" w:color="auto"/>
            </w:tcBorders>
            <w:vAlign w:val="center"/>
          </w:tcPr>
          <w:p w14:paraId="7E7882E9" w14:textId="77777777" w:rsidR="00A224C6" w:rsidRPr="00A224C6" w:rsidRDefault="00A224C6" w:rsidP="00A224C6">
            <w:pPr>
              <w:ind w:left="-92" w:right="-195"/>
              <w:jc w:val="center"/>
              <w:rPr>
                <w:sz w:val="20"/>
                <w:szCs w:val="20"/>
              </w:rPr>
            </w:pPr>
            <w:r w:rsidRPr="00A224C6">
              <w:rPr>
                <w:sz w:val="20"/>
                <w:szCs w:val="20"/>
              </w:rPr>
              <w:t>4 151,90</w:t>
            </w:r>
          </w:p>
        </w:tc>
        <w:tc>
          <w:tcPr>
            <w:tcW w:w="1414" w:type="dxa"/>
            <w:tcBorders>
              <w:top w:val="single" w:sz="4" w:space="0" w:color="auto"/>
              <w:left w:val="single" w:sz="4" w:space="0" w:color="auto"/>
              <w:bottom w:val="single" w:sz="4" w:space="0" w:color="auto"/>
              <w:right w:val="single" w:sz="4" w:space="0" w:color="auto"/>
            </w:tcBorders>
            <w:vAlign w:val="center"/>
          </w:tcPr>
          <w:p w14:paraId="7043121D" w14:textId="132769CC" w:rsidR="00A224C6" w:rsidRPr="00A224C6" w:rsidRDefault="00A224C6" w:rsidP="00A224C6">
            <w:pPr>
              <w:jc w:val="center"/>
              <w:rPr>
                <w:sz w:val="20"/>
                <w:szCs w:val="20"/>
              </w:rPr>
            </w:pPr>
            <w:r w:rsidRPr="00A224C6">
              <w:rPr>
                <w:sz w:val="20"/>
                <w:szCs w:val="20"/>
              </w:rPr>
              <w:t>115</w:t>
            </w:r>
            <w:r w:rsidR="005E76A9">
              <w:rPr>
                <w:sz w:val="20"/>
                <w:szCs w:val="20"/>
              </w:rPr>
              <w:t xml:space="preserve"> </w:t>
            </w:r>
            <w:r w:rsidRPr="00A224C6">
              <w:rPr>
                <w:sz w:val="20"/>
                <w:szCs w:val="20"/>
              </w:rPr>
              <w:t>632,3</w:t>
            </w:r>
          </w:p>
        </w:tc>
      </w:tr>
    </w:tbl>
    <w:p w14:paraId="16E72789" w14:textId="77777777" w:rsidR="00A224C6" w:rsidRPr="00A224C6" w:rsidRDefault="00A224C6" w:rsidP="00A224C6">
      <w:pPr>
        <w:ind w:firstLine="720"/>
        <w:jc w:val="center"/>
        <w:rPr>
          <w:sz w:val="26"/>
          <w:szCs w:val="26"/>
        </w:rPr>
      </w:pPr>
      <w:r w:rsidRPr="00A224C6">
        <w:rPr>
          <w:sz w:val="26"/>
          <w:szCs w:val="26"/>
        </w:rPr>
        <w:t xml:space="preserve">                                        </w:t>
      </w:r>
    </w:p>
    <w:p w14:paraId="3CE472E9" w14:textId="77777777" w:rsidR="00A224C6" w:rsidRPr="00A224C6" w:rsidRDefault="00A224C6" w:rsidP="00A224C6">
      <w:pPr>
        <w:ind w:firstLine="720"/>
        <w:jc w:val="right"/>
      </w:pPr>
      <w:r w:rsidRPr="00A224C6">
        <w:rPr>
          <w:sz w:val="26"/>
          <w:szCs w:val="26"/>
        </w:rPr>
        <w:t>Таблица 12.</w:t>
      </w:r>
    </w:p>
    <w:p w14:paraId="23191AB4" w14:textId="77777777" w:rsidR="00A224C6" w:rsidRPr="00A224C6" w:rsidRDefault="00A224C6" w:rsidP="00A224C6">
      <w:pPr>
        <w:ind w:firstLine="720"/>
        <w:jc w:val="right"/>
      </w:pPr>
      <w:r w:rsidRPr="00A224C6">
        <w:t xml:space="preserve"> тыс. рублей</w:t>
      </w:r>
    </w:p>
    <w:tbl>
      <w:tblPr>
        <w:tblStyle w:val="af3"/>
        <w:tblW w:w="10314" w:type="dxa"/>
        <w:tblLook w:val="04A0" w:firstRow="1" w:lastRow="0" w:firstColumn="1" w:lastColumn="0" w:noHBand="0" w:noVBand="1"/>
      </w:tblPr>
      <w:tblGrid>
        <w:gridCol w:w="1951"/>
        <w:gridCol w:w="2368"/>
        <w:gridCol w:w="1743"/>
        <w:gridCol w:w="1559"/>
        <w:gridCol w:w="2693"/>
      </w:tblGrid>
      <w:tr w:rsidR="00A224C6" w:rsidRPr="00A224C6" w14:paraId="44A20E93" w14:textId="77777777" w:rsidTr="005D7E89">
        <w:tc>
          <w:tcPr>
            <w:tcW w:w="1951" w:type="dxa"/>
            <w:vMerge w:val="restart"/>
            <w:tcBorders>
              <w:top w:val="single" w:sz="4" w:space="0" w:color="auto"/>
              <w:left w:val="single" w:sz="4" w:space="0" w:color="auto"/>
              <w:bottom w:val="single" w:sz="4" w:space="0" w:color="auto"/>
              <w:right w:val="single" w:sz="4" w:space="0" w:color="auto"/>
            </w:tcBorders>
            <w:hideMark/>
          </w:tcPr>
          <w:p w14:paraId="15223EDD" w14:textId="77777777" w:rsidR="00A224C6" w:rsidRPr="00A224C6" w:rsidRDefault="00A224C6" w:rsidP="00A224C6">
            <w:pPr>
              <w:jc w:val="center"/>
              <w:rPr>
                <w:sz w:val="20"/>
                <w:szCs w:val="20"/>
              </w:rPr>
            </w:pPr>
            <w:r w:rsidRPr="00A224C6">
              <w:rPr>
                <w:sz w:val="20"/>
                <w:szCs w:val="20"/>
              </w:rPr>
              <w:t>Первоначальный бюджет на 2024г.</w:t>
            </w:r>
          </w:p>
        </w:tc>
        <w:tc>
          <w:tcPr>
            <w:tcW w:w="2368" w:type="dxa"/>
            <w:vMerge w:val="restart"/>
            <w:tcBorders>
              <w:top w:val="single" w:sz="4" w:space="0" w:color="auto"/>
              <w:left w:val="single" w:sz="4" w:space="0" w:color="auto"/>
              <w:bottom w:val="single" w:sz="4" w:space="0" w:color="auto"/>
              <w:right w:val="single" w:sz="4" w:space="0" w:color="auto"/>
            </w:tcBorders>
            <w:hideMark/>
          </w:tcPr>
          <w:p w14:paraId="5DD26519" w14:textId="77777777" w:rsidR="00A224C6" w:rsidRPr="00A224C6" w:rsidRDefault="00A224C6" w:rsidP="00A224C6">
            <w:pPr>
              <w:jc w:val="center"/>
              <w:rPr>
                <w:sz w:val="20"/>
                <w:szCs w:val="20"/>
              </w:rPr>
            </w:pPr>
            <w:r w:rsidRPr="00A224C6">
              <w:rPr>
                <w:sz w:val="20"/>
                <w:szCs w:val="20"/>
              </w:rPr>
              <w:t>Уточненный бюджет на 2024г.</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6B7D4E7D" w14:textId="77777777" w:rsidR="00A224C6" w:rsidRPr="00A224C6" w:rsidRDefault="00A224C6" w:rsidP="00A224C6">
            <w:pPr>
              <w:jc w:val="center"/>
              <w:rPr>
                <w:sz w:val="20"/>
                <w:szCs w:val="20"/>
              </w:rPr>
            </w:pPr>
            <w:r w:rsidRPr="00A224C6">
              <w:rPr>
                <w:sz w:val="20"/>
                <w:szCs w:val="20"/>
              </w:rPr>
              <w:t>Проект бюджета на 2025г.</w:t>
            </w:r>
          </w:p>
        </w:tc>
        <w:tc>
          <w:tcPr>
            <w:tcW w:w="4252" w:type="dxa"/>
            <w:gridSpan w:val="2"/>
            <w:tcBorders>
              <w:top w:val="single" w:sz="4" w:space="0" w:color="auto"/>
              <w:left w:val="single" w:sz="4" w:space="0" w:color="auto"/>
              <w:bottom w:val="single" w:sz="4" w:space="0" w:color="auto"/>
              <w:right w:val="single" w:sz="4" w:space="0" w:color="auto"/>
            </w:tcBorders>
            <w:hideMark/>
          </w:tcPr>
          <w:p w14:paraId="41390C85" w14:textId="77777777" w:rsidR="00A224C6" w:rsidRPr="00A224C6" w:rsidRDefault="00A224C6" w:rsidP="00A224C6">
            <w:pPr>
              <w:jc w:val="center"/>
              <w:rPr>
                <w:sz w:val="20"/>
                <w:szCs w:val="20"/>
              </w:rPr>
            </w:pPr>
            <w:r w:rsidRPr="00A224C6">
              <w:rPr>
                <w:sz w:val="20"/>
                <w:szCs w:val="20"/>
              </w:rPr>
              <w:t>Изменение проекта бюджета на 2025г. к уточненному бюджету на 2024г.</w:t>
            </w:r>
          </w:p>
        </w:tc>
      </w:tr>
      <w:tr w:rsidR="00A224C6" w:rsidRPr="00A224C6" w14:paraId="4E78E3AB" w14:textId="77777777" w:rsidTr="005D7E89">
        <w:tc>
          <w:tcPr>
            <w:tcW w:w="0" w:type="auto"/>
            <w:vMerge/>
            <w:tcBorders>
              <w:top w:val="single" w:sz="4" w:space="0" w:color="auto"/>
              <w:left w:val="single" w:sz="4" w:space="0" w:color="auto"/>
              <w:bottom w:val="single" w:sz="4" w:space="0" w:color="auto"/>
              <w:right w:val="single" w:sz="4" w:space="0" w:color="auto"/>
            </w:tcBorders>
            <w:vAlign w:val="center"/>
            <w:hideMark/>
          </w:tcPr>
          <w:p w14:paraId="18160974" w14:textId="77777777" w:rsidR="00A224C6" w:rsidRPr="00A224C6" w:rsidRDefault="00A224C6" w:rsidP="00A224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557C5" w14:textId="77777777" w:rsidR="00A224C6" w:rsidRPr="00A224C6" w:rsidRDefault="00A224C6" w:rsidP="00A224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4F5FC" w14:textId="77777777" w:rsidR="00A224C6" w:rsidRPr="00A224C6" w:rsidRDefault="00A224C6" w:rsidP="00A224C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94DA115" w14:textId="77777777" w:rsidR="00A224C6" w:rsidRPr="00A224C6" w:rsidRDefault="00A224C6" w:rsidP="00A224C6">
            <w:pPr>
              <w:jc w:val="center"/>
              <w:rPr>
                <w:sz w:val="20"/>
                <w:szCs w:val="20"/>
              </w:rPr>
            </w:pPr>
            <w:r w:rsidRPr="00A224C6">
              <w:rPr>
                <w:sz w:val="20"/>
                <w:szCs w:val="20"/>
              </w:rPr>
              <w:t>тыс. рублей</w:t>
            </w:r>
          </w:p>
        </w:tc>
        <w:tc>
          <w:tcPr>
            <w:tcW w:w="2693" w:type="dxa"/>
            <w:tcBorders>
              <w:top w:val="single" w:sz="4" w:space="0" w:color="auto"/>
              <w:left w:val="single" w:sz="4" w:space="0" w:color="auto"/>
              <w:bottom w:val="single" w:sz="4" w:space="0" w:color="auto"/>
              <w:right w:val="single" w:sz="4" w:space="0" w:color="auto"/>
            </w:tcBorders>
            <w:hideMark/>
          </w:tcPr>
          <w:p w14:paraId="422988FB" w14:textId="77777777" w:rsidR="00A224C6" w:rsidRPr="00A224C6" w:rsidRDefault="00A224C6" w:rsidP="00A224C6">
            <w:pPr>
              <w:jc w:val="center"/>
              <w:rPr>
                <w:sz w:val="20"/>
                <w:szCs w:val="20"/>
              </w:rPr>
            </w:pPr>
            <w:r w:rsidRPr="00A224C6">
              <w:rPr>
                <w:sz w:val="20"/>
                <w:szCs w:val="20"/>
              </w:rPr>
              <w:t>%</w:t>
            </w:r>
          </w:p>
        </w:tc>
      </w:tr>
      <w:tr w:rsidR="00A224C6" w:rsidRPr="00A224C6" w14:paraId="7FFA3967" w14:textId="77777777" w:rsidTr="005D7E89">
        <w:tc>
          <w:tcPr>
            <w:tcW w:w="1951" w:type="dxa"/>
            <w:tcBorders>
              <w:top w:val="single" w:sz="4" w:space="0" w:color="auto"/>
              <w:left w:val="single" w:sz="4" w:space="0" w:color="auto"/>
              <w:bottom w:val="single" w:sz="4" w:space="0" w:color="auto"/>
              <w:right w:val="single" w:sz="4" w:space="0" w:color="auto"/>
            </w:tcBorders>
          </w:tcPr>
          <w:p w14:paraId="0EC2F2D6" w14:textId="77777777" w:rsidR="00A224C6" w:rsidRPr="00A224C6" w:rsidRDefault="00A224C6" w:rsidP="00A224C6">
            <w:pPr>
              <w:jc w:val="center"/>
              <w:rPr>
                <w:sz w:val="20"/>
                <w:szCs w:val="20"/>
              </w:rPr>
            </w:pPr>
            <w:r w:rsidRPr="00A224C6">
              <w:rPr>
                <w:sz w:val="20"/>
                <w:szCs w:val="20"/>
              </w:rPr>
              <w:t>94 909,30</w:t>
            </w:r>
          </w:p>
        </w:tc>
        <w:tc>
          <w:tcPr>
            <w:tcW w:w="2368" w:type="dxa"/>
            <w:tcBorders>
              <w:top w:val="single" w:sz="4" w:space="0" w:color="auto"/>
              <w:left w:val="single" w:sz="4" w:space="0" w:color="auto"/>
              <w:bottom w:val="single" w:sz="4" w:space="0" w:color="auto"/>
              <w:right w:val="single" w:sz="4" w:space="0" w:color="auto"/>
            </w:tcBorders>
          </w:tcPr>
          <w:p w14:paraId="67EABBCE" w14:textId="77777777" w:rsidR="00A224C6" w:rsidRPr="00A224C6" w:rsidRDefault="00A224C6" w:rsidP="00A224C6">
            <w:pPr>
              <w:jc w:val="center"/>
              <w:rPr>
                <w:sz w:val="20"/>
                <w:szCs w:val="20"/>
              </w:rPr>
            </w:pPr>
            <w:r w:rsidRPr="00A224C6">
              <w:rPr>
                <w:sz w:val="20"/>
                <w:szCs w:val="20"/>
              </w:rPr>
              <w:t>98 958,00</w:t>
            </w:r>
          </w:p>
        </w:tc>
        <w:tc>
          <w:tcPr>
            <w:tcW w:w="1743" w:type="dxa"/>
            <w:tcBorders>
              <w:top w:val="single" w:sz="4" w:space="0" w:color="auto"/>
              <w:left w:val="single" w:sz="4" w:space="0" w:color="auto"/>
              <w:bottom w:val="single" w:sz="4" w:space="0" w:color="auto"/>
              <w:right w:val="single" w:sz="4" w:space="0" w:color="auto"/>
            </w:tcBorders>
          </w:tcPr>
          <w:p w14:paraId="3333B34A" w14:textId="77777777" w:rsidR="00A224C6" w:rsidRPr="00A224C6" w:rsidRDefault="00A224C6" w:rsidP="00A224C6">
            <w:pPr>
              <w:jc w:val="center"/>
              <w:rPr>
                <w:sz w:val="20"/>
                <w:szCs w:val="20"/>
              </w:rPr>
            </w:pPr>
            <w:r w:rsidRPr="00A224C6">
              <w:rPr>
                <w:sz w:val="20"/>
                <w:szCs w:val="20"/>
              </w:rPr>
              <w:t>106 805,80</w:t>
            </w:r>
          </w:p>
        </w:tc>
        <w:tc>
          <w:tcPr>
            <w:tcW w:w="1559" w:type="dxa"/>
            <w:tcBorders>
              <w:top w:val="single" w:sz="4" w:space="0" w:color="auto"/>
              <w:left w:val="single" w:sz="4" w:space="0" w:color="auto"/>
              <w:bottom w:val="single" w:sz="4" w:space="0" w:color="auto"/>
              <w:right w:val="single" w:sz="4" w:space="0" w:color="auto"/>
            </w:tcBorders>
          </w:tcPr>
          <w:p w14:paraId="6171F579" w14:textId="77777777" w:rsidR="00A224C6" w:rsidRPr="00A224C6" w:rsidRDefault="00A224C6" w:rsidP="00A224C6">
            <w:pPr>
              <w:jc w:val="center"/>
              <w:rPr>
                <w:sz w:val="20"/>
                <w:szCs w:val="20"/>
              </w:rPr>
            </w:pPr>
            <w:r w:rsidRPr="00A224C6">
              <w:rPr>
                <w:sz w:val="20"/>
                <w:szCs w:val="20"/>
              </w:rPr>
              <w:t>7 847,80</w:t>
            </w:r>
          </w:p>
        </w:tc>
        <w:tc>
          <w:tcPr>
            <w:tcW w:w="2693" w:type="dxa"/>
            <w:tcBorders>
              <w:top w:val="single" w:sz="4" w:space="0" w:color="auto"/>
              <w:left w:val="single" w:sz="4" w:space="0" w:color="auto"/>
              <w:bottom w:val="single" w:sz="4" w:space="0" w:color="auto"/>
              <w:right w:val="single" w:sz="4" w:space="0" w:color="auto"/>
            </w:tcBorders>
          </w:tcPr>
          <w:p w14:paraId="6BE309C2" w14:textId="77777777" w:rsidR="00A224C6" w:rsidRPr="00A224C6" w:rsidRDefault="00A224C6" w:rsidP="00A224C6">
            <w:pPr>
              <w:jc w:val="center"/>
              <w:rPr>
                <w:sz w:val="20"/>
                <w:szCs w:val="20"/>
              </w:rPr>
            </w:pPr>
            <w:r w:rsidRPr="00A224C6">
              <w:rPr>
                <w:sz w:val="20"/>
                <w:szCs w:val="20"/>
              </w:rPr>
              <w:t>107,9</w:t>
            </w:r>
          </w:p>
        </w:tc>
      </w:tr>
    </w:tbl>
    <w:p w14:paraId="3D793435" w14:textId="77777777" w:rsidR="00A224C6" w:rsidRPr="00A224C6" w:rsidRDefault="00A224C6" w:rsidP="00A224C6">
      <w:pPr>
        <w:ind w:firstLine="720"/>
        <w:jc w:val="both"/>
        <w:rPr>
          <w:sz w:val="26"/>
          <w:szCs w:val="26"/>
        </w:rPr>
      </w:pPr>
    </w:p>
    <w:p w14:paraId="6DD49E9B" w14:textId="77777777" w:rsidR="00A224C6" w:rsidRDefault="00A224C6" w:rsidP="00A224C6">
      <w:pPr>
        <w:ind w:firstLine="720"/>
        <w:jc w:val="center"/>
        <w:rPr>
          <w:b/>
          <w:bCs/>
          <w:sz w:val="26"/>
          <w:szCs w:val="26"/>
        </w:rPr>
      </w:pPr>
      <w:r w:rsidRPr="00A224C6">
        <w:rPr>
          <w:b/>
          <w:bCs/>
          <w:sz w:val="26"/>
          <w:szCs w:val="26"/>
        </w:rPr>
        <w:t>Земельный налог</w:t>
      </w:r>
    </w:p>
    <w:p w14:paraId="5110F907" w14:textId="77777777" w:rsidR="00CF3DD1" w:rsidRPr="00A224C6" w:rsidRDefault="00CF3DD1" w:rsidP="00A224C6">
      <w:pPr>
        <w:ind w:firstLine="720"/>
        <w:jc w:val="center"/>
        <w:rPr>
          <w:b/>
          <w:bCs/>
          <w:sz w:val="26"/>
          <w:szCs w:val="26"/>
        </w:rPr>
      </w:pPr>
    </w:p>
    <w:p w14:paraId="6D7BBEC5" w14:textId="4D11C4B0" w:rsidR="00A224C6" w:rsidRPr="00A224C6" w:rsidRDefault="00CF3DD1" w:rsidP="00A224C6">
      <w:pPr>
        <w:ind w:firstLine="708"/>
        <w:jc w:val="both"/>
        <w:rPr>
          <w:bCs/>
          <w:sz w:val="26"/>
          <w:szCs w:val="26"/>
        </w:rPr>
      </w:pPr>
      <w:r>
        <w:rPr>
          <w:bCs/>
          <w:sz w:val="26"/>
          <w:szCs w:val="26"/>
        </w:rPr>
        <w:t>П</w:t>
      </w:r>
      <w:r w:rsidR="00A224C6" w:rsidRPr="00A224C6">
        <w:rPr>
          <w:bCs/>
          <w:sz w:val="26"/>
          <w:szCs w:val="26"/>
        </w:rPr>
        <w:t>оступление по земельному налогу прогнозируется на 2025 год в сумме  259 328,30 тыс. рублей, на 2026 год – 269 960,70 тыс. рублей, на 2027 год – 280 759,10 тыс. рублей.</w:t>
      </w:r>
    </w:p>
    <w:p w14:paraId="3F527A76" w14:textId="77777777" w:rsidR="00A224C6" w:rsidRPr="00A224C6" w:rsidRDefault="00A224C6" w:rsidP="00A224C6">
      <w:pPr>
        <w:ind w:firstLine="720"/>
        <w:jc w:val="both"/>
        <w:rPr>
          <w:sz w:val="26"/>
          <w:szCs w:val="26"/>
        </w:rPr>
      </w:pPr>
      <w:r w:rsidRPr="00A224C6">
        <w:rPr>
          <w:sz w:val="26"/>
          <w:szCs w:val="26"/>
        </w:rPr>
        <w:t>Планирование поступлений по земельному налогу произведено исходя из базы начислений по налогу за 2023 год по данным статистической налоговой отчетности по форме №5-МН, с учетом роста налогооблагаемой базы и средней собираемости налога за два предшествующих периода. Средняя собираемость налога по юридическим лицам составила 98,3%, по физическим лицам 96,9%. Также при прогнозировании учтена недоимка по налогу в размере 5 процентов от общей суммы недоимки по налогу по состоянию на 01.09.2024, в сумме 2 910,89 тыс. рублей.</w:t>
      </w:r>
    </w:p>
    <w:p w14:paraId="5A30D41C" w14:textId="77777777" w:rsidR="00A224C6" w:rsidRPr="00A224C6" w:rsidRDefault="00A224C6" w:rsidP="005D7E89">
      <w:pPr>
        <w:ind w:firstLine="720"/>
        <w:jc w:val="right"/>
      </w:pPr>
      <w:r w:rsidRPr="00A224C6">
        <w:rPr>
          <w:sz w:val="26"/>
          <w:szCs w:val="26"/>
        </w:rPr>
        <w:t>Таблица 13.</w:t>
      </w:r>
    </w:p>
    <w:p w14:paraId="1E462ECF" w14:textId="77777777" w:rsidR="00A224C6" w:rsidRPr="00A224C6" w:rsidRDefault="00A224C6" w:rsidP="005D7E89">
      <w:pPr>
        <w:ind w:firstLine="720"/>
        <w:jc w:val="right"/>
      </w:pPr>
      <w:r w:rsidRPr="00A224C6">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276"/>
        <w:gridCol w:w="992"/>
        <w:gridCol w:w="1276"/>
        <w:gridCol w:w="1136"/>
        <w:gridCol w:w="993"/>
        <w:gridCol w:w="1414"/>
      </w:tblGrid>
      <w:tr w:rsidR="00A224C6" w:rsidRPr="00A224C6" w14:paraId="39326654" w14:textId="77777777" w:rsidTr="005D7E89">
        <w:tc>
          <w:tcPr>
            <w:tcW w:w="1843" w:type="dxa"/>
            <w:vMerge w:val="restart"/>
            <w:tcBorders>
              <w:top w:val="single" w:sz="4" w:space="0" w:color="auto"/>
              <w:left w:val="single" w:sz="4" w:space="0" w:color="auto"/>
              <w:bottom w:val="single" w:sz="4" w:space="0" w:color="auto"/>
              <w:right w:val="single" w:sz="4" w:space="0" w:color="auto"/>
            </w:tcBorders>
            <w:hideMark/>
          </w:tcPr>
          <w:p w14:paraId="057E7F9D" w14:textId="77777777" w:rsidR="00A224C6" w:rsidRPr="00A224C6" w:rsidRDefault="00A224C6" w:rsidP="00A224C6">
            <w:pPr>
              <w:jc w:val="center"/>
              <w:rPr>
                <w:sz w:val="20"/>
                <w:szCs w:val="20"/>
              </w:rPr>
            </w:pPr>
            <w:r w:rsidRPr="00A224C6">
              <w:rPr>
                <w:sz w:val="20"/>
                <w:szCs w:val="20"/>
              </w:rPr>
              <w:t>Вид дохода</w:t>
            </w:r>
          </w:p>
        </w:tc>
        <w:tc>
          <w:tcPr>
            <w:tcW w:w="3544" w:type="dxa"/>
            <w:gridSpan w:val="3"/>
            <w:tcBorders>
              <w:top w:val="single" w:sz="4" w:space="0" w:color="auto"/>
              <w:left w:val="single" w:sz="4" w:space="0" w:color="auto"/>
              <w:bottom w:val="single" w:sz="4" w:space="0" w:color="auto"/>
              <w:right w:val="single" w:sz="4" w:space="0" w:color="auto"/>
            </w:tcBorders>
            <w:hideMark/>
          </w:tcPr>
          <w:p w14:paraId="60F2574A" w14:textId="77777777" w:rsidR="00A224C6" w:rsidRPr="00A224C6" w:rsidRDefault="00A224C6" w:rsidP="00A224C6">
            <w:pPr>
              <w:jc w:val="center"/>
              <w:rPr>
                <w:sz w:val="20"/>
                <w:szCs w:val="20"/>
              </w:rPr>
            </w:pPr>
            <w:r w:rsidRPr="00A224C6">
              <w:rPr>
                <w:sz w:val="20"/>
                <w:szCs w:val="20"/>
              </w:rPr>
              <w:t>2025 год</w:t>
            </w:r>
          </w:p>
        </w:tc>
        <w:tc>
          <w:tcPr>
            <w:tcW w:w="3405" w:type="dxa"/>
            <w:gridSpan w:val="3"/>
            <w:tcBorders>
              <w:top w:val="single" w:sz="4" w:space="0" w:color="auto"/>
              <w:left w:val="single" w:sz="4" w:space="0" w:color="auto"/>
              <w:bottom w:val="single" w:sz="4" w:space="0" w:color="auto"/>
              <w:right w:val="single" w:sz="4" w:space="0" w:color="auto"/>
            </w:tcBorders>
            <w:hideMark/>
          </w:tcPr>
          <w:p w14:paraId="4C0BA6FF" w14:textId="77777777" w:rsidR="00A224C6" w:rsidRPr="00A224C6" w:rsidRDefault="00A224C6" w:rsidP="00A224C6">
            <w:pPr>
              <w:jc w:val="center"/>
              <w:rPr>
                <w:sz w:val="20"/>
                <w:szCs w:val="20"/>
              </w:rPr>
            </w:pPr>
            <w:r w:rsidRPr="00A224C6">
              <w:rPr>
                <w:sz w:val="20"/>
                <w:szCs w:val="20"/>
              </w:rPr>
              <w:t>2026 год</w:t>
            </w:r>
          </w:p>
        </w:tc>
        <w:tc>
          <w:tcPr>
            <w:tcW w:w="1414" w:type="dxa"/>
            <w:tcBorders>
              <w:top w:val="single" w:sz="4" w:space="0" w:color="auto"/>
              <w:left w:val="single" w:sz="4" w:space="0" w:color="auto"/>
              <w:bottom w:val="single" w:sz="4" w:space="0" w:color="auto"/>
              <w:right w:val="single" w:sz="4" w:space="0" w:color="auto"/>
            </w:tcBorders>
            <w:hideMark/>
          </w:tcPr>
          <w:p w14:paraId="76125ACD" w14:textId="77777777" w:rsidR="00A224C6" w:rsidRPr="00A224C6" w:rsidRDefault="00A224C6" w:rsidP="00A224C6">
            <w:pPr>
              <w:jc w:val="center"/>
              <w:rPr>
                <w:sz w:val="20"/>
                <w:szCs w:val="20"/>
              </w:rPr>
            </w:pPr>
            <w:r w:rsidRPr="00A224C6">
              <w:rPr>
                <w:sz w:val="20"/>
                <w:szCs w:val="20"/>
              </w:rPr>
              <w:t>2027 год</w:t>
            </w:r>
          </w:p>
        </w:tc>
      </w:tr>
      <w:tr w:rsidR="00A224C6" w:rsidRPr="00A224C6" w14:paraId="26A9F4B7" w14:textId="77777777" w:rsidTr="005D7E89">
        <w:tc>
          <w:tcPr>
            <w:tcW w:w="1843" w:type="dxa"/>
            <w:vMerge/>
            <w:tcBorders>
              <w:top w:val="single" w:sz="4" w:space="0" w:color="auto"/>
              <w:left w:val="single" w:sz="4" w:space="0" w:color="auto"/>
              <w:bottom w:val="single" w:sz="4" w:space="0" w:color="auto"/>
              <w:right w:val="single" w:sz="4" w:space="0" w:color="auto"/>
            </w:tcBorders>
            <w:vAlign w:val="center"/>
            <w:hideMark/>
          </w:tcPr>
          <w:p w14:paraId="5D8C8818" w14:textId="77777777" w:rsidR="00A224C6" w:rsidRPr="00A224C6" w:rsidRDefault="00A224C6" w:rsidP="00A224C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34DE9EA" w14:textId="77777777" w:rsidR="00A224C6" w:rsidRPr="00A224C6" w:rsidRDefault="00A224C6" w:rsidP="00A224C6">
            <w:pPr>
              <w:jc w:val="center"/>
              <w:rPr>
                <w:sz w:val="20"/>
                <w:szCs w:val="20"/>
              </w:rPr>
            </w:pPr>
            <w:r w:rsidRPr="00A224C6">
              <w:rPr>
                <w:sz w:val="20"/>
                <w:szCs w:val="20"/>
              </w:rPr>
              <w:t>Утвержденный план</w:t>
            </w:r>
          </w:p>
        </w:tc>
        <w:tc>
          <w:tcPr>
            <w:tcW w:w="1276" w:type="dxa"/>
            <w:tcBorders>
              <w:top w:val="single" w:sz="4" w:space="0" w:color="auto"/>
              <w:left w:val="single" w:sz="4" w:space="0" w:color="auto"/>
              <w:bottom w:val="single" w:sz="4" w:space="0" w:color="auto"/>
              <w:right w:val="single" w:sz="4" w:space="0" w:color="auto"/>
            </w:tcBorders>
            <w:hideMark/>
          </w:tcPr>
          <w:p w14:paraId="0F13B71D"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992" w:type="dxa"/>
            <w:tcBorders>
              <w:top w:val="single" w:sz="4" w:space="0" w:color="auto"/>
              <w:left w:val="single" w:sz="4" w:space="0" w:color="auto"/>
              <w:bottom w:val="single" w:sz="4" w:space="0" w:color="auto"/>
              <w:right w:val="single" w:sz="4" w:space="0" w:color="auto"/>
            </w:tcBorders>
            <w:hideMark/>
          </w:tcPr>
          <w:p w14:paraId="026485D1"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56E51D4" w14:textId="77777777" w:rsidR="00A224C6" w:rsidRPr="00A224C6" w:rsidRDefault="00A224C6" w:rsidP="00A224C6">
            <w:pPr>
              <w:jc w:val="center"/>
              <w:rPr>
                <w:sz w:val="20"/>
                <w:szCs w:val="20"/>
              </w:rPr>
            </w:pPr>
            <w:r w:rsidRPr="00A224C6">
              <w:rPr>
                <w:sz w:val="20"/>
                <w:szCs w:val="20"/>
              </w:rPr>
              <w:t>Утвержденный план</w:t>
            </w:r>
          </w:p>
        </w:tc>
        <w:tc>
          <w:tcPr>
            <w:tcW w:w="1136" w:type="dxa"/>
            <w:tcBorders>
              <w:top w:val="single" w:sz="4" w:space="0" w:color="auto"/>
              <w:left w:val="single" w:sz="4" w:space="0" w:color="auto"/>
              <w:bottom w:val="single" w:sz="4" w:space="0" w:color="auto"/>
              <w:right w:val="single" w:sz="4" w:space="0" w:color="auto"/>
            </w:tcBorders>
            <w:hideMark/>
          </w:tcPr>
          <w:p w14:paraId="544626FB"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993" w:type="dxa"/>
            <w:tcBorders>
              <w:top w:val="single" w:sz="4" w:space="0" w:color="auto"/>
              <w:left w:val="single" w:sz="4" w:space="0" w:color="auto"/>
              <w:bottom w:val="single" w:sz="4" w:space="0" w:color="auto"/>
              <w:right w:val="single" w:sz="4" w:space="0" w:color="auto"/>
            </w:tcBorders>
            <w:hideMark/>
          </w:tcPr>
          <w:p w14:paraId="22524A6B"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9FDBF8A" w14:textId="77777777" w:rsidR="00A224C6" w:rsidRPr="00A224C6" w:rsidRDefault="00A224C6" w:rsidP="00A224C6">
            <w:pPr>
              <w:jc w:val="center"/>
              <w:rPr>
                <w:sz w:val="20"/>
                <w:szCs w:val="20"/>
              </w:rPr>
            </w:pPr>
            <w:r w:rsidRPr="00A224C6">
              <w:rPr>
                <w:sz w:val="20"/>
                <w:szCs w:val="20"/>
              </w:rPr>
              <w:t>План</w:t>
            </w:r>
          </w:p>
        </w:tc>
      </w:tr>
      <w:tr w:rsidR="00A224C6" w:rsidRPr="00A224C6" w14:paraId="6CAAC986" w14:textId="77777777" w:rsidTr="005D7E89">
        <w:tc>
          <w:tcPr>
            <w:tcW w:w="1843" w:type="dxa"/>
            <w:tcBorders>
              <w:top w:val="single" w:sz="4" w:space="0" w:color="auto"/>
              <w:left w:val="single" w:sz="4" w:space="0" w:color="auto"/>
              <w:bottom w:val="single" w:sz="4" w:space="0" w:color="auto"/>
              <w:right w:val="single" w:sz="4" w:space="0" w:color="auto"/>
            </w:tcBorders>
            <w:hideMark/>
          </w:tcPr>
          <w:p w14:paraId="611DD351" w14:textId="77777777" w:rsidR="00A224C6" w:rsidRPr="00A224C6" w:rsidRDefault="00A224C6" w:rsidP="00A224C6">
            <w:pPr>
              <w:rPr>
                <w:sz w:val="20"/>
                <w:szCs w:val="20"/>
              </w:rPr>
            </w:pPr>
            <w:r w:rsidRPr="00A224C6">
              <w:rPr>
                <w:sz w:val="20"/>
                <w:szCs w:val="20"/>
              </w:rPr>
              <w:t>Земельный налог</w:t>
            </w:r>
          </w:p>
        </w:tc>
        <w:tc>
          <w:tcPr>
            <w:tcW w:w="1276" w:type="dxa"/>
            <w:tcBorders>
              <w:top w:val="single" w:sz="4" w:space="0" w:color="auto"/>
              <w:left w:val="single" w:sz="4" w:space="0" w:color="auto"/>
              <w:bottom w:val="single" w:sz="4" w:space="0" w:color="auto"/>
              <w:right w:val="single" w:sz="4" w:space="0" w:color="auto"/>
            </w:tcBorders>
            <w:vAlign w:val="center"/>
          </w:tcPr>
          <w:p w14:paraId="5040A52A" w14:textId="77777777" w:rsidR="00A224C6" w:rsidRPr="00A224C6" w:rsidRDefault="00A224C6" w:rsidP="00A224C6">
            <w:pPr>
              <w:rPr>
                <w:sz w:val="20"/>
                <w:szCs w:val="20"/>
              </w:rPr>
            </w:pPr>
            <w:r w:rsidRPr="00A224C6">
              <w:rPr>
                <w:sz w:val="20"/>
                <w:szCs w:val="20"/>
              </w:rPr>
              <w:t>259 271,63</w:t>
            </w:r>
          </w:p>
        </w:tc>
        <w:tc>
          <w:tcPr>
            <w:tcW w:w="1276" w:type="dxa"/>
            <w:tcBorders>
              <w:top w:val="single" w:sz="4" w:space="0" w:color="auto"/>
              <w:left w:val="single" w:sz="4" w:space="0" w:color="auto"/>
              <w:bottom w:val="single" w:sz="4" w:space="0" w:color="auto"/>
              <w:right w:val="single" w:sz="4" w:space="0" w:color="auto"/>
            </w:tcBorders>
            <w:vAlign w:val="center"/>
          </w:tcPr>
          <w:p w14:paraId="5B0D14D2" w14:textId="77777777" w:rsidR="00A224C6" w:rsidRPr="00A224C6" w:rsidRDefault="00A224C6" w:rsidP="00A224C6">
            <w:pPr>
              <w:jc w:val="center"/>
              <w:rPr>
                <w:sz w:val="20"/>
                <w:szCs w:val="20"/>
              </w:rPr>
            </w:pPr>
            <w:r w:rsidRPr="00A224C6">
              <w:rPr>
                <w:sz w:val="20"/>
                <w:szCs w:val="20"/>
              </w:rPr>
              <w:t>259 328,30</w:t>
            </w:r>
          </w:p>
        </w:tc>
        <w:tc>
          <w:tcPr>
            <w:tcW w:w="992" w:type="dxa"/>
            <w:tcBorders>
              <w:top w:val="single" w:sz="4" w:space="0" w:color="auto"/>
              <w:left w:val="single" w:sz="4" w:space="0" w:color="auto"/>
              <w:bottom w:val="single" w:sz="4" w:space="0" w:color="auto"/>
              <w:right w:val="single" w:sz="4" w:space="0" w:color="auto"/>
            </w:tcBorders>
            <w:vAlign w:val="center"/>
          </w:tcPr>
          <w:p w14:paraId="1FE4B0F4" w14:textId="77777777" w:rsidR="00A224C6" w:rsidRPr="00A224C6" w:rsidRDefault="00A224C6" w:rsidP="00A224C6">
            <w:pPr>
              <w:ind w:left="-102" w:right="-51"/>
              <w:jc w:val="center"/>
              <w:rPr>
                <w:sz w:val="20"/>
                <w:szCs w:val="20"/>
              </w:rPr>
            </w:pPr>
            <w:r w:rsidRPr="00A224C6">
              <w:rPr>
                <w:sz w:val="20"/>
                <w:szCs w:val="20"/>
              </w:rPr>
              <w:t>56,67</w:t>
            </w:r>
          </w:p>
        </w:tc>
        <w:tc>
          <w:tcPr>
            <w:tcW w:w="1276" w:type="dxa"/>
            <w:tcBorders>
              <w:top w:val="single" w:sz="4" w:space="0" w:color="auto"/>
              <w:left w:val="single" w:sz="4" w:space="0" w:color="auto"/>
              <w:bottom w:val="single" w:sz="4" w:space="0" w:color="auto"/>
              <w:right w:val="single" w:sz="4" w:space="0" w:color="auto"/>
            </w:tcBorders>
            <w:vAlign w:val="center"/>
          </w:tcPr>
          <w:p w14:paraId="2365535D" w14:textId="77777777" w:rsidR="00A224C6" w:rsidRPr="00A224C6" w:rsidRDefault="00A224C6" w:rsidP="00A224C6">
            <w:pPr>
              <w:jc w:val="center"/>
              <w:rPr>
                <w:sz w:val="20"/>
                <w:szCs w:val="20"/>
              </w:rPr>
            </w:pPr>
            <w:r w:rsidRPr="00A224C6">
              <w:rPr>
                <w:sz w:val="20"/>
                <w:szCs w:val="20"/>
              </w:rPr>
              <w:t>269 321,63</w:t>
            </w:r>
          </w:p>
        </w:tc>
        <w:tc>
          <w:tcPr>
            <w:tcW w:w="1136" w:type="dxa"/>
            <w:tcBorders>
              <w:top w:val="single" w:sz="4" w:space="0" w:color="auto"/>
              <w:left w:val="single" w:sz="4" w:space="0" w:color="auto"/>
              <w:bottom w:val="single" w:sz="4" w:space="0" w:color="auto"/>
              <w:right w:val="single" w:sz="4" w:space="0" w:color="auto"/>
            </w:tcBorders>
            <w:vAlign w:val="center"/>
          </w:tcPr>
          <w:p w14:paraId="013BDEA5" w14:textId="77777777" w:rsidR="00A224C6" w:rsidRPr="00A224C6" w:rsidRDefault="00A224C6" w:rsidP="00A224C6">
            <w:pPr>
              <w:jc w:val="center"/>
              <w:rPr>
                <w:sz w:val="20"/>
                <w:szCs w:val="20"/>
              </w:rPr>
            </w:pPr>
            <w:r w:rsidRPr="00A224C6">
              <w:rPr>
                <w:sz w:val="20"/>
                <w:szCs w:val="20"/>
              </w:rPr>
              <w:t>269 960,7</w:t>
            </w:r>
          </w:p>
        </w:tc>
        <w:tc>
          <w:tcPr>
            <w:tcW w:w="993" w:type="dxa"/>
            <w:tcBorders>
              <w:top w:val="single" w:sz="4" w:space="0" w:color="auto"/>
              <w:left w:val="single" w:sz="4" w:space="0" w:color="auto"/>
              <w:bottom w:val="single" w:sz="4" w:space="0" w:color="auto"/>
              <w:right w:val="single" w:sz="4" w:space="0" w:color="auto"/>
            </w:tcBorders>
            <w:vAlign w:val="center"/>
          </w:tcPr>
          <w:p w14:paraId="70D91AD5" w14:textId="77777777" w:rsidR="00A224C6" w:rsidRPr="00A224C6" w:rsidRDefault="00A224C6" w:rsidP="00A224C6">
            <w:pPr>
              <w:ind w:left="-92" w:right="-195"/>
              <w:jc w:val="center"/>
              <w:rPr>
                <w:sz w:val="20"/>
                <w:szCs w:val="20"/>
              </w:rPr>
            </w:pPr>
            <w:r w:rsidRPr="00A224C6">
              <w:rPr>
                <w:sz w:val="20"/>
                <w:szCs w:val="20"/>
              </w:rPr>
              <w:t>639,07</w:t>
            </w:r>
          </w:p>
        </w:tc>
        <w:tc>
          <w:tcPr>
            <w:tcW w:w="1414" w:type="dxa"/>
            <w:tcBorders>
              <w:top w:val="single" w:sz="4" w:space="0" w:color="auto"/>
              <w:left w:val="single" w:sz="4" w:space="0" w:color="auto"/>
              <w:bottom w:val="single" w:sz="4" w:space="0" w:color="auto"/>
              <w:right w:val="single" w:sz="4" w:space="0" w:color="auto"/>
            </w:tcBorders>
            <w:vAlign w:val="center"/>
          </w:tcPr>
          <w:p w14:paraId="53E754BD" w14:textId="77777777" w:rsidR="00A224C6" w:rsidRPr="00A224C6" w:rsidRDefault="00A224C6" w:rsidP="00A224C6">
            <w:pPr>
              <w:jc w:val="center"/>
              <w:rPr>
                <w:sz w:val="20"/>
                <w:szCs w:val="20"/>
              </w:rPr>
            </w:pPr>
            <w:r w:rsidRPr="00A224C6">
              <w:rPr>
                <w:sz w:val="20"/>
                <w:szCs w:val="20"/>
              </w:rPr>
              <w:t>280 759,1</w:t>
            </w:r>
          </w:p>
        </w:tc>
      </w:tr>
    </w:tbl>
    <w:p w14:paraId="6F0204F9" w14:textId="77777777" w:rsidR="00A224C6" w:rsidRPr="00A224C6" w:rsidRDefault="00A224C6" w:rsidP="00A224C6">
      <w:pPr>
        <w:ind w:firstLine="720"/>
        <w:jc w:val="center"/>
        <w:rPr>
          <w:sz w:val="26"/>
          <w:szCs w:val="26"/>
        </w:rPr>
      </w:pPr>
      <w:r w:rsidRPr="00A224C6">
        <w:rPr>
          <w:sz w:val="26"/>
          <w:szCs w:val="26"/>
        </w:rPr>
        <w:t xml:space="preserve">                                        </w:t>
      </w:r>
    </w:p>
    <w:p w14:paraId="3B85C8DB" w14:textId="77777777" w:rsidR="00A224C6" w:rsidRPr="00A224C6" w:rsidRDefault="00A224C6" w:rsidP="00A224C6">
      <w:pPr>
        <w:ind w:firstLine="720"/>
        <w:jc w:val="right"/>
      </w:pPr>
      <w:r w:rsidRPr="00A224C6">
        <w:rPr>
          <w:sz w:val="26"/>
          <w:szCs w:val="26"/>
        </w:rPr>
        <w:t>Таблица 14.</w:t>
      </w:r>
    </w:p>
    <w:p w14:paraId="167751E7" w14:textId="77777777" w:rsidR="00A224C6" w:rsidRPr="00A224C6" w:rsidRDefault="00A224C6" w:rsidP="00A224C6">
      <w:pPr>
        <w:ind w:firstLine="720"/>
        <w:jc w:val="right"/>
      </w:pPr>
      <w:r w:rsidRPr="00A224C6">
        <w:t xml:space="preserve"> тыс. рублей</w:t>
      </w:r>
    </w:p>
    <w:tbl>
      <w:tblPr>
        <w:tblStyle w:val="af3"/>
        <w:tblW w:w="10206" w:type="dxa"/>
        <w:tblInd w:w="108" w:type="dxa"/>
        <w:tblLook w:val="04A0" w:firstRow="1" w:lastRow="0" w:firstColumn="1" w:lastColumn="0" w:noHBand="0" w:noVBand="1"/>
      </w:tblPr>
      <w:tblGrid>
        <w:gridCol w:w="1843"/>
        <w:gridCol w:w="2368"/>
        <w:gridCol w:w="1743"/>
        <w:gridCol w:w="1559"/>
        <w:gridCol w:w="2693"/>
      </w:tblGrid>
      <w:tr w:rsidR="00A224C6" w:rsidRPr="00A224C6" w14:paraId="26B04233" w14:textId="77777777" w:rsidTr="005D7E89">
        <w:tc>
          <w:tcPr>
            <w:tcW w:w="1843" w:type="dxa"/>
            <w:vMerge w:val="restart"/>
            <w:tcBorders>
              <w:top w:val="single" w:sz="4" w:space="0" w:color="auto"/>
              <w:left w:val="single" w:sz="4" w:space="0" w:color="auto"/>
              <w:bottom w:val="single" w:sz="4" w:space="0" w:color="auto"/>
              <w:right w:val="single" w:sz="4" w:space="0" w:color="auto"/>
            </w:tcBorders>
            <w:hideMark/>
          </w:tcPr>
          <w:p w14:paraId="7A8DC44F" w14:textId="77777777" w:rsidR="00A224C6" w:rsidRPr="00A224C6" w:rsidRDefault="00A224C6" w:rsidP="00A224C6">
            <w:pPr>
              <w:jc w:val="center"/>
              <w:rPr>
                <w:sz w:val="20"/>
                <w:szCs w:val="20"/>
              </w:rPr>
            </w:pPr>
            <w:r w:rsidRPr="00A224C6">
              <w:rPr>
                <w:sz w:val="20"/>
                <w:szCs w:val="20"/>
              </w:rPr>
              <w:lastRenderedPageBreak/>
              <w:t>Первоначальный бюджет на 2024г.</w:t>
            </w:r>
          </w:p>
        </w:tc>
        <w:tc>
          <w:tcPr>
            <w:tcW w:w="2368" w:type="dxa"/>
            <w:vMerge w:val="restart"/>
            <w:tcBorders>
              <w:top w:val="single" w:sz="4" w:space="0" w:color="auto"/>
              <w:left w:val="single" w:sz="4" w:space="0" w:color="auto"/>
              <w:bottom w:val="single" w:sz="4" w:space="0" w:color="auto"/>
              <w:right w:val="single" w:sz="4" w:space="0" w:color="auto"/>
            </w:tcBorders>
            <w:hideMark/>
          </w:tcPr>
          <w:p w14:paraId="2BB11026" w14:textId="77777777" w:rsidR="00A224C6" w:rsidRPr="00A224C6" w:rsidRDefault="00A224C6" w:rsidP="00A224C6">
            <w:pPr>
              <w:jc w:val="center"/>
              <w:rPr>
                <w:sz w:val="20"/>
                <w:szCs w:val="20"/>
              </w:rPr>
            </w:pPr>
            <w:r w:rsidRPr="00A224C6">
              <w:rPr>
                <w:sz w:val="20"/>
                <w:szCs w:val="20"/>
              </w:rPr>
              <w:t>Уточненный бюджет на 2024г.</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42C5489D" w14:textId="77777777" w:rsidR="00A224C6" w:rsidRPr="00A224C6" w:rsidRDefault="00A224C6" w:rsidP="00A224C6">
            <w:pPr>
              <w:jc w:val="center"/>
              <w:rPr>
                <w:sz w:val="20"/>
                <w:szCs w:val="20"/>
              </w:rPr>
            </w:pPr>
            <w:r w:rsidRPr="00A224C6">
              <w:rPr>
                <w:sz w:val="20"/>
                <w:szCs w:val="20"/>
              </w:rPr>
              <w:t>Проект бюджета на 2025г.</w:t>
            </w:r>
          </w:p>
        </w:tc>
        <w:tc>
          <w:tcPr>
            <w:tcW w:w="4252" w:type="dxa"/>
            <w:gridSpan w:val="2"/>
            <w:tcBorders>
              <w:top w:val="single" w:sz="4" w:space="0" w:color="auto"/>
              <w:left w:val="single" w:sz="4" w:space="0" w:color="auto"/>
              <w:bottom w:val="single" w:sz="4" w:space="0" w:color="auto"/>
              <w:right w:val="single" w:sz="4" w:space="0" w:color="auto"/>
            </w:tcBorders>
            <w:hideMark/>
          </w:tcPr>
          <w:p w14:paraId="257F7B77" w14:textId="77777777" w:rsidR="00A224C6" w:rsidRPr="00A224C6" w:rsidRDefault="00A224C6" w:rsidP="00A224C6">
            <w:pPr>
              <w:jc w:val="center"/>
              <w:rPr>
                <w:sz w:val="20"/>
                <w:szCs w:val="20"/>
              </w:rPr>
            </w:pPr>
            <w:r w:rsidRPr="00A224C6">
              <w:rPr>
                <w:sz w:val="20"/>
                <w:szCs w:val="20"/>
              </w:rPr>
              <w:t>Изменение проекта бюджета на 2025г. к уточненному бюджету на 2024г.</w:t>
            </w:r>
          </w:p>
        </w:tc>
      </w:tr>
      <w:tr w:rsidR="00A224C6" w:rsidRPr="00A224C6" w14:paraId="1CB07E6B" w14:textId="77777777" w:rsidTr="005D7E89">
        <w:tc>
          <w:tcPr>
            <w:tcW w:w="1843" w:type="dxa"/>
            <w:vMerge/>
            <w:tcBorders>
              <w:top w:val="single" w:sz="4" w:space="0" w:color="auto"/>
              <w:left w:val="single" w:sz="4" w:space="0" w:color="auto"/>
              <w:bottom w:val="single" w:sz="4" w:space="0" w:color="auto"/>
              <w:right w:val="single" w:sz="4" w:space="0" w:color="auto"/>
            </w:tcBorders>
            <w:vAlign w:val="center"/>
            <w:hideMark/>
          </w:tcPr>
          <w:p w14:paraId="52E85A52" w14:textId="77777777" w:rsidR="00A224C6" w:rsidRPr="00A224C6" w:rsidRDefault="00A224C6" w:rsidP="00A224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DD3AE" w14:textId="77777777" w:rsidR="00A224C6" w:rsidRPr="00A224C6" w:rsidRDefault="00A224C6" w:rsidP="00A224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E9685" w14:textId="77777777" w:rsidR="00A224C6" w:rsidRPr="00A224C6" w:rsidRDefault="00A224C6" w:rsidP="00A224C6">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5B16421" w14:textId="77777777" w:rsidR="00A224C6" w:rsidRPr="00A224C6" w:rsidRDefault="00A224C6" w:rsidP="00A224C6">
            <w:pPr>
              <w:jc w:val="center"/>
              <w:rPr>
                <w:sz w:val="20"/>
                <w:szCs w:val="20"/>
              </w:rPr>
            </w:pPr>
            <w:r w:rsidRPr="00A224C6">
              <w:rPr>
                <w:sz w:val="20"/>
                <w:szCs w:val="20"/>
              </w:rPr>
              <w:t>тыс. рублей</w:t>
            </w:r>
          </w:p>
        </w:tc>
        <w:tc>
          <w:tcPr>
            <w:tcW w:w="2693" w:type="dxa"/>
            <w:tcBorders>
              <w:top w:val="single" w:sz="4" w:space="0" w:color="auto"/>
              <w:left w:val="single" w:sz="4" w:space="0" w:color="auto"/>
              <w:bottom w:val="single" w:sz="4" w:space="0" w:color="auto"/>
              <w:right w:val="single" w:sz="4" w:space="0" w:color="auto"/>
            </w:tcBorders>
            <w:hideMark/>
          </w:tcPr>
          <w:p w14:paraId="015B0A8D" w14:textId="77777777" w:rsidR="00A224C6" w:rsidRPr="00A224C6" w:rsidRDefault="00A224C6" w:rsidP="00A224C6">
            <w:pPr>
              <w:jc w:val="center"/>
              <w:rPr>
                <w:sz w:val="20"/>
                <w:szCs w:val="20"/>
              </w:rPr>
            </w:pPr>
            <w:r w:rsidRPr="00A224C6">
              <w:rPr>
                <w:sz w:val="20"/>
                <w:szCs w:val="20"/>
              </w:rPr>
              <w:t>%</w:t>
            </w:r>
          </w:p>
        </w:tc>
      </w:tr>
      <w:tr w:rsidR="00A224C6" w:rsidRPr="00A224C6" w14:paraId="68EFAAE0" w14:textId="77777777" w:rsidTr="005D7E89">
        <w:tc>
          <w:tcPr>
            <w:tcW w:w="1843" w:type="dxa"/>
            <w:tcBorders>
              <w:top w:val="single" w:sz="4" w:space="0" w:color="auto"/>
              <w:left w:val="single" w:sz="4" w:space="0" w:color="auto"/>
              <w:bottom w:val="single" w:sz="4" w:space="0" w:color="auto"/>
              <w:right w:val="single" w:sz="4" w:space="0" w:color="auto"/>
            </w:tcBorders>
          </w:tcPr>
          <w:p w14:paraId="39EE9561" w14:textId="77777777" w:rsidR="00A224C6" w:rsidRPr="00A224C6" w:rsidRDefault="00A224C6" w:rsidP="00A224C6">
            <w:pPr>
              <w:jc w:val="center"/>
              <w:rPr>
                <w:sz w:val="20"/>
                <w:szCs w:val="20"/>
              </w:rPr>
            </w:pPr>
            <w:r w:rsidRPr="00A224C6">
              <w:rPr>
                <w:sz w:val="20"/>
                <w:szCs w:val="20"/>
              </w:rPr>
              <w:t>246 226,90</w:t>
            </w:r>
          </w:p>
        </w:tc>
        <w:tc>
          <w:tcPr>
            <w:tcW w:w="2368" w:type="dxa"/>
            <w:tcBorders>
              <w:top w:val="single" w:sz="4" w:space="0" w:color="auto"/>
              <w:left w:val="single" w:sz="4" w:space="0" w:color="auto"/>
              <w:bottom w:val="single" w:sz="4" w:space="0" w:color="auto"/>
              <w:right w:val="single" w:sz="4" w:space="0" w:color="auto"/>
            </w:tcBorders>
          </w:tcPr>
          <w:p w14:paraId="10E58CA9" w14:textId="77777777" w:rsidR="00A224C6" w:rsidRPr="00A224C6" w:rsidRDefault="00A224C6" w:rsidP="00A224C6">
            <w:pPr>
              <w:jc w:val="center"/>
              <w:rPr>
                <w:sz w:val="20"/>
                <w:szCs w:val="20"/>
              </w:rPr>
            </w:pPr>
            <w:r w:rsidRPr="00A224C6">
              <w:rPr>
                <w:sz w:val="20"/>
                <w:szCs w:val="20"/>
              </w:rPr>
              <w:t>250 658,27</w:t>
            </w:r>
          </w:p>
        </w:tc>
        <w:tc>
          <w:tcPr>
            <w:tcW w:w="1743" w:type="dxa"/>
            <w:tcBorders>
              <w:top w:val="single" w:sz="4" w:space="0" w:color="auto"/>
              <w:left w:val="single" w:sz="4" w:space="0" w:color="auto"/>
              <w:bottom w:val="single" w:sz="4" w:space="0" w:color="auto"/>
              <w:right w:val="single" w:sz="4" w:space="0" w:color="auto"/>
            </w:tcBorders>
          </w:tcPr>
          <w:p w14:paraId="5151E62B" w14:textId="77777777" w:rsidR="00A224C6" w:rsidRPr="00A224C6" w:rsidRDefault="00A224C6" w:rsidP="00A224C6">
            <w:pPr>
              <w:jc w:val="center"/>
              <w:rPr>
                <w:sz w:val="20"/>
                <w:szCs w:val="20"/>
              </w:rPr>
            </w:pPr>
            <w:r w:rsidRPr="00A224C6">
              <w:rPr>
                <w:sz w:val="20"/>
                <w:szCs w:val="20"/>
              </w:rPr>
              <w:t>259 328,30</w:t>
            </w:r>
          </w:p>
        </w:tc>
        <w:tc>
          <w:tcPr>
            <w:tcW w:w="1559" w:type="dxa"/>
            <w:tcBorders>
              <w:top w:val="single" w:sz="4" w:space="0" w:color="auto"/>
              <w:left w:val="single" w:sz="4" w:space="0" w:color="auto"/>
              <w:bottom w:val="single" w:sz="4" w:space="0" w:color="auto"/>
              <w:right w:val="single" w:sz="4" w:space="0" w:color="auto"/>
            </w:tcBorders>
          </w:tcPr>
          <w:p w14:paraId="4DF7D0FE" w14:textId="77777777" w:rsidR="00A224C6" w:rsidRPr="00A224C6" w:rsidRDefault="00A224C6" w:rsidP="00A224C6">
            <w:pPr>
              <w:jc w:val="center"/>
              <w:rPr>
                <w:sz w:val="20"/>
                <w:szCs w:val="20"/>
              </w:rPr>
            </w:pPr>
            <w:r w:rsidRPr="00A224C6">
              <w:rPr>
                <w:sz w:val="20"/>
                <w:szCs w:val="20"/>
              </w:rPr>
              <w:t>8 670,03</w:t>
            </w:r>
          </w:p>
        </w:tc>
        <w:tc>
          <w:tcPr>
            <w:tcW w:w="2693" w:type="dxa"/>
            <w:tcBorders>
              <w:top w:val="single" w:sz="4" w:space="0" w:color="auto"/>
              <w:left w:val="single" w:sz="4" w:space="0" w:color="auto"/>
              <w:bottom w:val="single" w:sz="4" w:space="0" w:color="auto"/>
              <w:right w:val="single" w:sz="4" w:space="0" w:color="auto"/>
            </w:tcBorders>
          </w:tcPr>
          <w:p w14:paraId="37198427" w14:textId="77777777" w:rsidR="00A224C6" w:rsidRPr="00A224C6" w:rsidRDefault="00A224C6" w:rsidP="00A224C6">
            <w:pPr>
              <w:jc w:val="center"/>
              <w:rPr>
                <w:sz w:val="20"/>
                <w:szCs w:val="20"/>
              </w:rPr>
            </w:pPr>
            <w:r w:rsidRPr="00A224C6">
              <w:rPr>
                <w:sz w:val="20"/>
                <w:szCs w:val="20"/>
              </w:rPr>
              <w:t>103,5</w:t>
            </w:r>
          </w:p>
        </w:tc>
      </w:tr>
    </w:tbl>
    <w:p w14:paraId="053243A5" w14:textId="77777777" w:rsidR="006037D7" w:rsidRDefault="006037D7" w:rsidP="00A224C6">
      <w:pPr>
        <w:ind w:firstLine="720"/>
        <w:jc w:val="center"/>
        <w:rPr>
          <w:b/>
          <w:bCs/>
          <w:sz w:val="26"/>
          <w:szCs w:val="26"/>
        </w:rPr>
      </w:pPr>
    </w:p>
    <w:p w14:paraId="0CEC4157" w14:textId="77777777" w:rsidR="00A224C6" w:rsidRPr="00A224C6" w:rsidRDefault="00A224C6" w:rsidP="00A224C6">
      <w:pPr>
        <w:ind w:firstLine="720"/>
        <w:jc w:val="center"/>
        <w:rPr>
          <w:b/>
          <w:bCs/>
          <w:sz w:val="26"/>
          <w:szCs w:val="26"/>
        </w:rPr>
      </w:pPr>
      <w:r w:rsidRPr="00A224C6">
        <w:rPr>
          <w:b/>
          <w:bCs/>
          <w:sz w:val="26"/>
          <w:szCs w:val="26"/>
        </w:rPr>
        <w:t>Государственная пошлина</w:t>
      </w:r>
    </w:p>
    <w:p w14:paraId="5E9366D1" w14:textId="77777777" w:rsidR="00A224C6" w:rsidRPr="00A224C6" w:rsidRDefault="00A224C6" w:rsidP="00A224C6">
      <w:pPr>
        <w:ind w:firstLine="720"/>
        <w:jc w:val="center"/>
        <w:rPr>
          <w:b/>
          <w:bCs/>
          <w:sz w:val="26"/>
          <w:szCs w:val="26"/>
        </w:rPr>
      </w:pPr>
    </w:p>
    <w:p w14:paraId="57DC5350" w14:textId="77777777" w:rsidR="00A224C6" w:rsidRPr="00A224C6" w:rsidRDefault="00A224C6" w:rsidP="00A224C6">
      <w:pPr>
        <w:ind w:firstLine="720"/>
        <w:jc w:val="both"/>
        <w:rPr>
          <w:sz w:val="26"/>
          <w:szCs w:val="26"/>
        </w:rPr>
      </w:pPr>
      <w:r w:rsidRPr="00A224C6">
        <w:rPr>
          <w:sz w:val="26"/>
          <w:szCs w:val="26"/>
        </w:rPr>
        <w:t xml:space="preserve">Поступление по государственной пошлине прогнозируется на 2025 год в сумме 24 776,92 тыс. рублей, на 2026 год – 25 376,92 тыс. рублей, на 2027 год – 26 076,92 тыс. рублей. </w:t>
      </w:r>
    </w:p>
    <w:p w14:paraId="792AC862" w14:textId="77777777" w:rsidR="006037D7" w:rsidRDefault="006037D7" w:rsidP="00A224C6">
      <w:pPr>
        <w:ind w:firstLine="720"/>
        <w:jc w:val="both"/>
        <w:rPr>
          <w:sz w:val="26"/>
          <w:szCs w:val="26"/>
        </w:rPr>
      </w:pPr>
      <w:r w:rsidRPr="00A224C6">
        <w:rPr>
          <w:sz w:val="26"/>
          <w:szCs w:val="26"/>
        </w:rPr>
        <w:t>Прогноз по данному источнику доходов произведен главными администраторами доходов данных платежей</w:t>
      </w:r>
      <w:r>
        <w:rPr>
          <w:sz w:val="26"/>
          <w:szCs w:val="26"/>
        </w:rPr>
        <w:t>.</w:t>
      </w:r>
    </w:p>
    <w:p w14:paraId="3A7519C7" w14:textId="7956496A" w:rsidR="00A224C6" w:rsidRPr="00A224C6" w:rsidRDefault="006037D7" w:rsidP="00A224C6">
      <w:pPr>
        <w:ind w:firstLine="720"/>
        <w:jc w:val="both"/>
        <w:rPr>
          <w:sz w:val="26"/>
          <w:szCs w:val="26"/>
        </w:rPr>
      </w:pPr>
      <w:r w:rsidRPr="00A224C6">
        <w:rPr>
          <w:sz w:val="26"/>
          <w:szCs w:val="26"/>
        </w:rPr>
        <w:t xml:space="preserve"> </w:t>
      </w:r>
      <w:r w:rsidR="00A224C6" w:rsidRPr="00A224C6">
        <w:rPr>
          <w:sz w:val="26"/>
          <w:szCs w:val="26"/>
        </w:rPr>
        <w:t>Планирование государственной пошлины произведено по 3 видам поступлений:</w:t>
      </w:r>
    </w:p>
    <w:p w14:paraId="396AA87B" w14:textId="77777777" w:rsidR="00A224C6" w:rsidRPr="00A224C6" w:rsidRDefault="00A224C6" w:rsidP="00A224C6">
      <w:pPr>
        <w:ind w:firstLine="720"/>
        <w:jc w:val="both"/>
        <w:rPr>
          <w:sz w:val="26"/>
          <w:szCs w:val="26"/>
        </w:rPr>
      </w:pPr>
      <w:r w:rsidRPr="00A224C6">
        <w:rPr>
          <w:sz w:val="26"/>
          <w:szCs w:val="26"/>
        </w:rPr>
        <w:t>- государственная пошлина по делам, рассматриваемым в судах общей юрисдикции, мировыми судьями;</w:t>
      </w:r>
    </w:p>
    <w:p w14:paraId="4BCE5192" w14:textId="77777777" w:rsidR="00A224C6" w:rsidRPr="00A224C6" w:rsidRDefault="00A224C6" w:rsidP="00A224C6">
      <w:pPr>
        <w:ind w:firstLine="720"/>
        <w:jc w:val="both"/>
        <w:rPr>
          <w:sz w:val="26"/>
          <w:szCs w:val="26"/>
        </w:rPr>
      </w:pPr>
      <w:r w:rsidRPr="00A224C6">
        <w:rPr>
          <w:sz w:val="26"/>
          <w:szCs w:val="26"/>
        </w:rPr>
        <w:t>- 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законодательством Российской Федерации на совершение нотариальных действий;</w:t>
      </w:r>
    </w:p>
    <w:p w14:paraId="451C348A" w14:textId="77777777" w:rsidR="00A224C6" w:rsidRPr="00A224C6" w:rsidRDefault="00A224C6" w:rsidP="00A224C6">
      <w:pPr>
        <w:ind w:firstLine="720"/>
        <w:jc w:val="both"/>
        <w:rPr>
          <w:sz w:val="26"/>
          <w:szCs w:val="26"/>
        </w:rPr>
      </w:pPr>
      <w:r w:rsidRPr="00A224C6">
        <w:rPr>
          <w:sz w:val="26"/>
          <w:szCs w:val="26"/>
        </w:rPr>
        <w:t xml:space="preserve">- государственная пошлина за выдачу разрешения на установку рекламных конструкций. </w:t>
      </w:r>
    </w:p>
    <w:p w14:paraId="66187E8D" w14:textId="2A35FC89" w:rsidR="00A224C6" w:rsidRPr="00A224C6" w:rsidRDefault="00A224C6" w:rsidP="00A224C6">
      <w:pPr>
        <w:ind w:firstLine="720"/>
        <w:jc w:val="both"/>
        <w:rPr>
          <w:sz w:val="26"/>
          <w:szCs w:val="26"/>
        </w:rPr>
      </w:pPr>
      <w:r w:rsidRPr="00A224C6">
        <w:rPr>
          <w:sz w:val="26"/>
          <w:szCs w:val="26"/>
        </w:rPr>
        <w:t>с учетом размеров государственной пошлины, установленных Налоговым кодексом Российской Федерации.</w:t>
      </w:r>
    </w:p>
    <w:p w14:paraId="54BBE10E" w14:textId="77777777" w:rsidR="00A224C6" w:rsidRPr="00A224C6" w:rsidRDefault="00A224C6" w:rsidP="005D7E89">
      <w:pPr>
        <w:ind w:firstLine="720"/>
        <w:jc w:val="right"/>
      </w:pPr>
      <w:r w:rsidRPr="00A224C6">
        <w:rPr>
          <w:sz w:val="26"/>
          <w:szCs w:val="26"/>
        </w:rPr>
        <w:t>Таблица 15.</w:t>
      </w:r>
    </w:p>
    <w:p w14:paraId="46B5BD43" w14:textId="77777777" w:rsidR="00A224C6" w:rsidRPr="00A224C6" w:rsidRDefault="00A224C6" w:rsidP="005D7E89">
      <w:pPr>
        <w:ind w:firstLine="720"/>
        <w:jc w:val="right"/>
      </w:pPr>
      <w:r w:rsidRPr="00A224C6">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9"/>
        <w:gridCol w:w="1277"/>
        <w:gridCol w:w="851"/>
        <w:gridCol w:w="1134"/>
        <w:gridCol w:w="1134"/>
        <w:gridCol w:w="850"/>
        <w:gridCol w:w="1414"/>
      </w:tblGrid>
      <w:tr w:rsidR="00A224C6" w:rsidRPr="00A224C6" w14:paraId="57F264C3" w14:textId="77777777" w:rsidTr="005D7E89">
        <w:tc>
          <w:tcPr>
            <w:tcW w:w="2269" w:type="dxa"/>
            <w:vMerge w:val="restart"/>
            <w:tcBorders>
              <w:top w:val="single" w:sz="4" w:space="0" w:color="auto"/>
              <w:left w:val="single" w:sz="4" w:space="0" w:color="auto"/>
              <w:bottom w:val="single" w:sz="4" w:space="0" w:color="auto"/>
              <w:right w:val="single" w:sz="4" w:space="0" w:color="auto"/>
            </w:tcBorders>
            <w:hideMark/>
          </w:tcPr>
          <w:p w14:paraId="452A91C0" w14:textId="77777777" w:rsidR="00A224C6" w:rsidRPr="00A224C6" w:rsidRDefault="00A224C6" w:rsidP="00A224C6">
            <w:pPr>
              <w:jc w:val="center"/>
              <w:rPr>
                <w:sz w:val="20"/>
                <w:szCs w:val="20"/>
              </w:rPr>
            </w:pPr>
            <w:r w:rsidRPr="00A224C6">
              <w:rPr>
                <w:sz w:val="20"/>
                <w:szCs w:val="20"/>
              </w:rPr>
              <w:t>Вид дохода</w:t>
            </w:r>
          </w:p>
        </w:tc>
        <w:tc>
          <w:tcPr>
            <w:tcW w:w="3547" w:type="dxa"/>
            <w:gridSpan w:val="3"/>
            <w:tcBorders>
              <w:top w:val="single" w:sz="4" w:space="0" w:color="auto"/>
              <w:left w:val="single" w:sz="4" w:space="0" w:color="auto"/>
              <w:bottom w:val="single" w:sz="4" w:space="0" w:color="auto"/>
              <w:right w:val="single" w:sz="4" w:space="0" w:color="auto"/>
            </w:tcBorders>
            <w:hideMark/>
          </w:tcPr>
          <w:p w14:paraId="0D26477F" w14:textId="77777777" w:rsidR="00A224C6" w:rsidRPr="00A224C6" w:rsidRDefault="00A224C6" w:rsidP="00A224C6">
            <w:pPr>
              <w:jc w:val="center"/>
              <w:rPr>
                <w:sz w:val="20"/>
                <w:szCs w:val="20"/>
              </w:rPr>
            </w:pPr>
            <w:r w:rsidRPr="00A224C6">
              <w:rPr>
                <w:sz w:val="20"/>
                <w:szCs w:val="20"/>
              </w:rPr>
              <w:t>2025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10919753" w14:textId="77777777" w:rsidR="00A224C6" w:rsidRPr="00A224C6" w:rsidRDefault="00A224C6" w:rsidP="00A224C6">
            <w:pPr>
              <w:jc w:val="center"/>
              <w:rPr>
                <w:sz w:val="20"/>
                <w:szCs w:val="20"/>
              </w:rPr>
            </w:pPr>
            <w:r w:rsidRPr="00A224C6">
              <w:rPr>
                <w:sz w:val="20"/>
                <w:szCs w:val="20"/>
              </w:rPr>
              <w:t>2026 год</w:t>
            </w:r>
          </w:p>
        </w:tc>
        <w:tc>
          <w:tcPr>
            <w:tcW w:w="1414" w:type="dxa"/>
            <w:tcBorders>
              <w:top w:val="single" w:sz="4" w:space="0" w:color="auto"/>
              <w:left w:val="single" w:sz="4" w:space="0" w:color="auto"/>
              <w:bottom w:val="single" w:sz="4" w:space="0" w:color="auto"/>
              <w:right w:val="single" w:sz="4" w:space="0" w:color="auto"/>
            </w:tcBorders>
            <w:hideMark/>
          </w:tcPr>
          <w:p w14:paraId="3C6709DE" w14:textId="77777777" w:rsidR="00A224C6" w:rsidRPr="00A224C6" w:rsidRDefault="00A224C6" w:rsidP="00A224C6">
            <w:pPr>
              <w:jc w:val="center"/>
              <w:rPr>
                <w:sz w:val="20"/>
                <w:szCs w:val="20"/>
              </w:rPr>
            </w:pPr>
            <w:r w:rsidRPr="00A224C6">
              <w:rPr>
                <w:sz w:val="20"/>
                <w:szCs w:val="20"/>
              </w:rPr>
              <w:t>2027 год</w:t>
            </w:r>
          </w:p>
        </w:tc>
      </w:tr>
      <w:tr w:rsidR="00A224C6" w:rsidRPr="00A224C6" w14:paraId="2542B4CB" w14:textId="77777777" w:rsidTr="005D7E89">
        <w:tc>
          <w:tcPr>
            <w:tcW w:w="2269" w:type="dxa"/>
            <w:vMerge/>
            <w:tcBorders>
              <w:top w:val="single" w:sz="4" w:space="0" w:color="auto"/>
              <w:left w:val="single" w:sz="4" w:space="0" w:color="auto"/>
              <w:bottom w:val="single" w:sz="4" w:space="0" w:color="auto"/>
              <w:right w:val="single" w:sz="4" w:space="0" w:color="auto"/>
            </w:tcBorders>
            <w:vAlign w:val="center"/>
            <w:hideMark/>
          </w:tcPr>
          <w:p w14:paraId="091061E3" w14:textId="77777777" w:rsidR="00A224C6" w:rsidRPr="00A224C6" w:rsidRDefault="00A224C6" w:rsidP="00A224C6">
            <w:pPr>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14:paraId="5487FB29" w14:textId="77777777" w:rsidR="00A224C6" w:rsidRPr="00A224C6" w:rsidRDefault="00A224C6" w:rsidP="00A224C6">
            <w:pPr>
              <w:jc w:val="center"/>
              <w:rPr>
                <w:sz w:val="20"/>
                <w:szCs w:val="20"/>
              </w:rPr>
            </w:pPr>
            <w:proofErr w:type="gramStart"/>
            <w:r w:rsidRPr="00A224C6">
              <w:rPr>
                <w:sz w:val="20"/>
                <w:szCs w:val="20"/>
              </w:rPr>
              <w:t xml:space="preserve">Утвержден </w:t>
            </w:r>
            <w:proofErr w:type="spellStart"/>
            <w:r w:rsidRPr="00A224C6">
              <w:rPr>
                <w:sz w:val="20"/>
                <w:szCs w:val="20"/>
              </w:rPr>
              <w:t>ный</w:t>
            </w:r>
            <w:proofErr w:type="spellEnd"/>
            <w:proofErr w:type="gramEnd"/>
            <w:r w:rsidRPr="00A224C6">
              <w:rPr>
                <w:sz w:val="20"/>
                <w:szCs w:val="20"/>
              </w:rPr>
              <w:t xml:space="preserve"> план</w:t>
            </w:r>
          </w:p>
        </w:tc>
        <w:tc>
          <w:tcPr>
            <w:tcW w:w="1277" w:type="dxa"/>
            <w:tcBorders>
              <w:top w:val="single" w:sz="4" w:space="0" w:color="auto"/>
              <w:left w:val="single" w:sz="4" w:space="0" w:color="auto"/>
              <w:bottom w:val="single" w:sz="4" w:space="0" w:color="auto"/>
              <w:right w:val="single" w:sz="4" w:space="0" w:color="auto"/>
            </w:tcBorders>
            <w:hideMark/>
          </w:tcPr>
          <w:p w14:paraId="7FBB287C"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851" w:type="dxa"/>
            <w:tcBorders>
              <w:top w:val="single" w:sz="4" w:space="0" w:color="auto"/>
              <w:left w:val="single" w:sz="4" w:space="0" w:color="auto"/>
              <w:bottom w:val="single" w:sz="4" w:space="0" w:color="auto"/>
              <w:right w:val="single" w:sz="4" w:space="0" w:color="auto"/>
            </w:tcBorders>
            <w:hideMark/>
          </w:tcPr>
          <w:p w14:paraId="4A0D2005"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4924D22" w14:textId="77777777" w:rsidR="00A224C6" w:rsidRPr="00A224C6" w:rsidRDefault="00A224C6" w:rsidP="00A224C6">
            <w:pPr>
              <w:jc w:val="center"/>
              <w:rPr>
                <w:sz w:val="20"/>
                <w:szCs w:val="20"/>
              </w:rPr>
            </w:pPr>
            <w:r w:rsidRPr="00A224C6">
              <w:rPr>
                <w:sz w:val="20"/>
                <w:szCs w:val="20"/>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2BA61214"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850" w:type="dxa"/>
            <w:tcBorders>
              <w:top w:val="single" w:sz="4" w:space="0" w:color="auto"/>
              <w:left w:val="single" w:sz="4" w:space="0" w:color="auto"/>
              <w:bottom w:val="single" w:sz="4" w:space="0" w:color="auto"/>
              <w:right w:val="single" w:sz="4" w:space="0" w:color="auto"/>
            </w:tcBorders>
            <w:hideMark/>
          </w:tcPr>
          <w:p w14:paraId="1D10655B"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0D109A" w14:textId="77777777" w:rsidR="00A224C6" w:rsidRPr="00A224C6" w:rsidRDefault="00A224C6" w:rsidP="00A224C6">
            <w:pPr>
              <w:jc w:val="center"/>
              <w:rPr>
                <w:sz w:val="20"/>
                <w:szCs w:val="20"/>
              </w:rPr>
            </w:pPr>
            <w:r w:rsidRPr="00A224C6">
              <w:rPr>
                <w:sz w:val="20"/>
                <w:szCs w:val="20"/>
              </w:rPr>
              <w:t>План</w:t>
            </w:r>
          </w:p>
        </w:tc>
      </w:tr>
      <w:tr w:rsidR="00A224C6" w:rsidRPr="00A224C6" w14:paraId="695B6DCB" w14:textId="77777777" w:rsidTr="005D7E89">
        <w:tc>
          <w:tcPr>
            <w:tcW w:w="2269" w:type="dxa"/>
            <w:tcBorders>
              <w:top w:val="single" w:sz="4" w:space="0" w:color="auto"/>
              <w:left w:val="single" w:sz="4" w:space="0" w:color="auto"/>
              <w:bottom w:val="single" w:sz="4" w:space="0" w:color="auto"/>
              <w:right w:val="single" w:sz="4" w:space="0" w:color="auto"/>
            </w:tcBorders>
            <w:hideMark/>
          </w:tcPr>
          <w:p w14:paraId="0B1EA937" w14:textId="77777777" w:rsidR="00A224C6" w:rsidRPr="00A224C6" w:rsidRDefault="00A224C6" w:rsidP="00A224C6">
            <w:pPr>
              <w:rPr>
                <w:sz w:val="20"/>
                <w:szCs w:val="20"/>
              </w:rPr>
            </w:pPr>
            <w:r w:rsidRPr="00A224C6">
              <w:rPr>
                <w:sz w:val="20"/>
                <w:szCs w:val="20"/>
              </w:rPr>
              <w:t>Государственная пошлина</w:t>
            </w:r>
          </w:p>
        </w:tc>
        <w:tc>
          <w:tcPr>
            <w:tcW w:w="1419" w:type="dxa"/>
            <w:tcBorders>
              <w:top w:val="single" w:sz="4" w:space="0" w:color="auto"/>
              <w:left w:val="single" w:sz="4" w:space="0" w:color="auto"/>
              <w:bottom w:val="single" w:sz="4" w:space="0" w:color="auto"/>
              <w:right w:val="single" w:sz="4" w:space="0" w:color="auto"/>
            </w:tcBorders>
            <w:vAlign w:val="center"/>
          </w:tcPr>
          <w:p w14:paraId="324E51D0" w14:textId="77777777" w:rsidR="00A224C6" w:rsidRPr="00A224C6" w:rsidRDefault="00A224C6" w:rsidP="00A224C6">
            <w:pPr>
              <w:jc w:val="center"/>
              <w:rPr>
                <w:sz w:val="20"/>
                <w:szCs w:val="20"/>
              </w:rPr>
            </w:pPr>
            <w:r w:rsidRPr="00A224C6">
              <w:rPr>
                <w:sz w:val="20"/>
                <w:szCs w:val="20"/>
              </w:rPr>
              <w:t>24 450,40</w:t>
            </w:r>
          </w:p>
        </w:tc>
        <w:tc>
          <w:tcPr>
            <w:tcW w:w="1277" w:type="dxa"/>
            <w:tcBorders>
              <w:top w:val="single" w:sz="4" w:space="0" w:color="auto"/>
              <w:left w:val="single" w:sz="4" w:space="0" w:color="auto"/>
              <w:bottom w:val="single" w:sz="4" w:space="0" w:color="auto"/>
              <w:right w:val="single" w:sz="4" w:space="0" w:color="auto"/>
            </w:tcBorders>
            <w:vAlign w:val="center"/>
          </w:tcPr>
          <w:p w14:paraId="01A56033" w14:textId="77777777" w:rsidR="00A224C6" w:rsidRPr="00A224C6" w:rsidRDefault="00A224C6" w:rsidP="00A224C6">
            <w:pPr>
              <w:jc w:val="center"/>
              <w:rPr>
                <w:sz w:val="20"/>
                <w:szCs w:val="20"/>
              </w:rPr>
            </w:pPr>
            <w:r w:rsidRPr="00A224C6">
              <w:rPr>
                <w:sz w:val="20"/>
                <w:szCs w:val="20"/>
              </w:rPr>
              <w:t>24 776,92</w:t>
            </w:r>
          </w:p>
        </w:tc>
        <w:tc>
          <w:tcPr>
            <w:tcW w:w="851" w:type="dxa"/>
            <w:tcBorders>
              <w:top w:val="single" w:sz="4" w:space="0" w:color="auto"/>
              <w:left w:val="single" w:sz="4" w:space="0" w:color="auto"/>
              <w:bottom w:val="single" w:sz="4" w:space="0" w:color="auto"/>
              <w:right w:val="single" w:sz="4" w:space="0" w:color="auto"/>
            </w:tcBorders>
            <w:vAlign w:val="center"/>
          </w:tcPr>
          <w:p w14:paraId="40682A84" w14:textId="77777777" w:rsidR="00A224C6" w:rsidRPr="00A224C6" w:rsidRDefault="00A224C6" w:rsidP="00A224C6">
            <w:pPr>
              <w:ind w:left="-102" w:right="-51"/>
              <w:jc w:val="center"/>
              <w:rPr>
                <w:sz w:val="20"/>
                <w:szCs w:val="20"/>
              </w:rPr>
            </w:pPr>
            <w:r w:rsidRPr="00A224C6">
              <w:rPr>
                <w:sz w:val="20"/>
                <w:szCs w:val="20"/>
              </w:rPr>
              <w:t>326,52</w:t>
            </w:r>
          </w:p>
        </w:tc>
        <w:tc>
          <w:tcPr>
            <w:tcW w:w="1134" w:type="dxa"/>
            <w:tcBorders>
              <w:top w:val="single" w:sz="4" w:space="0" w:color="auto"/>
              <w:left w:val="single" w:sz="4" w:space="0" w:color="auto"/>
              <w:bottom w:val="single" w:sz="4" w:space="0" w:color="auto"/>
              <w:right w:val="single" w:sz="4" w:space="0" w:color="auto"/>
            </w:tcBorders>
            <w:vAlign w:val="center"/>
          </w:tcPr>
          <w:p w14:paraId="7733E750" w14:textId="77777777" w:rsidR="00A224C6" w:rsidRPr="00A224C6" w:rsidRDefault="00A224C6" w:rsidP="00A224C6">
            <w:pPr>
              <w:jc w:val="center"/>
              <w:rPr>
                <w:sz w:val="20"/>
                <w:szCs w:val="20"/>
              </w:rPr>
            </w:pPr>
            <w:r w:rsidRPr="00A224C6">
              <w:rPr>
                <w:sz w:val="20"/>
                <w:szCs w:val="20"/>
              </w:rPr>
              <w:t>25 200,40</w:t>
            </w:r>
          </w:p>
        </w:tc>
        <w:tc>
          <w:tcPr>
            <w:tcW w:w="1134" w:type="dxa"/>
            <w:tcBorders>
              <w:top w:val="single" w:sz="4" w:space="0" w:color="auto"/>
              <w:left w:val="single" w:sz="4" w:space="0" w:color="auto"/>
              <w:bottom w:val="single" w:sz="4" w:space="0" w:color="auto"/>
              <w:right w:val="single" w:sz="4" w:space="0" w:color="auto"/>
            </w:tcBorders>
            <w:vAlign w:val="center"/>
          </w:tcPr>
          <w:p w14:paraId="1D3DD9CE" w14:textId="77777777" w:rsidR="00A224C6" w:rsidRPr="00A224C6" w:rsidRDefault="00A224C6" w:rsidP="00A224C6">
            <w:pPr>
              <w:jc w:val="center"/>
              <w:rPr>
                <w:sz w:val="20"/>
                <w:szCs w:val="20"/>
              </w:rPr>
            </w:pPr>
            <w:r w:rsidRPr="00A224C6">
              <w:rPr>
                <w:sz w:val="20"/>
                <w:szCs w:val="20"/>
              </w:rPr>
              <w:t>25 376,92</w:t>
            </w:r>
          </w:p>
        </w:tc>
        <w:tc>
          <w:tcPr>
            <w:tcW w:w="850" w:type="dxa"/>
            <w:tcBorders>
              <w:top w:val="single" w:sz="4" w:space="0" w:color="auto"/>
              <w:left w:val="single" w:sz="4" w:space="0" w:color="auto"/>
              <w:bottom w:val="single" w:sz="4" w:space="0" w:color="auto"/>
              <w:right w:val="single" w:sz="4" w:space="0" w:color="auto"/>
            </w:tcBorders>
            <w:vAlign w:val="center"/>
          </w:tcPr>
          <w:p w14:paraId="68D98355" w14:textId="77777777" w:rsidR="00A224C6" w:rsidRPr="00A224C6" w:rsidRDefault="00A224C6" w:rsidP="00A224C6">
            <w:pPr>
              <w:ind w:left="-92" w:right="-195"/>
              <w:jc w:val="center"/>
              <w:rPr>
                <w:sz w:val="20"/>
                <w:szCs w:val="20"/>
              </w:rPr>
            </w:pPr>
            <w:r w:rsidRPr="00A224C6">
              <w:rPr>
                <w:sz w:val="20"/>
                <w:szCs w:val="20"/>
              </w:rPr>
              <w:t>176,52</w:t>
            </w:r>
          </w:p>
        </w:tc>
        <w:tc>
          <w:tcPr>
            <w:tcW w:w="1414" w:type="dxa"/>
            <w:tcBorders>
              <w:top w:val="single" w:sz="4" w:space="0" w:color="auto"/>
              <w:left w:val="single" w:sz="4" w:space="0" w:color="auto"/>
              <w:bottom w:val="single" w:sz="4" w:space="0" w:color="auto"/>
              <w:right w:val="single" w:sz="4" w:space="0" w:color="auto"/>
            </w:tcBorders>
            <w:vAlign w:val="center"/>
          </w:tcPr>
          <w:p w14:paraId="7B90495D" w14:textId="77777777" w:rsidR="00A224C6" w:rsidRPr="00A224C6" w:rsidRDefault="00A224C6" w:rsidP="00A224C6">
            <w:pPr>
              <w:jc w:val="center"/>
              <w:rPr>
                <w:sz w:val="20"/>
                <w:szCs w:val="20"/>
              </w:rPr>
            </w:pPr>
            <w:r w:rsidRPr="00A224C6">
              <w:rPr>
                <w:sz w:val="20"/>
                <w:szCs w:val="20"/>
              </w:rPr>
              <w:t>26 076,92</w:t>
            </w:r>
          </w:p>
        </w:tc>
      </w:tr>
    </w:tbl>
    <w:p w14:paraId="738FEC12" w14:textId="77777777" w:rsidR="00A224C6" w:rsidRPr="00A224C6" w:rsidRDefault="00A224C6" w:rsidP="00A224C6">
      <w:pPr>
        <w:ind w:firstLine="720"/>
        <w:jc w:val="center"/>
      </w:pPr>
      <w:r w:rsidRPr="00A224C6">
        <w:t xml:space="preserve">                                              </w:t>
      </w:r>
    </w:p>
    <w:p w14:paraId="73605AE2" w14:textId="77777777" w:rsidR="00A224C6" w:rsidRPr="00A224C6" w:rsidRDefault="00A224C6" w:rsidP="00A224C6">
      <w:pPr>
        <w:ind w:firstLine="720"/>
        <w:jc w:val="right"/>
      </w:pPr>
      <w:r w:rsidRPr="00A224C6">
        <w:rPr>
          <w:sz w:val="26"/>
          <w:szCs w:val="26"/>
        </w:rPr>
        <w:t>Таблица 16.</w:t>
      </w:r>
    </w:p>
    <w:p w14:paraId="528B82F7" w14:textId="77777777" w:rsidR="00A224C6" w:rsidRPr="00A224C6" w:rsidRDefault="00A224C6" w:rsidP="00A224C6">
      <w:pPr>
        <w:ind w:firstLine="720"/>
        <w:jc w:val="right"/>
      </w:pPr>
      <w:r w:rsidRPr="00A224C6">
        <w:t>тыс. рублей</w:t>
      </w:r>
    </w:p>
    <w:tbl>
      <w:tblPr>
        <w:tblStyle w:val="af3"/>
        <w:tblW w:w="0" w:type="auto"/>
        <w:tblLook w:val="04A0" w:firstRow="1" w:lastRow="0" w:firstColumn="1" w:lastColumn="0" w:noHBand="0" w:noVBand="1"/>
      </w:tblPr>
      <w:tblGrid>
        <w:gridCol w:w="1814"/>
        <w:gridCol w:w="2123"/>
        <w:gridCol w:w="1699"/>
        <w:gridCol w:w="2276"/>
        <w:gridCol w:w="2402"/>
      </w:tblGrid>
      <w:tr w:rsidR="00A224C6" w:rsidRPr="00A224C6" w14:paraId="5914273D" w14:textId="77777777" w:rsidTr="005D7E89">
        <w:tc>
          <w:tcPr>
            <w:tcW w:w="1814" w:type="dxa"/>
            <w:vMerge w:val="restart"/>
            <w:tcBorders>
              <w:top w:val="single" w:sz="4" w:space="0" w:color="auto"/>
              <w:left w:val="single" w:sz="4" w:space="0" w:color="auto"/>
              <w:bottom w:val="single" w:sz="4" w:space="0" w:color="auto"/>
              <w:right w:val="single" w:sz="4" w:space="0" w:color="auto"/>
            </w:tcBorders>
            <w:hideMark/>
          </w:tcPr>
          <w:p w14:paraId="4D2C291A" w14:textId="77777777" w:rsidR="00A224C6" w:rsidRPr="00A224C6" w:rsidRDefault="00A224C6" w:rsidP="00A224C6">
            <w:pPr>
              <w:jc w:val="center"/>
              <w:rPr>
                <w:sz w:val="20"/>
                <w:szCs w:val="20"/>
              </w:rPr>
            </w:pPr>
            <w:r w:rsidRPr="00A224C6">
              <w:rPr>
                <w:sz w:val="20"/>
                <w:szCs w:val="20"/>
              </w:rPr>
              <w:t>Первоначальный бюджет на 2024г.</w:t>
            </w:r>
          </w:p>
        </w:tc>
        <w:tc>
          <w:tcPr>
            <w:tcW w:w="2123" w:type="dxa"/>
            <w:vMerge w:val="restart"/>
            <w:tcBorders>
              <w:top w:val="single" w:sz="4" w:space="0" w:color="auto"/>
              <w:left w:val="single" w:sz="4" w:space="0" w:color="auto"/>
              <w:bottom w:val="single" w:sz="4" w:space="0" w:color="auto"/>
              <w:right w:val="single" w:sz="4" w:space="0" w:color="auto"/>
            </w:tcBorders>
            <w:hideMark/>
          </w:tcPr>
          <w:p w14:paraId="3231AF73" w14:textId="77777777" w:rsidR="00A224C6" w:rsidRPr="00A224C6" w:rsidRDefault="00A224C6" w:rsidP="00A224C6">
            <w:pPr>
              <w:jc w:val="center"/>
              <w:rPr>
                <w:sz w:val="20"/>
                <w:szCs w:val="20"/>
              </w:rPr>
            </w:pPr>
            <w:r w:rsidRPr="00A224C6">
              <w:rPr>
                <w:sz w:val="20"/>
                <w:szCs w:val="20"/>
              </w:rPr>
              <w:t>Уточненный бюджет на 2024г.</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3724A2EC" w14:textId="77777777" w:rsidR="00A224C6" w:rsidRPr="00A224C6" w:rsidRDefault="00A224C6" w:rsidP="00A224C6">
            <w:pPr>
              <w:jc w:val="center"/>
              <w:rPr>
                <w:sz w:val="20"/>
                <w:szCs w:val="20"/>
              </w:rPr>
            </w:pPr>
            <w:r w:rsidRPr="00A224C6">
              <w:rPr>
                <w:sz w:val="20"/>
                <w:szCs w:val="20"/>
              </w:rPr>
              <w:t>Проект бюджета на 2025г.</w:t>
            </w:r>
          </w:p>
        </w:tc>
        <w:tc>
          <w:tcPr>
            <w:tcW w:w="4678" w:type="dxa"/>
            <w:gridSpan w:val="2"/>
            <w:tcBorders>
              <w:top w:val="single" w:sz="4" w:space="0" w:color="auto"/>
              <w:left w:val="single" w:sz="4" w:space="0" w:color="auto"/>
              <w:bottom w:val="single" w:sz="4" w:space="0" w:color="auto"/>
              <w:right w:val="single" w:sz="4" w:space="0" w:color="auto"/>
            </w:tcBorders>
            <w:hideMark/>
          </w:tcPr>
          <w:p w14:paraId="138B10E7" w14:textId="77777777" w:rsidR="00A224C6" w:rsidRPr="00A224C6" w:rsidRDefault="00A224C6" w:rsidP="00A224C6">
            <w:pPr>
              <w:jc w:val="center"/>
              <w:rPr>
                <w:sz w:val="20"/>
                <w:szCs w:val="20"/>
              </w:rPr>
            </w:pPr>
            <w:r w:rsidRPr="00A224C6">
              <w:rPr>
                <w:sz w:val="20"/>
                <w:szCs w:val="20"/>
              </w:rPr>
              <w:t>Изменение проекта бюджета на 2025г. к уточненному бюджету на 2024г.</w:t>
            </w:r>
          </w:p>
        </w:tc>
      </w:tr>
      <w:tr w:rsidR="00A224C6" w:rsidRPr="00A224C6" w14:paraId="1304375D" w14:textId="77777777" w:rsidTr="005D7E89">
        <w:tc>
          <w:tcPr>
            <w:tcW w:w="0" w:type="auto"/>
            <w:vMerge/>
            <w:tcBorders>
              <w:top w:val="single" w:sz="4" w:space="0" w:color="auto"/>
              <w:left w:val="single" w:sz="4" w:space="0" w:color="auto"/>
              <w:bottom w:val="single" w:sz="4" w:space="0" w:color="auto"/>
              <w:right w:val="single" w:sz="4" w:space="0" w:color="auto"/>
            </w:tcBorders>
            <w:vAlign w:val="center"/>
            <w:hideMark/>
          </w:tcPr>
          <w:p w14:paraId="75322746" w14:textId="77777777" w:rsidR="00A224C6" w:rsidRPr="00A224C6" w:rsidRDefault="00A224C6" w:rsidP="00A224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999A6" w14:textId="77777777" w:rsidR="00A224C6" w:rsidRPr="00A224C6" w:rsidRDefault="00A224C6" w:rsidP="00A224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3A77" w14:textId="77777777" w:rsidR="00A224C6" w:rsidRPr="00A224C6" w:rsidRDefault="00A224C6" w:rsidP="00A224C6">
            <w:pPr>
              <w:rPr>
                <w:sz w:val="20"/>
                <w:szCs w:val="20"/>
              </w:rPr>
            </w:pPr>
          </w:p>
        </w:tc>
        <w:tc>
          <w:tcPr>
            <w:tcW w:w="2276" w:type="dxa"/>
            <w:tcBorders>
              <w:top w:val="single" w:sz="4" w:space="0" w:color="auto"/>
              <w:left w:val="single" w:sz="4" w:space="0" w:color="auto"/>
              <w:bottom w:val="single" w:sz="4" w:space="0" w:color="auto"/>
              <w:right w:val="single" w:sz="4" w:space="0" w:color="auto"/>
            </w:tcBorders>
            <w:hideMark/>
          </w:tcPr>
          <w:p w14:paraId="4F57B3CE" w14:textId="77777777" w:rsidR="00A224C6" w:rsidRPr="00A224C6" w:rsidRDefault="00A224C6" w:rsidP="00A224C6">
            <w:pPr>
              <w:jc w:val="center"/>
              <w:rPr>
                <w:sz w:val="20"/>
                <w:szCs w:val="20"/>
              </w:rPr>
            </w:pPr>
            <w:r w:rsidRPr="00A224C6">
              <w:rPr>
                <w:sz w:val="20"/>
                <w:szCs w:val="20"/>
              </w:rPr>
              <w:t>тыс. рублей</w:t>
            </w:r>
          </w:p>
        </w:tc>
        <w:tc>
          <w:tcPr>
            <w:tcW w:w="2402" w:type="dxa"/>
            <w:tcBorders>
              <w:top w:val="single" w:sz="4" w:space="0" w:color="auto"/>
              <w:left w:val="single" w:sz="4" w:space="0" w:color="auto"/>
              <w:bottom w:val="single" w:sz="4" w:space="0" w:color="auto"/>
              <w:right w:val="single" w:sz="4" w:space="0" w:color="auto"/>
            </w:tcBorders>
            <w:hideMark/>
          </w:tcPr>
          <w:p w14:paraId="7299D819" w14:textId="77777777" w:rsidR="00A224C6" w:rsidRPr="00A224C6" w:rsidRDefault="00A224C6" w:rsidP="00A224C6">
            <w:pPr>
              <w:jc w:val="center"/>
              <w:rPr>
                <w:sz w:val="20"/>
                <w:szCs w:val="20"/>
              </w:rPr>
            </w:pPr>
            <w:r w:rsidRPr="00A224C6">
              <w:rPr>
                <w:sz w:val="20"/>
                <w:szCs w:val="20"/>
              </w:rPr>
              <w:t>%</w:t>
            </w:r>
          </w:p>
        </w:tc>
      </w:tr>
      <w:tr w:rsidR="00A224C6" w:rsidRPr="00A224C6" w14:paraId="426FF3E2" w14:textId="77777777" w:rsidTr="005D7E89">
        <w:tc>
          <w:tcPr>
            <w:tcW w:w="1814" w:type="dxa"/>
            <w:tcBorders>
              <w:top w:val="single" w:sz="4" w:space="0" w:color="auto"/>
              <w:left w:val="single" w:sz="4" w:space="0" w:color="auto"/>
              <w:bottom w:val="single" w:sz="4" w:space="0" w:color="auto"/>
              <w:right w:val="single" w:sz="4" w:space="0" w:color="auto"/>
            </w:tcBorders>
          </w:tcPr>
          <w:p w14:paraId="23CC9D10" w14:textId="77777777" w:rsidR="00A224C6" w:rsidRPr="00A224C6" w:rsidRDefault="00A224C6" w:rsidP="00A224C6">
            <w:pPr>
              <w:jc w:val="center"/>
              <w:rPr>
                <w:sz w:val="20"/>
                <w:szCs w:val="20"/>
              </w:rPr>
            </w:pPr>
            <w:r w:rsidRPr="00A224C6">
              <w:rPr>
                <w:sz w:val="20"/>
                <w:szCs w:val="20"/>
              </w:rPr>
              <w:t>24 250,40</w:t>
            </w:r>
          </w:p>
        </w:tc>
        <w:tc>
          <w:tcPr>
            <w:tcW w:w="2123" w:type="dxa"/>
            <w:tcBorders>
              <w:top w:val="single" w:sz="4" w:space="0" w:color="auto"/>
              <w:left w:val="single" w:sz="4" w:space="0" w:color="auto"/>
              <w:bottom w:val="single" w:sz="4" w:space="0" w:color="auto"/>
              <w:right w:val="single" w:sz="4" w:space="0" w:color="auto"/>
            </w:tcBorders>
          </w:tcPr>
          <w:p w14:paraId="7BB24414" w14:textId="77777777" w:rsidR="00A224C6" w:rsidRPr="00A224C6" w:rsidRDefault="00A224C6" w:rsidP="00A224C6">
            <w:pPr>
              <w:jc w:val="center"/>
              <w:rPr>
                <w:sz w:val="20"/>
                <w:szCs w:val="20"/>
              </w:rPr>
            </w:pPr>
            <w:r w:rsidRPr="00A224C6">
              <w:rPr>
                <w:sz w:val="20"/>
                <w:szCs w:val="20"/>
              </w:rPr>
              <w:t>24 345,97</w:t>
            </w:r>
          </w:p>
        </w:tc>
        <w:tc>
          <w:tcPr>
            <w:tcW w:w="1699" w:type="dxa"/>
            <w:tcBorders>
              <w:top w:val="single" w:sz="4" w:space="0" w:color="auto"/>
              <w:left w:val="single" w:sz="4" w:space="0" w:color="auto"/>
              <w:bottom w:val="single" w:sz="4" w:space="0" w:color="auto"/>
              <w:right w:val="single" w:sz="4" w:space="0" w:color="auto"/>
            </w:tcBorders>
          </w:tcPr>
          <w:p w14:paraId="00EAA83C" w14:textId="77777777" w:rsidR="00A224C6" w:rsidRPr="00A224C6" w:rsidRDefault="00A224C6" w:rsidP="00A224C6">
            <w:pPr>
              <w:jc w:val="center"/>
              <w:rPr>
                <w:sz w:val="20"/>
                <w:szCs w:val="20"/>
              </w:rPr>
            </w:pPr>
            <w:r w:rsidRPr="00A224C6">
              <w:rPr>
                <w:sz w:val="20"/>
                <w:szCs w:val="20"/>
              </w:rPr>
              <w:t>24 776,92</w:t>
            </w:r>
          </w:p>
        </w:tc>
        <w:tc>
          <w:tcPr>
            <w:tcW w:w="2276" w:type="dxa"/>
            <w:tcBorders>
              <w:top w:val="single" w:sz="4" w:space="0" w:color="auto"/>
              <w:left w:val="single" w:sz="4" w:space="0" w:color="auto"/>
              <w:bottom w:val="single" w:sz="4" w:space="0" w:color="auto"/>
              <w:right w:val="single" w:sz="4" w:space="0" w:color="auto"/>
            </w:tcBorders>
          </w:tcPr>
          <w:p w14:paraId="4544A7BD" w14:textId="77777777" w:rsidR="00A224C6" w:rsidRPr="00A224C6" w:rsidRDefault="00A224C6" w:rsidP="00A224C6">
            <w:pPr>
              <w:jc w:val="center"/>
              <w:rPr>
                <w:sz w:val="20"/>
                <w:szCs w:val="20"/>
              </w:rPr>
            </w:pPr>
            <w:r w:rsidRPr="00A224C6">
              <w:rPr>
                <w:sz w:val="20"/>
                <w:szCs w:val="20"/>
              </w:rPr>
              <w:t>430,95</w:t>
            </w:r>
          </w:p>
        </w:tc>
        <w:tc>
          <w:tcPr>
            <w:tcW w:w="2402" w:type="dxa"/>
            <w:tcBorders>
              <w:top w:val="single" w:sz="4" w:space="0" w:color="auto"/>
              <w:left w:val="single" w:sz="4" w:space="0" w:color="auto"/>
              <w:bottom w:val="single" w:sz="4" w:space="0" w:color="auto"/>
              <w:right w:val="single" w:sz="4" w:space="0" w:color="auto"/>
            </w:tcBorders>
          </w:tcPr>
          <w:p w14:paraId="75E3E25D" w14:textId="77777777" w:rsidR="00A224C6" w:rsidRPr="00A224C6" w:rsidRDefault="00A224C6" w:rsidP="00A224C6">
            <w:pPr>
              <w:jc w:val="center"/>
              <w:rPr>
                <w:sz w:val="20"/>
                <w:szCs w:val="20"/>
              </w:rPr>
            </w:pPr>
            <w:r w:rsidRPr="00A224C6">
              <w:rPr>
                <w:sz w:val="20"/>
                <w:szCs w:val="20"/>
              </w:rPr>
              <w:t>101,8</w:t>
            </w:r>
          </w:p>
        </w:tc>
      </w:tr>
    </w:tbl>
    <w:p w14:paraId="7BE41E00" w14:textId="77777777" w:rsidR="009467B8" w:rsidRPr="00A224C6" w:rsidRDefault="009467B8" w:rsidP="009467B8">
      <w:pPr>
        <w:tabs>
          <w:tab w:val="left" w:pos="2880"/>
        </w:tabs>
        <w:ind w:firstLine="720"/>
        <w:jc w:val="right"/>
        <w:rPr>
          <w:color w:val="FF0000"/>
          <w:sz w:val="26"/>
          <w:szCs w:val="26"/>
        </w:rPr>
      </w:pPr>
    </w:p>
    <w:p w14:paraId="37A7D2DB" w14:textId="77777777" w:rsidR="00A224C6" w:rsidRPr="00A224C6" w:rsidRDefault="00A224C6" w:rsidP="00A224C6">
      <w:pPr>
        <w:ind w:firstLine="720"/>
        <w:jc w:val="center"/>
        <w:rPr>
          <w:sz w:val="26"/>
          <w:szCs w:val="26"/>
        </w:rPr>
      </w:pPr>
      <w:r w:rsidRPr="00A224C6">
        <w:rPr>
          <w:b/>
          <w:bCs/>
          <w:sz w:val="26"/>
          <w:szCs w:val="26"/>
        </w:rPr>
        <w:t>Доходы от сдачи в аренду имущества, находящегося</w:t>
      </w:r>
    </w:p>
    <w:p w14:paraId="3C50ECA2" w14:textId="77777777" w:rsidR="00A224C6" w:rsidRPr="00A224C6" w:rsidRDefault="00A224C6" w:rsidP="00A224C6">
      <w:pPr>
        <w:ind w:firstLine="720"/>
        <w:jc w:val="center"/>
        <w:rPr>
          <w:b/>
          <w:bCs/>
          <w:sz w:val="26"/>
          <w:szCs w:val="26"/>
        </w:rPr>
      </w:pPr>
      <w:r w:rsidRPr="00A224C6">
        <w:rPr>
          <w:b/>
          <w:bCs/>
          <w:sz w:val="26"/>
          <w:szCs w:val="26"/>
        </w:rPr>
        <w:t>в муниципальной собственности</w:t>
      </w:r>
    </w:p>
    <w:p w14:paraId="0792CADD" w14:textId="77777777" w:rsidR="00A224C6" w:rsidRPr="00A224C6" w:rsidRDefault="00A224C6" w:rsidP="00A224C6">
      <w:pPr>
        <w:ind w:firstLine="720"/>
        <w:jc w:val="center"/>
        <w:rPr>
          <w:b/>
          <w:bCs/>
          <w:sz w:val="26"/>
          <w:szCs w:val="26"/>
        </w:rPr>
      </w:pPr>
    </w:p>
    <w:p w14:paraId="257D22C1" w14:textId="147EEB33" w:rsidR="00A224C6" w:rsidRPr="00A224C6" w:rsidRDefault="00A224C6" w:rsidP="00A224C6">
      <w:pPr>
        <w:ind w:firstLine="720"/>
        <w:jc w:val="both"/>
        <w:rPr>
          <w:sz w:val="26"/>
          <w:szCs w:val="26"/>
        </w:rPr>
      </w:pPr>
      <w:r w:rsidRPr="00A224C6">
        <w:rPr>
          <w:sz w:val="26"/>
          <w:szCs w:val="26"/>
        </w:rPr>
        <w:t xml:space="preserve">Поступление по доходам от сдачи в аренду имущества </w:t>
      </w:r>
      <w:r w:rsidR="005D7E89" w:rsidRPr="00A224C6">
        <w:rPr>
          <w:sz w:val="26"/>
          <w:szCs w:val="26"/>
        </w:rPr>
        <w:t>прогнозируется на</w:t>
      </w:r>
      <w:r w:rsidRPr="00A224C6">
        <w:rPr>
          <w:sz w:val="26"/>
          <w:szCs w:val="26"/>
        </w:rPr>
        <w:t xml:space="preserve"> 2025 год в сумме 13 782,17 тыс. рублей, на 2026 год – 13 692,86 тыс. рублей, на 2027 год – 13 586,12 тыс. рублей. </w:t>
      </w:r>
    </w:p>
    <w:p w14:paraId="4CAB0EDE" w14:textId="77777777" w:rsidR="00A224C6" w:rsidRPr="00A224C6" w:rsidRDefault="00A224C6" w:rsidP="00A224C6">
      <w:pPr>
        <w:ind w:firstLine="720"/>
        <w:jc w:val="both"/>
        <w:rPr>
          <w:sz w:val="26"/>
          <w:szCs w:val="26"/>
        </w:rPr>
      </w:pPr>
      <w:r w:rsidRPr="00A224C6">
        <w:rPr>
          <w:sz w:val="26"/>
          <w:szCs w:val="26"/>
        </w:rPr>
        <w:t>Прогноз поступлений осуществлен по двум видам источников:</w:t>
      </w:r>
    </w:p>
    <w:p w14:paraId="596642CC" w14:textId="1644B76F" w:rsidR="00A224C6" w:rsidRPr="00A224C6" w:rsidRDefault="00A224C6" w:rsidP="00A224C6">
      <w:pPr>
        <w:ind w:firstLine="720"/>
        <w:jc w:val="both"/>
        <w:rPr>
          <w:sz w:val="26"/>
          <w:szCs w:val="26"/>
        </w:rPr>
      </w:pPr>
      <w:r w:rsidRPr="00A224C6">
        <w:rPr>
          <w:sz w:val="26"/>
          <w:szCs w:val="26"/>
        </w:rPr>
        <w:t xml:space="preserve">- доходы от сдачи в аренду имущества, составляющего казну муниципального округа. Прогноз по данному источнику доходов произведен главным администратором данных платежей – комитетом имущественных отношений администрации Пермского муниципального округа на </w:t>
      </w:r>
      <w:r w:rsidR="005D7E89" w:rsidRPr="00A224C6">
        <w:rPr>
          <w:sz w:val="26"/>
          <w:szCs w:val="26"/>
        </w:rPr>
        <w:t>основании заключенных</w:t>
      </w:r>
      <w:r w:rsidRPr="00A224C6">
        <w:rPr>
          <w:sz w:val="26"/>
          <w:szCs w:val="26"/>
        </w:rPr>
        <w:t xml:space="preserve"> договоров аренды муниципального имущества с учетом срока их окончания;</w:t>
      </w:r>
    </w:p>
    <w:p w14:paraId="431D7862" w14:textId="77777777" w:rsidR="00A224C6" w:rsidRPr="00A224C6" w:rsidRDefault="00A224C6" w:rsidP="00A224C6">
      <w:pPr>
        <w:ind w:firstLine="720"/>
        <w:jc w:val="both"/>
        <w:rPr>
          <w:sz w:val="26"/>
          <w:szCs w:val="26"/>
        </w:rPr>
      </w:pPr>
      <w:r w:rsidRPr="00A224C6">
        <w:rPr>
          <w:sz w:val="26"/>
          <w:szCs w:val="26"/>
        </w:rPr>
        <w:t>- доходы от сдачи в аренду имущества, находящегося в оперативном управлении органов управления муниципальных округов и созданных ими учреждений. Прогноз по данному источнику доходов произведен главными администраторами данных платежей – территориальные управления администрации Пермского муниципального округа на основании  заключенных договоров аренды муниципального имущества.</w:t>
      </w:r>
    </w:p>
    <w:p w14:paraId="5CA00D22" w14:textId="77777777" w:rsidR="00A224C6" w:rsidRPr="00A224C6" w:rsidRDefault="00A224C6" w:rsidP="00A224C6">
      <w:pPr>
        <w:ind w:firstLine="720"/>
        <w:jc w:val="both"/>
        <w:rPr>
          <w:sz w:val="26"/>
          <w:szCs w:val="26"/>
        </w:rPr>
      </w:pPr>
    </w:p>
    <w:p w14:paraId="0324C0C6" w14:textId="77777777" w:rsidR="00A224C6" w:rsidRPr="00A224C6" w:rsidRDefault="00A224C6" w:rsidP="00A224C6">
      <w:pPr>
        <w:ind w:firstLine="720"/>
        <w:jc w:val="right"/>
        <w:rPr>
          <w:sz w:val="26"/>
          <w:szCs w:val="26"/>
        </w:rPr>
      </w:pPr>
      <w:r w:rsidRPr="00A224C6">
        <w:rPr>
          <w:sz w:val="26"/>
          <w:szCs w:val="26"/>
        </w:rPr>
        <w:t>Таблица 17.</w:t>
      </w:r>
    </w:p>
    <w:p w14:paraId="3404233A" w14:textId="77777777" w:rsidR="00A224C6" w:rsidRPr="00A224C6" w:rsidRDefault="00A224C6" w:rsidP="00A224C6">
      <w:pPr>
        <w:ind w:firstLine="720"/>
        <w:jc w:val="right"/>
      </w:pPr>
      <w:r w:rsidRPr="00A224C6">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134"/>
        <w:gridCol w:w="1134"/>
        <w:gridCol w:w="1134"/>
        <w:gridCol w:w="1134"/>
        <w:gridCol w:w="1134"/>
        <w:gridCol w:w="1417"/>
      </w:tblGrid>
      <w:tr w:rsidR="00A224C6" w:rsidRPr="00A224C6" w14:paraId="2DD0EAC4" w14:textId="77777777" w:rsidTr="002F2CB5">
        <w:tc>
          <w:tcPr>
            <w:tcW w:w="1985" w:type="dxa"/>
            <w:vMerge w:val="restart"/>
            <w:tcBorders>
              <w:top w:val="single" w:sz="4" w:space="0" w:color="auto"/>
              <w:left w:val="single" w:sz="4" w:space="0" w:color="auto"/>
              <w:bottom w:val="single" w:sz="4" w:space="0" w:color="auto"/>
              <w:right w:val="single" w:sz="4" w:space="0" w:color="auto"/>
            </w:tcBorders>
            <w:hideMark/>
          </w:tcPr>
          <w:p w14:paraId="1DC843DD" w14:textId="77777777" w:rsidR="00A224C6" w:rsidRPr="00A224C6" w:rsidRDefault="00A224C6" w:rsidP="00A224C6">
            <w:pPr>
              <w:jc w:val="center"/>
              <w:rPr>
                <w:sz w:val="20"/>
                <w:szCs w:val="20"/>
              </w:rPr>
            </w:pPr>
            <w:r w:rsidRPr="00A224C6">
              <w:rPr>
                <w:sz w:val="20"/>
                <w:szCs w:val="20"/>
              </w:rPr>
              <w:t>Вид дохода</w:t>
            </w:r>
          </w:p>
        </w:tc>
        <w:tc>
          <w:tcPr>
            <w:tcW w:w="3544" w:type="dxa"/>
            <w:gridSpan w:val="3"/>
            <w:tcBorders>
              <w:top w:val="single" w:sz="4" w:space="0" w:color="auto"/>
              <w:left w:val="single" w:sz="4" w:space="0" w:color="auto"/>
              <w:bottom w:val="single" w:sz="4" w:space="0" w:color="auto"/>
              <w:right w:val="single" w:sz="4" w:space="0" w:color="auto"/>
            </w:tcBorders>
            <w:hideMark/>
          </w:tcPr>
          <w:p w14:paraId="26E02CF5" w14:textId="77777777" w:rsidR="00A224C6" w:rsidRPr="00A224C6" w:rsidRDefault="00A224C6" w:rsidP="00A224C6">
            <w:pPr>
              <w:jc w:val="center"/>
              <w:rPr>
                <w:sz w:val="20"/>
                <w:szCs w:val="20"/>
              </w:rPr>
            </w:pPr>
            <w:r w:rsidRPr="00A224C6">
              <w:rPr>
                <w:sz w:val="20"/>
                <w:szCs w:val="20"/>
              </w:rPr>
              <w:t>2025 год</w:t>
            </w:r>
          </w:p>
        </w:tc>
        <w:tc>
          <w:tcPr>
            <w:tcW w:w="3402" w:type="dxa"/>
            <w:gridSpan w:val="3"/>
            <w:tcBorders>
              <w:top w:val="single" w:sz="4" w:space="0" w:color="auto"/>
              <w:left w:val="single" w:sz="4" w:space="0" w:color="auto"/>
              <w:bottom w:val="single" w:sz="4" w:space="0" w:color="auto"/>
              <w:right w:val="single" w:sz="4" w:space="0" w:color="auto"/>
            </w:tcBorders>
            <w:hideMark/>
          </w:tcPr>
          <w:p w14:paraId="01298B46" w14:textId="77777777" w:rsidR="00A224C6" w:rsidRPr="00A224C6" w:rsidRDefault="00A224C6" w:rsidP="00A224C6">
            <w:pPr>
              <w:jc w:val="center"/>
              <w:rPr>
                <w:sz w:val="20"/>
                <w:szCs w:val="20"/>
              </w:rPr>
            </w:pPr>
            <w:r w:rsidRPr="00A224C6">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hideMark/>
          </w:tcPr>
          <w:p w14:paraId="31D0AEDC" w14:textId="77777777" w:rsidR="00A224C6" w:rsidRPr="00A224C6" w:rsidRDefault="00A224C6" w:rsidP="00A224C6">
            <w:pPr>
              <w:jc w:val="center"/>
              <w:rPr>
                <w:sz w:val="20"/>
                <w:szCs w:val="20"/>
              </w:rPr>
            </w:pPr>
            <w:r w:rsidRPr="00A224C6">
              <w:rPr>
                <w:sz w:val="20"/>
                <w:szCs w:val="20"/>
              </w:rPr>
              <w:t>2027 год</w:t>
            </w:r>
          </w:p>
        </w:tc>
      </w:tr>
      <w:tr w:rsidR="00A224C6" w:rsidRPr="00A224C6" w14:paraId="63B05C28" w14:textId="77777777" w:rsidTr="002F2CB5">
        <w:tc>
          <w:tcPr>
            <w:tcW w:w="1985" w:type="dxa"/>
            <w:vMerge/>
            <w:tcBorders>
              <w:top w:val="single" w:sz="4" w:space="0" w:color="auto"/>
              <w:left w:val="single" w:sz="4" w:space="0" w:color="auto"/>
              <w:bottom w:val="single" w:sz="4" w:space="0" w:color="auto"/>
              <w:right w:val="single" w:sz="4" w:space="0" w:color="auto"/>
            </w:tcBorders>
            <w:vAlign w:val="center"/>
            <w:hideMark/>
          </w:tcPr>
          <w:p w14:paraId="42CB3310" w14:textId="77777777" w:rsidR="00A224C6" w:rsidRPr="00A224C6" w:rsidRDefault="00A224C6" w:rsidP="00A224C6">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872C472" w14:textId="77777777" w:rsidR="00A224C6" w:rsidRPr="00A224C6" w:rsidRDefault="00A224C6" w:rsidP="00A224C6">
            <w:pPr>
              <w:jc w:val="center"/>
              <w:rPr>
                <w:sz w:val="20"/>
                <w:szCs w:val="20"/>
              </w:rPr>
            </w:pPr>
            <w:r w:rsidRPr="00A224C6">
              <w:rPr>
                <w:sz w:val="20"/>
                <w:szCs w:val="20"/>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35E6FA31"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79190D27" w14:textId="77777777" w:rsidR="00A224C6" w:rsidRPr="00A224C6" w:rsidRDefault="00A224C6" w:rsidP="00A224C6">
            <w:pPr>
              <w:jc w:val="center"/>
              <w:rPr>
                <w:sz w:val="20"/>
                <w:szCs w:val="20"/>
              </w:rPr>
            </w:pPr>
            <w:r w:rsidRPr="00A224C6">
              <w:rPr>
                <w:sz w:val="20"/>
                <w:szCs w:val="20"/>
              </w:rPr>
              <w:t>Отклонение</w:t>
            </w:r>
          </w:p>
        </w:tc>
        <w:tc>
          <w:tcPr>
            <w:tcW w:w="1134" w:type="dxa"/>
            <w:tcBorders>
              <w:top w:val="single" w:sz="4" w:space="0" w:color="auto"/>
              <w:left w:val="single" w:sz="4" w:space="0" w:color="auto"/>
              <w:bottom w:val="single" w:sz="4" w:space="0" w:color="auto"/>
              <w:right w:val="single" w:sz="4" w:space="0" w:color="auto"/>
            </w:tcBorders>
            <w:hideMark/>
          </w:tcPr>
          <w:p w14:paraId="511A8BD3" w14:textId="77777777" w:rsidR="00A224C6" w:rsidRPr="00A224C6" w:rsidRDefault="00A224C6" w:rsidP="00A224C6">
            <w:pPr>
              <w:jc w:val="center"/>
              <w:rPr>
                <w:sz w:val="20"/>
                <w:szCs w:val="20"/>
              </w:rPr>
            </w:pPr>
            <w:r w:rsidRPr="00A224C6">
              <w:rPr>
                <w:sz w:val="20"/>
                <w:szCs w:val="20"/>
              </w:rPr>
              <w:t>Утвержденный план</w:t>
            </w:r>
          </w:p>
        </w:tc>
        <w:tc>
          <w:tcPr>
            <w:tcW w:w="1134" w:type="dxa"/>
            <w:tcBorders>
              <w:top w:val="single" w:sz="4" w:space="0" w:color="auto"/>
              <w:left w:val="single" w:sz="4" w:space="0" w:color="auto"/>
              <w:bottom w:val="single" w:sz="4" w:space="0" w:color="auto"/>
              <w:right w:val="single" w:sz="4" w:space="0" w:color="auto"/>
            </w:tcBorders>
            <w:hideMark/>
          </w:tcPr>
          <w:p w14:paraId="027304D5" w14:textId="77777777" w:rsidR="00A224C6" w:rsidRPr="00A224C6" w:rsidRDefault="00A224C6" w:rsidP="00A224C6">
            <w:pPr>
              <w:jc w:val="center"/>
              <w:rPr>
                <w:sz w:val="20"/>
                <w:szCs w:val="20"/>
              </w:rPr>
            </w:pPr>
            <w:proofErr w:type="gramStart"/>
            <w:r w:rsidRPr="00A224C6">
              <w:rPr>
                <w:sz w:val="20"/>
                <w:szCs w:val="20"/>
              </w:rPr>
              <w:t>Уточнен-</w:t>
            </w:r>
            <w:proofErr w:type="spellStart"/>
            <w:r w:rsidRPr="00A224C6">
              <w:rPr>
                <w:sz w:val="20"/>
                <w:szCs w:val="20"/>
              </w:rPr>
              <w:t>ный</w:t>
            </w:r>
            <w:proofErr w:type="spellEnd"/>
            <w:proofErr w:type="gramEnd"/>
            <w:r w:rsidRPr="00A224C6">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118D176E" w14:textId="77777777" w:rsidR="00A224C6" w:rsidRPr="00A224C6" w:rsidRDefault="00A224C6" w:rsidP="00A224C6">
            <w:pPr>
              <w:jc w:val="center"/>
              <w:rPr>
                <w:sz w:val="20"/>
                <w:szCs w:val="20"/>
              </w:rPr>
            </w:pPr>
            <w:proofErr w:type="spellStart"/>
            <w:r w:rsidRPr="00A224C6">
              <w:rPr>
                <w:sz w:val="20"/>
                <w:szCs w:val="20"/>
              </w:rPr>
              <w:t>Откло-нение</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CC88557" w14:textId="77777777" w:rsidR="00A224C6" w:rsidRPr="00A224C6" w:rsidRDefault="00A224C6" w:rsidP="00A224C6">
            <w:pPr>
              <w:jc w:val="center"/>
              <w:rPr>
                <w:sz w:val="20"/>
                <w:szCs w:val="20"/>
              </w:rPr>
            </w:pPr>
            <w:r w:rsidRPr="00A224C6">
              <w:rPr>
                <w:sz w:val="20"/>
                <w:szCs w:val="20"/>
              </w:rPr>
              <w:t>План</w:t>
            </w:r>
          </w:p>
        </w:tc>
      </w:tr>
      <w:tr w:rsidR="00A224C6" w:rsidRPr="00A224C6" w14:paraId="481BDA1B" w14:textId="77777777" w:rsidTr="002F2CB5">
        <w:tc>
          <w:tcPr>
            <w:tcW w:w="1985" w:type="dxa"/>
            <w:tcBorders>
              <w:top w:val="single" w:sz="4" w:space="0" w:color="auto"/>
              <w:left w:val="single" w:sz="4" w:space="0" w:color="auto"/>
              <w:bottom w:val="single" w:sz="4" w:space="0" w:color="auto"/>
              <w:right w:val="single" w:sz="4" w:space="0" w:color="auto"/>
            </w:tcBorders>
            <w:vAlign w:val="center"/>
          </w:tcPr>
          <w:p w14:paraId="7FCC469D" w14:textId="77777777" w:rsidR="00A224C6" w:rsidRPr="00A224C6" w:rsidRDefault="00A224C6" w:rsidP="00A224C6">
            <w:pPr>
              <w:rPr>
                <w:sz w:val="20"/>
                <w:szCs w:val="20"/>
              </w:rPr>
            </w:pPr>
            <w:r w:rsidRPr="00A224C6">
              <w:rPr>
                <w:sz w:val="20"/>
                <w:szCs w:val="20"/>
              </w:rPr>
              <w:t>- доходы от сдачи в аренду имущества, составляющего муниципальную казну</w:t>
            </w:r>
          </w:p>
        </w:tc>
        <w:tc>
          <w:tcPr>
            <w:tcW w:w="1276" w:type="dxa"/>
            <w:tcBorders>
              <w:top w:val="single" w:sz="4" w:space="0" w:color="auto"/>
              <w:left w:val="single" w:sz="4" w:space="0" w:color="auto"/>
              <w:bottom w:val="single" w:sz="4" w:space="0" w:color="auto"/>
              <w:right w:val="single" w:sz="4" w:space="0" w:color="auto"/>
            </w:tcBorders>
          </w:tcPr>
          <w:p w14:paraId="5ABDFE4D" w14:textId="77777777" w:rsidR="00A224C6" w:rsidRPr="00A224C6" w:rsidRDefault="00A224C6" w:rsidP="00A224C6">
            <w:pPr>
              <w:jc w:val="center"/>
              <w:rPr>
                <w:sz w:val="20"/>
                <w:szCs w:val="20"/>
              </w:rPr>
            </w:pPr>
            <w:r w:rsidRPr="00A224C6">
              <w:rPr>
                <w:sz w:val="20"/>
                <w:szCs w:val="20"/>
              </w:rPr>
              <w:t>16 451,40</w:t>
            </w:r>
          </w:p>
        </w:tc>
        <w:tc>
          <w:tcPr>
            <w:tcW w:w="1134" w:type="dxa"/>
            <w:tcBorders>
              <w:top w:val="single" w:sz="4" w:space="0" w:color="auto"/>
              <w:left w:val="single" w:sz="4" w:space="0" w:color="auto"/>
              <w:bottom w:val="single" w:sz="4" w:space="0" w:color="auto"/>
              <w:right w:val="single" w:sz="4" w:space="0" w:color="auto"/>
            </w:tcBorders>
          </w:tcPr>
          <w:p w14:paraId="45D1C72F" w14:textId="77777777" w:rsidR="00A224C6" w:rsidRPr="00A224C6" w:rsidRDefault="00A224C6" w:rsidP="00A224C6">
            <w:pPr>
              <w:jc w:val="center"/>
              <w:rPr>
                <w:sz w:val="20"/>
                <w:szCs w:val="20"/>
              </w:rPr>
            </w:pPr>
            <w:r w:rsidRPr="00A224C6">
              <w:rPr>
                <w:sz w:val="20"/>
                <w:szCs w:val="20"/>
              </w:rPr>
              <w:t>13 439,52</w:t>
            </w:r>
          </w:p>
        </w:tc>
        <w:tc>
          <w:tcPr>
            <w:tcW w:w="1134" w:type="dxa"/>
            <w:tcBorders>
              <w:top w:val="single" w:sz="4" w:space="0" w:color="auto"/>
              <w:left w:val="single" w:sz="4" w:space="0" w:color="auto"/>
              <w:bottom w:val="single" w:sz="4" w:space="0" w:color="auto"/>
              <w:right w:val="single" w:sz="4" w:space="0" w:color="auto"/>
            </w:tcBorders>
          </w:tcPr>
          <w:p w14:paraId="1BD32F8B" w14:textId="77777777" w:rsidR="00A224C6" w:rsidRPr="00A224C6" w:rsidRDefault="00A224C6" w:rsidP="00A224C6">
            <w:pPr>
              <w:jc w:val="center"/>
              <w:rPr>
                <w:sz w:val="20"/>
                <w:szCs w:val="20"/>
              </w:rPr>
            </w:pPr>
            <w:r w:rsidRPr="00A224C6">
              <w:rPr>
                <w:sz w:val="20"/>
                <w:szCs w:val="20"/>
              </w:rPr>
              <w:t>-3 011,88</w:t>
            </w:r>
          </w:p>
        </w:tc>
        <w:tc>
          <w:tcPr>
            <w:tcW w:w="1134" w:type="dxa"/>
            <w:tcBorders>
              <w:top w:val="single" w:sz="4" w:space="0" w:color="auto"/>
              <w:left w:val="single" w:sz="4" w:space="0" w:color="auto"/>
              <w:bottom w:val="single" w:sz="4" w:space="0" w:color="auto"/>
              <w:right w:val="single" w:sz="4" w:space="0" w:color="auto"/>
            </w:tcBorders>
          </w:tcPr>
          <w:p w14:paraId="0FD39654" w14:textId="77777777" w:rsidR="00A224C6" w:rsidRPr="00A224C6" w:rsidRDefault="00A224C6" w:rsidP="00A224C6">
            <w:pPr>
              <w:jc w:val="center"/>
              <w:rPr>
                <w:sz w:val="20"/>
                <w:szCs w:val="20"/>
              </w:rPr>
            </w:pPr>
            <w:r w:rsidRPr="00A224C6">
              <w:rPr>
                <w:sz w:val="20"/>
                <w:szCs w:val="20"/>
              </w:rPr>
              <w:t>16 419,60</w:t>
            </w:r>
          </w:p>
        </w:tc>
        <w:tc>
          <w:tcPr>
            <w:tcW w:w="1134" w:type="dxa"/>
            <w:tcBorders>
              <w:top w:val="single" w:sz="4" w:space="0" w:color="auto"/>
              <w:left w:val="single" w:sz="4" w:space="0" w:color="auto"/>
              <w:bottom w:val="single" w:sz="4" w:space="0" w:color="auto"/>
              <w:right w:val="single" w:sz="4" w:space="0" w:color="auto"/>
            </w:tcBorders>
          </w:tcPr>
          <w:p w14:paraId="433ADC26" w14:textId="77777777" w:rsidR="00A224C6" w:rsidRPr="00A224C6" w:rsidRDefault="00A224C6" w:rsidP="00A224C6">
            <w:pPr>
              <w:jc w:val="center"/>
              <w:rPr>
                <w:sz w:val="20"/>
                <w:szCs w:val="20"/>
              </w:rPr>
            </w:pPr>
            <w:r w:rsidRPr="00A224C6">
              <w:rPr>
                <w:sz w:val="20"/>
                <w:szCs w:val="20"/>
              </w:rPr>
              <w:t>13 350,21</w:t>
            </w:r>
          </w:p>
        </w:tc>
        <w:tc>
          <w:tcPr>
            <w:tcW w:w="1134" w:type="dxa"/>
            <w:tcBorders>
              <w:top w:val="single" w:sz="4" w:space="0" w:color="auto"/>
              <w:left w:val="single" w:sz="4" w:space="0" w:color="auto"/>
              <w:bottom w:val="single" w:sz="4" w:space="0" w:color="auto"/>
              <w:right w:val="single" w:sz="4" w:space="0" w:color="auto"/>
            </w:tcBorders>
          </w:tcPr>
          <w:p w14:paraId="441C6A28" w14:textId="77777777" w:rsidR="00A224C6" w:rsidRPr="00A224C6" w:rsidRDefault="00A224C6" w:rsidP="00A224C6">
            <w:pPr>
              <w:jc w:val="center"/>
              <w:rPr>
                <w:sz w:val="20"/>
                <w:szCs w:val="20"/>
              </w:rPr>
            </w:pPr>
            <w:r w:rsidRPr="00A224C6">
              <w:rPr>
                <w:sz w:val="20"/>
                <w:szCs w:val="20"/>
              </w:rPr>
              <w:t>-3 069,39</w:t>
            </w:r>
          </w:p>
        </w:tc>
        <w:tc>
          <w:tcPr>
            <w:tcW w:w="1417" w:type="dxa"/>
            <w:tcBorders>
              <w:top w:val="single" w:sz="4" w:space="0" w:color="auto"/>
              <w:left w:val="single" w:sz="4" w:space="0" w:color="auto"/>
              <w:bottom w:val="single" w:sz="4" w:space="0" w:color="auto"/>
              <w:right w:val="single" w:sz="4" w:space="0" w:color="auto"/>
            </w:tcBorders>
          </w:tcPr>
          <w:p w14:paraId="11215DE5" w14:textId="77777777" w:rsidR="00A224C6" w:rsidRPr="00A224C6" w:rsidRDefault="00A224C6" w:rsidP="00A224C6">
            <w:pPr>
              <w:jc w:val="center"/>
              <w:rPr>
                <w:sz w:val="20"/>
                <w:szCs w:val="20"/>
              </w:rPr>
            </w:pPr>
            <w:r w:rsidRPr="00A224C6">
              <w:rPr>
                <w:sz w:val="20"/>
                <w:szCs w:val="20"/>
              </w:rPr>
              <w:t>13 243,47</w:t>
            </w:r>
          </w:p>
        </w:tc>
      </w:tr>
      <w:tr w:rsidR="00A224C6" w:rsidRPr="00A224C6" w14:paraId="4B03A03F" w14:textId="77777777" w:rsidTr="002F2CB5">
        <w:tc>
          <w:tcPr>
            <w:tcW w:w="1985" w:type="dxa"/>
            <w:tcBorders>
              <w:top w:val="single" w:sz="4" w:space="0" w:color="auto"/>
              <w:left w:val="single" w:sz="4" w:space="0" w:color="auto"/>
              <w:bottom w:val="single" w:sz="4" w:space="0" w:color="auto"/>
              <w:right w:val="single" w:sz="4" w:space="0" w:color="auto"/>
            </w:tcBorders>
            <w:vAlign w:val="center"/>
          </w:tcPr>
          <w:p w14:paraId="6F8B1552" w14:textId="77777777" w:rsidR="00A224C6" w:rsidRPr="00A224C6" w:rsidRDefault="00A224C6" w:rsidP="00A224C6">
            <w:pPr>
              <w:rPr>
                <w:sz w:val="20"/>
                <w:szCs w:val="20"/>
              </w:rPr>
            </w:pPr>
            <w:r w:rsidRPr="00A224C6">
              <w:rPr>
                <w:sz w:val="20"/>
                <w:szCs w:val="20"/>
              </w:rPr>
              <w:t xml:space="preserve">- доходы от сдачи в аренду имущества, находящегося в оперативном управлении </w:t>
            </w:r>
          </w:p>
        </w:tc>
        <w:tc>
          <w:tcPr>
            <w:tcW w:w="1276" w:type="dxa"/>
            <w:tcBorders>
              <w:top w:val="single" w:sz="4" w:space="0" w:color="auto"/>
              <w:left w:val="single" w:sz="4" w:space="0" w:color="auto"/>
              <w:bottom w:val="single" w:sz="4" w:space="0" w:color="auto"/>
              <w:right w:val="single" w:sz="4" w:space="0" w:color="auto"/>
            </w:tcBorders>
          </w:tcPr>
          <w:p w14:paraId="45BDF0FC" w14:textId="77777777" w:rsidR="00A224C6" w:rsidRPr="00A224C6" w:rsidRDefault="00A224C6" w:rsidP="00A224C6">
            <w:pPr>
              <w:jc w:val="center"/>
              <w:rPr>
                <w:sz w:val="20"/>
                <w:szCs w:val="20"/>
              </w:rPr>
            </w:pPr>
            <w:r w:rsidRPr="00A224C6">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2D2D9AD" w14:textId="77777777" w:rsidR="00A224C6" w:rsidRPr="00A224C6" w:rsidRDefault="00A224C6" w:rsidP="00A224C6">
            <w:pPr>
              <w:jc w:val="center"/>
              <w:rPr>
                <w:sz w:val="20"/>
                <w:szCs w:val="20"/>
              </w:rPr>
            </w:pPr>
            <w:r w:rsidRPr="00A224C6">
              <w:rPr>
                <w:sz w:val="20"/>
                <w:szCs w:val="20"/>
              </w:rPr>
              <w:t>342,65</w:t>
            </w:r>
          </w:p>
        </w:tc>
        <w:tc>
          <w:tcPr>
            <w:tcW w:w="1134" w:type="dxa"/>
            <w:tcBorders>
              <w:top w:val="single" w:sz="4" w:space="0" w:color="auto"/>
              <w:left w:val="single" w:sz="4" w:space="0" w:color="auto"/>
              <w:bottom w:val="single" w:sz="4" w:space="0" w:color="auto"/>
              <w:right w:val="single" w:sz="4" w:space="0" w:color="auto"/>
            </w:tcBorders>
          </w:tcPr>
          <w:p w14:paraId="0DF58B6E" w14:textId="77777777" w:rsidR="00A224C6" w:rsidRPr="00A224C6" w:rsidRDefault="00A224C6" w:rsidP="00A224C6">
            <w:pPr>
              <w:jc w:val="center"/>
              <w:rPr>
                <w:sz w:val="20"/>
                <w:szCs w:val="20"/>
              </w:rPr>
            </w:pPr>
            <w:r w:rsidRPr="00A224C6">
              <w:rPr>
                <w:sz w:val="20"/>
                <w:szCs w:val="20"/>
              </w:rPr>
              <w:t>342,65</w:t>
            </w:r>
          </w:p>
        </w:tc>
        <w:tc>
          <w:tcPr>
            <w:tcW w:w="1134" w:type="dxa"/>
            <w:tcBorders>
              <w:top w:val="single" w:sz="4" w:space="0" w:color="auto"/>
              <w:left w:val="single" w:sz="4" w:space="0" w:color="auto"/>
              <w:bottom w:val="single" w:sz="4" w:space="0" w:color="auto"/>
              <w:right w:val="single" w:sz="4" w:space="0" w:color="auto"/>
            </w:tcBorders>
          </w:tcPr>
          <w:p w14:paraId="1FF2BCAD" w14:textId="77777777" w:rsidR="00A224C6" w:rsidRPr="00A224C6" w:rsidRDefault="00A224C6" w:rsidP="00A224C6">
            <w:pPr>
              <w:jc w:val="center"/>
              <w:rPr>
                <w:sz w:val="20"/>
                <w:szCs w:val="20"/>
              </w:rPr>
            </w:pPr>
            <w:r w:rsidRPr="00A224C6">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E3CF7CA" w14:textId="77777777" w:rsidR="00A224C6" w:rsidRPr="00A224C6" w:rsidRDefault="00A224C6" w:rsidP="00A224C6">
            <w:pPr>
              <w:jc w:val="center"/>
              <w:rPr>
                <w:sz w:val="20"/>
                <w:szCs w:val="20"/>
              </w:rPr>
            </w:pPr>
            <w:r w:rsidRPr="00A224C6">
              <w:rPr>
                <w:sz w:val="20"/>
                <w:szCs w:val="20"/>
              </w:rPr>
              <w:t>342,65</w:t>
            </w:r>
          </w:p>
        </w:tc>
        <w:tc>
          <w:tcPr>
            <w:tcW w:w="1134" w:type="dxa"/>
            <w:tcBorders>
              <w:top w:val="single" w:sz="4" w:space="0" w:color="auto"/>
              <w:left w:val="single" w:sz="4" w:space="0" w:color="auto"/>
              <w:bottom w:val="single" w:sz="4" w:space="0" w:color="auto"/>
              <w:right w:val="single" w:sz="4" w:space="0" w:color="auto"/>
            </w:tcBorders>
          </w:tcPr>
          <w:p w14:paraId="43FACA0A" w14:textId="77777777" w:rsidR="00A224C6" w:rsidRPr="00A224C6" w:rsidRDefault="00A224C6" w:rsidP="00A224C6">
            <w:pPr>
              <w:jc w:val="center"/>
              <w:rPr>
                <w:sz w:val="20"/>
                <w:szCs w:val="20"/>
              </w:rPr>
            </w:pPr>
            <w:r w:rsidRPr="00A224C6">
              <w:rPr>
                <w:sz w:val="20"/>
                <w:szCs w:val="20"/>
              </w:rPr>
              <w:t>342,65</w:t>
            </w:r>
          </w:p>
        </w:tc>
        <w:tc>
          <w:tcPr>
            <w:tcW w:w="1417" w:type="dxa"/>
            <w:tcBorders>
              <w:top w:val="single" w:sz="4" w:space="0" w:color="auto"/>
              <w:left w:val="single" w:sz="4" w:space="0" w:color="auto"/>
              <w:bottom w:val="single" w:sz="4" w:space="0" w:color="auto"/>
              <w:right w:val="single" w:sz="4" w:space="0" w:color="auto"/>
            </w:tcBorders>
          </w:tcPr>
          <w:p w14:paraId="0725AA51" w14:textId="77777777" w:rsidR="00A224C6" w:rsidRPr="00A224C6" w:rsidRDefault="00A224C6" w:rsidP="00A224C6">
            <w:pPr>
              <w:jc w:val="center"/>
              <w:rPr>
                <w:sz w:val="20"/>
                <w:szCs w:val="20"/>
              </w:rPr>
            </w:pPr>
            <w:r w:rsidRPr="00A224C6">
              <w:rPr>
                <w:sz w:val="20"/>
                <w:szCs w:val="20"/>
              </w:rPr>
              <w:t>342,65</w:t>
            </w:r>
          </w:p>
        </w:tc>
      </w:tr>
      <w:tr w:rsidR="00A224C6" w:rsidRPr="00A224C6" w14:paraId="59FA6C0F" w14:textId="77777777" w:rsidTr="002F2CB5">
        <w:tc>
          <w:tcPr>
            <w:tcW w:w="1985" w:type="dxa"/>
            <w:tcBorders>
              <w:top w:val="single" w:sz="4" w:space="0" w:color="auto"/>
              <w:left w:val="single" w:sz="4" w:space="0" w:color="auto"/>
              <w:bottom w:val="single" w:sz="4" w:space="0" w:color="auto"/>
              <w:right w:val="single" w:sz="4" w:space="0" w:color="auto"/>
            </w:tcBorders>
            <w:hideMark/>
          </w:tcPr>
          <w:p w14:paraId="65275AEA" w14:textId="77777777" w:rsidR="00A224C6" w:rsidRPr="00A224C6" w:rsidRDefault="00A224C6" w:rsidP="00A224C6">
            <w:pPr>
              <w:jc w:val="center"/>
              <w:rPr>
                <w:sz w:val="20"/>
                <w:szCs w:val="20"/>
              </w:rPr>
            </w:pPr>
            <w:r w:rsidRPr="00A224C6">
              <w:rPr>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1D7AE88" w14:textId="77777777" w:rsidR="00A224C6" w:rsidRPr="00A224C6" w:rsidRDefault="00A224C6" w:rsidP="00A224C6">
            <w:pPr>
              <w:jc w:val="center"/>
              <w:rPr>
                <w:sz w:val="20"/>
                <w:szCs w:val="20"/>
              </w:rPr>
            </w:pPr>
            <w:r w:rsidRPr="00A224C6">
              <w:rPr>
                <w:sz w:val="20"/>
                <w:szCs w:val="20"/>
              </w:rPr>
              <w:t>16 451,40</w:t>
            </w:r>
          </w:p>
        </w:tc>
        <w:tc>
          <w:tcPr>
            <w:tcW w:w="1134" w:type="dxa"/>
            <w:tcBorders>
              <w:top w:val="single" w:sz="4" w:space="0" w:color="auto"/>
              <w:left w:val="single" w:sz="4" w:space="0" w:color="auto"/>
              <w:bottom w:val="single" w:sz="4" w:space="0" w:color="auto"/>
              <w:right w:val="single" w:sz="4" w:space="0" w:color="auto"/>
            </w:tcBorders>
            <w:vAlign w:val="center"/>
          </w:tcPr>
          <w:p w14:paraId="3A4F63FC" w14:textId="77777777" w:rsidR="00A224C6" w:rsidRPr="00A224C6" w:rsidRDefault="00A224C6" w:rsidP="00A224C6">
            <w:pPr>
              <w:jc w:val="center"/>
              <w:rPr>
                <w:sz w:val="20"/>
                <w:szCs w:val="20"/>
              </w:rPr>
            </w:pPr>
            <w:r w:rsidRPr="00A224C6">
              <w:rPr>
                <w:sz w:val="20"/>
                <w:szCs w:val="20"/>
              </w:rPr>
              <w:t>13 782,17</w:t>
            </w:r>
          </w:p>
        </w:tc>
        <w:tc>
          <w:tcPr>
            <w:tcW w:w="1134" w:type="dxa"/>
            <w:tcBorders>
              <w:top w:val="single" w:sz="4" w:space="0" w:color="auto"/>
              <w:left w:val="single" w:sz="4" w:space="0" w:color="auto"/>
              <w:bottom w:val="single" w:sz="4" w:space="0" w:color="auto"/>
              <w:right w:val="single" w:sz="4" w:space="0" w:color="auto"/>
            </w:tcBorders>
            <w:vAlign w:val="center"/>
          </w:tcPr>
          <w:p w14:paraId="12BB8674" w14:textId="77777777" w:rsidR="00A224C6" w:rsidRPr="00A224C6" w:rsidRDefault="00A224C6" w:rsidP="00A224C6">
            <w:pPr>
              <w:ind w:left="-102" w:right="-51"/>
              <w:jc w:val="center"/>
              <w:rPr>
                <w:sz w:val="20"/>
                <w:szCs w:val="20"/>
              </w:rPr>
            </w:pPr>
            <w:r w:rsidRPr="00A224C6">
              <w:rPr>
                <w:sz w:val="20"/>
                <w:szCs w:val="20"/>
              </w:rPr>
              <w:t>-2 669,23</w:t>
            </w:r>
          </w:p>
        </w:tc>
        <w:tc>
          <w:tcPr>
            <w:tcW w:w="1134" w:type="dxa"/>
            <w:tcBorders>
              <w:top w:val="single" w:sz="4" w:space="0" w:color="auto"/>
              <w:left w:val="single" w:sz="4" w:space="0" w:color="auto"/>
              <w:bottom w:val="single" w:sz="4" w:space="0" w:color="auto"/>
              <w:right w:val="single" w:sz="4" w:space="0" w:color="auto"/>
            </w:tcBorders>
            <w:vAlign w:val="center"/>
          </w:tcPr>
          <w:p w14:paraId="3F21C3B1" w14:textId="77777777" w:rsidR="00A224C6" w:rsidRPr="00A224C6" w:rsidRDefault="00A224C6" w:rsidP="00A224C6">
            <w:pPr>
              <w:jc w:val="center"/>
              <w:rPr>
                <w:sz w:val="20"/>
                <w:szCs w:val="20"/>
              </w:rPr>
            </w:pPr>
            <w:r w:rsidRPr="00A224C6">
              <w:rPr>
                <w:sz w:val="20"/>
                <w:szCs w:val="20"/>
              </w:rPr>
              <w:t>16 419,60</w:t>
            </w:r>
          </w:p>
        </w:tc>
        <w:tc>
          <w:tcPr>
            <w:tcW w:w="1134" w:type="dxa"/>
            <w:tcBorders>
              <w:top w:val="single" w:sz="4" w:space="0" w:color="auto"/>
              <w:left w:val="single" w:sz="4" w:space="0" w:color="auto"/>
              <w:bottom w:val="single" w:sz="4" w:space="0" w:color="auto"/>
              <w:right w:val="single" w:sz="4" w:space="0" w:color="auto"/>
            </w:tcBorders>
            <w:vAlign w:val="center"/>
          </w:tcPr>
          <w:p w14:paraId="0D5D35F2" w14:textId="77777777" w:rsidR="00A224C6" w:rsidRPr="00A224C6" w:rsidRDefault="00A224C6" w:rsidP="00A224C6">
            <w:pPr>
              <w:jc w:val="center"/>
              <w:rPr>
                <w:sz w:val="20"/>
                <w:szCs w:val="20"/>
              </w:rPr>
            </w:pPr>
            <w:r w:rsidRPr="00A224C6">
              <w:rPr>
                <w:sz w:val="20"/>
                <w:szCs w:val="20"/>
              </w:rPr>
              <w:t>13 692,86</w:t>
            </w:r>
          </w:p>
        </w:tc>
        <w:tc>
          <w:tcPr>
            <w:tcW w:w="1134" w:type="dxa"/>
            <w:tcBorders>
              <w:top w:val="single" w:sz="4" w:space="0" w:color="auto"/>
              <w:left w:val="single" w:sz="4" w:space="0" w:color="auto"/>
              <w:bottom w:val="single" w:sz="4" w:space="0" w:color="auto"/>
              <w:right w:val="single" w:sz="4" w:space="0" w:color="auto"/>
            </w:tcBorders>
            <w:vAlign w:val="center"/>
          </w:tcPr>
          <w:p w14:paraId="4BEB33D2" w14:textId="77777777" w:rsidR="00A224C6" w:rsidRPr="00A224C6" w:rsidRDefault="00A224C6" w:rsidP="00A224C6">
            <w:pPr>
              <w:ind w:left="-92" w:right="-195"/>
              <w:jc w:val="center"/>
              <w:rPr>
                <w:sz w:val="20"/>
                <w:szCs w:val="20"/>
              </w:rPr>
            </w:pPr>
            <w:r w:rsidRPr="00A224C6">
              <w:rPr>
                <w:sz w:val="20"/>
                <w:szCs w:val="20"/>
              </w:rPr>
              <w:t>-2 726,74</w:t>
            </w:r>
          </w:p>
        </w:tc>
        <w:tc>
          <w:tcPr>
            <w:tcW w:w="1417" w:type="dxa"/>
            <w:tcBorders>
              <w:top w:val="single" w:sz="4" w:space="0" w:color="auto"/>
              <w:left w:val="single" w:sz="4" w:space="0" w:color="auto"/>
              <w:bottom w:val="single" w:sz="4" w:space="0" w:color="auto"/>
              <w:right w:val="single" w:sz="4" w:space="0" w:color="auto"/>
            </w:tcBorders>
            <w:vAlign w:val="center"/>
          </w:tcPr>
          <w:p w14:paraId="192FCDE4" w14:textId="77777777" w:rsidR="00A224C6" w:rsidRPr="00A224C6" w:rsidRDefault="00A224C6" w:rsidP="00A224C6">
            <w:pPr>
              <w:jc w:val="center"/>
              <w:rPr>
                <w:sz w:val="20"/>
                <w:szCs w:val="20"/>
              </w:rPr>
            </w:pPr>
            <w:r w:rsidRPr="00A224C6">
              <w:rPr>
                <w:sz w:val="20"/>
                <w:szCs w:val="20"/>
              </w:rPr>
              <w:t>13 586,12</w:t>
            </w:r>
          </w:p>
        </w:tc>
      </w:tr>
    </w:tbl>
    <w:p w14:paraId="7710592E" w14:textId="43590DF8" w:rsidR="00A224C6" w:rsidRPr="00A224C6" w:rsidRDefault="00D9173D" w:rsidP="00D9173D">
      <w:pPr>
        <w:tabs>
          <w:tab w:val="center" w:pos="5178"/>
          <w:tab w:val="left" w:pos="7500"/>
        </w:tabs>
        <w:ind w:firstLine="720"/>
        <w:jc w:val="both"/>
      </w:pPr>
      <w:r w:rsidRPr="00D9173D">
        <w:rPr>
          <w:sz w:val="26"/>
          <w:szCs w:val="26"/>
        </w:rPr>
        <w:t xml:space="preserve">Снижение прогнозных значений на 2025 год по сравнению с утвержденным  бюджетом связано с передачей объектов электроснабжения в ПКГУП «Краевые электрические сети», расторжением договоров с ресурсоснабжающими организациями (по представлению прокуратуры), передачей объектов в </w:t>
      </w:r>
      <w:r w:rsidR="00D952B9">
        <w:rPr>
          <w:sz w:val="26"/>
          <w:szCs w:val="26"/>
        </w:rPr>
        <w:t xml:space="preserve">оперативное управление и </w:t>
      </w:r>
      <w:r w:rsidRPr="00D9173D">
        <w:rPr>
          <w:sz w:val="26"/>
          <w:szCs w:val="26"/>
        </w:rPr>
        <w:t>хозяйственное ведение, а также расторжением договоров по заявлению арендаторов.</w:t>
      </w:r>
      <w:r w:rsidR="00A224C6" w:rsidRPr="00A224C6">
        <w:tab/>
        <w:t xml:space="preserve">                                              </w:t>
      </w:r>
    </w:p>
    <w:p w14:paraId="4A79B178" w14:textId="77777777" w:rsidR="00D952B9" w:rsidRDefault="00A224C6" w:rsidP="00A224C6">
      <w:pPr>
        <w:ind w:firstLine="720"/>
        <w:jc w:val="right"/>
        <w:rPr>
          <w:szCs w:val="28"/>
        </w:rPr>
      </w:pPr>
      <w:r w:rsidRPr="00A224C6">
        <w:rPr>
          <w:szCs w:val="28"/>
        </w:rPr>
        <w:tab/>
        <w:t xml:space="preserve"> </w:t>
      </w:r>
    </w:p>
    <w:p w14:paraId="493A42D4" w14:textId="399A2249" w:rsidR="00A224C6" w:rsidRPr="00A224C6" w:rsidRDefault="00A224C6" w:rsidP="00A224C6">
      <w:pPr>
        <w:ind w:firstLine="720"/>
        <w:jc w:val="right"/>
        <w:rPr>
          <w:szCs w:val="28"/>
        </w:rPr>
      </w:pPr>
      <w:r w:rsidRPr="00A224C6">
        <w:rPr>
          <w:szCs w:val="28"/>
        </w:rPr>
        <w:t xml:space="preserve">  </w:t>
      </w:r>
      <w:r w:rsidRPr="00A224C6">
        <w:rPr>
          <w:sz w:val="26"/>
          <w:szCs w:val="26"/>
        </w:rPr>
        <w:t>Таблица 18.</w:t>
      </w:r>
    </w:p>
    <w:p w14:paraId="5B22A84A" w14:textId="77777777" w:rsidR="00A224C6" w:rsidRPr="00A224C6" w:rsidRDefault="00A224C6" w:rsidP="00A224C6">
      <w:pPr>
        <w:tabs>
          <w:tab w:val="center" w:pos="5178"/>
          <w:tab w:val="left" w:pos="7500"/>
        </w:tabs>
        <w:ind w:firstLine="720"/>
        <w:jc w:val="right"/>
      </w:pPr>
      <w:r w:rsidRPr="00A224C6">
        <w:t>тыс. рублей</w:t>
      </w:r>
    </w:p>
    <w:tbl>
      <w:tblPr>
        <w:tblStyle w:val="af3"/>
        <w:tblW w:w="10314" w:type="dxa"/>
        <w:tblLayout w:type="fixed"/>
        <w:tblLook w:val="04A0" w:firstRow="1" w:lastRow="0" w:firstColumn="1" w:lastColumn="0" w:noHBand="0" w:noVBand="1"/>
      </w:tblPr>
      <w:tblGrid>
        <w:gridCol w:w="2802"/>
        <w:gridCol w:w="1559"/>
        <w:gridCol w:w="1417"/>
        <w:gridCol w:w="1418"/>
        <w:gridCol w:w="1417"/>
        <w:gridCol w:w="1701"/>
      </w:tblGrid>
      <w:tr w:rsidR="00A224C6" w:rsidRPr="00A224C6" w14:paraId="26DF8574" w14:textId="77777777" w:rsidTr="002F2CB5">
        <w:tc>
          <w:tcPr>
            <w:tcW w:w="2802" w:type="dxa"/>
            <w:vMerge w:val="restart"/>
            <w:tcBorders>
              <w:top w:val="single" w:sz="4" w:space="0" w:color="auto"/>
              <w:left w:val="single" w:sz="4" w:space="0" w:color="auto"/>
              <w:bottom w:val="single" w:sz="4" w:space="0" w:color="auto"/>
              <w:right w:val="single" w:sz="4" w:space="0" w:color="auto"/>
            </w:tcBorders>
          </w:tcPr>
          <w:p w14:paraId="5B9F0097" w14:textId="425DDF26" w:rsidR="00A224C6" w:rsidRPr="00A224C6" w:rsidRDefault="002F2CB5" w:rsidP="00A224C6">
            <w:pPr>
              <w:jc w:val="center"/>
              <w:rPr>
                <w:sz w:val="20"/>
                <w:szCs w:val="20"/>
              </w:rPr>
            </w:pPr>
            <w:r>
              <w:rPr>
                <w:sz w:val="20"/>
                <w:szCs w:val="20"/>
              </w:rPr>
              <w:t>Вид дохода</w:t>
            </w:r>
          </w:p>
        </w:tc>
        <w:tc>
          <w:tcPr>
            <w:tcW w:w="1559" w:type="dxa"/>
            <w:vMerge w:val="restart"/>
            <w:tcBorders>
              <w:top w:val="single" w:sz="4" w:space="0" w:color="auto"/>
              <w:left w:val="single" w:sz="4" w:space="0" w:color="auto"/>
              <w:right w:val="single" w:sz="4" w:space="0" w:color="auto"/>
            </w:tcBorders>
          </w:tcPr>
          <w:p w14:paraId="7DE6754C" w14:textId="77777777" w:rsidR="00A224C6" w:rsidRPr="00A224C6" w:rsidRDefault="00A224C6" w:rsidP="00A224C6">
            <w:pPr>
              <w:jc w:val="center"/>
              <w:rPr>
                <w:sz w:val="20"/>
                <w:szCs w:val="20"/>
              </w:rPr>
            </w:pPr>
            <w:r w:rsidRPr="00A224C6">
              <w:rPr>
                <w:sz w:val="20"/>
                <w:szCs w:val="20"/>
              </w:rPr>
              <w:t>Первоначальный бюджет на 2024г.</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D2ED9A7" w14:textId="77777777" w:rsidR="00A224C6" w:rsidRPr="00A224C6" w:rsidRDefault="00A224C6" w:rsidP="00A224C6">
            <w:pPr>
              <w:jc w:val="center"/>
              <w:rPr>
                <w:sz w:val="20"/>
                <w:szCs w:val="20"/>
              </w:rPr>
            </w:pPr>
            <w:r w:rsidRPr="00A224C6">
              <w:rPr>
                <w:sz w:val="20"/>
                <w:szCs w:val="20"/>
              </w:rPr>
              <w:t>Уточненный бюджет на 2024г.</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9608481" w14:textId="77777777" w:rsidR="00A224C6" w:rsidRPr="00A224C6" w:rsidRDefault="00A224C6" w:rsidP="00A224C6">
            <w:pPr>
              <w:jc w:val="center"/>
              <w:rPr>
                <w:sz w:val="20"/>
                <w:szCs w:val="20"/>
              </w:rPr>
            </w:pPr>
            <w:r w:rsidRPr="00A224C6">
              <w:rPr>
                <w:sz w:val="20"/>
                <w:szCs w:val="20"/>
              </w:rPr>
              <w:t>Проект бюджета на 2025г.</w:t>
            </w:r>
          </w:p>
        </w:tc>
        <w:tc>
          <w:tcPr>
            <w:tcW w:w="3118" w:type="dxa"/>
            <w:gridSpan w:val="2"/>
            <w:tcBorders>
              <w:top w:val="single" w:sz="4" w:space="0" w:color="auto"/>
              <w:left w:val="single" w:sz="4" w:space="0" w:color="auto"/>
              <w:bottom w:val="single" w:sz="4" w:space="0" w:color="auto"/>
              <w:right w:val="single" w:sz="4" w:space="0" w:color="auto"/>
            </w:tcBorders>
            <w:hideMark/>
          </w:tcPr>
          <w:p w14:paraId="66C8227A" w14:textId="77777777" w:rsidR="00A224C6" w:rsidRPr="00A224C6" w:rsidRDefault="00A224C6" w:rsidP="00A224C6">
            <w:pPr>
              <w:jc w:val="center"/>
              <w:rPr>
                <w:sz w:val="20"/>
                <w:szCs w:val="20"/>
              </w:rPr>
            </w:pPr>
            <w:r w:rsidRPr="00A224C6">
              <w:rPr>
                <w:sz w:val="20"/>
                <w:szCs w:val="20"/>
              </w:rPr>
              <w:t>Изменение проекта бюджета на 2025г. к уточненному бюджету на 2024г.</w:t>
            </w:r>
          </w:p>
        </w:tc>
      </w:tr>
      <w:tr w:rsidR="00A224C6" w:rsidRPr="00A224C6" w14:paraId="02ADC63D" w14:textId="77777777" w:rsidTr="002F2CB5">
        <w:tc>
          <w:tcPr>
            <w:tcW w:w="2802" w:type="dxa"/>
            <w:vMerge/>
            <w:tcBorders>
              <w:top w:val="single" w:sz="4" w:space="0" w:color="auto"/>
              <w:left w:val="single" w:sz="4" w:space="0" w:color="auto"/>
              <w:bottom w:val="single" w:sz="4" w:space="0" w:color="auto"/>
              <w:right w:val="single" w:sz="4" w:space="0" w:color="auto"/>
            </w:tcBorders>
            <w:vAlign w:val="center"/>
            <w:hideMark/>
          </w:tcPr>
          <w:p w14:paraId="680F7287" w14:textId="77777777" w:rsidR="00A224C6" w:rsidRPr="00A224C6" w:rsidRDefault="00A224C6" w:rsidP="00A224C6">
            <w:pPr>
              <w:rPr>
                <w:sz w:val="20"/>
                <w:szCs w:val="20"/>
              </w:rPr>
            </w:pPr>
          </w:p>
        </w:tc>
        <w:tc>
          <w:tcPr>
            <w:tcW w:w="1559" w:type="dxa"/>
            <w:vMerge/>
            <w:tcBorders>
              <w:left w:val="single" w:sz="4" w:space="0" w:color="auto"/>
              <w:bottom w:val="single" w:sz="4" w:space="0" w:color="auto"/>
              <w:right w:val="single" w:sz="4" w:space="0" w:color="auto"/>
            </w:tcBorders>
          </w:tcPr>
          <w:p w14:paraId="33A99882" w14:textId="77777777" w:rsidR="00A224C6" w:rsidRPr="00A224C6" w:rsidRDefault="00A224C6" w:rsidP="00A224C6">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4C898C" w14:textId="77777777" w:rsidR="00A224C6" w:rsidRPr="00A224C6" w:rsidRDefault="00A224C6" w:rsidP="00A224C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457CEC" w14:textId="77777777" w:rsidR="00A224C6" w:rsidRPr="00A224C6" w:rsidRDefault="00A224C6" w:rsidP="00A224C6">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7D66B5C" w14:textId="77777777" w:rsidR="00A224C6" w:rsidRPr="00A224C6" w:rsidRDefault="00A224C6" w:rsidP="00A224C6">
            <w:pPr>
              <w:jc w:val="center"/>
              <w:rPr>
                <w:sz w:val="20"/>
                <w:szCs w:val="20"/>
              </w:rPr>
            </w:pPr>
            <w:r w:rsidRPr="00A224C6">
              <w:rPr>
                <w:sz w:val="20"/>
                <w:szCs w:val="20"/>
              </w:rPr>
              <w:t>тыс. рублей</w:t>
            </w:r>
          </w:p>
        </w:tc>
        <w:tc>
          <w:tcPr>
            <w:tcW w:w="1701" w:type="dxa"/>
            <w:tcBorders>
              <w:top w:val="single" w:sz="4" w:space="0" w:color="auto"/>
              <w:left w:val="single" w:sz="4" w:space="0" w:color="auto"/>
              <w:bottom w:val="single" w:sz="4" w:space="0" w:color="auto"/>
              <w:right w:val="single" w:sz="4" w:space="0" w:color="auto"/>
            </w:tcBorders>
            <w:hideMark/>
          </w:tcPr>
          <w:p w14:paraId="57E18B67" w14:textId="77777777" w:rsidR="00A224C6" w:rsidRPr="00A224C6" w:rsidRDefault="00A224C6" w:rsidP="00A224C6">
            <w:pPr>
              <w:jc w:val="center"/>
              <w:rPr>
                <w:sz w:val="20"/>
                <w:szCs w:val="20"/>
              </w:rPr>
            </w:pPr>
            <w:r w:rsidRPr="00A224C6">
              <w:rPr>
                <w:sz w:val="20"/>
                <w:szCs w:val="20"/>
              </w:rPr>
              <w:t>%</w:t>
            </w:r>
          </w:p>
        </w:tc>
      </w:tr>
      <w:tr w:rsidR="00A224C6" w:rsidRPr="00A224C6" w14:paraId="063837C1" w14:textId="77777777" w:rsidTr="002F2CB5">
        <w:tc>
          <w:tcPr>
            <w:tcW w:w="2802" w:type="dxa"/>
            <w:tcBorders>
              <w:top w:val="single" w:sz="4" w:space="0" w:color="auto"/>
              <w:left w:val="single" w:sz="4" w:space="0" w:color="auto"/>
              <w:bottom w:val="single" w:sz="4" w:space="0" w:color="auto"/>
              <w:right w:val="single" w:sz="4" w:space="0" w:color="auto"/>
            </w:tcBorders>
          </w:tcPr>
          <w:p w14:paraId="5F9AC123" w14:textId="77777777" w:rsidR="00A224C6" w:rsidRPr="00A224C6" w:rsidRDefault="00A224C6" w:rsidP="00A224C6">
            <w:pPr>
              <w:rPr>
                <w:sz w:val="20"/>
                <w:szCs w:val="20"/>
              </w:rPr>
            </w:pPr>
            <w:r w:rsidRPr="00A224C6">
              <w:rPr>
                <w:sz w:val="20"/>
                <w:szCs w:val="20"/>
              </w:rPr>
              <w:t xml:space="preserve">- доходы от сдачи в аренду имущества, находящегося в оперативном управлении </w:t>
            </w:r>
          </w:p>
        </w:tc>
        <w:tc>
          <w:tcPr>
            <w:tcW w:w="1559" w:type="dxa"/>
            <w:tcBorders>
              <w:top w:val="single" w:sz="4" w:space="0" w:color="auto"/>
              <w:left w:val="single" w:sz="4" w:space="0" w:color="auto"/>
              <w:bottom w:val="single" w:sz="4" w:space="0" w:color="auto"/>
              <w:right w:val="single" w:sz="4" w:space="0" w:color="auto"/>
            </w:tcBorders>
            <w:vAlign w:val="center"/>
          </w:tcPr>
          <w:p w14:paraId="4EF057A6" w14:textId="77777777" w:rsidR="00A224C6" w:rsidRPr="00A224C6" w:rsidRDefault="00A224C6" w:rsidP="00A224C6">
            <w:pPr>
              <w:spacing w:line="276" w:lineRule="auto"/>
              <w:jc w:val="center"/>
              <w:rPr>
                <w:sz w:val="20"/>
                <w:szCs w:val="20"/>
              </w:rPr>
            </w:pPr>
          </w:p>
          <w:p w14:paraId="755F566A" w14:textId="77777777" w:rsidR="00A224C6" w:rsidRPr="00A224C6" w:rsidRDefault="00A224C6" w:rsidP="00A224C6">
            <w:pPr>
              <w:spacing w:line="276" w:lineRule="auto"/>
              <w:jc w:val="center"/>
              <w:rPr>
                <w:sz w:val="20"/>
                <w:szCs w:val="20"/>
              </w:rPr>
            </w:pPr>
            <w:r w:rsidRPr="00A224C6">
              <w:rPr>
                <w:sz w:val="20"/>
                <w:szCs w:val="20"/>
              </w:rPr>
              <w:t>16 631,50</w:t>
            </w:r>
          </w:p>
        </w:tc>
        <w:tc>
          <w:tcPr>
            <w:tcW w:w="1417" w:type="dxa"/>
            <w:tcBorders>
              <w:top w:val="single" w:sz="4" w:space="0" w:color="auto"/>
              <w:left w:val="single" w:sz="4" w:space="0" w:color="auto"/>
              <w:bottom w:val="single" w:sz="4" w:space="0" w:color="auto"/>
              <w:right w:val="single" w:sz="4" w:space="0" w:color="auto"/>
            </w:tcBorders>
            <w:vAlign w:val="center"/>
          </w:tcPr>
          <w:p w14:paraId="65831BEA" w14:textId="77777777" w:rsidR="00A224C6" w:rsidRPr="00A224C6" w:rsidRDefault="00A224C6" w:rsidP="00A224C6">
            <w:pPr>
              <w:jc w:val="center"/>
              <w:rPr>
                <w:sz w:val="20"/>
                <w:szCs w:val="20"/>
              </w:rPr>
            </w:pPr>
          </w:p>
          <w:p w14:paraId="71D2C023" w14:textId="77777777" w:rsidR="00A224C6" w:rsidRPr="00A224C6" w:rsidRDefault="00A224C6" w:rsidP="00A224C6">
            <w:pPr>
              <w:jc w:val="center"/>
              <w:rPr>
                <w:sz w:val="20"/>
                <w:szCs w:val="20"/>
              </w:rPr>
            </w:pPr>
            <w:r w:rsidRPr="00A224C6">
              <w:rPr>
                <w:sz w:val="20"/>
                <w:szCs w:val="20"/>
              </w:rPr>
              <w:t>17 631,50</w:t>
            </w:r>
          </w:p>
        </w:tc>
        <w:tc>
          <w:tcPr>
            <w:tcW w:w="1418" w:type="dxa"/>
            <w:tcBorders>
              <w:top w:val="single" w:sz="4" w:space="0" w:color="auto"/>
              <w:left w:val="single" w:sz="4" w:space="0" w:color="auto"/>
              <w:bottom w:val="single" w:sz="4" w:space="0" w:color="auto"/>
              <w:right w:val="single" w:sz="4" w:space="0" w:color="auto"/>
            </w:tcBorders>
            <w:vAlign w:val="center"/>
          </w:tcPr>
          <w:p w14:paraId="3D2200A4" w14:textId="77777777" w:rsidR="00A224C6" w:rsidRPr="00A224C6" w:rsidRDefault="00A224C6" w:rsidP="00A224C6">
            <w:pPr>
              <w:jc w:val="center"/>
              <w:rPr>
                <w:sz w:val="20"/>
                <w:szCs w:val="20"/>
              </w:rPr>
            </w:pPr>
          </w:p>
          <w:p w14:paraId="5C7F6C11" w14:textId="77777777" w:rsidR="00A224C6" w:rsidRPr="00A224C6" w:rsidRDefault="00A224C6" w:rsidP="00A224C6">
            <w:pPr>
              <w:jc w:val="center"/>
              <w:rPr>
                <w:sz w:val="20"/>
                <w:szCs w:val="20"/>
              </w:rPr>
            </w:pPr>
            <w:r w:rsidRPr="00A224C6">
              <w:rPr>
                <w:sz w:val="20"/>
                <w:szCs w:val="20"/>
              </w:rPr>
              <w:t>13 439,52</w:t>
            </w:r>
          </w:p>
        </w:tc>
        <w:tc>
          <w:tcPr>
            <w:tcW w:w="1417" w:type="dxa"/>
            <w:tcBorders>
              <w:top w:val="single" w:sz="4" w:space="0" w:color="auto"/>
              <w:left w:val="single" w:sz="4" w:space="0" w:color="auto"/>
              <w:bottom w:val="single" w:sz="4" w:space="0" w:color="auto"/>
              <w:right w:val="single" w:sz="4" w:space="0" w:color="auto"/>
            </w:tcBorders>
            <w:vAlign w:val="center"/>
          </w:tcPr>
          <w:p w14:paraId="1F61B5E0" w14:textId="77777777" w:rsidR="00A224C6" w:rsidRPr="00A224C6" w:rsidRDefault="00A224C6" w:rsidP="00A224C6">
            <w:pPr>
              <w:jc w:val="center"/>
              <w:rPr>
                <w:sz w:val="20"/>
                <w:szCs w:val="20"/>
              </w:rPr>
            </w:pPr>
          </w:p>
          <w:p w14:paraId="028B02DC" w14:textId="77777777" w:rsidR="00A224C6" w:rsidRPr="00A224C6" w:rsidRDefault="00A224C6" w:rsidP="00A224C6">
            <w:pPr>
              <w:jc w:val="center"/>
              <w:rPr>
                <w:sz w:val="20"/>
                <w:szCs w:val="20"/>
              </w:rPr>
            </w:pPr>
            <w:r w:rsidRPr="00A224C6">
              <w:rPr>
                <w:sz w:val="20"/>
                <w:szCs w:val="20"/>
              </w:rPr>
              <w:t>-4 191,98</w:t>
            </w:r>
          </w:p>
        </w:tc>
        <w:tc>
          <w:tcPr>
            <w:tcW w:w="1701" w:type="dxa"/>
            <w:tcBorders>
              <w:top w:val="single" w:sz="4" w:space="0" w:color="auto"/>
              <w:left w:val="single" w:sz="4" w:space="0" w:color="auto"/>
              <w:bottom w:val="single" w:sz="4" w:space="0" w:color="auto"/>
              <w:right w:val="single" w:sz="4" w:space="0" w:color="auto"/>
            </w:tcBorders>
            <w:vAlign w:val="center"/>
          </w:tcPr>
          <w:p w14:paraId="29F9530B" w14:textId="77777777" w:rsidR="00A224C6" w:rsidRPr="00A224C6" w:rsidRDefault="00A224C6" w:rsidP="00A224C6">
            <w:pPr>
              <w:jc w:val="center"/>
              <w:rPr>
                <w:sz w:val="20"/>
                <w:szCs w:val="20"/>
              </w:rPr>
            </w:pPr>
          </w:p>
          <w:p w14:paraId="5CF38B6A" w14:textId="77777777" w:rsidR="00A224C6" w:rsidRPr="00A224C6" w:rsidRDefault="00A224C6" w:rsidP="00A224C6">
            <w:pPr>
              <w:jc w:val="center"/>
              <w:rPr>
                <w:sz w:val="20"/>
                <w:szCs w:val="20"/>
              </w:rPr>
            </w:pPr>
            <w:r w:rsidRPr="00A224C6">
              <w:rPr>
                <w:sz w:val="20"/>
                <w:szCs w:val="20"/>
              </w:rPr>
              <w:t>76,2</w:t>
            </w:r>
          </w:p>
        </w:tc>
      </w:tr>
      <w:tr w:rsidR="00A224C6" w:rsidRPr="00A224C6" w14:paraId="116D1667" w14:textId="77777777" w:rsidTr="002F2CB5">
        <w:tc>
          <w:tcPr>
            <w:tcW w:w="2802" w:type="dxa"/>
            <w:tcBorders>
              <w:top w:val="single" w:sz="4" w:space="0" w:color="auto"/>
              <w:left w:val="single" w:sz="4" w:space="0" w:color="auto"/>
              <w:bottom w:val="single" w:sz="4" w:space="0" w:color="auto"/>
              <w:right w:val="single" w:sz="4" w:space="0" w:color="auto"/>
            </w:tcBorders>
          </w:tcPr>
          <w:p w14:paraId="35BF9D36" w14:textId="77777777" w:rsidR="00A224C6" w:rsidRPr="00A224C6" w:rsidRDefault="00A224C6" w:rsidP="00A224C6">
            <w:pPr>
              <w:rPr>
                <w:sz w:val="20"/>
                <w:szCs w:val="20"/>
              </w:rPr>
            </w:pPr>
            <w:r w:rsidRPr="00A224C6">
              <w:rPr>
                <w:sz w:val="20"/>
                <w:szCs w:val="20"/>
              </w:rPr>
              <w:t xml:space="preserve">- доходы от сдачи в аренду имущества, находящегося в оперативном управлении </w:t>
            </w:r>
          </w:p>
        </w:tc>
        <w:tc>
          <w:tcPr>
            <w:tcW w:w="1559" w:type="dxa"/>
            <w:tcBorders>
              <w:top w:val="single" w:sz="4" w:space="0" w:color="auto"/>
              <w:left w:val="single" w:sz="4" w:space="0" w:color="auto"/>
              <w:bottom w:val="single" w:sz="4" w:space="0" w:color="auto"/>
              <w:right w:val="single" w:sz="4" w:space="0" w:color="auto"/>
            </w:tcBorders>
            <w:vAlign w:val="center"/>
          </w:tcPr>
          <w:p w14:paraId="12FF0001" w14:textId="77777777" w:rsidR="00A224C6" w:rsidRPr="00A224C6" w:rsidRDefault="00A224C6" w:rsidP="00A224C6">
            <w:pPr>
              <w:jc w:val="center"/>
              <w:rPr>
                <w:sz w:val="20"/>
                <w:szCs w:val="20"/>
              </w:rPr>
            </w:pPr>
            <w:r w:rsidRPr="00A224C6">
              <w:rPr>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BAFE29B" w14:textId="77777777" w:rsidR="00A224C6" w:rsidRPr="00A224C6" w:rsidRDefault="00A224C6" w:rsidP="00A224C6">
            <w:pPr>
              <w:jc w:val="center"/>
              <w:rPr>
                <w:sz w:val="20"/>
                <w:szCs w:val="20"/>
              </w:rPr>
            </w:pPr>
            <w:r w:rsidRPr="00A224C6">
              <w:rPr>
                <w:sz w:val="20"/>
                <w:szCs w:val="20"/>
              </w:rPr>
              <w:t>323,95</w:t>
            </w:r>
          </w:p>
        </w:tc>
        <w:tc>
          <w:tcPr>
            <w:tcW w:w="1418" w:type="dxa"/>
            <w:tcBorders>
              <w:top w:val="single" w:sz="4" w:space="0" w:color="auto"/>
              <w:left w:val="single" w:sz="4" w:space="0" w:color="auto"/>
              <w:bottom w:val="single" w:sz="4" w:space="0" w:color="auto"/>
              <w:right w:val="single" w:sz="4" w:space="0" w:color="auto"/>
            </w:tcBorders>
            <w:vAlign w:val="center"/>
          </w:tcPr>
          <w:p w14:paraId="05952FA6" w14:textId="77777777" w:rsidR="00A224C6" w:rsidRPr="00A224C6" w:rsidRDefault="00A224C6" w:rsidP="00A224C6">
            <w:pPr>
              <w:jc w:val="center"/>
              <w:rPr>
                <w:sz w:val="20"/>
                <w:szCs w:val="20"/>
              </w:rPr>
            </w:pPr>
            <w:r w:rsidRPr="00A224C6">
              <w:rPr>
                <w:sz w:val="20"/>
                <w:szCs w:val="20"/>
              </w:rPr>
              <w:t>323,95</w:t>
            </w:r>
          </w:p>
        </w:tc>
        <w:tc>
          <w:tcPr>
            <w:tcW w:w="1417" w:type="dxa"/>
            <w:tcBorders>
              <w:top w:val="single" w:sz="4" w:space="0" w:color="auto"/>
              <w:left w:val="single" w:sz="4" w:space="0" w:color="auto"/>
              <w:bottom w:val="single" w:sz="4" w:space="0" w:color="auto"/>
              <w:right w:val="single" w:sz="4" w:space="0" w:color="auto"/>
            </w:tcBorders>
            <w:vAlign w:val="center"/>
          </w:tcPr>
          <w:p w14:paraId="4751B6E4" w14:textId="77777777" w:rsidR="00A224C6" w:rsidRPr="00A224C6" w:rsidRDefault="00A224C6" w:rsidP="00A224C6">
            <w:pPr>
              <w:jc w:val="center"/>
              <w:rPr>
                <w:sz w:val="20"/>
                <w:szCs w:val="20"/>
              </w:rPr>
            </w:pPr>
            <w:r w:rsidRPr="00A224C6">
              <w:rPr>
                <w:sz w:val="20"/>
                <w:szCs w:val="20"/>
              </w:rPr>
              <w:t>323,95</w:t>
            </w:r>
          </w:p>
        </w:tc>
        <w:tc>
          <w:tcPr>
            <w:tcW w:w="1701" w:type="dxa"/>
            <w:tcBorders>
              <w:top w:val="single" w:sz="4" w:space="0" w:color="auto"/>
              <w:left w:val="single" w:sz="4" w:space="0" w:color="auto"/>
              <w:bottom w:val="single" w:sz="4" w:space="0" w:color="auto"/>
              <w:right w:val="single" w:sz="4" w:space="0" w:color="auto"/>
            </w:tcBorders>
            <w:vAlign w:val="center"/>
          </w:tcPr>
          <w:p w14:paraId="24E21C86" w14:textId="77777777" w:rsidR="00A224C6" w:rsidRPr="00A224C6" w:rsidRDefault="00A224C6" w:rsidP="00A224C6">
            <w:pPr>
              <w:jc w:val="center"/>
              <w:rPr>
                <w:sz w:val="20"/>
                <w:szCs w:val="20"/>
              </w:rPr>
            </w:pPr>
          </w:p>
        </w:tc>
      </w:tr>
      <w:tr w:rsidR="00A224C6" w:rsidRPr="00330E1D" w14:paraId="62343E8B" w14:textId="77777777" w:rsidTr="002F2CB5">
        <w:tc>
          <w:tcPr>
            <w:tcW w:w="2802" w:type="dxa"/>
            <w:tcBorders>
              <w:top w:val="single" w:sz="4" w:space="0" w:color="auto"/>
              <w:left w:val="single" w:sz="4" w:space="0" w:color="auto"/>
              <w:bottom w:val="single" w:sz="4" w:space="0" w:color="auto"/>
              <w:right w:val="single" w:sz="4" w:space="0" w:color="auto"/>
            </w:tcBorders>
          </w:tcPr>
          <w:p w14:paraId="2101191A" w14:textId="77777777" w:rsidR="00A224C6" w:rsidRPr="00A224C6" w:rsidRDefault="00A224C6" w:rsidP="00A224C6">
            <w:pPr>
              <w:jc w:val="center"/>
              <w:rPr>
                <w:sz w:val="20"/>
                <w:szCs w:val="20"/>
              </w:rPr>
            </w:pPr>
            <w:r w:rsidRPr="00A224C6">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14:paraId="422CD050" w14:textId="77777777" w:rsidR="00A224C6" w:rsidRPr="00A224C6" w:rsidRDefault="00A224C6" w:rsidP="00A224C6">
            <w:pPr>
              <w:jc w:val="center"/>
              <w:rPr>
                <w:sz w:val="20"/>
                <w:szCs w:val="20"/>
              </w:rPr>
            </w:pPr>
            <w:r w:rsidRPr="00A224C6">
              <w:rPr>
                <w:sz w:val="20"/>
                <w:szCs w:val="20"/>
              </w:rPr>
              <w:t>16 531,50</w:t>
            </w:r>
          </w:p>
        </w:tc>
        <w:tc>
          <w:tcPr>
            <w:tcW w:w="1417" w:type="dxa"/>
            <w:tcBorders>
              <w:top w:val="single" w:sz="4" w:space="0" w:color="auto"/>
              <w:left w:val="single" w:sz="4" w:space="0" w:color="auto"/>
              <w:bottom w:val="single" w:sz="4" w:space="0" w:color="auto"/>
              <w:right w:val="single" w:sz="4" w:space="0" w:color="auto"/>
            </w:tcBorders>
          </w:tcPr>
          <w:p w14:paraId="4C406D0C" w14:textId="77777777" w:rsidR="00A224C6" w:rsidRPr="00A224C6" w:rsidRDefault="00A224C6" w:rsidP="00A224C6">
            <w:pPr>
              <w:jc w:val="center"/>
              <w:rPr>
                <w:sz w:val="20"/>
                <w:szCs w:val="20"/>
              </w:rPr>
            </w:pPr>
            <w:r w:rsidRPr="00A224C6">
              <w:rPr>
                <w:sz w:val="20"/>
                <w:szCs w:val="20"/>
              </w:rPr>
              <w:t>17 955,45</w:t>
            </w:r>
          </w:p>
        </w:tc>
        <w:tc>
          <w:tcPr>
            <w:tcW w:w="1418" w:type="dxa"/>
            <w:tcBorders>
              <w:top w:val="single" w:sz="4" w:space="0" w:color="auto"/>
              <w:left w:val="single" w:sz="4" w:space="0" w:color="auto"/>
              <w:bottom w:val="single" w:sz="4" w:space="0" w:color="auto"/>
              <w:right w:val="single" w:sz="4" w:space="0" w:color="auto"/>
            </w:tcBorders>
          </w:tcPr>
          <w:p w14:paraId="5EA432FC" w14:textId="77777777" w:rsidR="00A224C6" w:rsidRPr="00A224C6" w:rsidRDefault="00A224C6" w:rsidP="00A224C6">
            <w:pPr>
              <w:jc w:val="center"/>
              <w:rPr>
                <w:sz w:val="20"/>
                <w:szCs w:val="20"/>
              </w:rPr>
            </w:pPr>
            <w:r w:rsidRPr="00A224C6">
              <w:rPr>
                <w:sz w:val="20"/>
                <w:szCs w:val="20"/>
              </w:rPr>
              <w:t>13 763,47</w:t>
            </w:r>
          </w:p>
        </w:tc>
        <w:tc>
          <w:tcPr>
            <w:tcW w:w="1417" w:type="dxa"/>
            <w:tcBorders>
              <w:top w:val="single" w:sz="4" w:space="0" w:color="auto"/>
              <w:left w:val="single" w:sz="4" w:space="0" w:color="auto"/>
              <w:bottom w:val="single" w:sz="4" w:space="0" w:color="auto"/>
              <w:right w:val="single" w:sz="4" w:space="0" w:color="auto"/>
            </w:tcBorders>
          </w:tcPr>
          <w:p w14:paraId="5C44CE47" w14:textId="77777777" w:rsidR="00A224C6" w:rsidRPr="00A224C6" w:rsidRDefault="00A224C6" w:rsidP="00A224C6">
            <w:pPr>
              <w:jc w:val="center"/>
              <w:rPr>
                <w:sz w:val="20"/>
                <w:szCs w:val="20"/>
              </w:rPr>
            </w:pPr>
            <w:r w:rsidRPr="00A224C6">
              <w:rPr>
                <w:sz w:val="20"/>
                <w:szCs w:val="20"/>
              </w:rPr>
              <w:t>-3 868,03</w:t>
            </w:r>
          </w:p>
        </w:tc>
        <w:tc>
          <w:tcPr>
            <w:tcW w:w="1701" w:type="dxa"/>
            <w:tcBorders>
              <w:top w:val="single" w:sz="4" w:space="0" w:color="auto"/>
              <w:left w:val="single" w:sz="4" w:space="0" w:color="auto"/>
              <w:bottom w:val="single" w:sz="4" w:space="0" w:color="auto"/>
              <w:right w:val="single" w:sz="4" w:space="0" w:color="auto"/>
            </w:tcBorders>
          </w:tcPr>
          <w:p w14:paraId="56AA66BD" w14:textId="77777777" w:rsidR="00A224C6" w:rsidRPr="00A224C6" w:rsidRDefault="00A224C6" w:rsidP="00A224C6">
            <w:pPr>
              <w:jc w:val="center"/>
              <w:rPr>
                <w:sz w:val="20"/>
                <w:szCs w:val="20"/>
              </w:rPr>
            </w:pPr>
            <w:r w:rsidRPr="00A224C6">
              <w:rPr>
                <w:sz w:val="20"/>
                <w:szCs w:val="20"/>
              </w:rPr>
              <w:t>76,6</w:t>
            </w:r>
          </w:p>
        </w:tc>
      </w:tr>
    </w:tbl>
    <w:p w14:paraId="09504B31" w14:textId="77777777" w:rsidR="00A224C6" w:rsidRDefault="00A224C6" w:rsidP="009467B8">
      <w:pPr>
        <w:ind w:firstLine="709"/>
        <w:jc w:val="center"/>
        <w:rPr>
          <w:b/>
          <w:sz w:val="26"/>
          <w:szCs w:val="26"/>
          <w:highlight w:val="yellow"/>
        </w:rPr>
      </w:pPr>
    </w:p>
    <w:p w14:paraId="5EDCF008" w14:textId="078FFA37" w:rsidR="00D9173D" w:rsidRPr="00A721CD" w:rsidRDefault="00D9173D" w:rsidP="00D9173D">
      <w:pPr>
        <w:ind w:firstLine="709"/>
        <w:jc w:val="both"/>
        <w:rPr>
          <w:sz w:val="26"/>
          <w:szCs w:val="26"/>
          <w:highlight w:val="yellow"/>
        </w:rPr>
      </w:pPr>
    </w:p>
    <w:p w14:paraId="67A9FD44" w14:textId="6293EC39" w:rsidR="007E466E" w:rsidRPr="007E466E" w:rsidRDefault="00D9173D" w:rsidP="007E466E">
      <w:pPr>
        <w:ind w:firstLine="720"/>
        <w:jc w:val="center"/>
        <w:rPr>
          <w:b/>
          <w:bCs/>
          <w:sz w:val="26"/>
          <w:szCs w:val="26"/>
        </w:rPr>
      </w:pPr>
      <w:r>
        <w:rPr>
          <w:b/>
          <w:bCs/>
          <w:sz w:val="26"/>
          <w:szCs w:val="26"/>
        </w:rPr>
        <w:t>Д</w:t>
      </w:r>
      <w:r w:rsidR="007E466E" w:rsidRPr="007E466E">
        <w:rPr>
          <w:b/>
          <w:bCs/>
          <w:sz w:val="26"/>
          <w:szCs w:val="26"/>
        </w:rPr>
        <w:t>оходы от арендной платы за земельные участки</w:t>
      </w:r>
    </w:p>
    <w:p w14:paraId="7F66170E" w14:textId="77777777" w:rsidR="007E466E" w:rsidRPr="007E466E" w:rsidRDefault="007E466E" w:rsidP="007E466E">
      <w:pPr>
        <w:ind w:firstLine="720"/>
        <w:jc w:val="center"/>
        <w:rPr>
          <w:b/>
          <w:bCs/>
          <w:sz w:val="26"/>
          <w:szCs w:val="26"/>
        </w:rPr>
      </w:pPr>
    </w:p>
    <w:p w14:paraId="0A8F6FDF" w14:textId="29D7B07C" w:rsidR="007E466E" w:rsidRPr="007E466E" w:rsidRDefault="007E466E" w:rsidP="007E466E">
      <w:pPr>
        <w:ind w:firstLine="720"/>
        <w:jc w:val="both"/>
        <w:rPr>
          <w:sz w:val="26"/>
          <w:szCs w:val="26"/>
        </w:rPr>
      </w:pPr>
      <w:r w:rsidRPr="007E466E">
        <w:rPr>
          <w:sz w:val="26"/>
          <w:szCs w:val="26"/>
        </w:rPr>
        <w:t>Расчет прогноза доходов от арендной платы за земельные участки произведен администратором данного платежа – комитетом имущественных отношений администрации Пермского муниципального округа.</w:t>
      </w:r>
      <w:r w:rsidR="005E76A9">
        <w:rPr>
          <w:sz w:val="26"/>
          <w:szCs w:val="26"/>
        </w:rPr>
        <w:t xml:space="preserve"> При расчете прогнозных значений </w:t>
      </w:r>
      <w:r w:rsidR="00AE6554">
        <w:rPr>
          <w:sz w:val="26"/>
          <w:szCs w:val="26"/>
        </w:rPr>
        <w:t xml:space="preserve">на 2025 год </w:t>
      </w:r>
      <w:r w:rsidR="005E76A9">
        <w:rPr>
          <w:sz w:val="26"/>
          <w:szCs w:val="26"/>
        </w:rPr>
        <w:t>учитывались фактические начисления по договорам аренды земельных участков текущего года за вычетом расторгнутых договоров аренды, с применением индекса инфляции и дебиторская задолженность в размере 5 процентов от суммы задолженности по состоянию на начало текущего года.</w:t>
      </w:r>
    </w:p>
    <w:p w14:paraId="3BC3742F" w14:textId="77777777" w:rsidR="007E466E" w:rsidRPr="007E466E" w:rsidRDefault="007E466E" w:rsidP="007E466E">
      <w:pPr>
        <w:ind w:firstLine="720"/>
        <w:jc w:val="both"/>
        <w:rPr>
          <w:sz w:val="26"/>
          <w:szCs w:val="26"/>
        </w:rPr>
      </w:pPr>
      <w:r w:rsidRPr="007E466E">
        <w:rPr>
          <w:sz w:val="26"/>
          <w:szCs w:val="26"/>
        </w:rPr>
        <w:t xml:space="preserve">Поступление доходов от аренды земельных участков прогнозируется на 2025 год в сумме 110 914,41 тыс. рублей, на 2026 год – 115 461,91 тыс. рублей, на 2027 год – 120 080,39 тыс. рублей. </w:t>
      </w:r>
    </w:p>
    <w:p w14:paraId="544D156D" w14:textId="77777777" w:rsidR="007E466E" w:rsidRPr="007E466E" w:rsidRDefault="007E466E" w:rsidP="007E466E">
      <w:pPr>
        <w:ind w:firstLine="720"/>
        <w:jc w:val="both"/>
        <w:rPr>
          <w:sz w:val="26"/>
          <w:szCs w:val="26"/>
        </w:rPr>
      </w:pPr>
      <w:r w:rsidRPr="007E466E">
        <w:rPr>
          <w:sz w:val="26"/>
          <w:szCs w:val="26"/>
        </w:rPr>
        <w:t>Прогноз поступлений осуществлен по двум видам источников:</w:t>
      </w:r>
    </w:p>
    <w:p w14:paraId="2C3BD515" w14:textId="77777777" w:rsidR="007E466E" w:rsidRPr="007E466E" w:rsidRDefault="007E466E" w:rsidP="007E466E">
      <w:pPr>
        <w:ind w:firstLine="720"/>
        <w:jc w:val="both"/>
        <w:rPr>
          <w:sz w:val="26"/>
          <w:szCs w:val="26"/>
        </w:rPr>
      </w:pPr>
      <w:r w:rsidRPr="007E466E">
        <w:rPr>
          <w:sz w:val="26"/>
          <w:szCs w:val="26"/>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14:paraId="0E6A6258" w14:textId="77777777" w:rsidR="007E466E" w:rsidRPr="007E466E" w:rsidRDefault="007E466E" w:rsidP="007E466E">
      <w:pPr>
        <w:ind w:firstLine="720"/>
        <w:jc w:val="both"/>
        <w:rPr>
          <w:sz w:val="26"/>
          <w:szCs w:val="26"/>
        </w:rPr>
      </w:pPr>
      <w:r w:rsidRPr="007E466E">
        <w:rPr>
          <w:sz w:val="26"/>
          <w:szCs w:val="26"/>
        </w:rPr>
        <w:lastRenderedPageBreak/>
        <w:t>-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w:t>
      </w:r>
    </w:p>
    <w:p w14:paraId="224B8A09" w14:textId="77777777" w:rsidR="007E466E" w:rsidRPr="007E466E" w:rsidRDefault="007E466E" w:rsidP="007E466E">
      <w:pPr>
        <w:ind w:firstLine="720"/>
        <w:jc w:val="right"/>
      </w:pPr>
      <w:r w:rsidRPr="007E466E">
        <w:rPr>
          <w:sz w:val="26"/>
          <w:szCs w:val="26"/>
        </w:rPr>
        <w:t>Таблица 19.</w:t>
      </w:r>
    </w:p>
    <w:p w14:paraId="46FB3A5C" w14:textId="77777777" w:rsidR="007E466E" w:rsidRPr="007E466E" w:rsidRDefault="007E466E" w:rsidP="007E466E">
      <w:pPr>
        <w:ind w:firstLine="720"/>
        <w:jc w:val="right"/>
      </w:pPr>
      <w:r w:rsidRPr="007E466E">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274"/>
        <w:gridCol w:w="1134"/>
        <w:gridCol w:w="994"/>
        <w:gridCol w:w="1274"/>
        <w:gridCol w:w="1275"/>
        <w:gridCol w:w="997"/>
        <w:gridCol w:w="1275"/>
      </w:tblGrid>
      <w:tr w:rsidR="007E466E" w:rsidRPr="007E466E" w14:paraId="24F70254" w14:textId="77777777" w:rsidTr="002F2CB5">
        <w:tc>
          <w:tcPr>
            <w:tcW w:w="2125" w:type="dxa"/>
            <w:vMerge w:val="restart"/>
            <w:tcBorders>
              <w:top w:val="single" w:sz="4" w:space="0" w:color="auto"/>
              <w:left w:val="single" w:sz="4" w:space="0" w:color="auto"/>
              <w:bottom w:val="single" w:sz="4" w:space="0" w:color="auto"/>
              <w:right w:val="single" w:sz="4" w:space="0" w:color="auto"/>
            </w:tcBorders>
            <w:hideMark/>
          </w:tcPr>
          <w:p w14:paraId="2EFAB304" w14:textId="77777777" w:rsidR="007E466E" w:rsidRPr="007E466E" w:rsidRDefault="007E466E" w:rsidP="002B1989">
            <w:pPr>
              <w:jc w:val="center"/>
              <w:rPr>
                <w:sz w:val="20"/>
                <w:szCs w:val="20"/>
              </w:rPr>
            </w:pPr>
            <w:r w:rsidRPr="007E466E">
              <w:rPr>
                <w:sz w:val="20"/>
                <w:szCs w:val="20"/>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62B260E4" w14:textId="77777777" w:rsidR="007E466E" w:rsidRPr="007E466E" w:rsidRDefault="007E466E" w:rsidP="002B1989">
            <w:pPr>
              <w:jc w:val="center"/>
              <w:rPr>
                <w:sz w:val="20"/>
                <w:szCs w:val="20"/>
              </w:rPr>
            </w:pPr>
            <w:r w:rsidRPr="007E466E">
              <w:rPr>
                <w:sz w:val="20"/>
                <w:szCs w:val="20"/>
              </w:rPr>
              <w:t>2025 год</w:t>
            </w:r>
          </w:p>
        </w:tc>
        <w:tc>
          <w:tcPr>
            <w:tcW w:w="3546" w:type="dxa"/>
            <w:gridSpan w:val="3"/>
            <w:tcBorders>
              <w:top w:val="single" w:sz="4" w:space="0" w:color="auto"/>
              <w:left w:val="single" w:sz="4" w:space="0" w:color="auto"/>
              <w:bottom w:val="single" w:sz="4" w:space="0" w:color="auto"/>
              <w:right w:val="single" w:sz="4" w:space="0" w:color="auto"/>
            </w:tcBorders>
            <w:hideMark/>
          </w:tcPr>
          <w:p w14:paraId="703BECC2" w14:textId="77777777" w:rsidR="007E466E" w:rsidRPr="007E466E" w:rsidRDefault="007E466E" w:rsidP="002B1989">
            <w:pPr>
              <w:jc w:val="center"/>
              <w:rPr>
                <w:sz w:val="20"/>
                <w:szCs w:val="20"/>
              </w:rPr>
            </w:pPr>
            <w:r w:rsidRPr="007E466E">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hideMark/>
          </w:tcPr>
          <w:p w14:paraId="45F6B7D3" w14:textId="77777777" w:rsidR="007E466E" w:rsidRPr="007E466E" w:rsidRDefault="007E466E" w:rsidP="002B1989">
            <w:pPr>
              <w:jc w:val="center"/>
              <w:rPr>
                <w:sz w:val="20"/>
                <w:szCs w:val="20"/>
              </w:rPr>
            </w:pPr>
            <w:r w:rsidRPr="007E466E">
              <w:rPr>
                <w:sz w:val="20"/>
                <w:szCs w:val="20"/>
              </w:rPr>
              <w:t>2027 год</w:t>
            </w:r>
          </w:p>
        </w:tc>
      </w:tr>
      <w:tr w:rsidR="007E466E" w:rsidRPr="007E466E" w14:paraId="28769939" w14:textId="77777777" w:rsidTr="002F2CB5">
        <w:tc>
          <w:tcPr>
            <w:tcW w:w="2125" w:type="dxa"/>
            <w:vMerge/>
            <w:tcBorders>
              <w:top w:val="single" w:sz="4" w:space="0" w:color="auto"/>
              <w:left w:val="single" w:sz="4" w:space="0" w:color="auto"/>
              <w:bottom w:val="single" w:sz="4" w:space="0" w:color="auto"/>
              <w:right w:val="single" w:sz="4" w:space="0" w:color="auto"/>
            </w:tcBorders>
            <w:vAlign w:val="center"/>
            <w:hideMark/>
          </w:tcPr>
          <w:p w14:paraId="332120D7" w14:textId="77777777" w:rsidR="007E466E" w:rsidRPr="007E466E" w:rsidRDefault="007E466E" w:rsidP="002B1989">
            <w:pPr>
              <w:rPr>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14:paraId="18F5A728" w14:textId="77777777" w:rsidR="007E466E" w:rsidRPr="007E466E" w:rsidRDefault="007E466E" w:rsidP="002B1989">
            <w:pPr>
              <w:jc w:val="center"/>
              <w:rPr>
                <w:sz w:val="20"/>
                <w:szCs w:val="20"/>
              </w:rPr>
            </w:pPr>
            <w:proofErr w:type="gramStart"/>
            <w:r w:rsidRPr="007E466E">
              <w:rPr>
                <w:sz w:val="20"/>
                <w:szCs w:val="20"/>
              </w:rPr>
              <w:t xml:space="preserve">Утвержден </w:t>
            </w:r>
            <w:proofErr w:type="spellStart"/>
            <w:r w:rsidRPr="007E466E">
              <w:rPr>
                <w:sz w:val="20"/>
                <w:szCs w:val="20"/>
              </w:rPr>
              <w:t>ный</w:t>
            </w:r>
            <w:proofErr w:type="spellEnd"/>
            <w:proofErr w:type="gramEnd"/>
            <w:r w:rsidRPr="007E466E">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231A7536"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4" w:type="dxa"/>
            <w:tcBorders>
              <w:top w:val="single" w:sz="4" w:space="0" w:color="auto"/>
              <w:left w:val="single" w:sz="4" w:space="0" w:color="auto"/>
              <w:bottom w:val="single" w:sz="4" w:space="0" w:color="auto"/>
              <w:right w:val="single" w:sz="4" w:space="0" w:color="auto"/>
            </w:tcBorders>
            <w:hideMark/>
          </w:tcPr>
          <w:p w14:paraId="490F5DA0"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6D87A820" w14:textId="77777777" w:rsidR="007E466E" w:rsidRPr="007E466E" w:rsidRDefault="007E466E" w:rsidP="002B1989">
            <w:pPr>
              <w:jc w:val="center"/>
              <w:rPr>
                <w:sz w:val="20"/>
                <w:szCs w:val="20"/>
              </w:rPr>
            </w:pPr>
            <w:r w:rsidRPr="007E466E">
              <w:rPr>
                <w:sz w:val="20"/>
                <w:szCs w:val="20"/>
              </w:rPr>
              <w:t>Утвержденный план</w:t>
            </w:r>
          </w:p>
        </w:tc>
        <w:tc>
          <w:tcPr>
            <w:tcW w:w="1275" w:type="dxa"/>
            <w:tcBorders>
              <w:top w:val="single" w:sz="4" w:space="0" w:color="auto"/>
              <w:left w:val="single" w:sz="4" w:space="0" w:color="auto"/>
              <w:bottom w:val="single" w:sz="4" w:space="0" w:color="auto"/>
              <w:right w:val="single" w:sz="4" w:space="0" w:color="auto"/>
            </w:tcBorders>
            <w:hideMark/>
          </w:tcPr>
          <w:p w14:paraId="0849CE23"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7" w:type="dxa"/>
            <w:tcBorders>
              <w:top w:val="single" w:sz="4" w:space="0" w:color="auto"/>
              <w:left w:val="single" w:sz="4" w:space="0" w:color="auto"/>
              <w:bottom w:val="single" w:sz="4" w:space="0" w:color="auto"/>
              <w:right w:val="single" w:sz="4" w:space="0" w:color="auto"/>
            </w:tcBorders>
            <w:hideMark/>
          </w:tcPr>
          <w:p w14:paraId="1275C798"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B76D282" w14:textId="77777777" w:rsidR="007E466E" w:rsidRPr="007E466E" w:rsidRDefault="007E466E" w:rsidP="002B1989">
            <w:pPr>
              <w:jc w:val="center"/>
              <w:rPr>
                <w:sz w:val="20"/>
                <w:szCs w:val="20"/>
              </w:rPr>
            </w:pPr>
            <w:r w:rsidRPr="007E466E">
              <w:rPr>
                <w:sz w:val="20"/>
                <w:szCs w:val="20"/>
              </w:rPr>
              <w:t>План</w:t>
            </w:r>
          </w:p>
        </w:tc>
      </w:tr>
      <w:tr w:rsidR="007E466E" w:rsidRPr="007E466E" w14:paraId="5CFECAE5" w14:textId="77777777" w:rsidTr="002F2CB5">
        <w:tc>
          <w:tcPr>
            <w:tcW w:w="2125" w:type="dxa"/>
            <w:tcBorders>
              <w:top w:val="single" w:sz="4" w:space="0" w:color="auto"/>
              <w:left w:val="single" w:sz="4" w:space="0" w:color="auto"/>
              <w:bottom w:val="single" w:sz="4" w:space="0" w:color="auto"/>
              <w:right w:val="single" w:sz="4" w:space="0" w:color="auto"/>
            </w:tcBorders>
            <w:vAlign w:val="center"/>
          </w:tcPr>
          <w:p w14:paraId="68E0EAEF" w14:textId="77777777" w:rsidR="007E466E" w:rsidRPr="007E466E" w:rsidRDefault="007E466E" w:rsidP="002B1989">
            <w:pPr>
              <w:rPr>
                <w:sz w:val="20"/>
                <w:szCs w:val="20"/>
              </w:rPr>
            </w:pPr>
            <w:r w:rsidRPr="007E466E">
              <w:rPr>
                <w:sz w:val="20"/>
                <w:szCs w:val="20"/>
              </w:rPr>
              <w:t>- доходы, получаемые в виде арендной платы за земельные участки, государственная собственность на которые не разграничена</w:t>
            </w:r>
          </w:p>
        </w:tc>
        <w:tc>
          <w:tcPr>
            <w:tcW w:w="1274" w:type="dxa"/>
            <w:tcBorders>
              <w:top w:val="single" w:sz="4" w:space="0" w:color="auto"/>
              <w:left w:val="single" w:sz="4" w:space="0" w:color="auto"/>
              <w:bottom w:val="single" w:sz="4" w:space="0" w:color="auto"/>
              <w:right w:val="single" w:sz="4" w:space="0" w:color="auto"/>
            </w:tcBorders>
          </w:tcPr>
          <w:p w14:paraId="17A1BAC1" w14:textId="77777777" w:rsidR="007E466E" w:rsidRPr="007E466E" w:rsidRDefault="007E466E" w:rsidP="002B1989">
            <w:pPr>
              <w:jc w:val="center"/>
              <w:rPr>
                <w:sz w:val="20"/>
                <w:szCs w:val="20"/>
              </w:rPr>
            </w:pPr>
            <w:r w:rsidRPr="007E466E">
              <w:rPr>
                <w:sz w:val="20"/>
                <w:szCs w:val="20"/>
              </w:rPr>
              <w:t>91 091,84</w:t>
            </w:r>
          </w:p>
        </w:tc>
        <w:tc>
          <w:tcPr>
            <w:tcW w:w="1134" w:type="dxa"/>
            <w:tcBorders>
              <w:top w:val="single" w:sz="4" w:space="0" w:color="auto"/>
              <w:left w:val="single" w:sz="4" w:space="0" w:color="auto"/>
              <w:bottom w:val="single" w:sz="4" w:space="0" w:color="auto"/>
              <w:right w:val="single" w:sz="4" w:space="0" w:color="auto"/>
            </w:tcBorders>
          </w:tcPr>
          <w:p w14:paraId="32862F1E" w14:textId="77777777" w:rsidR="007E466E" w:rsidRPr="007E466E" w:rsidRDefault="007E466E" w:rsidP="002B1989">
            <w:pPr>
              <w:jc w:val="center"/>
              <w:rPr>
                <w:sz w:val="20"/>
                <w:szCs w:val="20"/>
              </w:rPr>
            </w:pPr>
            <w:r w:rsidRPr="007E466E">
              <w:rPr>
                <w:sz w:val="20"/>
                <w:szCs w:val="20"/>
              </w:rPr>
              <w:t>98 949,24</w:t>
            </w:r>
          </w:p>
        </w:tc>
        <w:tc>
          <w:tcPr>
            <w:tcW w:w="994" w:type="dxa"/>
            <w:tcBorders>
              <w:top w:val="single" w:sz="4" w:space="0" w:color="auto"/>
              <w:left w:val="single" w:sz="4" w:space="0" w:color="auto"/>
              <w:bottom w:val="single" w:sz="4" w:space="0" w:color="auto"/>
              <w:right w:val="single" w:sz="4" w:space="0" w:color="auto"/>
            </w:tcBorders>
          </w:tcPr>
          <w:p w14:paraId="60CA63CB" w14:textId="77777777" w:rsidR="007E466E" w:rsidRPr="007E466E" w:rsidRDefault="007E466E" w:rsidP="002B1989">
            <w:pPr>
              <w:jc w:val="center"/>
              <w:rPr>
                <w:sz w:val="20"/>
                <w:szCs w:val="20"/>
              </w:rPr>
            </w:pPr>
            <w:r w:rsidRPr="007E466E">
              <w:rPr>
                <w:sz w:val="20"/>
                <w:szCs w:val="20"/>
              </w:rPr>
              <w:t>7 857,40</w:t>
            </w:r>
          </w:p>
        </w:tc>
        <w:tc>
          <w:tcPr>
            <w:tcW w:w="1274" w:type="dxa"/>
            <w:tcBorders>
              <w:top w:val="single" w:sz="4" w:space="0" w:color="auto"/>
              <w:left w:val="single" w:sz="4" w:space="0" w:color="auto"/>
              <w:bottom w:val="single" w:sz="4" w:space="0" w:color="auto"/>
              <w:right w:val="single" w:sz="4" w:space="0" w:color="auto"/>
            </w:tcBorders>
          </w:tcPr>
          <w:p w14:paraId="4F63510A" w14:textId="77777777" w:rsidR="007E466E" w:rsidRPr="007E466E" w:rsidRDefault="007E466E" w:rsidP="002B1989">
            <w:pPr>
              <w:jc w:val="center"/>
              <w:rPr>
                <w:sz w:val="20"/>
                <w:szCs w:val="20"/>
              </w:rPr>
            </w:pPr>
            <w:r w:rsidRPr="007E466E">
              <w:rPr>
                <w:sz w:val="20"/>
                <w:szCs w:val="20"/>
              </w:rPr>
              <w:t>94 816,20</w:t>
            </w:r>
          </w:p>
        </w:tc>
        <w:tc>
          <w:tcPr>
            <w:tcW w:w="1275" w:type="dxa"/>
            <w:tcBorders>
              <w:top w:val="single" w:sz="4" w:space="0" w:color="auto"/>
              <w:left w:val="single" w:sz="4" w:space="0" w:color="auto"/>
              <w:bottom w:val="single" w:sz="4" w:space="0" w:color="auto"/>
              <w:right w:val="single" w:sz="4" w:space="0" w:color="auto"/>
            </w:tcBorders>
          </w:tcPr>
          <w:p w14:paraId="3028D4DC" w14:textId="77777777" w:rsidR="007E466E" w:rsidRPr="007E466E" w:rsidRDefault="007E466E" w:rsidP="002B1989">
            <w:pPr>
              <w:jc w:val="center"/>
              <w:rPr>
                <w:sz w:val="20"/>
                <w:szCs w:val="20"/>
              </w:rPr>
            </w:pPr>
            <w:r w:rsidRPr="007E466E">
              <w:rPr>
                <w:sz w:val="20"/>
                <w:szCs w:val="20"/>
              </w:rPr>
              <w:t>103 006,16</w:t>
            </w:r>
          </w:p>
        </w:tc>
        <w:tc>
          <w:tcPr>
            <w:tcW w:w="997" w:type="dxa"/>
            <w:tcBorders>
              <w:top w:val="single" w:sz="4" w:space="0" w:color="auto"/>
              <w:left w:val="single" w:sz="4" w:space="0" w:color="auto"/>
              <w:bottom w:val="single" w:sz="4" w:space="0" w:color="auto"/>
              <w:right w:val="single" w:sz="4" w:space="0" w:color="auto"/>
            </w:tcBorders>
          </w:tcPr>
          <w:p w14:paraId="297AC8CD" w14:textId="77777777" w:rsidR="007E466E" w:rsidRPr="007E466E" w:rsidRDefault="007E466E" w:rsidP="002B1989">
            <w:pPr>
              <w:jc w:val="center"/>
              <w:rPr>
                <w:sz w:val="20"/>
                <w:szCs w:val="20"/>
              </w:rPr>
            </w:pPr>
            <w:r w:rsidRPr="007E466E">
              <w:rPr>
                <w:sz w:val="20"/>
                <w:szCs w:val="20"/>
              </w:rPr>
              <w:t>8 189,96</w:t>
            </w:r>
          </w:p>
        </w:tc>
        <w:tc>
          <w:tcPr>
            <w:tcW w:w="1275" w:type="dxa"/>
            <w:tcBorders>
              <w:top w:val="single" w:sz="4" w:space="0" w:color="auto"/>
              <w:left w:val="single" w:sz="4" w:space="0" w:color="auto"/>
              <w:bottom w:val="single" w:sz="4" w:space="0" w:color="auto"/>
              <w:right w:val="single" w:sz="4" w:space="0" w:color="auto"/>
            </w:tcBorders>
          </w:tcPr>
          <w:p w14:paraId="667621E2" w14:textId="77777777" w:rsidR="007E466E" w:rsidRPr="007E466E" w:rsidRDefault="007E466E" w:rsidP="002B1989">
            <w:pPr>
              <w:jc w:val="center"/>
              <w:rPr>
                <w:sz w:val="20"/>
                <w:szCs w:val="20"/>
              </w:rPr>
            </w:pPr>
            <w:r w:rsidRPr="007E466E">
              <w:rPr>
                <w:sz w:val="20"/>
                <w:szCs w:val="20"/>
              </w:rPr>
              <w:t>107 126,41</w:t>
            </w:r>
          </w:p>
        </w:tc>
      </w:tr>
      <w:tr w:rsidR="007E466E" w:rsidRPr="007E466E" w14:paraId="0097CDA7" w14:textId="77777777" w:rsidTr="002F2CB5">
        <w:tc>
          <w:tcPr>
            <w:tcW w:w="2125" w:type="dxa"/>
            <w:tcBorders>
              <w:top w:val="single" w:sz="4" w:space="0" w:color="auto"/>
              <w:left w:val="single" w:sz="4" w:space="0" w:color="auto"/>
              <w:bottom w:val="single" w:sz="4" w:space="0" w:color="auto"/>
              <w:right w:val="single" w:sz="4" w:space="0" w:color="auto"/>
            </w:tcBorders>
            <w:vAlign w:val="center"/>
          </w:tcPr>
          <w:p w14:paraId="35BA8D55" w14:textId="77777777" w:rsidR="007E466E" w:rsidRPr="007E466E" w:rsidRDefault="007E466E" w:rsidP="002B1989">
            <w:pPr>
              <w:rPr>
                <w:sz w:val="20"/>
                <w:szCs w:val="20"/>
              </w:rPr>
            </w:pPr>
            <w:r w:rsidRPr="007E466E">
              <w:rPr>
                <w:sz w:val="20"/>
                <w:szCs w:val="20"/>
              </w:rPr>
              <w:t>- доходы, получаемые в виде арендной платы, находящиеся в собственности муниципальных округов</w:t>
            </w:r>
          </w:p>
        </w:tc>
        <w:tc>
          <w:tcPr>
            <w:tcW w:w="1274" w:type="dxa"/>
            <w:tcBorders>
              <w:top w:val="single" w:sz="4" w:space="0" w:color="auto"/>
              <w:left w:val="single" w:sz="4" w:space="0" w:color="auto"/>
              <w:bottom w:val="single" w:sz="4" w:space="0" w:color="auto"/>
              <w:right w:val="single" w:sz="4" w:space="0" w:color="auto"/>
            </w:tcBorders>
          </w:tcPr>
          <w:p w14:paraId="50CCBD0F" w14:textId="77777777" w:rsidR="007E466E" w:rsidRPr="007E466E" w:rsidRDefault="007E466E" w:rsidP="002B1989">
            <w:pPr>
              <w:jc w:val="center"/>
              <w:rPr>
                <w:sz w:val="20"/>
                <w:szCs w:val="20"/>
              </w:rPr>
            </w:pPr>
            <w:r w:rsidRPr="007E466E">
              <w:rPr>
                <w:sz w:val="20"/>
                <w:szCs w:val="20"/>
              </w:rPr>
              <w:t>12 525,53</w:t>
            </w:r>
          </w:p>
        </w:tc>
        <w:tc>
          <w:tcPr>
            <w:tcW w:w="1134" w:type="dxa"/>
            <w:tcBorders>
              <w:top w:val="single" w:sz="4" w:space="0" w:color="auto"/>
              <w:left w:val="single" w:sz="4" w:space="0" w:color="auto"/>
              <w:bottom w:val="single" w:sz="4" w:space="0" w:color="auto"/>
              <w:right w:val="single" w:sz="4" w:space="0" w:color="auto"/>
            </w:tcBorders>
          </w:tcPr>
          <w:p w14:paraId="597DD7B7" w14:textId="77777777" w:rsidR="007E466E" w:rsidRPr="007E466E" w:rsidRDefault="007E466E" w:rsidP="002B1989">
            <w:pPr>
              <w:jc w:val="center"/>
              <w:rPr>
                <w:sz w:val="20"/>
                <w:szCs w:val="20"/>
              </w:rPr>
            </w:pPr>
            <w:r w:rsidRPr="007E466E">
              <w:rPr>
                <w:sz w:val="20"/>
                <w:szCs w:val="20"/>
              </w:rPr>
              <w:t>11 965,17</w:t>
            </w:r>
          </w:p>
        </w:tc>
        <w:tc>
          <w:tcPr>
            <w:tcW w:w="994" w:type="dxa"/>
            <w:tcBorders>
              <w:top w:val="single" w:sz="4" w:space="0" w:color="auto"/>
              <w:left w:val="single" w:sz="4" w:space="0" w:color="auto"/>
              <w:bottom w:val="single" w:sz="4" w:space="0" w:color="auto"/>
              <w:right w:val="single" w:sz="4" w:space="0" w:color="auto"/>
            </w:tcBorders>
          </w:tcPr>
          <w:p w14:paraId="4BC97D91" w14:textId="77777777" w:rsidR="007E466E" w:rsidRPr="007E466E" w:rsidRDefault="007E466E" w:rsidP="002B1989">
            <w:pPr>
              <w:jc w:val="center"/>
              <w:rPr>
                <w:sz w:val="20"/>
                <w:szCs w:val="20"/>
              </w:rPr>
            </w:pPr>
            <w:r w:rsidRPr="007E466E">
              <w:rPr>
                <w:sz w:val="20"/>
                <w:szCs w:val="20"/>
              </w:rPr>
              <w:t>- 560,36</w:t>
            </w:r>
          </w:p>
        </w:tc>
        <w:tc>
          <w:tcPr>
            <w:tcW w:w="1274" w:type="dxa"/>
            <w:tcBorders>
              <w:top w:val="single" w:sz="4" w:space="0" w:color="auto"/>
              <w:left w:val="single" w:sz="4" w:space="0" w:color="auto"/>
              <w:bottom w:val="single" w:sz="4" w:space="0" w:color="auto"/>
              <w:right w:val="single" w:sz="4" w:space="0" w:color="auto"/>
            </w:tcBorders>
          </w:tcPr>
          <w:p w14:paraId="0BE307B5" w14:textId="77777777" w:rsidR="007E466E" w:rsidRPr="007E466E" w:rsidRDefault="007E466E" w:rsidP="002B1989">
            <w:pPr>
              <w:jc w:val="center"/>
              <w:rPr>
                <w:sz w:val="20"/>
                <w:szCs w:val="20"/>
              </w:rPr>
            </w:pPr>
            <w:r w:rsidRPr="007E466E">
              <w:rPr>
                <w:sz w:val="20"/>
                <w:szCs w:val="20"/>
              </w:rPr>
              <w:t>13 039,08</w:t>
            </w:r>
          </w:p>
        </w:tc>
        <w:tc>
          <w:tcPr>
            <w:tcW w:w="1275" w:type="dxa"/>
            <w:tcBorders>
              <w:top w:val="single" w:sz="4" w:space="0" w:color="auto"/>
              <w:left w:val="single" w:sz="4" w:space="0" w:color="auto"/>
              <w:bottom w:val="single" w:sz="4" w:space="0" w:color="auto"/>
              <w:right w:val="single" w:sz="4" w:space="0" w:color="auto"/>
            </w:tcBorders>
          </w:tcPr>
          <w:p w14:paraId="1FAB710A" w14:textId="77777777" w:rsidR="007E466E" w:rsidRPr="007E466E" w:rsidRDefault="007E466E" w:rsidP="002B1989">
            <w:pPr>
              <w:jc w:val="center"/>
              <w:rPr>
                <w:sz w:val="20"/>
                <w:szCs w:val="20"/>
              </w:rPr>
            </w:pPr>
            <w:r w:rsidRPr="007E466E">
              <w:rPr>
                <w:sz w:val="20"/>
                <w:szCs w:val="20"/>
              </w:rPr>
              <w:t>12 455,75</w:t>
            </w:r>
          </w:p>
        </w:tc>
        <w:tc>
          <w:tcPr>
            <w:tcW w:w="997" w:type="dxa"/>
            <w:tcBorders>
              <w:top w:val="single" w:sz="4" w:space="0" w:color="auto"/>
              <w:left w:val="single" w:sz="4" w:space="0" w:color="auto"/>
              <w:bottom w:val="single" w:sz="4" w:space="0" w:color="auto"/>
              <w:right w:val="single" w:sz="4" w:space="0" w:color="auto"/>
            </w:tcBorders>
          </w:tcPr>
          <w:p w14:paraId="0F1C4EA6" w14:textId="77777777" w:rsidR="007E466E" w:rsidRPr="007E466E" w:rsidRDefault="007E466E" w:rsidP="002B1989">
            <w:pPr>
              <w:jc w:val="center"/>
              <w:rPr>
                <w:sz w:val="20"/>
                <w:szCs w:val="20"/>
              </w:rPr>
            </w:pPr>
            <w:r w:rsidRPr="007E466E">
              <w:rPr>
                <w:sz w:val="20"/>
                <w:szCs w:val="20"/>
              </w:rPr>
              <w:t>-583,33</w:t>
            </w:r>
          </w:p>
        </w:tc>
        <w:tc>
          <w:tcPr>
            <w:tcW w:w="1275" w:type="dxa"/>
            <w:tcBorders>
              <w:top w:val="single" w:sz="4" w:space="0" w:color="auto"/>
              <w:left w:val="single" w:sz="4" w:space="0" w:color="auto"/>
              <w:bottom w:val="single" w:sz="4" w:space="0" w:color="auto"/>
              <w:right w:val="single" w:sz="4" w:space="0" w:color="auto"/>
            </w:tcBorders>
          </w:tcPr>
          <w:p w14:paraId="4C01EAC1" w14:textId="77777777" w:rsidR="007E466E" w:rsidRPr="007E466E" w:rsidRDefault="007E466E" w:rsidP="002B1989">
            <w:pPr>
              <w:jc w:val="center"/>
              <w:rPr>
                <w:sz w:val="20"/>
                <w:szCs w:val="20"/>
              </w:rPr>
            </w:pPr>
            <w:r w:rsidRPr="007E466E">
              <w:rPr>
                <w:sz w:val="20"/>
                <w:szCs w:val="20"/>
              </w:rPr>
              <w:t>12 953,98</w:t>
            </w:r>
          </w:p>
        </w:tc>
      </w:tr>
      <w:tr w:rsidR="007E466E" w:rsidRPr="007E466E" w14:paraId="3163B2C9" w14:textId="77777777" w:rsidTr="002F2CB5">
        <w:tc>
          <w:tcPr>
            <w:tcW w:w="2125" w:type="dxa"/>
            <w:tcBorders>
              <w:top w:val="single" w:sz="4" w:space="0" w:color="auto"/>
              <w:left w:val="single" w:sz="4" w:space="0" w:color="auto"/>
              <w:bottom w:val="single" w:sz="4" w:space="0" w:color="auto"/>
              <w:right w:val="single" w:sz="4" w:space="0" w:color="auto"/>
            </w:tcBorders>
            <w:hideMark/>
          </w:tcPr>
          <w:p w14:paraId="5AB9237B" w14:textId="77777777" w:rsidR="007E466E" w:rsidRPr="007E466E" w:rsidRDefault="007E466E" w:rsidP="002B1989">
            <w:pPr>
              <w:jc w:val="center"/>
              <w:rPr>
                <w:sz w:val="20"/>
                <w:szCs w:val="20"/>
              </w:rPr>
            </w:pPr>
            <w:r w:rsidRPr="007E466E">
              <w:rPr>
                <w:sz w:val="20"/>
                <w:szCs w:val="20"/>
              </w:rPr>
              <w:t>Итого</w:t>
            </w:r>
          </w:p>
        </w:tc>
        <w:tc>
          <w:tcPr>
            <w:tcW w:w="1274" w:type="dxa"/>
            <w:tcBorders>
              <w:top w:val="single" w:sz="4" w:space="0" w:color="auto"/>
              <w:left w:val="single" w:sz="4" w:space="0" w:color="auto"/>
              <w:bottom w:val="single" w:sz="4" w:space="0" w:color="auto"/>
              <w:right w:val="single" w:sz="4" w:space="0" w:color="auto"/>
            </w:tcBorders>
            <w:vAlign w:val="center"/>
          </w:tcPr>
          <w:p w14:paraId="0B931F26" w14:textId="77777777" w:rsidR="007E466E" w:rsidRPr="007E466E" w:rsidRDefault="007E466E" w:rsidP="002B1989">
            <w:pPr>
              <w:jc w:val="center"/>
              <w:rPr>
                <w:sz w:val="20"/>
                <w:szCs w:val="20"/>
              </w:rPr>
            </w:pPr>
            <w:r w:rsidRPr="007E466E">
              <w:rPr>
                <w:sz w:val="20"/>
                <w:szCs w:val="20"/>
              </w:rPr>
              <w:t>103 617,37</w:t>
            </w:r>
          </w:p>
        </w:tc>
        <w:tc>
          <w:tcPr>
            <w:tcW w:w="1134" w:type="dxa"/>
            <w:tcBorders>
              <w:top w:val="single" w:sz="4" w:space="0" w:color="auto"/>
              <w:left w:val="single" w:sz="4" w:space="0" w:color="auto"/>
              <w:bottom w:val="single" w:sz="4" w:space="0" w:color="auto"/>
              <w:right w:val="single" w:sz="4" w:space="0" w:color="auto"/>
            </w:tcBorders>
            <w:vAlign w:val="center"/>
          </w:tcPr>
          <w:p w14:paraId="261E9E3E" w14:textId="77777777" w:rsidR="007E466E" w:rsidRPr="007E466E" w:rsidRDefault="007E466E" w:rsidP="002B1989">
            <w:pPr>
              <w:jc w:val="center"/>
              <w:rPr>
                <w:sz w:val="20"/>
                <w:szCs w:val="20"/>
              </w:rPr>
            </w:pPr>
            <w:r w:rsidRPr="007E466E">
              <w:rPr>
                <w:sz w:val="20"/>
                <w:szCs w:val="20"/>
              </w:rPr>
              <w:t>110 914,41</w:t>
            </w:r>
          </w:p>
        </w:tc>
        <w:tc>
          <w:tcPr>
            <w:tcW w:w="994" w:type="dxa"/>
            <w:tcBorders>
              <w:top w:val="single" w:sz="4" w:space="0" w:color="auto"/>
              <w:left w:val="single" w:sz="4" w:space="0" w:color="auto"/>
              <w:bottom w:val="single" w:sz="4" w:space="0" w:color="auto"/>
              <w:right w:val="single" w:sz="4" w:space="0" w:color="auto"/>
            </w:tcBorders>
            <w:vAlign w:val="center"/>
          </w:tcPr>
          <w:p w14:paraId="7FA97527" w14:textId="77777777" w:rsidR="007E466E" w:rsidRPr="007E466E" w:rsidRDefault="007E466E" w:rsidP="002B1989">
            <w:pPr>
              <w:ind w:left="-102" w:right="-51"/>
              <w:jc w:val="center"/>
              <w:rPr>
                <w:sz w:val="20"/>
                <w:szCs w:val="20"/>
              </w:rPr>
            </w:pPr>
            <w:r w:rsidRPr="007E466E">
              <w:rPr>
                <w:sz w:val="20"/>
                <w:szCs w:val="20"/>
              </w:rPr>
              <w:t>7 297,04</w:t>
            </w:r>
          </w:p>
        </w:tc>
        <w:tc>
          <w:tcPr>
            <w:tcW w:w="1274" w:type="dxa"/>
            <w:tcBorders>
              <w:top w:val="single" w:sz="4" w:space="0" w:color="auto"/>
              <w:left w:val="single" w:sz="4" w:space="0" w:color="auto"/>
              <w:bottom w:val="single" w:sz="4" w:space="0" w:color="auto"/>
              <w:right w:val="single" w:sz="4" w:space="0" w:color="auto"/>
            </w:tcBorders>
            <w:vAlign w:val="center"/>
          </w:tcPr>
          <w:p w14:paraId="2300680F" w14:textId="77777777" w:rsidR="007E466E" w:rsidRPr="007E466E" w:rsidRDefault="007E466E" w:rsidP="002B1989">
            <w:pPr>
              <w:jc w:val="center"/>
              <w:rPr>
                <w:sz w:val="20"/>
                <w:szCs w:val="20"/>
              </w:rPr>
            </w:pPr>
            <w:r w:rsidRPr="007E466E">
              <w:rPr>
                <w:sz w:val="20"/>
                <w:szCs w:val="20"/>
              </w:rPr>
              <w:t>107 855,28</w:t>
            </w:r>
          </w:p>
        </w:tc>
        <w:tc>
          <w:tcPr>
            <w:tcW w:w="1275" w:type="dxa"/>
            <w:tcBorders>
              <w:top w:val="single" w:sz="4" w:space="0" w:color="auto"/>
              <w:left w:val="single" w:sz="4" w:space="0" w:color="auto"/>
              <w:bottom w:val="single" w:sz="4" w:space="0" w:color="auto"/>
              <w:right w:val="single" w:sz="4" w:space="0" w:color="auto"/>
            </w:tcBorders>
            <w:vAlign w:val="center"/>
          </w:tcPr>
          <w:p w14:paraId="61A4C9E9" w14:textId="77777777" w:rsidR="007E466E" w:rsidRPr="007E466E" w:rsidRDefault="007E466E" w:rsidP="002B1989">
            <w:pPr>
              <w:jc w:val="center"/>
              <w:rPr>
                <w:sz w:val="20"/>
                <w:szCs w:val="20"/>
              </w:rPr>
            </w:pPr>
            <w:r w:rsidRPr="007E466E">
              <w:rPr>
                <w:sz w:val="20"/>
                <w:szCs w:val="20"/>
              </w:rPr>
              <w:t>115 461,91</w:t>
            </w:r>
          </w:p>
        </w:tc>
        <w:tc>
          <w:tcPr>
            <w:tcW w:w="997" w:type="dxa"/>
            <w:tcBorders>
              <w:top w:val="single" w:sz="4" w:space="0" w:color="auto"/>
              <w:left w:val="single" w:sz="4" w:space="0" w:color="auto"/>
              <w:bottom w:val="single" w:sz="4" w:space="0" w:color="auto"/>
              <w:right w:val="single" w:sz="4" w:space="0" w:color="auto"/>
            </w:tcBorders>
            <w:vAlign w:val="center"/>
          </w:tcPr>
          <w:p w14:paraId="09E2CDE8" w14:textId="77777777" w:rsidR="007E466E" w:rsidRPr="007E466E" w:rsidRDefault="007E466E" w:rsidP="002B1989">
            <w:pPr>
              <w:ind w:left="-92" w:right="-195"/>
              <w:jc w:val="center"/>
              <w:rPr>
                <w:sz w:val="20"/>
                <w:szCs w:val="20"/>
              </w:rPr>
            </w:pPr>
            <w:r w:rsidRPr="007E466E">
              <w:rPr>
                <w:sz w:val="20"/>
                <w:szCs w:val="20"/>
              </w:rPr>
              <w:t>7 606,63</w:t>
            </w:r>
          </w:p>
        </w:tc>
        <w:tc>
          <w:tcPr>
            <w:tcW w:w="1275" w:type="dxa"/>
            <w:tcBorders>
              <w:top w:val="single" w:sz="4" w:space="0" w:color="auto"/>
              <w:left w:val="single" w:sz="4" w:space="0" w:color="auto"/>
              <w:bottom w:val="single" w:sz="4" w:space="0" w:color="auto"/>
              <w:right w:val="single" w:sz="4" w:space="0" w:color="auto"/>
            </w:tcBorders>
            <w:vAlign w:val="center"/>
          </w:tcPr>
          <w:p w14:paraId="5D020416" w14:textId="6434E6D1" w:rsidR="007E466E" w:rsidRPr="007E466E" w:rsidRDefault="005E76A9" w:rsidP="002B1989">
            <w:pPr>
              <w:jc w:val="center"/>
              <w:rPr>
                <w:sz w:val="20"/>
                <w:szCs w:val="20"/>
              </w:rPr>
            </w:pPr>
            <w:r>
              <w:rPr>
                <w:sz w:val="20"/>
                <w:szCs w:val="20"/>
              </w:rPr>
              <w:t>120 080,39</w:t>
            </w:r>
          </w:p>
        </w:tc>
      </w:tr>
    </w:tbl>
    <w:p w14:paraId="58CE86FC" w14:textId="77777777" w:rsidR="007E466E" w:rsidRPr="007E466E" w:rsidRDefault="007E466E" w:rsidP="007E466E">
      <w:pPr>
        <w:ind w:firstLine="720"/>
        <w:jc w:val="center"/>
        <w:rPr>
          <w:sz w:val="26"/>
          <w:szCs w:val="26"/>
        </w:rPr>
      </w:pPr>
      <w:r w:rsidRPr="007E466E">
        <w:t xml:space="preserve">                                </w:t>
      </w:r>
    </w:p>
    <w:p w14:paraId="061D53B5" w14:textId="77777777" w:rsidR="007E466E" w:rsidRPr="007E466E" w:rsidRDefault="007E466E" w:rsidP="007E466E">
      <w:pPr>
        <w:ind w:firstLine="720"/>
        <w:jc w:val="right"/>
      </w:pPr>
      <w:r w:rsidRPr="007E466E">
        <w:rPr>
          <w:sz w:val="26"/>
          <w:szCs w:val="26"/>
        </w:rPr>
        <w:t>Таблица 20.</w:t>
      </w:r>
      <w:r w:rsidRPr="007E466E">
        <w:t xml:space="preserve">        </w:t>
      </w:r>
    </w:p>
    <w:p w14:paraId="2E20F848" w14:textId="77777777" w:rsidR="007E466E" w:rsidRPr="007E466E" w:rsidRDefault="007E466E" w:rsidP="007E466E">
      <w:pPr>
        <w:ind w:firstLine="720"/>
        <w:jc w:val="right"/>
      </w:pPr>
      <w:r w:rsidRPr="007E466E">
        <w:t xml:space="preserve"> тыс. рублей   </w:t>
      </w:r>
    </w:p>
    <w:tbl>
      <w:tblPr>
        <w:tblStyle w:val="af3"/>
        <w:tblW w:w="10314" w:type="dxa"/>
        <w:tblLayout w:type="fixed"/>
        <w:tblLook w:val="04A0" w:firstRow="1" w:lastRow="0" w:firstColumn="1" w:lastColumn="0" w:noHBand="0" w:noVBand="1"/>
      </w:tblPr>
      <w:tblGrid>
        <w:gridCol w:w="2802"/>
        <w:gridCol w:w="1559"/>
        <w:gridCol w:w="1417"/>
        <w:gridCol w:w="1418"/>
        <w:gridCol w:w="1417"/>
        <w:gridCol w:w="1701"/>
      </w:tblGrid>
      <w:tr w:rsidR="007E466E" w:rsidRPr="007E466E" w14:paraId="7CE6E3FD" w14:textId="77777777" w:rsidTr="002F2CB5">
        <w:tc>
          <w:tcPr>
            <w:tcW w:w="2802" w:type="dxa"/>
            <w:vMerge w:val="restart"/>
            <w:tcBorders>
              <w:top w:val="single" w:sz="4" w:space="0" w:color="auto"/>
              <w:left w:val="single" w:sz="4" w:space="0" w:color="auto"/>
              <w:bottom w:val="single" w:sz="4" w:space="0" w:color="auto"/>
              <w:right w:val="single" w:sz="4" w:space="0" w:color="auto"/>
            </w:tcBorders>
          </w:tcPr>
          <w:p w14:paraId="41E1BE78" w14:textId="1931254F" w:rsidR="007E466E" w:rsidRPr="007E466E" w:rsidRDefault="002F2CB5" w:rsidP="002B1989">
            <w:pPr>
              <w:jc w:val="center"/>
              <w:rPr>
                <w:sz w:val="22"/>
                <w:szCs w:val="22"/>
              </w:rPr>
            </w:pPr>
            <w:r>
              <w:rPr>
                <w:sz w:val="22"/>
                <w:szCs w:val="22"/>
              </w:rPr>
              <w:t>Вид дохода</w:t>
            </w:r>
          </w:p>
        </w:tc>
        <w:tc>
          <w:tcPr>
            <w:tcW w:w="1559" w:type="dxa"/>
            <w:vMerge w:val="restart"/>
            <w:tcBorders>
              <w:top w:val="single" w:sz="4" w:space="0" w:color="auto"/>
              <w:left w:val="single" w:sz="4" w:space="0" w:color="auto"/>
              <w:right w:val="single" w:sz="4" w:space="0" w:color="auto"/>
            </w:tcBorders>
          </w:tcPr>
          <w:p w14:paraId="0C54D30B" w14:textId="77777777" w:rsidR="007E466E" w:rsidRPr="007E466E" w:rsidRDefault="007E466E" w:rsidP="002B1989">
            <w:pPr>
              <w:jc w:val="center"/>
              <w:rPr>
                <w:sz w:val="22"/>
                <w:szCs w:val="22"/>
              </w:rPr>
            </w:pPr>
            <w:r w:rsidRPr="007E466E">
              <w:rPr>
                <w:sz w:val="22"/>
                <w:szCs w:val="22"/>
              </w:rPr>
              <w:t>Первоначальный бюджет на 2024г.</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31117B" w14:textId="77777777" w:rsidR="007E466E" w:rsidRPr="007E466E" w:rsidRDefault="007E466E" w:rsidP="002B1989">
            <w:pPr>
              <w:jc w:val="center"/>
              <w:rPr>
                <w:sz w:val="22"/>
                <w:szCs w:val="22"/>
              </w:rPr>
            </w:pPr>
            <w:r w:rsidRPr="007E466E">
              <w:rPr>
                <w:sz w:val="22"/>
                <w:szCs w:val="22"/>
              </w:rPr>
              <w:t>Уточненный бюджет на 2024г.</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E787645" w14:textId="77777777" w:rsidR="007E466E" w:rsidRPr="007E466E" w:rsidRDefault="007E466E" w:rsidP="002B1989">
            <w:pPr>
              <w:jc w:val="center"/>
              <w:rPr>
                <w:sz w:val="22"/>
                <w:szCs w:val="22"/>
              </w:rPr>
            </w:pPr>
            <w:r w:rsidRPr="007E466E">
              <w:rPr>
                <w:sz w:val="22"/>
                <w:szCs w:val="22"/>
              </w:rPr>
              <w:t>Проект бюджета на 2025г.</w:t>
            </w:r>
          </w:p>
        </w:tc>
        <w:tc>
          <w:tcPr>
            <w:tcW w:w="3118" w:type="dxa"/>
            <w:gridSpan w:val="2"/>
            <w:tcBorders>
              <w:top w:val="single" w:sz="4" w:space="0" w:color="auto"/>
              <w:left w:val="single" w:sz="4" w:space="0" w:color="auto"/>
              <w:bottom w:val="single" w:sz="4" w:space="0" w:color="auto"/>
              <w:right w:val="single" w:sz="4" w:space="0" w:color="auto"/>
            </w:tcBorders>
            <w:hideMark/>
          </w:tcPr>
          <w:p w14:paraId="7E5E260E" w14:textId="77777777" w:rsidR="007E466E" w:rsidRPr="007E466E" w:rsidRDefault="007E466E" w:rsidP="002B1989">
            <w:pPr>
              <w:jc w:val="center"/>
              <w:rPr>
                <w:sz w:val="22"/>
                <w:szCs w:val="22"/>
              </w:rPr>
            </w:pPr>
            <w:r w:rsidRPr="007E466E">
              <w:rPr>
                <w:sz w:val="22"/>
                <w:szCs w:val="22"/>
              </w:rPr>
              <w:t>Изменение проекта бюджета на 2025г. к уточненному бюджету на 2024г.</w:t>
            </w:r>
          </w:p>
        </w:tc>
      </w:tr>
      <w:tr w:rsidR="007E466E" w:rsidRPr="007E466E" w14:paraId="360A46EC" w14:textId="77777777" w:rsidTr="002F2CB5">
        <w:tc>
          <w:tcPr>
            <w:tcW w:w="2802" w:type="dxa"/>
            <w:vMerge/>
            <w:tcBorders>
              <w:top w:val="single" w:sz="4" w:space="0" w:color="auto"/>
              <w:left w:val="single" w:sz="4" w:space="0" w:color="auto"/>
              <w:bottom w:val="single" w:sz="4" w:space="0" w:color="auto"/>
              <w:right w:val="single" w:sz="4" w:space="0" w:color="auto"/>
            </w:tcBorders>
            <w:vAlign w:val="center"/>
            <w:hideMark/>
          </w:tcPr>
          <w:p w14:paraId="40C55952" w14:textId="77777777" w:rsidR="007E466E" w:rsidRPr="007E466E" w:rsidRDefault="007E466E" w:rsidP="002B1989">
            <w:pPr>
              <w:rPr>
                <w:sz w:val="22"/>
                <w:szCs w:val="22"/>
              </w:rPr>
            </w:pPr>
          </w:p>
        </w:tc>
        <w:tc>
          <w:tcPr>
            <w:tcW w:w="1559" w:type="dxa"/>
            <w:vMerge/>
            <w:tcBorders>
              <w:left w:val="single" w:sz="4" w:space="0" w:color="auto"/>
              <w:bottom w:val="single" w:sz="4" w:space="0" w:color="auto"/>
              <w:right w:val="single" w:sz="4" w:space="0" w:color="auto"/>
            </w:tcBorders>
          </w:tcPr>
          <w:p w14:paraId="6E0074BB" w14:textId="77777777" w:rsidR="007E466E" w:rsidRPr="007E466E" w:rsidRDefault="007E466E" w:rsidP="002B1989">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8B10E3" w14:textId="77777777" w:rsidR="007E466E" w:rsidRPr="007E466E" w:rsidRDefault="007E466E" w:rsidP="002B1989">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139DF8" w14:textId="77777777" w:rsidR="007E466E" w:rsidRPr="007E466E" w:rsidRDefault="007E466E" w:rsidP="002B1989">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27A01434" w14:textId="77777777" w:rsidR="007E466E" w:rsidRPr="007E466E" w:rsidRDefault="007E466E" w:rsidP="002B1989">
            <w:pPr>
              <w:jc w:val="center"/>
              <w:rPr>
                <w:sz w:val="22"/>
                <w:szCs w:val="22"/>
              </w:rPr>
            </w:pPr>
            <w:r w:rsidRPr="007E466E">
              <w:rPr>
                <w:sz w:val="22"/>
                <w:szCs w:val="22"/>
              </w:rPr>
              <w:t>тыс. рублей</w:t>
            </w:r>
          </w:p>
        </w:tc>
        <w:tc>
          <w:tcPr>
            <w:tcW w:w="1701" w:type="dxa"/>
            <w:tcBorders>
              <w:top w:val="single" w:sz="4" w:space="0" w:color="auto"/>
              <w:left w:val="single" w:sz="4" w:space="0" w:color="auto"/>
              <w:bottom w:val="single" w:sz="4" w:space="0" w:color="auto"/>
              <w:right w:val="single" w:sz="4" w:space="0" w:color="auto"/>
            </w:tcBorders>
            <w:hideMark/>
          </w:tcPr>
          <w:p w14:paraId="4333D1F4" w14:textId="77777777" w:rsidR="007E466E" w:rsidRPr="007E466E" w:rsidRDefault="007E466E" w:rsidP="002B1989">
            <w:pPr>
              <w:jc w:val="center"/>
              <w:rPr>
                <w:sz w:val="22"/>
                <w:szCs w:val="22"/>
              </w:rPr>
            </w:pPr>
            <w:r w:rsidRPr="007E466E">
              <w:rPr>
                <w:sz w:val="22"/>
                <w:szCs w:val="22"/>
              </w:rPr>
              <w:t>%</w:t>
            </w:r>
          </w:p>
        </w:tc>
      </w:tr>
      <w:tr w:rsidR="007E466E" w:rsidRPr="007E466E" w14:paraId="1DC0077E" w14:textId="77777777" w:rsidTr="002F2CB5">
        <w:tc>
          <w:tcPr>
            <w:tcW w:w="2802" w:type="dxa"/>
            <w:tcBorders>
              <w:top w:val="single" w:sz="4" w:space="0" w:color="auto"/>
              <w:left w:val="single" w:sz="4" w:space="0" w:color="auto"/>
              <w:bottom w:val="single" w:sz="4" w:space="0" w:color="auto"/>
              <w:right w:val="single" w:sz="4" w:space="0" w:color="auto"/>
            </w:tcBorders>
          </w:tcPr>
          <w:p w14:paraId="434F97F0" w14:textId="77777777" w:rsidR="007E466E" w:rsidRPr="007E466E" w:rsidRDefault="007E466E" w:rsidP="002B1989">
            <w:pPr>
              <w:rPr>
                <w:sz w:val="22"/>
                <w:szCs w:val="22"/>
              </w:rPr>
            </w:pPr>
            <w:r w:rsidRPr="007E466E">
              <w:rPr>
                <w:sz w:val="20"/>
                <w:szCs w:val="20"/>
              </w:rPr>
              <w:t>- доходы, получаемые в виде арендной платы за земельные участки,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vAlign w:val="center"/>
          </w:tcPr>
          <w:p w14:paraId="5F84A19C" w14:textId="77777777" w:rsidR="007E466E" w:rsidRPr="007E466E" w:rsidRDefault="007E466E" w:rsidP="002B1989">
            <w:pPr>
              <w:spacing w:line="276" w:lineRule="auto"/>
              <w:jc w:val="center"/>
              <w:rPr>
                <w:sz w:val="22"/>
                <w:szCs w:val="22"/>
              </w:rPr>
            </w:pPr>
            <w:r w:rsidRPr="007E466E">
              <w:rPr>
                <w:sz w:val="22"/>
                <w:szCs w:val="22"/>
              </w:rPr>
              <w:t>82 079,70</w:t>
            </w:r>
          </w:p>
        </w:tc>
        <w:tc>
          <w:tcPr>
            <w:tcW w:w="1417" w:type="dxa"/>
            <w:tcBorders>
              <w:top w:val="single" w:sz="4" w:space="0" w:color="auto"/>
              <w:left w:val="single" w:sz="4" w:space="0" w:color="auto"/>
              <w:bottom w:val="single" w:sz="4" w:space="0" w:color="auto"/>
              <w:right w:val="single" w:sz="4" w:space="0" w:color="auto"/>
            </w:tcBorders>
            <w:vAlign w:val="center"/>
          </w:tcPr>
          <w:p w14:paraId="7E38CC30" w14:textId="77777777" w:rsidR="007E466E" w:rsidRPr="007E466E" w:rsidRDefault="007E466E" w:rsidP="002B1989">
            <w:pPr>
              <w:jc w:val="center"/>
              <w:rPr>
                <w:sz w:val="22"/>
                <w:szCs w:val="22"/>
              </w:rPr>
            </w:pPr>
            <w:r w:rsidRPr="007E466E">
              <w:rPr>
                <w:sz w:val="22"/>
                <w:szCs w:val="22"/>
              </w:rPr>
              <w:t>86 579,70</w:t>
            </w:r>
          </w:p>
        </w:tc>
        <w:tc>
          <w:tcPr>
            <w:tcW w:w="1418" w:type="dxa"/>
            <w:tcBorders>
              <w:top w:val="single" w:sz="4" w:space="0" w:color="auto"/>
              <w:left w:val="single" w:sz="4" w:space="0" w:color="auto"/>
              <w:bottom w:val="single" w:sz="4" w:space="0" w:color="auto"/>
              <w:right w:val="single" w:sz="4" w:space="0" w:color="auto"/>
            </w:tcBorders>
            <w:vAlign w:val="center"/>
          </w:tcPr>
          <w:p w14:paraId="63FE4A91" w14:textId="77777777" w:rsidR="007E466E" w:rsidRPr="007E466E" w:rsidRDefault="007E466E" w:rsidP="002B1989">
            <w:pPr>
              <w:jc w:val="center"/>
              <w:rPr>
                <w:sz w:val="22"/>
                <w:szCs w:val="22"/>
              </w:rPr>
            </w:pPr>
            <w:r w:rsidRPr="007E466E">
              <w:rPr>
                <w:sz w:val="22"/>
                <w:szCs w:val="22"/>
              </w:rPr>
              <w:t>98 949,24</w:t>
            </w:r>
          </w:p>
        </w:tc>
        <w:tc>
          <w:tcPr>
            <w:tcW w:w="1417" w:type="dxa"/>
            <w:tcBorders>
              <w:top w:val="single" w:sz="4" w:space="0" w:color="auto"/>
              <w:left w:val="single" w:sz="4" w:space="0" w:color="auto"/>
              <w:bottom w:val="single" w:sz="4" w:space="0" w:color="auto"/>
              <w:right w:val="single" w:sz="4" w:space="0" w:color="auto"/>
            </w:tcBorders>
            <w:vAlign w:val="center"/>
          </w:tcPr>
          <w:p w14:paraId="2D7F838E" w14:textId="77777777" w:rsidR="007E466E" w:rsidRPr="007E466E" w:rsidRDefault="007E466E" w:rsidP="002B1989">
            <w:pPr>
              <w:jc w:val="center"/>
              <w:rPr>
                <w:sz w:val="22"/>
                <w:szCs w:val="22"/>
              </w:rPr>
            </w:pPr>
            <w:r w:rsidRPr="007E466E">
              <w:rPr>
                <w:sz w:val="22"/>
                <w:szCs w:val="22"/>
              </w:rPr>
              <w:t>12 369,54</w:t>
            </w:r>
          </w:p>
        </w:tc>
        <w:tc>
          <w:tcPr>
            <w:tcW w:w="1701" w:type="dxa"/>
            <w:tcBorders>
              <w:top w:val="single" w:sz="4" w:space="0" w:color="auto"/>
              <w:left w:val="single" w:sz="4" w:space="0" w:color="auto"/>
              <w:bottom w:val="single" w:sz="4" w:space="0" w:color="auto"/>
              <w:right w:val="single" w:sz="4" w:space="0" w:color="auto"/>
            </w:tcBorders>
            <w:vAlign w:val="center"/>
          </w:tcPr>
          <w:p w14:paraId="0FE6A120" w14:textId="77777777" w:rsidR="007E466E" w:rsidRPr="007E466E" w:rsidRDefault="007E466E" w:rsidP="002B1989">
            <w:pPr>
              <w:jc w:val="center"/>
              <w:rPr>
                <w:sz w:val="22"/>
                <w:szCs w:val="22"/>
              </w:rPr>
            </w:pPr>
            <w:r w:rsidRPr="007E466E">
              <w:rPr>
                <w:sz w:val="22"/>
                <w:szCs w:val="22"/>
              </w:rPr>
              <w:t>114,3</w:t>
            </w:r>
          </w:p>
        </w:tc>
      </w:tr>
      <w:tr w:rsidR="007E466E" w:rsidRPr="007E466E" w14:paraId="16DC61A8" w14:textId="77777777" w:rsidTr="002F2CB5">
        <w:tc>
          <w:tcPr>
            <w:tcW w:w="2802" w:type="dxa"/>
            <w:tcBorders>
              <w:top w:val="single" w:sz="4" w:space="0" w:color="auto"/>
              <w:left w:val="single" w:sz="4" w:space="0" w:color="auto"/>
              <w:bottom w:val="single" w:sz="4" w:space="0" w:color="auto"/>
              <w:right w:val="single" w:sz="4" w:space="0" w:color="auto"/>
            </w:tcBorders>
          </w:tcPr>
          <w:p w14:paraId="6AEC2F75" w14:textId="77777777" w:rsidR="007E466E" w:rsidRPr="007E466E" w:rsidRDefault="007E466E" w:rsidP="002B1989">
            <w:pPr>
              <w:rPr>
                <w:sz w:val="22"/>
                <w:szCs w:val="22"/>
              </w:rPr>
            </w:pPr>
            <w:r w:rsidRPr="007E466E">
              <w:rPr>
                <w:sz w:val="20"/>
                <w:szCs w:val="20"/>
              </w:rPr>
              <w:t>- доходы, получаемые в виде арендной платы, находящиеся в собственности муниципальных округов</w:t>
            </w:r>
          </w:p>
        </w:tc>
        <w:tc>
          <w:tcPr>
            <w:tcW w:w="1559" w:type="dxa"/>
            <w:tcBorders>
              <w:top w:val="single" w:sz="4" w:space="0" w:color="auto"/>
              <w:left w:val="single" w:sz="4" w:space="0" w:color="auto"/>
              <w:bottom w:val="single" w:sz="4" w:space="0" w:color="auto"/>
              <w:right w:val="single" w:sz="4" w:space="0" w:color="auto"/>
            </w:tcBorders>
            <w:vAlign w:val="center"/>
          </w:tcPr>
          <w:p w14:paraId="01E58EAC" w14:textId="77777777" w:rsidR="007E466E" w:rsidRPr="007E466E" w:rsidRDefault="007E466E" w:rsidP="002B1989">
            <w:pPr>
              <w:jc w:val="center"/>
              <w:rPr>
                <w:sz w:val="22"/>
                <w:szCs w:val="22"/>
              </w:rPr>
            </w:pPr>
            <w:r w:rsidRPr="007E466E">
              <w:rPr>
                <w:sz w:val="22"/>
                <w:szCs w:val="22"/>
              </w:rPr>
              <w:t>8 906,40</w:t>
            </w:r>
          </w:p>
        </w:tc>
        <w:tc>
          <w:tcPr>
            <w:tcW w:w="1417" w:type="dxa"/>
            <w:tcBorders>
              <w:top w:val="single" w:sz="4" w:space="0" w:color="auto"/>
              <w:left w:val="single" w:sz="4" w:space="0" w:color="auto"/>
              <w:bottom w:val="single" w:sz="4" w:space="0" w:color="auto"/>
              <w:right w:val="single" w:sz="4" w:space="0" w:color="auto"/>
            </w:tcBorders>
            <w:vAlign w:val="center"/>
          </w:tcPr>
          <w:p w14:paraId="5E9F1700" w14:textId="77777777" w:rsidR="007E466E" w:rsidRPr="007E466E" w:rsidRDefault="007E466E" w:rsidP="002B1989">
            <w:pPr>
              <w:jc w:val="center"/>
              <w:rPr>
                <w:sz w:val="22"/>
                <w:szCs w:val="22"/>
              </w:rPr>
            </w:pPr>
            <w:r w:rsidRPr="007E466E">
              <w:rPr>
                <w:sz w:val="22"/>
                <w:szCs w:val="22"/>
              </w:rPr>
              <w:t>11 906,40</w:t>
            </w:r>
          </w:p>
        </w:tc>
        <w:tc>
          <w:tcPr>
            <w:tcW w:w="1418" w:type="dxa"/>
            <w:tcBorders>
              <w:top w:val="single" w:sz="4" w:space="0" w:color="auto"/>
              <w:left w:val="single" w:sz="4" w:space="0" w:color="auto"/>
              <w:bottom w:val="single" w:sz="4" w:space="0" w:color="auto"/>
              <w:right w:val="single" w:sz="4" w:space="0" w:color="auto"/>
            </w:tcBorders>
            <w:vAlign w:val="center"/>
          </w:tcPr>
          <w:p w14:paraId="184255E3" w14:textId="77777777" w:rsidR="007E466E" w:rsidRPr="007E466E" w:rsidRDefault="007E466E" w:rsidP="002B1989">
            <w:pPr>
              <w:jc w:val="center"/>
              <w:rPr>
                <w:sz w:val="22"/>
                <w:szCs w:val="22"/>
              </w:rPr>
            </w:pPr>
            <w:r w:rsidRPr="007E466E">
              <w:rPr>
                <w:sz w:val="22"/>
                <w:szCs w:val="22"/>
              </w:rPr>
              <w:t>11 965,17</w:t>
            </w:r>
          </w:p>
        </w:tc>
        <w:tc>
          <w:tcPr>
            <w:tcW w:w="1417" w:type="dxa"/>
            <w:tcBorders>
              <w:top w:val="single" w:sz="4" w:space="0" w:color="auto"/>
              <w:left w:val="single" w:sz="4" w:space="0" w:color="auto"/>
              <w:bottom w:val="single" w:sz="4" w:space="0" w:color="auto"/>
              <w:right w:val="single" w:sz="4" w:space="0" w:color="auto"/>
            </w:tcBorders>
            <w:vAlign w:val="center"/>
          </w:tcPr>
          <w:p w14:paraId="43E5ABBF" w14:textId="77777777" w:rsidR="007E466E" w:rsidRPr="007E466E" w:rsidRDefault="007E466E" w:rsidP="002B1989">
            <w:pPr>
              <w:jc w:val="center"/>
              <w:rPr>
                <w:sz w:val="22"/>
                <w:szCs w:val="22"/>
              </w:rPr>
            </w:pPr>
            <w:r w:rsidRPr="007E466E">
              <w:rPr>
                <w:sz w:val="22"/>
                <w:szCs w:val="22"/>
              </w:rPr>
              <w:t>58,77</w:t>
            </w:r>
          </w:p>
        </w:tc>
        <w:tc>
          <w:tcPr>
            <w:tcW w:w="1701" w:type="dxa"/>
            <w:tcBorders>
              <w:top w:val="single" w:sz="4" w:space="0" w:color="auto"/>
              <w:left w:val="single" w:sz="4" w:space="0" w:color="auto"/>
              <w:bottom w:val="single" w:sz="4" w:space="0" w:color="auto"/>
              <w:right w:val="single" w:sz="4" w:space="0" w:color="auto"/>
            </w:tcBorders>
            <w:vAlign w:val="center"/>
          </w:tcPr>
          <w:p w14:paraId="5CFAA6C3" w14:textId="77777777" w:rsidR="007E466E" w:rsidRPr="007E466E" w:rsidRDefault="007E466E" w:rsidP="002B1989">
            <w:pPr>
              <w:jc w:val="center"/>
              <w:rPr>
                <w:sz w:val="22"/>
                <w:szCs w:val="22"/>
              </w:rPr>
            </w:pPr>
            <w:r w:rsidRPr="007E466E">
              <w:rPr>
                <w:sz w:val="22"/>
                <w:szCs w:val="22"/>
              </w:rPr>
              <w:t>100,5</w:t>
            </w:r>
          </w:p>
        </w:tc>
      </w:tr>
      <w:tr w:rsidR="007E466E" w:rsidRPr="007E466E" w14:paraId="40A595AE" w14:textId="77777777" w:rsidTr="002F2CB5">
        <w:tc>
          <w:tcPr>
            <w:tcW w:w="2802" w:type="dxa"/>
            <w:tcBorders>
              <w:top w:val="single" w:sz="4" w:space="0" w:color="auto"/>
              <w:left w:val="single" w:sz="4" w:space="0" w:color="auto"/>
              <w:bottom w:val="single" w:sz="4" w:space="0" w:color="auto"/>
              <w:right w:val="single" w:sz="4" w:space="0" w:color="auto"/>
            </w:tcBorders>
          </w:tcPr>
          <w:p w14:paraId="1F9B2334" w14:textId="77777777" w:rsidR="007E466E" w:rsidRPr="007E466E" w:rsidRDefault="007E466E" w:rsidP="002B1989">
            <w:pPr>
              <w:jc w:val="center"/>
              <w:rPr>
                <w:sz w:val="22"/>
                <w:szCs w:val="22"/>
              </w:rPr>
            </w:pPr>
            <w:r w:rsidRPr="007E466E">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1DA24C12" w14:textId="77777777" w:rsidR="007E466E" w:rsidRPr="007E466E" w:rsidRDefault="007E466E" w:rsidP="002B1989">
            <w:pPr>
              <w:jc w:val="center"/>
              <w:rPr>
                <w:sz w:val="22"/>
                <w:szCs w:val="22"/>
              </w:rPr>
            </w:pPr>
            <w:r w:rsidRPr="007E466E">
              <w:rPr>
                <w:sz w:val="22"/>
                <w:szCs w:val="22"/>
              </w:rPr>
              <w:t>90 986,10</w:t>
            </w:r>
          </w:p>
        </w:tc>
        <w:tc>
          <w:tcPr>
            <w:tcW w:w="1417" w:type="dxa"/>
            <w:tcBorders>
              <w:top w:val="single" w:sz="4" w:space="0" w:color="auto"/>
              <w:left w:val="single" w:sz="4" w:space="0" w:color="auto"/>
              <w:bottom w:val="single" w:sz="4" w:space="0" w:color="auto"/>
              <w:right w:val="single" w:sz="4" w:space="0" w:color="auto"/>
            </w:tcBorders>
          </w:tcPr>
          <w:p w14:paraId="764D21A2" w14:textId="77777777" w:rsidR="007E466E" w:rsidRPr="007E466E" w:rsidRDefault="007E466E" w:rsidP="002B1989">
            <w:pPr>
              <w:jc w:val="center"/>
              <w:rPr>
                <w:sz w:val="22"/>
                <w:szCs w:val="22"/>
              </w:rPr>
            </w:pPr>
            <w:r w:rsidRPr="007E466E">
              <w:rPr>
                <w:sz w:val="22"/>
                <w:szCs w:val="22"/>
              </w:rPr>
              <w:t>98 486,10</w:t>
            </w:r>
          </w:p>
        </w:tc>
        <w:tc>
          <w:tcPr>
            <w:tcW w:w="1418" w:type="dxa"/>
            <w:tcBorders>
              <w:top w:val="single" w:sz="4" w:space="0" w:color="auto"/>
              <w:left w:val="single" w:sz="4" w:space="0" w:color="auto"/>
              <w:bottom w:val="single" w:sz="4" w:space="0" w:color="auto"/>
              <w:right w:val="single" w:sz="4" w:space="0" w:color="auto"/>
            </w:tcBorders>
          </w:tcPr>
          <w:p w14:paraId="08102E8E" w14:textId="77777777" w:rsidR="007E466E" w:rsidRPr="007E466E" w:rsidRDefault="007E466E" w:rsidP="002B1989">
            <w:pPr>
              <w:jc w:val="center"/>
              <w:rPr>
                <w:sz w:val="22"/>
                <w:szCs w:val="22"/>
              </w:rPr>
            </w:pPr>
            <w:r w:rsidRPr="007E466E">
              <w:rPr>
                <w:sz w:val="22"/>
                <w:szCs w:val="22"/>
              </w:rPr>
              <w:t>110 914,41</w:t>
            </w:r>
          </w:p>
        </w:tc>
        <w:tc>
          <w:tcPr>
            <w:tcW w:w="1417" w:type="dxa"/>
            <w:tcBorders>
              <w:top w:val="single" w:sz="4" w:space="0" w:color="auto"/>
              <w:left w:val="single" w:sz="4" w:space="0" w:color="auto"/>
              <w:bottom w:val="single" w:sz="4" w:space="0" w:color="auto"/>
              <w:right w:val="single" w:sz="4" w:space="0" w:color="auto"/>
            </w:tcBorders>
          </w:tcPr>
          <w:p w14:paraId="6FD6A3DF" w14:textId="77777777" w:rsidR="007E466E" w:rsidRPr="007E466E" w:rsidRDefault="007E466E" w:rsidP="002B1989">
            <w:pPr>
              <w:jc w:val="center"/>
              <w:rPr>
                <w:sz w:val="22"/>
                <w:szCs w:val="22"/>
              </w:rPr>
            </w:pPr>
            <w:r w:rsidRPr="007E466E">
              <w:rPr>
                <w:sz w:val="22"/>
                <w:szCs w:val="22"/>
              </w:rPr>
              <w:t>12 428,31</w:t>
            </w:r>
          </w:p>
        </w:tc>
        <w:tc>
          <w:tcPr>
            <w:tcW w:w="1701" w:type="dxa"/>
            <w:tcBorders>
              <w:top w:val="single" w:sz="4" w:space="0" w:color="auto"/>
              <w:left w:val="single" w:sz="4" w:space="0" w:color="auto"/>
              <w:bottom w:val="single" w:sz="4" w:space="0" w:color="auto"/>
              <w:right w:val="single" w:sz="4" w:space="0" w:color="auto"/>
            </w:tcBorders>
          </w:tcPr>
          <w:p w14:paraId="18599B40" w14:textId="77777777" w:rsidR="007E466E" w:rsidRPr="007E466E" w:rsidRDefault="007E466E" w:rsidP="002B1989">
            <w:pPr>
              <w:jc w:val="center"/>
              <w:rPr>
                <w:sz w:val="22"/>
                <w:szCs w:val="22"/>
              </w:rPr>
            </w:pPr>
            <w:r w:rsidRPr="007E466E">
              <w:rPr>
                <w:sz w:val="22"/>
                <w:szCs w:val="22"/>
              </w:rPr>
              <w:t>112,6</w:t>
            </w:r>
          </w:p>
        </w:tc>
      </w:tr>
    </w:tbl>
    <w:p w14:paraId="2B6C0D3A" w14:textId="77777777" w:rsidR="007E466E" w:rsidRPr="007E466E" w:rsidRDefault="007E466E" w:rsidP="007E466E">
      <w:pPr>
        <w:ind w:firstLine="720"/>
        <w:jc w:val="right"/>
      </w:pPr>
      <w:r w:rsidRPr="007E466E">
        <w:t xml:space="preserve">                                                          </w:t>
      </w:r>
    </w:p>
    <w:p w14:paraId="6B443BD1" w14:textId="77777777" w:rsidR="007E466E" w:rsidRPr="007E466E" w:rsidRDefault="007E466E" w:rsidP="007E466E">
      <w:pPr>
        <w:ind w:firstLine="709"/>
        <w:jc w:val="both"/>
        <w:rPr>
          <w:sz w:val="26"/>
          <w:szCs w:val="26"/>
        </w:rPr>
      </w:pPr>
    </w:p>
    <w:p w14:paraId="33B7A149" w14:textId="77777777" w:rsidR="007E466E" w:rsidRPr="007E466E" w:rsidRDefault="007E466E" w:rsidP="007E466E">
      <w:pPr>
        <w:ind w:firstLine="709"/>
        <w:jc w:val="center"/>
        <w:rPr>
          <w:b/>
          <w:sz w:val="26"/>
          <w:szCs w:val="26"/>
        </w:rPr>
      </w:pPr>
      <w:r w:rsidRPr="007E466E">
        <w:rPr>
          <w:b/>
          <w:sz w:val="26"/>
          <w:szCs w:val="26"/>
        </w:rPr>
        <w:t>Прочие доходы от использования имущества и прав, находящихся в государственной и муниципальной собственности</w:t>
      </w:r>
    </w:p>
    <w:p w14:paraId="26B337A0" w14:textId="77777777" w:rsidR="007E466E" w:rsidRPr="007E466E" w:rsidRDefault="007E466E" w:rsidP="007E466E">
      <w:pPr>
        <w:ind w:firstLine="709"/>
        <w:jc w:val="center"/>
        <w:rPr>
          <w:b/>
          <w:sz w:val="26"/>
          <w:szCs w:val="26"/>
        </w:rPr>
      </w:pPr>
    </w:p>
    <w:p w14:paraId="4469C141" w14:textId="6D677B8D" w:rsidR="007E466E" w:rsidRPr="007E466E" w:rsidRDefault="007E466E" w:rsidP="007E466E">
      <w:pPr>
        <w:ind w:firstLine="720"/>
        <w:jc w:val="both"/>
        <w:rPr>
          <w:sz w:val="26"/>
          <w:szCs w:val="26"/>
        </w:rPr>
      </w:pPr>
      <w:r w:rsidRPr="007E466E">
        <w:rPr>
          <w:sz w:val="26"/>
          <w:szCs w:val="26"/>
        </w:rPr>
        <w:t xml:space="preserve">Прогноз платы по соглашениям об установлении сервитута, в отношении земельных участков, государственная собственность на которые не разграничены и которые расположены в границах муниципальных округов </w:t>
      </w:r>
      <w:r w:rsidR="00007DC3" w:rsidRPr="007E466E">
        <w:rPr>
          <w:sz w:val="26"/>
          <w:szCs w:val="26"/>
        </w:rPr>
        <w:t>составляет на</w:t>
      </w:r>
      <w:r w:rsidRPr="007E466E">
        <w:rPr>
          <w:sz w:val="26"/>
          <w:szCs w:val="26"/>
        </w:rPr>
        <w:t xml:space="preserve"> 2025 год в сумме 135,96 тыс. рублей, на 2026 год – 141,54 тыс. рублей, на 2027 год – 147,20 тыс. рублей. </w:t>
      </w:r>
    </w:p>
    <w:p w14:paraId="2827A312" w14:textId="77777777" w:rsidR="007E466E" w:rsidRPr="007E466E" w:rsidRDefault="007E466E" w:rsidP="007E466E">
      <w:pPr>
        <w:ind w:firstLine="720"/>
        <w:jc w:val="both"/>
        <w:rPr>
          <w:sz w:val="26"/>
          <w:szCs w:val="26"/>
        </w:rPr>
      </w:pPr>
      <w:r w:rsidRPr="007E466E">
        <w:rPr>
          <w:sz w:val="26"/>
          <w:szCs w:val="26"/>
        </w:rPr>
        <w:t xml:space="preserve">Прогноз платы по соглашениям об установлении сервитута, в отношении земельных участков, находящихся в собственности муниципальных округов составляет  на 2025 год в сумме 84,00 тыс. рублей, на 2026 год – 87,44 тыс. рублей, на 2027 год – 90,94 тыс. рублей. </w:t>
      </w:r>
    </w:p>
    <w:p w14:paraId="13A7B5D2" w14:textId="77777777" w:rsidR="007E466E" w:rsidRPr="007E466E" w:rsidRDefault="007E466E" w:rsidP="007E466E">
      <w:pPr>
        <w:ind w:firstLine="720"/>
        <w:jc w:val="both"/>
        <w:rPr>
          <w:sz w:val="26"/>
          <w:szCs w:val="26"/>
        </w:rPr>
      </w:pPr>
      <w:r w:rsidRPr="007E466E">
        <w:rPr>
          <w:sz w:val="26"/>
          <w:szCs w:val="26"/>
        </w:rPr>
        <w:t xml:space="preserve">Прогноз платы за публичный сервитут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составляет  на 2025 год в сумме 42,04 тыс. рублей, на 2026 год – 43,76 тыс. рублей, на 2027 год – 45,51 тыс. рублей. </w:t>
      </w:r>
    </w:p>
    <w:p w14:paraId="23F6E952" w14:textId="58BDDCFB" w:rsidR="007E466E" w:rsidRPr="007E466E" w:rsidRDefault="007E466E" w:rsidP="007E466E">
      <w:pPr>
        <w:ind w:firstLine="720"/>
        <w:jc w:val="both"/>
        <w:rPr>
          <w:bCs/>
          <w:sz w:val="26"/>
          <w:szCs w:val="26"/>
        </w:rPr>
      </w:pPr>
      <w:r w:rsidRPr="007E466E">
        <w:rPr>
          <w:sz w:val="26"/>
          <w:szCs w:val="26"/>
        </w:rPr>
        <w:lastRenderedPageBreak/>
        <w:t>Прогноз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 на 2025-2027 годы составляет по 14,5 тыс. руб</w:t>
      </w:r>
      <w:r w:rsidR="00E05B60">
        <w:rPr>
          <w:sz w:val="26"/>
          <w:szCs w:val="26"/>
        </w:rPr>
        <w:t>лей</w:t>
      </w:r>
      <w:r w:rsidRPr="007E466E">
        <w:rPr>
          <w:sz w:val="26"/>
          <w:szCs w:val="26"/>
        </w:rPr>
        <w:t xml:space="preserve"> ежегодно. </w:t>
      </w:r>
      <w:r w:rsidRPr="007E466E">
        <w:rPr>
          <w:bCs/>
          <w:sz w:val="26"/>
          <w:szCs w:val="26"/>
        </w:rPr>
        <w:t xml:space="preserve">Прогноз поступлений осуществлен на основании плана (проекта) финансово-хозяйственной деятельности муниципальных унитарных предприятий ООО «Аптеки Пермского муниципального округа» на 2024-2026 годы. </w:t>
      </w:r>
    </w:p>
    <w:p w14:paraId="5261B2D3" w14:textId="77777777" w:rsidR="007E466E" w:rsidRPr="007E466E" w:rsidRDefault="007E466E" w:rsidP="007E466E">
      <w:pPr>
        <w:ind w:firstLine="709"/>
        <w:jc w:val="both"/>
        <w:rPr>
          <w:sz w:val="26"/>
          <w:szCs w:val="26"/>
        </w:rPr>
      </w:pPr>
      <w:r w:rsidRPr="007E466E">
        <w:rPr>
          <w:sz w:val="26"/>
          <w:szCs w:val="26"/>
        </w:rPr>
        <w:t xml:space="preserve">Прогноз прочих поступлений от использования имущества, находящегося в собственности муниципальных округов (социальный найм) на 2025-2027 годы составляет по 8 633,18 тыс. рублей ежегодно. </w:t>
      </w:r>
    </w:p>
    <w:p w14:paraId="09161FCC" w14:textId="38BB015D" w:rsidR="007E466E" w:rsidRPr="007E466E" w:rsidRDefault="007E466E" w:rsidP="007E466E">
      <w:pPr>
        <w:ind w:firstLine="720"/>
        <w:jc w:val="both"/>
        <w:rPr>
          <w:sz w:val="26"/>
          <w:szCs w:val="26"/>
        </w:rPr>
      </w:pPr>
      <w:r w:rsidRPr="007E466E">
        <w:rPr>
          <w:sz w:val="26"/>
          <w:szCs w:val="26"/>
        </w:rPr>
        <w:t xml:space="preserve">Прогноз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составляет на 2025 год в сумме 3 680,00 тыс. рублей, на 2026 год – 3 676,79 тыс. рублей, на 2027 год – 3 562,32 тыс. рублей. </w:t>
      </w:r>
      <w:r w:rsidR="00E14BE5">
        <w:rPr>
          <w:sz w:val="26"/>
          <w:szCs w:val="26"/>
        </w:rPr>
        <w:t>Прогноз осуществлен на основании  действующих договоров в прогнозном периоде с учетом срока их окончания.</w:t>
      </w:r>
    </w:p>
    <w:p w14:paraId="67B619C9" w14:textId="77777777" w:rsidR="009467B8" w:rsidRPr="00A721CD" w:rsidRDefault="009467B8" w:rsidP="009467B8">
      <w:pPr>
        <w:ind w:firstLine="709"/>
        <w:jc w:val="both"/>
        <w:rPr>
          <w:sz w:val="26"/>
          <w:szCs w:val="26"/>
          <w:highlight w:val="yellow"/>
        </w:rPr>
      </w:pPr>
    </w:p>
    <w:p w14:paraId="273FE688" w14:textId="77777777" w:rsidR="007E466E" w:rsidRPr="007E466E" w:rsidRDefault="007E466E" w:rsidP="007E466E">
      <w:pPr>
        <w:ind w:firstLine="720"/>
        <w:jc w:val="center"/>
        <w:rPr>
          <w:b/>
          <w:bCs/>
          <w:sz w:val="26"/>
          <w:szCs w:val="26"/>
        </w:rPr>
      </w:pPr>
      <w:r w:rsidRPr="007E466E">
        <w:rPr>
          <w:b/>
          <w:bCs/>
          <w:sz w:val="26"/>
          <w:szCs w:val="26"/>
        </w:rPr>
        <w:t>Плата за негативное воздействие на окружающую среду</w:t>
      </w:r>
    </w:p>
    <w:p w14:paraId="597BACC5" w14:textId="77777777" w:rsidR="007E466E" w:rsidRPr="007E466E" w:rsidRDefault="007E466E" w:rsidP="007E466E">
      <w:pPr>
        <w:ind w:firstLine="720"/>
        <w:jc w:val="center"/>
        <w:rPr>
          <w:b/>
          <w:bCs/>
          <w:sz w:val="26"/>
          <w:szCs w:val="26"/>
        </w:rPr>
      </w:pPr>
    </w:p>
    <w:p w14:paraId="789FF8B3" w14:textId="77777777" w:rsidR="007E466E" w:rsidRPr="007E466E" w:rsidRDefault="007E466E" w:rsidP="007E466E">
      <w:pPr>
        <w:ind w:firstLine="720"/>
        <w:jc w:val="both"/>
        <w:rPr>
          <w:sz w:val="26"/>
          <w:szCs w:val="26"/>
        </w:rPr>
      </w:pPr>
      <w:r w:rsidRPr="007E466E">
        <w:rPr>
          <w:sz w:val="26"/>
          <w:szCs w:val="26"/>
        </w:rPr>
        <w:t xml:space="preserve">Прогноз по платежам за негативное воздействие на окружающую среду запланирован на основании предложений администратора доходов – </w:t>
      </w:r>
      <w:proofErr w:type="spellStart"/>
      <w:r w:rsidRPr="007E466E">
        <w:rPr>
          <w:sz w:val="26"/>
          <w:szCs w:val="26"/>
        </w:rPr>
        <w:t>Западно</w:t>
      </w:r>
      <w:proofErr w:type="spellEnd"/>
      <w:r w:rsidRPr="007E466E">
        <w:rPr>
          <w:sz w:val="26"/>
          <w:szCs w:val="26"/>
        </w:rPr>
        <w:t xml:space="preserve"> – Уральское  Межрегиональное управление федеральной службы по надзору в сфере природопользования.</w:t>
      </w:r>
    </w:p>
    <w:p w14:paraId="2C14E3E3" w14:textId="77777777" w:rsidR="007E466E" w:rsidRPr="007E466E" w:rsidRDefault="007E466E" w:rsidP="007E466E">
      <w:pPr>
        <w:ind w:firstLine="720"/>
        <w:jc w:val="both"/>
        <w:rPr>
          <w:sz w:val="26"/>
          <w:szCs w:val="26"/>
        </w:rPr>
      </w:pPr>
      <w:r w:rsidRPr="007E466E">
        <w:rPr>
          <w:sz w:val="26"/>
          <w:szCs w:val="26"/>
        </w:rPr>
        <w:t>Прогноз на 2025-2027 годы сформирован на основании ожидаемой оценки поступлений на 2024 год с учетом единовременных платежей (погашение задолженности и др.) с применением  коэффициента 1,32 и данных крупных плательщиков. Прогноз на 2026 и 2027 годы равен прогнозу 2025 года, ввиду того, что коэффициент к ставкам платы за негативное воздействие на окружающую среду на указанные периоды не утвержден действующим законодательством.</w:t>
      </w:r>
    </w:p>
    <w:p w14:paraId="387754DB" w14:textId="77777777" w:rsidR="007E466E" w:rsidRPr="007E466E" w:rsidRDefault="007E466E" w:rsidP="007E466E">
      <w:pPr>
        <w:ind w:firstLine="720"/>
        <w:jc w:val="both"/>
        <w:rPr>
          <w:sz w:val="26"/>
          <w:szCs w:val="26"/>
        </w:rPr>
      </w:pPr>
      <w:r w:rsidRPr="007E466E">
        <w:rPr>
          <w:sz w:val="26"/>
          <w:szCs w:val="26"/>
        </w:rPr>
        <w:t>Прогноз на 2025-2027 годы составляет по 29 764,46 тыс. рублей ежегодно.</w:t>
      </w:r>
    </w:p>
    <w:p w14:paraId="54FF23C8" w14:textId="77777777" w:rsidR="007E466E" w:rsidRPr="007E466E" w:rsidRDefault="007E466E" w:rsidP="007E466E">
      <w:pPr>
        <w:ind w:firstLine="720"/>
        <w:jc w:val="both"/>
        <w:rPr>
          <w:sz w:val="26"/>
          <w:szCs w:val="26"/>
        </w:rPr>
      </w:pPr>
      <w:r w:rsidRPr="007E466E">
        <w:rPr>
          <w:sz w:val="26"/>
          <w:szCs w:val="26"/>
        </w:rPr>
        <w:t xml:space="preserve">Основные виды платы за негативное воздействие </w:t>
      </w:r>
      <w:proofErr w:type="gramStart"/>
      <w:r w:rsidRPr="007E466E">
        <w:rPr>
          <w:sz w:val="26"/>
          <w:szCs w:val="26"/>
        </w:rPr>
        <w:t>на окружающую среду</w:t>
      </w:r>
      <w:proofErr w:type="gramEnd"/>
      <w:r w:rsidRPr="007E466E">
        <w:rPr>
          <w:sz w:val="26"/>
          <w:szCs w:val="26"/>
        </w:rPr>
        <w:t xml:space="preserve"> по которым произведен прогноз доходов:</w:t>
      </w:r>
    </w:p>
    <w:p w14:paraId="5B0CA1C5" w14:textId="77777777" w:rsidR="007E466E" w:rsidRPr="007E466E" w:rsidRDefault="007E466E" w:rsidP="007E466E">
      <w:pPr>
        <w:ind w:firstLine="720"/>
        <w:jc w:val="both"/>
        <w:rPr>
          <w:sz w:val="26"/>
          <w:szCs w:val="26"/>
        </w:rPr>
      </w:pPr>
      <w:r w:rsidRPr="007E466E">
        <w:rPr>
          <w:sz w:val="26"/>
          <w:szCs w:val="26"/>
        </w:rPr>
        <w:t>- плата за выбросы загрязняющих веществ в атмосферный воздух стационарными объектами;</w:t>
      </w:r>
    </w:p>
    <w:p w14:paraId="0EA6F4E9" w14:textId="77777777" w:rsidR="007E466E" w:rsidRPr="007E466E" w:rsidRDefault="007E466E" w:rsidP="007E466E">
      <w:pPr>
        <w:ind w:firstLine="720"/>
        <w:jc w:val="both"/>
        <w:rPr>
          <w:sz w:val="26"/>
          <w:szCs w:val="26"/>
        </w:rPr>
      </w:pPr>
      <w:r w:rsidRPr="007E466E">
        <w:rPr>
          <w:sz w:val="26"/>
          <w:szCs w:val="26"/>
        </w:rPr>
        <w:t>- плата за сбросы загрязняющих веществ в водные объекты;</w:t>
      </w:r>
    </w:p>
    <w:p w14:paraId="360E492A" w14:textId="77777777" w:rsidR="007E466E" w:rsidRPr="007E466E" w:rsidRDefault="007E466E" w:rsidP="007E466E">
      <w:pPr>
        <w:ind w:firstLine="720"/>
        <w:jc w:val="both"/>
        <w:rPr>
          <w:sz w:val="26"/>
          <w:szCs w:val="26"/>
        </w:rPr>
      </w:pPr>
      <w:r w:rsidRPr="007E466E">
        <w:rPr>
          <w:sz w:val="26"/>
          <w:szCs w:val="26"/>
        </w:rPr>
        <w:t>- плата за размещение отходов производства;</w:t>
      </w:r>
    </w:p>
    <w:p w14:paraId="5D19A4C7" w14:textId="77777777" w:rsidR="007E466E" w:rsidRPr="007E466E" w:rsidRDefault="007E466E" w:rsidP="007E466E">
      <w:pPr>
        <w:ind w:firstLine="720"/>
        <w:jc w:val="both"/>
        <w:rPr>
          <w:sz w:val="26"/>
          <w:szCs w:val="26"/>
        </w:rPr>
      </w:pPr>
      <w:r w:rsidRPr="007E466E">
        <w:rPr>
          <w:sz w:val="26"/>
          <w:szCs w:val="26"/>
        </w:rPr>
        <w:t>- плата за размещение твердых коммунальных отходов;</w:t>
      </w:r>
    </w:p>
    <w:p w14:paraId="3BD33BF0" w14:textId="77777777" w:rsidR="007E466E" w:rsidRPr="007E466E" w:rsidRDefault="007E466E" w:rsidP="007E466E">
      <w:pPr>
        <w:ind w:firstLine="720"/>
        <w:jc w:val="both"/>
        <w:rPr>
          <w:sz w:val="26"/>
          <w:szCs w:val="26"/>
        </w:rPr>
      </w:pPr>
      <w:r w:rsidRPr="007E466E">
        <w:rPr>
          <w:sz w:val="26"/>
          <w:szCs w:val="26"/>
        </w:rPr>
        <w:t>- плата за выбросы загрязняющих веществ, образующихся при сжигании на факельных установках и (или) рассеивании попутного нефтяного газа.</w:t>
      </w:r>
    </w:p>
    <w:p w14:paraId="31AF3144" w14:textId="77777777" w:rsidR="007E466E" w:rsidRPr="007E466E" w:rsidRDefault="007E466E" w:rsidP="007E466E">
      <w:pPr>
        <w:ind w:firstLine="720"/>
        <w:jc w:val="right"/>
      </w:pPr>
      <w:r w:rsidRPr="007E466E">
        <w:rPr>
          <w:sz w:val="26"/>
          <w:szCs w:val="26"/>
        </w:rPr>
        <w:t>Таблица 21.</w:t>
      </w:r>
    </w:p>
    <w:p w14:paraId="2901D7B2" w14:textId="77777777" w:rsidR="007E466E" w:rsidRPr="007E466E" w:rsidRDefault="007E466E" w:rsidP="007E466E">
      <w:pPr>
        <w:ind w:firstLine="720"/>
        <w:jc w:val="right"/>
      </w:pPr>
      <w:r w:rsidRPr="007E466E">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277"/>
        <w:gridCol w:w="1134"/>
        <w:gridCol w:w="991"/>
        <w:gridCol w:w="1134"/>
        <w:gridCol w:w="1133"/>
        <w:gridCol w:w="992"/>
        <w:gridCol w:w="1417"/>
      </w:tblGrid>
      <w:tr w:rsidR="007E466E" w:rsidRPr="007E466E" w14:paraId="0AA11A81" w14:textId="77777777" w:rsidTr="002F2CB5">
        <w:tc>
          <w:tcPr>
            <w:tcW w:w="2270" w:type="dxa"/>
            <w:vMerge w:val="restart"/>
            <w:tcBorders>
              <w:top w:val="single" w:sz="4" w:space="0" w:color="auto"/>
              <w:left w:val="single" w:sz="4" w:space="0" w:color="auto"/>
              <w:bottom w:val="single" w:sz="4" w:space="0" w:color="auto"/>
              <w:right w:val="single" w:sz="4" w:space="0" w:color="auto"/>
            </w:tcBorders>
            <w:hideMark/>
          </w:tcPr>
          <w:p w14:paraId="46BC80E9" w14:textId="77777777" w:rsidR="007E466E" w:rsidRPr="007E466E" w:rsidRDefault="007E466E" w:rsidP="002B1989">
            <w:pPr>
              <w:jc w:val="center"/>
              <w:rPr>
                <w:sz w:val="20"/>
                <w:szCs w:val="20"/>
              </w:rPr>
            </w:pPr>
            <w:r w:rsidRPr="007E466E">
              <w:rPr>
                <w:sz w:val="20"/>
                <w:szCs w:val="20"/>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48AA3BCB" w14:textId="77777777" w:rsidR="007E466E" w:rsidRPr="007E466E" w:rsidRDefault="007E466E" w:rsidP="002B1989">
            <w:pPr>
              <w:jc w:val="center"/>
              <w:rPr>
                <w:sz w:val="20"/>
                <w:szCs w:val="20"/>
              </w:rPr>
            </w:pPr>
            <w:r w:rsidRPr="007E466E">
              <w:rPr>
                <w:sz w:val="20"/>
                <w:szCs w:val="20"/>
              </w:rPr>
              <w:t>2025 год</w:t>
            </w:r>
          </w:p>
        </w:tc>
        <w:tc>
          <w:tcPr>
            <w:tcW w:w="3259" w:type="dxa"/>
            <w:gridSpan w:val="3"/>
            <w:tcBorders>
              <w:top w:val="single" w:sz="4" w:space="0" w:color="auto"/>
              <w:left w:val="single" w:sz="4" w:space="0" w:color="auto"/>
              <w:bottom w:val="single" w:sz="4" w:space="0" w:color="auto"/>
              <w:right w:val="single" w:sz="4" w:space="0" w:color="auto"/>
            </w:tcBorders>
            <w:hideMark/>
          </w:tcPr>
          <w:p w14:paraId="45C4A9B8" w14:textId="77777777" w:rsidR="007E466E" w:rsidRPr="007E466E" w:rsidRDefault="007E466E" w:rsidP="002B1989">
            <w:pPr>
              <w:jc w:val="center"/>
              <w:rPr>
                <w:sz w:val="20"/>
                <w:szCs w:val="20"/>
              </w:rPr>
            </w:pPr>
            <w:r w:rsidRPr="007E466E">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hideMark/>
          </w:tcPr>
          <w:p w14:paraId="24AFE2EB" w14:textId="77777777" w:rsidR="007E466E" w:rsidRPr="007E466E" w:rsidRDefault="007E466E" w:rsidP="002B1989">
            <w:pPr>
              <w:jc w:val="center"/>
              <w:rPr>
                <w:sz w:val="20"/>
                <w:szCs w:val="20"/>
              </w:rPr>
            </w:pPr>
            <w:r w:rsidRPr="007E466E">
              <w:rPr>
                <w:sz w:val="20"/>
                <w:szCs w:val="20"/>
              </w:rPr>
              <w:t>2027 год</w:t>
            </w:r>
          </w:p>
        </w:tc>
      </w:tr>
      <w:tr w:rsidR="007E466E" w:rsidRPr="007E466E" w14:paraId="211FB03B" w14:textId="77777777" w:rsidTr="002F2CB5">
        <w:tc>
          <w:tcPr>
            <w:tcW w:w="2270" w:type="dxa"/>
            <w:vMerge/>
            <w:tcBorders>
              <w:top w:val="single" w:sz="4" w:space="0" w:color="auto"/>
              <w:left w:val="single" w:sz="4" w:space="0" w:color="auto"/>
              <w:bottom w:val="single" w:sz="4" w:space="0" w:color="auto"/>
              <w:right w:val="single" w:sz="4" w:space="0" w:color="auto"/>
            </w:tcBorders>
            <w:vAlign w:val="center"/>
            <w:hideMark/>
          </w:tcPr>
          <w:p w14:paraId="61828521" w14:textId="77777777" w:rsidR="007E466E" w:rsidRPr="007E466E" w:rsidRDefault="007E466E" w:rsidP="002B1989">
            <w:pP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14:paraId="673A1AA7" w14:textId="77777777" w:rsidR="007E466E" w:rsidRPr="007E466E" w:rsidRDefault="007E466E" w:rsidP="002B1989">
            <w:pPr>
              <w:jc w:val="center"/>
              <w:rPr>
                <w:sz w:val="20"/>
                <w:szCs w:val="20"/>
              </w:rPr>
            </w:pPr>
            <w:proofErr w:type="gramStart"/>
            <w:r w:rsidRPr="007E466E">
              <w:rPr>
                <w:sz w:val="20"/>
                <w:szCs w:val="20"/>
              </w:rPr>
              <w:t xml:space="preserve">Утвержден </w:t>
            </w:r>
            <w:proofErr w:type="spellStart"/>
            <w:r w:rsidRPr="007E466E">
              <w:rPr>
                <w:sz w:val="20"/>
                <w:szCs w:val="20"/>
              </w:rPr>
              <w:t>ный</w:t>
            </w:r>
            <w:proofErr w:type="spellEnd"/>
            <w:proofErr w:type="gramEnd"/>
            <w:r w:rsidRPr="007E466E">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3B1D6670"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71EFB47F"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3EC55DD" w14:textId="77777777" w:rsidR="007E466E" w:rsidRPr="007E466E" w:rsidRDefault="007E466E" w:rsidP="002B1989">
            <w:pPr>
              <w:jc w:val="center"/>
              <w:rPr>
                <w:sz w:val="20"/>
                <w:szCs w:val="20"/>
              </w:rPr>
            </w:pPr>
            <w:r w:rsidRPr="007E466E">
              <w:rPr>
                <w:sz w:val="20"/>
                <w:szCs w:val="20"/>
              </w:rPr>
              <w:t>Утвержденный план</w:t>
            </w:r>
          </w:p>
        </w:tc>
        <w:tc>
          <w:tcPr>
            <w:tcW w:w="1133" w:type="dxa"/>
            <w:tcBorders>
              <w:top w:val="single" w:sz="4" w:space="0" w:color="auto"/>
              <w:left w:val="single" w:sz="4" w:space="0" w:color="auto"/>
              <w:bottom w:val="single" w:sz="4" w:space="0" w:color="auto"/>
              <w:right w:val="single" w:sz="4" w:space="0" w:color="auto"/>
            </w:tcBorders>
            <w:hideMark/>
          </w:tcPr>
          <w:p w14:paraId="6CA6BE26"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2" w:type="dxa"/>
            <w:tcBorders>
              <w:top w:val="single" w:sz="4" w:space="0" w:color="auto"/>
              <w:left w:val="single" w:sz="4" w:space="0" w:color="auto"/>
              <w:bottom w:val="single" w:sz="4" w:space="0" w:color="auto"/>
              <w:right w:val="single" w:sz="4" w:space="0" w:color="auto"/>
            </w:tcBorders>
            <w:hideMark/>
          </w:tcPr>
          <w:p w14:paraId="53D9A0DA"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FCBE5C" w14:textId="77777777" w:rsidR="007E466E" w:rsidRPr="007E466E" w:rsidRDefault="007E466E" w:rsidP="002B1989">
            <w:pPr>
              <w:jc w:val="center"/>
              <w:rPr>
                <w:sz w:val="20"/>
                <w:szCs w:val="20"/>
              </w:rPr>
            </w:pPr>
            <w:r w:rsidRPr="007E466E">
              <w:rPr>
                <w:sz w:val="20"/>
                <w:szCs w:val="20"/>
              </w:rPr>
              <w:t>План</w:t>
            </w:r>
          </w:p>
        </w:tc>
      </w:tr>
      <w:tr w:rsidR="007E466E" w:rsidRPr="007E466E" w14:paraId="510E0A9A" w14:textId="77777777" w:rsidTr="002F2CB5">
        <w:tc>
          <w:tcPr>
            <w:tcW w:w="2270" w:type="dxa"/>
            <w:tcBorders>
              <w:top w:val="single" w:sz="4" w:space="0" w:color="auto"/>
              <w:left w:val="single" w:sz="4" w:space="0" w:color="auto"/>
              <w:bottom w:val="single" w:sz="4" w:space="0" w:color="auto"/>
              <w:right w:val="single" w:sz="4" w:space="0" w:color="auto"/>
            </w:tcBorders>
            <w:hideMark/>
          </w:tcPr>
          <w:p w14:paraId="57B894FC" w14:textId="77777777" w:rsidR="007E466E" w:rsidRPr="007E466E" w:rsidRDefault="007E466E" w:rsidP="002B1989">
            <w:pPr>
              <w:rPr>
                <w:sz w:val="20"/>
                <w:szCs w:val="20"/>
              </w:rPr>
            </w:pPr>
            <w:r w:rsidRPr="007E466E">
              <w:rPr>
                <w:sz w:val="20"/>
                <w:szCs w:val="20"/>
              </w:rPr>
              <w:t>Плата за негативное воздействие на ОС</w:t>
            </w:r>
          </w:p>
        </w:tc>
        <w:tc>
          <w:tcPr>
            <w:tcW w:w="1277" w:type="dxa"/>
            <w:tcBorders>
              <w:top w:val="single" w:sz="4" w:space="0" w:color="auto"/>
              <w:left w:val="single" w:sz="4" w:space="0" w:color="auto"/>
              <w:bottom w:val="single" w:sz="4" w:space="0" w:color="auto"/>
              <w:right w:val="single" w:sz="4" w:space="0" w:color="auto"/>
            </w:tcBorders>
            <w:vAlign w:val="center"/>
          </w:tcPr>
          <w:p w14:paraId="5F38614F" w14:textId="77777777" w:rsidR="007E466E" w:rsidRPr="007E466E" w:rsidRDefault="007E466E" w:rsidP="002B1989">
            <w:pPr>
              <w:jc w:val="center"/>
              <w:rPr>
                <w:sz w:val="20"/>
                <w:szCs w:val="20"/>
              </w:rPr>
            </w:pPr>
            <w:r w:rsidRPr="007E466E">
              <w:rPr>
                <w:sz w:val="20"/>
                <w:szCs w:val="20"/>
              </w:rPr>
              <w:t>29 836,46</w:t>
            </w:r>
          </w:p>
        </w:tc>
        <w:tc>
          <w:tcPr>
            <w:tcW w:w="1134" w:type="dxa"/>
            <w:tcBorders>
              <w:top w:val="single" w:sz="4" w:space="0" w:color="auto"/>
              <w:left w:val="single" w:sz="4" w:space="0" w:color="auto"/>
              <w:bottom w:val="single" w:sz="4" w:space="0" w:color="auto"/>
              <w:right w:val="single" w:sz="4" w:space="0" w:color="auto"/>
            </w:tcBorders>
            <w:vAlign w:val="center"/>
          </w:tcPr>
          <w:p w14:paraId="10FA04C5" w14:textId="77777777" w:rsidR="007E466E" w:rsidRPr="007E466E" w:rsidRDefault="007E466E" w:rsidP="002B1989">
            <w:pPr>
              <w:jc w:val="center"/>
              <w:rPr>
                <w:sz w:val="20"/>
                <w:szCs w:val="20"/>
              </w:rPr>
            </w:pPr>
            <w:r w:rsidRPr="007E466E">
              <w:rPr>
                <w:sz w:val="20"/>
                <w:szCs w:val="20"/>
              </w:rPr>
              <w:t>29 764,46</w:t>
            </w:r>
          </w:p>
        </w:tc>
        <w:tc>
          <w:tcPr>
            <w:tcW w:w="991" w:type="dxa"/>
            <w:tcBorders>
              <w:top w:val="single" w:sz="4" w:space="0" w:color="auto"/>
              <w:left w:val="single" w:sz="4" w:space="0" w:color="auto"/>
              <w:bottom w:val="single" w:sz="4" w:space="0" w:color="auto"/>
              <w:right w:val="single" w:sz="4" w:space="0" w:color="auto"/>
            </w:tcBorders>
            <w:vAlign w:val="center"/>
          </w:tcPr>
          <w:p w14:paraId="6295B0B6" w14:textId="77777777" w:rsidR="007E466E" w:rsidRPr="007E466E" w:rsidRDefault="007E466E" w:rsidP="002B1989">
            <w:pPr>
              <w:ind w:left="-102" w:right="-51"/>
              <w:jc w:val="center"/>
              <w:rPr>
                <w:sz w:val="20"/>
                <w:szCs w:val="20"/>
              </w:rPr>
            </w:pPr>
            <w:r w:rsidRPr="007E466E">
              <w:rPr>
                <w:sz w:val="20"/>
                <w:szCs w:val="20"/>
              </w:rPr>
              <w:t>-72,00</w:t>
            </w:r>
          </w:p>
        </w:tc>
        <w:tc>
          <w:tcPr>
            <w:tcW w:w="1134" w:type="dxa"/>
            <w:tcBorders>
              <w:top w:val="single" w:sz="4" w:space="0" w:color="auto"/>
              <w:left w:val="single" w:sz="4" w:space="0" w:color="auto"/>
              <w:bottom w:val="single" w:sz="4" w:space="0" w:color="auto"/>
              <w:right w:val="single" w:sz="4" w:space="0" w:color="auto"/>
            </w:tcBorders>
            <w:vAlign w:val="center"/>
          </w:tcPr>
          <w:p w14:paraId="23A92A55" w14:textId="77777777" w:rsidR="007E466E" w:rsidRPr="007E466E" w:rsidRDefault="007E466E" w:rsidP="002B1989">
            <w:pPr>
              <w:jc w:val="center"/>
              <w:rPr>
                <w:sz w:val="20"/>
                <w:szCs w:val="20"/>
              </w:rPr>
            </w:pPr>
            <w:r w:rsidRPr="007E466E">
              <w:rPr>
                <w:sz w:val="20"/>
                <w:szCs w:val="20"/>
              </w:rPr>
              <w:t>29836,46</w:t>
            </w:r>
          </w:p>
        </w:tc>
        <w:tc>
          <w:tcPr>
            <w:tcW w:w="1133" w:type="dxa"/>
            <w:tcBorders>
              <w:top w:val="single" w:sz="4" w:space="0" w:color="auto"/>
              <w:left w:val="single" w:sz="4" w:space="0" w:color="auto"/>
              <w:bottom w:val="single" w:sz="4" w:space="0" w:color="auto"/>
              <w:right w:val="single" w:sz="4" w:space="0" w:color="auto"/>
            </w:tcBorders>
            <w:vAlign w:val="center"/>
          </w:tcPr>
          <w:p w14:paraId="2BC9CE28" w14:textId="77777777" w:rsidR="007E466E" w:rsidRPr="007E466E" w:rsidRDefault="007E466E" w:rsidP="002B1989">
            <w:pPr>
              <w:jc w:val="center"/>
              <w:rPr>
                <w:sz w:val="20"/>
                <w:szCs w:val="20"/>
              </w:rPr>
            </w:pPr>
            <w:r w:rsidRPr="007E466E">
              <w:rPr>
                <w:sz w:val="20"/>
                <w:szCs w:val="20"/>
              </w:rPr>
              <w:t>29 764,46</w:t>
            </w:r>
          </w:p>
        </w:tc>
        <w:tc>
          <w:tcPr>
            <w:tcW w:w="992" w:type="dxa"/>
            <w:tcBorders>
              <w:top w:val="single" w:sz="4" w:space="0" w:color="auto"/>
              <w:left w:val="single" w:sz="4" w:space="0" w:color="auto"/>
              <w:bottom w:val="single" w:sz="4" w:space="0" w:color="auto"/>
              <w:right w:val="single" w:sz="4" w:space="0" w:color="auto"/>
            </w:tcBorders>
            <w:vAlign w:val="center"/>
          </w:tcPr>
          <w:p w14:paraId="77F68EBF" w14:textId="77777777" w:rsidR="007E466E" w:rsidRPr="007E466E" w:rsidRDefault="007E466E" w:rsidP="002B1989">
            <w:pPr>
              <w:ind w:left="-92" w:right="-195"/>
              <w:jc w:val="center"/>
              <w:rPr>
                <w:sz w:val="20"/>
                <w:szCs w:val="20"/>
              </w:rPr>
            </w:pPr>
            <w:r w:rsidRPr="007E466E">
              <w:rPr>
                <w:sz w:val="20"/>
                <w:szCs w:val="20"/>
              </w:rPr>
              <w:t>-72,00</w:t>
            </w:r>
          </w:p>
        </w:tc>
        <w:tc>
          <w:tcPr>
            <w:tcW w:w="1417" w:type="dxa"/>
            <w:tcBorders>
              <w:top w:val="single" w:sz="4" w:space="0" w:color="auto"/>
              <w:left w:val="single" w:sz="4" w:space="0" w:color="auto"/>
              <w:bottom w:val="single" w:sz="4" w:space="0" w:color="auto"/>
              <w:right w:val="single" w:sz="4" w:space="0" w:color="auto"/>
            </w:tcBorders>
            <w:vAlign w:val="center"/>
          </w:tcPr>
          <w:p w14:paraId="48CF3AC2" w14:textId="77777777" w:rsidR="007E466E" w:rsidRPr="007E466E" w:rsidRDefault="007E466E" w:rsidP="002B1989">
            <w:pPr>
              <w:jc w:val="center"/>
              <w:rPr>
                <w:sz w:val="20"/>
                <w:szCs w:val="20"/>
              </w:rPr>
            </w:pPr>
            <w:r w:rsidRPr="007E466E">
              <w:rPr>
                <w:sz w:val="20"/>
                <w:szCs w:val="20"/>
              </w:rPr>
              <w:t>29 764,46</w:t>
            </w:r>
          </w:p>
        </w:tc>
      </w:tr>
    </w:tbl>
    <w:p w14:paraId="22B9A5E4" w14:textId="77777777" w:rsidR="007E466E" w:rsidRPr="007E466E" w:rsidRDefault="007E466E" w:rsidP="007E466E">
      <w:pPr>
        <w:ind w:firstLine="720"/>
        <w:jc w:val="right"/>
      </w:pPr>
    </w:p>
    <w:p w14:paraId="471DDD8A" w14:textId="77777777" w:rsidR="007E466E" w:rsidRPr="007E466E" w:rsidRDefault="007E466E" w:rsidP="007E466E">
      <w:pPr>
        <w:ind w:firstLine="720"/>
        <w:jc w:val="right"/>
      </w:pPr>
      <w:r w:rsidRPr="007E466E">
        <w:rPr>
          <w:sz w:val="26"/>
          <w:szCs w:val="26"/>
        </w:rPr>
        <w:t>Таблица 22.</w:t>
      </w:r>
      <w:r w:rsidRPr="007E466E">
        <w:t xml:space="preserve">                                                                                                  </w:t>
      </w:r>
    </w:p>
    <w:p w14:paraId="5FC8DC6F" w14:textId="77777777" w:rsidR="007E466E" w:rsidRPr="007E466E" w:rsidRDefault="007E466E" w:rsidP="007E466E">
      <w:pPr>
        <w:ind w:firstLine="720"/>
        <w:jc w:val="right"/>
      </w:pPr>
      <w:r w:rsidRPr="007E466E">
        <w:t>тыс. рублей</w:t>
      </w:r>
    </w:p>
    <w:tbl>
      <w:tblPr>
        <w:tblStyle w:val="af3"/>
        <w:tblW w:w="10314" w:type="dxa"/>
        <w:tblLook w:val="04A0" w:firstRow="1" w:lastRow="0" w:firstColumn="1" w:lastColumn="0" w:noHBand="0" w:noVBand="1"/>
      </w:tblPr>
      <w:tblGrid>
        <w:gridCol w:w="1951"/>
        <w:gridCol w:w="1558"/>
        <w:gridCol w:w="1354"/>
        <w:gridCol w:w="2616"/>
        <w:gridCol w:w="2835"/>
      </w:tblGrid>
      <w:tr w:rsidR="007E466E" w:rsidRPr="007E466E" w14:paraId="0B1B2429" w14:textId="77777777" w:rsidTr="002F2CB5">
        <w:tc>
          <w:tcPr>
            <w:tcW w:w="1951" w:type="dxa"/>
            <w:vMerge w:val="restart"/>
            <w:tcBorders>
              <w:top w:val="single" w:sz="4" w:space="0" w:color="auto"/>
              <w:left w:val="single" w:sz="4" w:space="0" w:color="auto"/>
              <w:bottom w:val="single" w:sz="4" w:space="0" w:color="auto"/>
              <w:right w:val="single" w:sz="4" w:space="0" w:color="auto"/>
            </w:tcBorders>
            <w:hideMark/>
          </w:tcPr>
          <w:p w14:paraId="37BD7E58" w14:textId="77777777" w:rsidR="007E466E" w:rsidRPr="007E466E" w:rsidRDefault="007E466E" w:rsidP="002B1989">
            <w:pPr>
              <w:jc w:val="center"/>
              <w:rPr>
                <w:sz w:val="20"/>
                <w:szCs w:val="20"/>
              </w:rPr>
            </w:pPr>
            <w:r w:rsidRPr="007E466E">
              <w:rPr>
                <w:sz w:val="20"/>
                <w:szCs w:val="20"/>
              </w:rPr>
              <w:t>Первоначальный бюджет на 2024г.</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7BA4BEA5" w14:textId="77777777" w:rsidR="007E466E" w:rsidRPr="007E466E" w:rsidRDefault="007E466E" w:rsidP="002B1989">
            <w:pPr>
              <w:jc w:val="center"/>
              <w:rPr>
                <w:sz w:val="20"/>
                <w:szCs w:val="20"/>
              </w:rPr>
            </w:pPr>
            <w:r w:rsidRPr="007E466E">
              <w:rPr>
                <w:sz w:val="20"/>
                <w:szCs w:val="20"/>
              </w:rPr>
              <w:t>Уточненный бюджет на 2024г.</w:t>
            </w:r>
          </w:p>
        </w:tc>
        <w:tc>
          <w:tcPr>
            <w:tcW w:w="1354" w:type="dxa"/>
            <w:vMerge w:val="restart"/>
            <w:tcBorders>
              <w:top w:val="single" w:sz="4" w:space="0" w:color="auto"/>
              <w:left w:val="single" w:sz="4" w:space="0" w:color="auto"/>
              <w:bottom w:val="single" w:sz="4" w:space="0" w:color="auto"/>
              <w:right w:val="single" w:sz="4" w:space="0" w:color="auto"/>
            </w:tcBorders>
            <w:hideMark/>
          </w:tcPr>
          <w:p w14:paraId="7A32C77C" w14:textId="77777777" w:rsidR="007E466E" w:rsidRPr="007E466E" w:rsidRDefault="007E466E" w:rsidP="002B1989">
            <w:pPr>
              <w:jc w:val="center"/>
              <w:rPr>
                <w:sz w:val="20"/>
                <w:szCs w:val="20"/>
              </w:rPr>
            </w:pPr>
            <w:r w:rsidRPr="007E466E">
              <w:rPr>
                <w:sz w:val="20"/>
                <w:szCs w:val="20"/>
              </w:rPr>
              <w:t>Проект бюджета на 2025г.</w:t>
            </w:r>
          </w:p>
        </w:tc>
        <w:tc>
          <w:tcPr>
            <w:tcW w:w="5451" w:type="dxa"/>
            <w:gridSpan w:val="2"/>
            <w:tcBorders>
              <w:top w:val="single" w:sz="4" w:space="0" w:color="auto"/>
              <w:left w:val="single" w:sz="4" w:space="0" w:color="auto"/>
              <w:bottom w:val="single" w:sz="4" w:space="0" w:color="auto"/>
              <w:right w:val="single" w:sz="4" w:space="0" w:color="auto"/>
            </w:tcBorders>
            <w:hideMark/>
          </w:tcPr>
          <w:p w14:paraId="091BD085" w14:textId="77777777" w:rsidR="007E466E" w:rsidRPr="007E466E" w:rsidRDefault="007E466E" w:rsidP="002B1989">
            <w:pPr>
              <w:jc w:val="center"/>
              <w:rPr>
                <w:sz w:val="20"/>
                <w:szCs w:val="20"/>
              </w:rPr>
            </w:pPr>
            <w:r w:rsidRPr="007E466E">
              <w:rPr>
                <w:sz w:val="20"/>
                <w:szCs w:val="20"/>
              </w:rPr>
              <w:t>Изменение проекта бюджета на 2025г. к уточненному бюджету на 2024г.</w:t>
            </w:r>
          </w:p>
        </w:tc>
      </w:tr>
      <w:tr w:rsidR="007E466E" w:rsidRPr="007E466E" w14:paraId="7BA64FF5" w14:textId="77777777" w:rsidTr="002F2CB5">
        <w:tc>
          <w:tcPr>
            <w:tcW w:w="0" w:type="auto"/>
            <w:vMerge/>
            <w:tcBorders>
              <w:top w:val="single" w:sz="4" w:space="0" w:color="auto"/>
              <w:left w:val="single" w:sz="4" w:space="0" w:color="auto"/>
              <w:bottom w:val="single" w:sz="4" w:space="0" w:color="auto"/>
              <w:right w:val="single" w:sz="4" w:space="0" w:color="auto"/>
            </w:tcBorders>
            <w:vAlign w:val="center"/>
            <w:hideMark/>
          </w:tcPr>
          <w:p w14:paraId="2B46E1F5" w14:textId="77777777" w:rsidR="007E466E" w:rsidRPr="007E466E" w:rsidRDefault="007E466E" w:rsidP="002B198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73C29" w14:textId="77777777" w:rsidR="007E466E" w:rsidRPr="007E466E" w:rsidRDefault="007E466E" w:rsidP="002B198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BC7AA" w14:textId="77777777" w:rsidR="007E466E" w:rsidRPr="007E466E" w:rsidRDefault="007E466E" w:rsidP="002B1989">
            <w:pPr>
              <w:rPr>
                <w:sz w:val="20"/>
                <w:szCs w:val="20"/>
              </w:rPr>
            </w:pPr>
          </w:p>
        </w:tc>
        <w:tc>
          <w:tcPr>
            <w:tcW w:w="2616" w:type="dxa"/>
            <w:tcBorders>
              <w:top w:val="single" w:sz="4" w:space="0" w:color="auto"/>
              <w:left w:val="single" w:sz="4" w:space="0" w:color="auto"/>
              <w:bottom w:val="single" w:sz="4" w:space="0" w:color="auto"/>
              <w:right w:val="single" w:sz="4" w:space="0" w:color="auto"/>
            </w:tcBorders>
            <w:hideMark/>
          </w:tcPr>
          <w:p w14:paraId="13178546" w14:textId="77777777" w:rsidR="007E466E" w:rsidRPr="007E466E" w:rsidRDefault="007E466E" w:rsidP="002B1989">
            <w:pPr>
              <w:jc w:val="center"/>
              <w:rPr>
                <w:sz w:val="20"/>
                <w:szCs w:val="20"/>
              </w:rPr>
            </w:pPr>
            <w:r w:rsidRPr="007E466E">
              <w:rPr>
                <w:sz w:val="20"/>
                <w:szCs w:val="20"/>
              </w:rPr>
              <w:t>тыс. рублей</w:t>
            </w:r>
          </w:p>
        </w:tc>
        <w:tc>
          <w:tcPr>
            <w:tcW w:w="2835" w:type="dxa"/>
            <w:tcBorders>
              <w:top w:val="single" w:sz="4" w:space="0" w:color="auto"/>
              <w:left w:val="single" w:sz="4" w:space="0" w:color="auto"/>
              <w:bottom w:val="single" w:sz="4" w:space="0" w:color="auto"/>
              <w:right w:val="single" w:sz="4" w:space="0" w:color="auto"/>
            </w:tcBorders>
            <w:hideMark/>
          </w:tcPr>
          <w:p w14:paraId="086090F9" w14:textId="77777777" w:rsidR="007E466E" w:rsidRPr="007E466E" w:rsidRDefault="007E466E" w:rsidP="002B1989">
            <w:pPr>
              <w:jc w:val="center"/>
              <w:rPr>
                <w:sz w:val="20"/>
                <w:szCs w:val="20"/>
              </w:rPr>
            </w:pPr>
            <w:r w:rsidRPr="007E466E">
              <w:rPr>
                <w:sz w:val="20"/>
                <w:szCs w:val="20"/>
              </w:rPr>
              <w:t>%</w:t>
            </w:r>
          </w:p>
        </w:tc>
      </w:tr>
      <w:tr w:rsidR="007E466E" w:rsidRPr="007E466E" w14:paraId="7DC379C4" w14:textId="77777777" w:rsidTr="002F2CB5">
        <w:tc>
          <w:tcPr>
            <w:tcW w:w="1951" w:type="dxa"/>
            <w:tcBorders>
              <w:top w:val="single" w:sz="4" w:space="0" w:color="auto"/>
              <w:left w:val="single" w:sz="4" w:space="0" w:color="auto"/>
              <w:bottom w:val="single" w:sz="4" w:space="0" w:color="auto"/>
              <w:right w:val="single" w:sz="4" w:space="0" w:color="auto"/>
            </w:tcBorders>
          </w:tcPr>
          <w:p w14:paraId="3656705A" w14:textId="77777777" w:rsidR="007E466E" w:rsidRPr="007E466E" w:rsidRDefault="007E466E" w:rsidP="002B1989">
            <w:pPr>
              <w:jc w:val="center"/>
              <w:rPr>
                <w:sz w:val="20"/>
                <w:szCs w:val="20"/>
              </w:rPr>
            </w:pPr>
            <w:r w:rsidRPr="007E466E">
              <w:rPr>
                <w:sz w:val="20"/>
                <w:szCs w:val="20"/>
              </w:rPr>
              <w:t>29 836,46</w:t>
            </w:r>
          </w:p>
        </w:tc>
        <w:tc>
          <w:tcPr>
            <w:tcW w:w="1558" w:type="dxa"/>
            <w:tcBorders>
              <w:top w:val="single" w:sz="4" w:space="0" w:color="auto"/>
              <w:left w:val="single" w:sz="4" w:space="0" w:color="auto"/>
              <w:bottom w:val="single" w:sz="4" w:space="0" w:color="auto"/>
              <w:right w:val="single" w:sz="4" w:space="0" w:color="auto"/>
            </w:tcBorders>
          </w:tcPr>
          <w:p w14:paraId="2D20FA66" w14:textId="77777777" w:rsidR="007E466E" w:rsidRPr="007E466E" w:rsidRDefault="007E466E" w:rsidP="002B1989">
            <w:pPr>
              <w:jc w:val="center"/>
              <w:rPr>
                <w:sz w:val="20"/>
                <w:szCs w:val="20"/>
              </w:rPr>
            </w:pPr>
            <w:r w:rsidRPr="007E466E">
              <w:rPr>
                <w:sz w:val="20"/>
                <w:szCs w:val="20"/>
              </w:rPr>
              <w:t>29 836,46</w:t>
            </w:r>
          </w:p>
        </w:tc>
        <w:tc>
          <w:tcPr>
            <w:tcW w:w="1354" w:type="dxa"/>
            <w:tcBorders>
              <w:top w:val="single" w:sz="4" w:space="0" w:color="auto"/>
              <w:left w:val="single" w:sz="4" w:space="0" w:color="auto"/>
              <w:bottom w:val="single" w:sz="4" w:space="0" w:color="auto"/>
              <w:right w:val="single" w:sz="4" w:space="0" w:color="auto"/>
            </w:tcBorders>
          </w:tcPr>
          <w:p w14:paraId="6532DC64" w14:textId="77777777" w:rsidR="007E466E" w:rsidRPr="007E466E" w:rsidRDefault="007E466E" w:rsidP="002B1989">
            <w:pPr>
              <w:jc w:val="center"/>
              <w:rPr>
                <w:sz w:val="20"/>
                <w:szCs w:val="20"/>
              </w:rPr>
            </w:pPr>
            <w:r w:rsidRPr="007E466E">
              <w:rPr>
                <w:sz w:val="20"/>
                <w:szCs w:val="20"/>
              </w:rPr>
              <w:t>29 764,46</w:t>
            </w:r>
          </w:p>
        </w:tc>
        <w:tc>
          <w:tcPr>
            <w:tcW w:w="2616" w:type="dxa"/>
            <w:tcBorders>
              <w:top w:val="single" w:sz="4" w:space="0" w:color="auto"/>
              <w:left w:val="single" w:sz="4" w:space="0" w:color="auto"/>
              <w:bottom w:val="single" w:sz="4" w:space="0" w:color="auto"/>
              <w:right w:val="single" w:sz="4" w:space="0" w:color="auto"/>
            </w:tcBorders>
          </w:tcPr>
          <w:p w14:paraId="6B3DD127" w14:textId="77777777" w:rsidR="007E466E" w:rsidRPr="007E466E" w:rsidRDefault="007E466E" w:rsidP="002B1989">
            <w:pPr>
              <w:jc w:val="center"/>
              <w:rPr>
                <w:sz w:val="20"/>
                <w:szCs w:val="20"/>
              </w:rPr>
            </w:pPr>
            <w:r w:rsidRPr="007E466E">
              <w:rPr>
                <w:sz w:val="20"/>
                <w:szCs w:val="20"/>
              </w:rPr>
              <w:t>-72,00</w:t>
            </w:r>
          </w:p>
        </w:tc>
        <w:tc>
          <w:tcPr>
            <w:tcW w:w="2835" w:type="dxa"/>
            <w:tcBorders>
              <w:top w:val="single" w:sz="4" w:space="0" w:color="auto"/>
              <w:left w:val="single" w:sz="4" w:space="0" w:color="auto"/>
              <w:bottom w:val="single" w:sz="4" w:space="0" w:color="auto"/>
              <w:right w:val="single" w:sz="4" w:space="0" w:color="auto"/>
            </w:tcBorders>
          </w:tcPr>
          <w:p w14:paraId="3D8DA36E" w14:textId="77777777" w:rsidR="007E466E" w:rsidRPr="007E466E" w:rsidRDefault="007E466E" w:rsidP="002B1989">
            <w:pPr>
              <w:jc w:val="center"/>
              <w:rPr>
                <w:sz w:val="20"/>
                <w:szCs w:val="20"/>
              </w:rPr>
            </w:pPr>
            <w:r w:rsidRPr="007E466E">
              <w:rPr>
                <w:sz w:val="20"/>
                <w:szCs w:val="20"/>
              </w:rPr>
              <w:t>99,8</w:t>
            </w:r>
          </w:p>
        </w:tc>
      </w:tr>
    </w:tbl>
    <w:p w14:paraId="4F2346FE" w14:textId="77777777" w:rsidR="007E466E" w:rsidRPr="007E466E" w:rsidRDefault="007E466E" w:rsidP="007E466E">
      <w:pPr>
        <w:rPr>
          <w:b/>
          <w:bCs/>
        </w:rPr>
      </w:pPr>
    </w:p>
    <w:p w14:paraId="1767629B" w14:textId="77777777" w:rsidR="007E466E" w:rsidRPr="007E466E" w:rsidRDefault="007E466E" w:rsidP="007E466E">
      <w:pPr>
        <w:ind w:firstLine="720"/>
        <w:jc w:val="center"/>
        <w:rPr>
          <w:b/>
          <w:bCs/>
          <w:sz w:val="26"/>
          <w:szCs w:val="26"/>
        </w:rPr>
      </w:pPr>
      <w:r w:rsidRPr="007E466E">
        <w:rPr>
          <w:b/>
          <w:bCs/>
          <w:sz w:val="26"/>
          <w:szCs w:val="26"/>
        </w:rPr>
        <w:t>Доходы от оказания платных услуг и компенсации затрат государства</w:t>
      </w:r>
    </w:p>
    <w:p w14:paraId="743E9019" w14:textId="77777777" w:rsidR="007E466E" w:rsidRPr="007E466E" w:rsidRDefault="007E466E" w:rsidP="007E466E">
      <w:pPr>
        <w:ind w:firstLine="720"/>
        <w:jc w:val="center"/>
        <w:rPr>
          <w:b/>
          <w:bCs/>
          <w:sz w:val="26"/>
          <w:szCs w:val="26"/>
        </w:rPr>
      </w:pPr>
    </w:p>
    <w:p w14:paraId="1F2B0D57" w14:textId="77777777" w:rsidR="007E466E" w:rsidRPr="007E466E" w:rsidRDefault="007E466E" w:rsidP="007E466E">
      <w:pPr>
        <w:ind w:firstLine="720"/>
        <w:jc w:val="both"/>
        <w:rPr>
          <w:sz w:val="26"/>
          <w:szCs w:val="26"/>
        </w:rPr>
      </w:pPr>
      <w:r w:rsidRPr="007E466E">
        <w:rPr>
          <w:sz w:val="26"/>
          <w:szCs w:val="26"/>
        </w:rPr>
        <w:t>По данному виду доходов бюджета запланированы доходы от оказания платных услуг и компенсации затрат государства, в том  числе возмещение затрат, понесенных в связи с эксплуатацией муниципального имущества округа. Объем поступлений прогнозируется на основании предложений администраторов доходов  и составляет на 2025 год – 37 037,59 тыс. рублей, на  2026 год – 38 244,63 тыс. рублей, на 2027 год – 37 632,70 тыс. рублей.</w:t>
      </w:r>
    </w:p>
    <w:p w14:paraId="51AB78A1" w14:textId="77777777" w:rsidR="007E466E" w:rsidRPr="007E466E" w:rsidRDefault="007E466E" w:rsidP="007E466E">
      <w:pPr>
        <w:ind w:firstLine="720"/>
        <w:jc w:val="right"/>
        <w:rPr>
          <w:sz w:val="26"/>
          <w:szCs w:val="26"/>
        </w:rPr>
      </w:pPr>
      <w:r w:rsidRPr="007E466E">
        <w:rPr>
          <w:sz w:val="26"/>
          <w:szCs w:val="26"/>
        </w:rPr>
        <w:t xml:space="preserve">                                                                                                           Таблица 23.</w:t>
      </w:r>
    </w:p>
    <w:p w14:paraId="3A3F90E8" w14:textId="77777777" w:rsidR="007E466E" w:rsidRPr="007E466E" w:rsidRDefault="007E466E" w:rsidP="007E466E">
      <w:pPr>
        <w:ind w:firstLine="720"/>
        <w:jc w:val="right"/>
        <w:rPr>
          <w:sz w:val="26"/>
          <w:szCs w:val="26"/>
        </w:rPr>
      </w:pPr>
      <w:r w:rsidRPr="007E466E">
        <w:rPr>
          <w:sz w:val="26"/>
          <w:szCs w:val="26"/>
        </w:rPr>
        <w:t>тыс. руб.</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277"/>
        <w:gridCol w:w="1134"/>
        <w:gridCol w:w="991"/>
        <w:gridCol w:w="1134"/>
        <w:gridCol w:w="1278"/>
        <w:gridCol w:w="991"/>
        <w:gridCol w:w="1414"/>
      </w:tblGrid>
      <w:tr w:rsidR="007E466E" w:rsidRPr="007E466E" w14:paraId="632D258C" w14:textId="77777777" w:rsidTr="002F2CB5">
        <w:tc>
          <w:tcPr>
            <w:tcW w:w="2129" w:type="dxa"/>
            <w:vMerge w:val="restart"/>
            <w:tcBorders>
              <w:top w:val="single" w:sz="4" w:space="0" w:color="auto"/>
              <w:left w:val="single" w:sz="4" w:space="0" w:color="auto"/>
              <w:bottom w:val="single" w:sz="4" w:space="0" w:color="auto"/>
              <w:right w:val="single" w:sz="4" w:space="0" w:color="auto"/>
            </w:tcBorders>
            <w:hideMark/>
          </w:tcPr>
          <w:p w14:paraId="33A6D4A5" w14:textId="77777777" w:rsidR="007E466E" w:rsidRPr="007E466E" w:rsidRDefault="007E466E" w:rsidP="002B1989">
            <w:pPr>
              <w:jc w:val="center"/>
              <w:rPr>
                <w:sz w:val="20"/>
                <w:szCs w:val="20"/>
              </w:rPr>
            </w:pPr>
            <w:r w:rsidRPr="007E466E">
              <w:rPr>
                <w:sz w:val="20"/>
                <w:szCs w:val="20"/>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223898E8" w14:textId="77777777" w:rsidR="007E466E" w:rsidRPr="007E466E" w:rsidRDefault="007E466E" w:rsidP="002B1989">
            <w:pPr>
              <w:jc w:val="center"/>
              <w:rPr>
                <w:sz w:val="20"/>
                <w:szCs w:val="20"/>
              </w:rPr>
            </w:pPr>
            <w:r w:rsidRPr="007E466E">
              <w:rPr>
                <w:sz w:val="20"/>
                <w:szCs w:val="20"/>
              </w:rPr>
              <w:t>2025 год</w:t>
            </w:r>
          </w:p>
        </w:tc>
        <w:tc>
          <w:tcPr>
            <w:tcW w:w="3403" w:type="dxa"/>
            <w:gridSpan w:val="3"/>
            <w:tcBorders>
              <w:top w:val="single" w:sz="4" w:space="0" w:color="auto"/>
              <w:left w:val="single" w:sz="4" w:space="0" w:color="auto"/>
              <w:bottom w:val="single" w:sz="4" w:space="0" w:color="auto"/>
              <w:right w:val="single" w:sz="4" w:space="0" w:color="auto"/>
            </w:tcBorders>
            <w:hideMark/>
          </w:tcPr>
          <w:p w14:paraId="704EC363" w14:textId="77777777" w:rsidR="007E466E" w:rsidRPr="007E466E" w:rsidRDefault="007E466E" w:rsidP="002B1989">
            <w:pPr>
              <w:jc w:val="center"/>
              <w:rPr>
                <w:sz w:val="20"/>
                <w:szCs w:val="20"/>
              </w:rPr>
            </w:pPr>
            <w:r w:rsidRPr="007E466E">
              <w:rPr>
                <w:sz w:val="20"/>
                <w:szCs w:val="20"/>
              </w:rPr>
              <w:t>2026 год</w:t>
            </w:r>
          </w:p>
        </w:tc>
        <w:tc>
          <w:tcPr>
            <w:tcW w:w="1414" w:type="dxa"/>
            <w:tcBorders>
              <w:top w:val="single" w:sz="4" w:space="0" w:color="auto"/>
              <w:left w:val="single" w:sz="4" w:space="0" w:color="auto"/>
              <w:bottom w:val="single" w:sz="4" w:space="0" w:color="auto"/>
              <w:right w:val="single" w:sz="4" w:space="0" w:color="auto"/>
            </w:tcBorders>
            <w:hideMark/>
          </w:tcPr>
          <w:p w14:paraId="18AA9545" w14:textId="77777777" w:rsidR="007E466E" w:rsidRPr="007E466E" w:rsidRDefault="007E466E" w:rsidP="002B1989">
            <w:pPr>
              <w:jc w:val="center"/>
              <w:rPr>
                <w:sz w:val="20"/>
                <w:szCs w:val="20"/>
              </w:rPr>
            </w:pPr>
            <w:r w:rsidRPr="007E466E">
              <w:rPr>
                <w:sz w:val="20"/>
                <w:szCs w:val="20"/>
              </w:rPr>
              <w:t>2027 год</w:t>
            </w:r>
          </w:p>
        </w:tc>
      </w:tr>
      <w:tr w:rsidR="007E466E" w:rsidRPr="007E466E" w14:paraId="3C7D6129" w14:textId="77777777" w:rsidTr="002F2CB5">
        <w:tc>
          <w:tcPr>
            <w:tcW w:w="2129" w:type="dxa"/>
            <w:vMerge/>
            <w:tcBorders>
              <w:top w:val="single" w:sz="4" w:space="0" w:color="auto"/>
              <w:left w:val="single" w:sz="4" w:space="0" w:color="auto"/>
              <w:bottom w:val="single" w:sz="4" w:space="0" w:color="auto"/>
              <w:right w:val="single" w:sz="4" w:space="0" w:color="auto"/>
            </w:tcBorders>
            <w:vAlign w:val="center"/>
            <w:hideMark/>
          </w:tcPr>
          <w:p w14:paraId="56064F83" w14:textId="77777777" w:rsidR="007E466E" w:rsidRPr="007E466E" w:rsidRDefault="007E466E" w:rsidP="002B1989">
            <w:pP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14:paraId="4B2544C2" w14:textId="77777777" w:rsidR="007E466E" w:rsidRPr="007E466E" w:rsidRDefault="007E466E" w:rsidP="002B1989">
            <w:pPr>
              <w:jc w:val="center"/>
              <w:rPr>
                <w:sz w:val="20"/>
                <w:szCs w:val="20"/>
              </w:rPr>
            </w:pPr>
            <w:proofErr w:type="gramStart"/>
            <w:r w:rsidRPr="007E466E">
              <w:rPr>
                <w:sz w:val="20"/>
                <w:szCs w:val="20"/>
              </w:rPr>
              <w:t xml:space="preserve">Утвержден </w:t>
            </w:r>
            <w:proofErr w:type="spellStart"/>
            <w:r w:rsidRPr="007E466E">
              <w:rPr>
                <w:sz w:val="20"/>
                <w:szCs w:val="20"/>
              </w:rPr>
              <w:t>ный</w:t>
            </w:r>
            <w:proofErr w:type="spellEnd"/>
            <w:proofErr w:type="gramEnd"/>
            <w:r w:rsidRPr="007E466E">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6FCB9D17"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71567AA8"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DAC7040" w14:textId="77777777" w:rsidR="007E466E" w:rsidRPr="007E466E" w:rsidRDefault="007E466E" w:rsidP="002B1989">
            <w:pPr>
              <w:jc w:val="center"/>
              <w:rPr>
                <w:sz w:val="20"/>
                <w:szCs w:val="20"/>
              </w:rPr>
            </w:pPr>
            <w:r w:rsidRPr="007E466E">
              <w:rPr>
                <w:sz w:val="20"/>
                <w:szCs w:val="20"/>
              </w:rPr>
              <w:t>Утвержденный план</w:t>
            </w:r>
          </w:p>
        </w:tc>
        <w:tc>
          <w:tcPr>
            <w:tcW w:w="1278" w:type="dxa"/>
            <w:tcBorders>
              <w:top w:val="single" w:sz="4" w:space="0" w:color="auto"/>
              <w:left w:val="single" w:sz="4" w:space="0" w:color="auto"/>
              <w:bottom w:val="single" w:sz="4" w:space="0" w:color="auto"/>
              <w:right w:val="single" w:sz="4" w:space="0" w:color="auto"/>
            </w:tcBorders>
            <w:hideMark/>
          </w:tcPr>
          <w:p w14:paraId="7B5B0C68"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6EF7E4B8"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70E591C" w14:textId="77777777" w:rsidR="007E466E" w:rsidRPr="007E466E" w:rsidRDefault="007E466E" w:rsidP="002B1989">
            <w:pPr>
              <w:jc w:val="center"/>
              <w:rPr>
                <w:sz w:val="20"/>
                <w:szCs w:val="20"/>
              </w:rPr>
            </w:pPr>
            <w:r w:rsidRPr="007E466E">
              <w:rPr>
                <w:sz w:val="20"/>
                <w:szCs w:val="20"/>
              </w:rPr>
              <w:t>План</w:t>
            </w:r>
          </w:p>
        </w:tc>
      </w:tr>
      <w:tr w:rsidR="007E466E" w:rsidRPr="007E466E" w14:paraId="09091418" w14:textId="77777777" w:rsidTr="002F2CB5">
        <w:tc>
          <w:tcPr>
            <w:tcW w:w="2129" w:type="dxa"/>
            <w:tcBorders>
              <w:top w:val="single" w:sz="4" w:space="0" w:color="auto"/>
              <w:left w:val="single" w:sz="4" w:space="0" w:color="auto"/>
              <w:bottom w:val="single" w:sz="4" w:space="0" w:color="auto"/>
              <w:right w:val="single" w:sz="4" w:space="0" w:color="auto"/>
            </w:tcBorders>
            <w:hideMark/>
          </w:tcPr>
          <w:p w14:paraId="31054181" w14:textId="77777777" w:rsidR="007E466E" w:rsidRPr="007E466E" w:rsidRDefault="007E466E" w:rsidP="002B1989">
            <w:pPr>
              <w:rPr>
                <w:sz w:val="20"/>
                <w:szCs w:val="20"/>
              </w:rPr>
            </w:pPr>
            <w:r w:rsidRPr="007E466E">
              <w:rPr>
                <w:sz w:val="20"/>
                <w:szCs w:val="20"/>
              </w:rPr>
              <w:t>Доходы от оказания платных услуг</w:t>
            </w:r>
          </w:p>
        </w:tc>
        <w:tc>
          <w:tcPr>
            <w:tcW w:w="1277" w:type="dxa"/>
            <w:tcBorders>
              <w:top w:val="single" w:sz="4" w:space="0" w:color="auto"/>
              <w:left w:val="single" w:sz="4" w:space="0" w:color="auto"/>
              <w:bottom w:val="single" w:sz="4" w:space="0" w:color="auto"/>
              <w:right w:val="single" w:sz="4" w:space="0" w:color="auto"/>
            </w:tcBorders>
            <w:vAlign w:val="center"/>
          </w:tcPr>
          <w:p w14:paraId="31AEC303" w14:textId="77777777" w:rsidR="007E466E" w:rsidRPr="007E466E" w:rsidRDefault="007E466E" w:rsidP="002B1989">
            <w:pPr>
              <w:jc w:val="center"/>
              <w:rPr>
                <w:sz w:val="20"/>
                <w:szCs w:val="20"/>
              </w:rPr>
            </w:pPr>
            <w:r w:rsidRPr="007E466E">
              <w:rPr>
                <w:sz w:val="20"/>
                <w:szCs w:val="20"/>
              </w:rPr>
              <w:t>25 808,10</w:t>
            </w:r>
          </w:p>
        </w:tc>
        <w:tc>
          <w:tcPr>
            <w:tcW w:w="1134" w:type="dxa"/>
            <w:tcBorders>
              <w:top w:val="single" w:sz="4" w:space="0" w:color="auto"/>
              <w:left w:val="single" w:sz="4" w:space="0" w:color="auto"/>
              <w:bottom w:val="single" w:sz="4" w:space="0" w:color="auto"/>
              <w:right w:val="single" w:sz="4" w:space="0" w:color="auto"/>
            </w:tcBorders>
            <w:vAlign w:val="center"/>
          </w:tcPr>
          <w:p w14:paraId="187C1911" w14:textId="77777777" w:rsidR="007E466E" w:rsidRPr="007E466E" w:rsidRDefault="007E466E" w:rsidP="002B1989">
            <w:pPr>
              <w:jc w:val="center"/>
              <w:rPr>
                <w:sz w:val="20"/>
                <w:szCs w:val="20"/>
              </w:rPr>
            </w:pPr>
            <w:r w:rsidRPr="007E466E">
              <w:rPr>
                <w:sz w:val="20"/>
                <w:szCs w:val="20"/>
              </w:rPr>
              <w:t>33 585,19</w:t>
            </w:r>
          </w:p>
        </w:tc>
        <w:tc>
          <w:tcPr>
            <w:tcW w:w="991" w:type="dxa"/>
            <w:tcBorders>
              <w:top w:val="single" w:sz="4" w:space="0" w:color="auto"/>
              <w:left w:val="single" w:sz="4" w:space="0" w:color="auto"/>
              <w:bottom w:val="single" w:sz="4" w:space="0" w:color="auto"/>
              <w:right w:val="single" w:sz="4" w:space="0" w:color="auto"/>
            </w:tcBorders>
            <w:vAlign w:val="center"/>
          </w:tcPr>
          <w:p w14:paraId="6BDA65E2" w14:textId="77777777" w:rsidR="007E466E" w:rsidRPr="007E466E" w:rsidRDefault="007E466E" w:rsidP="002B1989">
            <w:pPr>
              <w:ind w:left="-102" w:right="-51"/>
              <w:jc w:val="center"/>
              <w:rPr>
                <w:sz w:val="20"/>
                <w:szCs w:val="20"/>
              </w:rPr>
            </w:pPr>
            <w:r w:rsidRPr="007E466E">
              <w:rPr>
                <w:sz w:val="20"/>
                <w:szCs w:val="20"/>
              </w:rPr>
              <w:t>7 777,09</w:t>
            </w:r>
          </w:p>
        </w:tc>
        <w:tc>
          <w:tcPr>
            <w:tcW w:w="1134" w:type="dxa"/>
            <w:tcBorders>
              <w:top w:val="single" w:sz="4" w:space="0" w:color="auto"/>
              <w:left w:val="single" w:sz="4" w:space="0" w:color="auto"/>
              <w:bottom w:val="single" w:sz="4" w:space="0" w:color="auto"/>
              <w:right w:val="single" w:sz="4" w:space="0" w:color="auto"/>
            </w:tcBorders>
            <w:vAlign w:val="center"/>
          </w:tcPr>
          <w:p w14:paraId="34837E99" w14:textId="77777777" w:rsidR="007E466E" w:rsidRPr="007E466E" w:rsidRDefault="007E466E" w:rsidP="002B1989">
            <w:pPr>
              <w:jc w:val="center"/>
              <w:rPr>
                <w:sz w:val="20"/>
                <w:szCs w:val="20"/>
              </w:rPr>
            </w:pPr>
            <w:r w:rsidRPr="007E466E">
              <w:rPr>
                <w:sz w:val="20"/>
                <w:szCs w:val="20"/>
              </w:rPr>
              <w:t>25 921,10</w:t>
            </w:r>
          </w:p>
        </w:tc>
        <w:tc>
          <w:tcPr>
            <w:tcW w:w="1278" w:type="dxa"/>
            <w:tcBorders>
              <w:top w:val="single" w:sz="4" w:space="0" w:color="auto"/>
              <w:left w:val="single" w:sz="4" w:space="0" w:color="auto"/>
              <w:bottom w:val="single" w:sz="4" w:space="0" w:color="auto"/>
              <w:right w:val="single" w:sz="4" w:space="0" w:color="auto"/>
            </w:tcBorders>
            <w:vAlign w:val="center"/>
          </w:tcPr>
          <w:p w14:paraId="339C71D9" w14:textId="77777777" w:rsidR="007E466E" w:rsidRPr="007E466E" w:rsidRDefault="007E466E" w:rsidP="002B1989">
            <w:pPr>
              <w:jc w:val="center"/>
              <w:rPr>
                <w:sz w:val="20"/>
                <w:szCs w:val="20"/>
              </w:rPr>
            </w:pPr>
            <w:r w:rsidRPr="007E466E">
              <w:rPr>
                <w:sz w:val="20"/>
                <w:szCs w:val="20"/>
              </w:rPr>
              <w:t>34 730,59</w:t>
            </w:r>
          </w:p>
        </w:tc>
        <w:tc>
          <w:tcPr>
            <w:tcW w:w="991" w:type="dxa"/>
            <w:tcBorders>
              <w:top w:val="single" w:sz="4" w:space="0" w:color="auto"/>
              <w:left w:val="single" w:sz="4" w:space="0" w:color="auto"/>
              <w:bottom w:val="single" w:sz="4" w:space="0" w:color="auto"/>
              <w:right w:val="single" w:sz="4" w:space="0" w:color="auto"/>
            </w:tcBorders>
            <w:vAlign w:val="center"/>
          </w:tcPr>
          <w:p w14:paraId="13C86980" w14:textId="77777777" w:rsidR="007E466E" w:rsidRPr="007E466E" w:rsidRDefault="007E466E" w:rsidP="002B1989">
            <w:pPr>
              <w:ind w:left="-92" w:right="-195"/>
              <w:jc w:val="center"/>
              <w:rPr>
                <w:sz w:val="20"/>
                <w:szCs w:val="20"/>
              </w:rPr>
            </w:pPr>
            <w:r w:rsidRPr="007E466E">
              <w:rPr>
                <w:sz w:val="20"/>
                <w:szCs w:val="20"/>
              </w:rPr>
              <w:t>8 809,49</w:t>
            </w:r>
          </w:p>
        </w:tc>
        <w:tc>
          <w:tcPr>
            <w:tcW w:w="1414" w:type="dxa"/>
            <w:tcBorders>
              <w:top w:val="single" w:sz="4" w:space="0" w:color="auto"/>
              <w:left w:val="single" w:sz="4" w:space="0" w:color="auto"/>
              <w:bottom w:val="single" w:sz="4" w:space="0" w:color="auto"/>
              <w:right w:val="single" w:sz="4" w:space="0" w:color="auto"/>
            </w:tcBorders>
            <w:vAlign w:val="center"/>
          </w:tcPr>
          <w:p w14:paraId="0A841AE9" w14:textId="77777777" w:rsidR="007E466E" w:rsidRPr="007E466E" w:rsidRDefault="007E466E" w:rsidP="002B1989">
            <w:pPr>
              <w:jc w:val="center"/>
              <w:rPr>
                <w:sz w:val="20"/>
                <w:szCs w:val="20"/>
              </w:rPr>
            </w:pPr>
            <w:r w:rsidRPr="007E466E">
              <w:rPr>
                <w:sz w:val="20"/>
                <w:szCs w:val="20"/>
              </w:rPr>
              <w:t>34 017,49</w:t>
            </w:r>
          </w:p>
        </w:tc>
      </w:tr>
      <w:tr w:rsidR="007E466E" w:rsidRPr="007E466E" w14:paraId="346AFF5E" w14:textId="77777777" w:rsidTr="002F2CB5">
        <w:tc>
          <w:tcPr>
            <w:tcW w:w="2129" w:type="dxa"/>
            <w:tcBorders>
              <w:top w:val="single" w:sz="4" w:space="0" w:color="auto"/>
              <w:left w:val="single" w:sz="4" w:space="0" w:color="auto"/>
              <w:bottom w:val="single" w:sz="4" w:space="0" w:color="auto"/>
              <w:right w:val="single" w:sz="4" w:space="0" w:color="auto"/>
            </w:tcBorders>
          </w:tcPr>
          <w:p w14:paraId="3C54A014" w14:textId="77777777" w:rsidR="007E466E" w:rsidRPr="007E466E" w:rsidRDefault="007E466E" w:rsidP="002B1989">
            <w:pPr>
              <w:rPr>
                <w:sz w:val="20"/>
                <w:szCs w:val="20"/>
              </w:rPr>
            </w:pPr>
            <w:r w:rsidRPr="007E466E">
              <w:rPr>
                <w:sz w:val="20"/>
                <w:szCs w:val="20"/>
              </w:rPr>
              <w:t>Доходы от компенсации затрат государства (возмещение затрат, понесенных в связи с эксплуатацией имущества округа, поступление задолженности)</w:t>
            </w:r>
          </w:p>
        </w:tc>
        <w:tc>
          <w:tcPr>
            <w:tcW w:w="1277" w:type="dxa"/>
            <w:tcBorders>
              <w:top w:val="single" w:sz="4" w:space="0" w:color="auto"/>
              <w:left w:val="single" w:sz="4" w:space="0" w:color="auto"/>
              <w:bottom w:val="single" w:sz="4" w:space="0" w:color="auto"/>
              <w:right w:val="single" w:sz="4" w:space="0" w:color="auto"/>
            </w:tcBorders>
            <w:vAlign w:val="center"/>
          </w:tcPr>
          <w:p w14:paraId="158E046C" w14:textId="77777777" w:rsidR="007E466E" w:rsidRPr="007E466E" w:rsidRDefault="007E466E" w:rsidP="002B1989">
            <w:pPr>
              <w:jc w:val="center"/>
              <w:rPr>
                <w:sz w:val="20"/>
                <w:szCs w:val="20"/>
              </w:rPr>
            </w:pPr>
            <w:r w:rsidRPr="007E466E">
              <w:rPr>
                <w:sz w:val="20"/>
                <w:szCs w:val="20"/>
              </w:rPr>
              <w:t>3 961,20</w:t>
            </w:r>
          </w:p>
        </w:tc>
        <w:tc>
          <w:tcPr>
            <w:tcW w:w="1134" w:type="dxa"/>
            <w:tcBorders>
              <w:top w:val="single" w:sz="4" w:space="0" w:color="auto"/>
              <w:left w:val="single" w:sz="4" w:space="0" w:color="auto"/>
              <w:bottom w:val="single" w:sz="4" w:space="0" w:color="auto"/>
              <w:right w:val="single" w:sz="4" w:space="0" w:color="auto"/>
            </w:tcBorders>
            <w:vAlign w:val="center"/>
          </w:tcPr>
          <w:p w14:paraId="044C5EF5" w14:textId="77777777" w:rsidR="007E466E" w:rsidRPr="007E466E" w:rsidRDefault="007E466E" w:rsidP="002B1989">
            <w:pPr>
              <w:jc w:val="center"/>
              <w:rPr>
                <w:sz w:val="20"/>
                <w:szCs w:val="20"/>
              </w:rPr>
            </w:pPr>
            <w:r w:rsidRPr="007E466E">
              <w:rPr>
                <w:sz w:val="20"/>
                <w:szCs w:val="20"/>
              </w:rPr>
              <w:t>3 452,40</w:t>
            </w:r>
          </w:p>
        </w:tc>
        <w:tc>
          <w:tcPr>
            <w:tcW w:w="991" w:type="dxa"/>
            <w:tcBorders>
              <w:top w:val="single" w:sz="4" w:space="0" w:color="auto"/>
              <w:left w:val="single" w:sz="4" w:space="0" w:color="auto"/>
              <w:bottom w:val="single" w:sz="4" w:space="0" w:color="auto"/>
              <w:right w:val="single" w:sz="4" w:space="0" w:color="auto"/>
            </w:tcBorders>
            <w:vAlign w:val="center"/>
          </w:tcPr>
          <w:p w14:paraId="00E38791" w14:textId="77777777" w:rsidR="007E466E" w:rsidRPr="007E466E" w:rsidRDefault="007E466E" w:rsidP="002B1989">
            <w:pPr>
              <w:ind w:left="-102" w:right="-51"/>
              <w:jc w:val="center"/>
              <w:rPr>
                <w:sz w:val="20"/>
                <w:szCs w:val="20"/>
              </w:rPr>
            </w:pPr>
            <w:r w:rsidRPr="007E466E">
              <w:rPr>
                <w:sz w:val="20"/>
                <w:szCs w:val="20"/>
              </w:rPr>
              <w:t>-508,80</w:t>
            </w:r>
          </w:p>
        </w:tc>
        <w:tc>
          <w:tcPr>
            <w:tcW w:w="1134" w:type="dxa"/>
            <w:tcBorders>
              <w:top w:val="single" w:sz="4" w:space="0" w:color="auto"/>
              <w:left w:val="single" w:sz="4" w:space="0" w:color="auto"/>
              <w:bottom w:val="single" w:sz="4" w:space="0" w:color="auto"/>
              <w:right w:val="single" w:sz="4" w:space="0" w:color="auto"/>
            </w:tcBorders>
            <w:vAlign w:val="center"/>
          </w:tcPr>
          <w:p w14:paraId="33D47FBF" w14:textId="77777777" w:rsidR="007E466E" w:rsidRPr="007E466E" w:rsidRDefault="007E466E" w:rsidP="002B1989">
            <w:pPr>
              <w:jc w:val="center"/>
              <w:rPr>
                <w:sz w:val="20"/>
                <w:szCs w:val="20"/>
              </w:rPr>
            </w:pPr>
            <w:r w:rsidRPr="007E466E">
              <w:rPr>
                <w:sz w:val="20"/>
                <w:szCs w:val="20"/>
              </w:rPr>
              <w:t>3 961,20</w:t>
            </w:r>
          </w:p>
        </w:tc>
        <w:tc>
          <w:tcPr>
            <w:tcW w:w="1278" w:type="dxa"/>
            <w:tcBorders>
              <w:top w:val="single" w:sz="4" w:space="0" w:color="auto"/>
              <w:left w:val="single" w:sz="4" w:space="0" w:color="auto"/>
              <w:bottom w:val="single" w:sz="4" w:space="0" w:color="auto"/>
              <w:right w:val="single" w:sz="4" w:space="0" w:color="auto"/>
            </w:tcBorders>
            <w:vAlign w:val="center"/>
          </w:tcPr>
          <w:p w14:paraId="7A359375" w14:textId="77777777" w:rsidR="007E466E" w:rsidRPr="007E466E" w:rsidRDefault="007E466E" w:rsidP="002B1989">
            <w:pPr>
              <w:jc w:val="center"/>
              <w:rPr>
                <w:sz w:val="20"/>
                <w:szCs w:val="20"/>
              </w:rPr>
            </w:pPr>
            <w:r w:rsidRPr="007E466E">
              <w:rPr>
                <w:sz w:val="20"/>
                <w:szCs w:val="20"/>
              </w:rPr>
              <w:t>3 514,04</w:t>
            </w:r>
          </w:p>
        </w:tc>
        <w:tc>
          <w:tcPr>
            <w:tcW w:w="991" w:type="dxa"/>
            <w:tcBorders>
              <w:top w:val="single" w:sz="4" w:space="0" w:color="auto"/>
              <w:left w:val="single" w:sz="4" w:space="0" w:color="auto"/>
              <w:bottom w:val="single" w:sz="4" w:space="0" w:color="auto"/>
              <w:right w:val="single" w:sz="4" w:space="0" w:color="auto"/>
            </w:tcBorders>
            <w:vAlign w:val="center"/>
          </w:tcPr>
          <w:p w14:paraId="7466E95F" w14:textId="77777777" w:rsidR="007E466E" w:rsidRPr="007E466E" w:rsidRDefault="007E466E" w:rsidP="002B1989">
            <w:pPr>
              <w:ind w:left="-92" w:right="-195"/>
              <w:jc w:val="center"/>
              <w:rPr>
                <w:sz w:val="20"/>
                <w:szCs w:val="20"/>
              </w:rPr>
            </w:pPr>
            <w:r w:rsidRPr="007E466E">
              <w:rPr>
                <w:sz w:val="20"/>
                <w:szCs w:val="20"/>
              </w:rPr>
              <w:t>-447,16</w:t>
            </w:r>
          </w:p>
        </w:tc>
        <w:tc>
          <w:tcPr>
            <w:tcW w:w="1414" w:type="dxa"/>
            <w:tcBorders>
              <w:top w:val="single" w:sz="4" w:space="0" w:color="auto"/>
              <w:left w:val="single" w:sz="4" w:space="0" w:color="auto"/>
              <w:bottom w:val="single" w:sz="4" w:space="0" w:color="auto"/>
              <w:right w:val="single" w:sz="4" w:space="0" w:color="auto"/>
            </w:tcBorders>
            <w:vAlign w:val="center"/>
          </w:tcPr>
          <w:p w14:paraId="2B13DF51" w14:textId="77777777" w:rsidR="007E466E" w:rsidRPr="007E466E" w:rsidRDefault="007E466E" w:rsidP="002B1989">
            <w:pPr>
              <w:jc w:val="center"/>
              <w:rPr>
                <w:sz w:val="20"/>
                <w:szCs w:val="20"/>
              </w:rPr>
            </w:pPr>
            <w:r w:rsidRPr="007E466E">
              <w:rPr>
                <w:sz w:val="20"/>
                <w:szCs w:val="20"/>
              </w:rPr>
              <w:t>3 615,21</w:t>
            </w:r>
          </w:p>
        </w:tc>
      </w:tr>
      <w:tr w:rsidR="007E466E" w:rsidRPr="007E466E" w14:paraId="7A24402C" w14:textId="77777777" w:rsidTr="002F2CB5">
        <w:tc>
          <w:tcPr>
            <w:tcW w:w="2129" w:type="dxa"/>
            <w:tcBorders>
              <w:top w:val="single" w:sz="4" w:space="0" w:color="auto"/>
              <w:left w:val="single" w:sz="4" w:space="0" w:color="auto"/>
              <w:bottom w:val="single" w:sz="4" w:space="0" w:color="auto"/>
              <w:right w:val="single" w:sz="4" w:space="0" w:color="auto"/>
            </w:tcBorders>
          </w:tcPr>
          <w:p w14:paraId="07D383EE" w14:textId="77777777" w:rsidR="007E466E" w:rsidRPr="007E466E" w:rsidRDefault="007E466E" w:rsidP="002B1989">
            <w:pPr>
              <w:rPr>
                <w:sz w:val="20"/>
                <w:szCs w:val="20"/>
              </w:rPr>
            </w:pPr>
            <w:r w:rsidRPr="007E466E">
              <w:rPr>
                <w:sz w:val="20"/>
                <w:szCs w:val="20"/>
              </w:rPr>
              <w:t>Итого</w:t>
            </w:r>
          </w:p>
        </w:tc>
        <w:tc>
          <w:tcPr>
            <w:tcW w:w="1277" w:type="dxa"/>
            <w:tcBorders>
              <w:top w:val="single" w:sz="4" w:space="0" w:color="auto"/>
              <w:left w:val="single" w:sz="4" w:space="0" w:color="auto"/>
              <w:bottom w:val="single" w:sz="4" w:space="0" w:color="auto"/>
              <w:right w:val="single" w:sz="4" w:space="0" w:color="auto"/>
            </w:tcBorders>
            <w:vAlign w:val="center"/>
          </w:tcPr>
          <w:p w14:paraId="5878FF93" w14:textId="77777777" w:rsidR="007E466E" w:rsidRPr="007E466E" w:rsidRDefault="007E466E" w:rsidP="002B1989">
            <w:pPr>
              <w:jc w:val="center"/>
              <w:rPr>
                <w:sz w:val="20"/>
                <w:szCs w:val="20"/>
              </w:rPr>
            </w:pPr>
            <w:r w:rsidRPr="007E466E">
              <w:rPr>
                <w:sz w:val="20"/>
                <w:szCs w:val="20"/>
              </w:rPr>
              <w:t>29 769,30</w:t>
            </w:r>
          </w:p>
        </w:tc>
        <w:tc>
          <w:tcPr>
            <w:tcW w:w="1134" w:type="dxa"/>
            <w:tcBorders>
              <w:top w:val="single" w:sz="4" w:space="0" w:color="auto"/>
              <w:left w:val="single" w:sz="4" w:space="0" w:color="auto"/>
              <w:bottom w:val="single" w:sz="4" w:space="0" w:color="auto"/>
              <w:right w:val="single" w:sz="4" w:space="0" w:color="auto"/>
            </w:tcBorders>
            <w:vAlign w:val="center"/>
          </w:tcPr>
          <w:p w14:paraId="34F19A7F" w14:textId="77777777" w:rsidR="007E466E" w:rsidRPr="007E466E" w:rsidRDefault="007E466E" w:rsidP="002B1989">
            <w:pPr>
              <w:jc w:val="center"/>
              <w:rPr>
                <w:sz w:val="20"/>
                <w:szCs w:val="20"/>
              </w:rPr>
            </w:pPr>
            <w:r w:rsidRPr="007E466E">
              <w:rPr>
                <w:sz w:val="20"/>
                <w:szCs w:val="20"/>
              </w:rPr>
              <w:t>37 037,59</w:t>
            </w:r>
          </w:p>
        </w:tc>
        <w:tc>
          <w:tcPr>
            <w:tcW w:w="991" w:type="dxa"/>
            <w:tcBorders>
              <w:top w:val="single" w:sz="4" w:space="0" w:color="auto"/>
              <w:left w:val="single" w:sz="4" w:space="0" w:color="auto"/>
              <w:bottom w:val="single" w:sz="4" w:space="0" w:color="auto"/>
              <w:right w:val="single" w:sz="4" w:space="0" w:color="auto"/>
            </w:tcBorders>
            <w:vAlign w:val="center"/>
          </w:tcPr>
          <w:p w14:paraId="33C0C9C9" w14:textId="77777777" w:rsidR="007E466E" w:rsidRPr="007E466E" w:rsidRDefault="007E466E" w:rsidP="002B1989">
            <w:pPr>
              <w:ind w:left="-102" w:right="-51"/>
              <w:jc w:val="center"/>
              <w:rPr>
                <w:sz w:val="20"/>
                <w:szCs w:val="20"/>
              </w:rPr>
            </w:pPr>
            <w:r w:rsidRPr="007E466E">
              <w:rPr>
                <w:sz w:val="20"/>
                <w:szCs w:val="20"/>
              </w:rPr>
              <w:t>7 268,29</w:t>
            </w:r>
          </w:p>
        </w:tc>
        <w:tc>
          <w:tcPr>
            <w:tcW w:w="1134" w:type="dxa"/>
            <w:tcBorders>
              <w:top w:val="single" w:sz="4" w:space="0" w:color="auto"/>
              <w:left w:val="single" w:sz="4" w:space="0" w:color="auto"/>
              <w:bottom w:val="single" w:sz="4" w:space="0" w:color="auto"/>
              <w:right w:val="single" w:sz="4" w:space="0" w:color="auto"/>
            </w:tcBorders>
            <w:vAlign w:val="center"/>
          </w:tcPr>
          <w:p w14:paraId="060A0116" w14:textId="77777777" w:rsidR="007E466E" w:rsidRPr="007E466E" w:rsidRDefault="007E466E" w:rsidP="002B1989">
            <w:pPr>
              <w:jc w:val="center"/>
              <w:rPr>
                <w:sz w:val="20"/>
                <w:szCs w:val="20"/>
              </w:rPr>
            </w:pPr>
            <w:r w:rsidRPr="007E466E">
              <w:rPr>
                <w:sz w:val="20"/>
                <w:szCs w:val="20"/>
              </w:rPr>
              <w:t>29 882,30</w:t>
            </w:r>
          </w:p>
        </w:tc>
        <w:tc>
          <w:tcPr>
            <w:tcW w:w="1278" w:type="dxa"/>
            <w:tcBorders>
              <w:top w:val="single" w:sz="4" w:space="0" w:color="auto"/>
              <w:left w:val="single" w:sz="4" w:space="0" w:color="auto"/>
              <w:bottom w:val="single" w:sz="4" w:space="0" w:color="auto"/>
              <w:right w:val="single" w:sz="4" w:space="0" w:color="auto"/>
            </w:tcBorders>
            <w:vAlign w:val="center"/>
          </w:tcPr>
          <w:p w14:paraId="48D84D08" w14:textId="77777777" w:rsidR="007E466E" w:rsidRPr="007E466E" w:rsidRDefault="007E466E" w:rsidP="002B1989">
            <w:pPr>
              <w:jc w:val="center"/>
              <w:rPr>
                <w:sz w:val="20"/>
                <w:szCs w:val="20"/>
              </w:rPr>
            </w:pPr>
            <w:r w:rsidRPr="007E466E">
              <w:rPr>
                <w:sz w:val="20"/>
                <w:szCs w:val="20"/>
              </w:rPr>
              <w:t>38 244,63</w:t>
            </w:r>
          </w:p>
        </w:tc>
        <w:tc>
          <w:tcPr>
            <w:tcW w:w="991" w:type="dxa"/>
            <w:tcBorders>
              <w:top w:val="single" w:sz="4" w:space="0" w:color="auto"/>
              <w:left w:val="single" w:sz="4" w:space="0" w:color="auto"/>
              <w:bottom w:val="single" w:sz="4" w:space="0" w:color="auto"/>
              <w:right w:val="single" w:sz="4" w:space="0" w:color="auto"/>
            </w:tcBorders>
            <w:vAlign w:val="center"/>
          </w:tcPr>
          <w:p w14:paraId="2D1013E8" w14:textId="77777777" w:rsidR="007E466E" w:rsidRPr="007E466E" w:rsidRDefault="007E466E" w:rsidP="002B1989">
            <w:pPr>
              <w:ind w:left="-92" w:right="-195"/>
              <w:jc w:val="center"/>
              <w:rPr>
                <w:sz w:val="20"/>
                <w:szCs w:val="20"/>
              </w:rPr>
            </w:pPr>
            <w:r w:rsidRPr="007E466E">
              <w:rPr>
                <w:sz w:val="20"/>
                <w:szCs w:val="20"/>
              </w:rPr>
              <w:t>8 362,33</w:t>
            </w:r>
          </w:p>
        </w:tc>
        <w:tc>
          <w:tcPr>
            <w:tcW w:w="1414" w:type="dxa"/>
            <w:tcBorders>
              <w:top w:val="single" w:sz="4" w:space="0" w:color="auto"/>
              <w:left w:val="single" w:sz="4" w:space="0" w:color="auto"/>
              <w:bottom w:val="single" w:sz="4" w:space="0" w:color="auto"/>
              <w:right w:val="single" w:sz="4" w:space="0" w:color="auto"/>
            </w:tcBorders>
            <w:vAlign w:val="center"/>
          </w:tcPr>
          <w:p w14:paraId="5CD8899D" w14:textId="77777777" w:rsidR="007E466E" w:rsidRPr="007E466E" w:rsidRDefault="007E466E" w:rsidP="002B1989">
            <w:pPr>
              <w:jc w:val="center"/>
              <w:rPr>
                <w:sz w:val="20"/>
                <w:szCs w:val="20"/>
              </w:rPr>
            </w:pPr>
            <w:r w:rsidRPr="007E466E">
              <w:rPr>
                <w:sz w:val="20"/>
                <w:szCs w:val="20"/>
              </w:rPr>
              <w:t>37 632,70</w:t>
            </w:r>
          </w:p>
        </w:tc>
      </w:tr>
    </w:tbl>
    <w:p w14:paraId="5BBEC6A7" w14:textId="77777777" w:rsidR="007E466E" w:rsidRPr="007E466E" w:rsidRDefault="007E466E" w:rsidP="007E466E">
      <w:pPr>
        <w:ind w:firstLine="720"/>
        <w:jc w:val="both"/>
        <w:rPr>
          <w:sz w:val="26"/>
          <w:szCs w:val="26"/>
        </w:rPr>
      </w:pPr>
    </w:p>
    <w:p w14:paraId="40D7D972" w14:textId="77777777" w:rsidR="007E466E" w:rsidRPr="007E466E" w:rsidRDefault="007E466E" w:rsidP="007E466E">
      <w:pPr>
        <w:jc w:val="both"/>
        <w:rPr>
          <w:b/>
        </w:rPr>
      </w:pPr>
    </w:p>
    <w:p w14:paraId="33BDD005" w14:textId="77777777" w:rsidR="007E466E" w:rsidRPr="007E466E" w:rsidRDefault="007E466E" w:rsidP="007E466E">
      <w:pPr>
        <w:ind w:firstLine="720"/>
        <w:jc w:val="right"/>
      </w:pPr>
      <w:r w:rsidRPr="007E466E">
        <w:rPr>
          <w:sz w:val="26"/>
          <w:szCs w:val="26"/>
        </w:rPr>
        <w:t>Таблица 24.</w:t>
      </w:r>
      <w:r w:rsidRPr="007E466E">
        <w:t xml:space="preserve">                                              </w:t>
      </w:r>
    </w:p>
    <w:p w14:paraId="13E20EFC" w14:textId="77777777" w:rsidR="007E466E" w:rsidRPr="007E466E" w:rsidRDefault="007E466E" w:rsidP="007E466E">
      <w:pPr>
        <w:ind w:firstLine="720"/>
        <w:jc w:val="right"/>
      </w:pPr>
      <w:r w:rsidRPr="007E466E">
        <w:t>тыс. рублей</w:t>
      </w:r>
    </w:p>
    <w:tbl>
      <w:tblPr>
        <w:tblStyle w:val="af3"/>
        <w:tblW w:w="10314" w:type="dxa"/>
        <w:tblLayout w:type="fixed"/>
        <w:tblLook w:val="04A0" w:firstRow="1" w:lastRow="0" w:firstColumn="1" w:lastColumn="0" w:noHBand="0" w:noVBand="1"/>
      </w:tblPr>
      <w:tblGrid>
        <w:gridCol w:w="2376"/>
        <w:gridCol w:w="1560"/>
        <w:gridCol w:w="1417"/>
        <w:gridCol w:w="1559"/>
        <w:gridCol w:w="1560"/>
        <w:gridCol w:w="1842"/>
      </w:tblGrid>
      <w:tr w:rsidR="007E466E" w:rsidRPr="007E466E" w14:paraId="3A2E62AA" w14:textId="77777777" w:rsidTr="002F2CB5">
        <w:tc>
          <w:tcPr>
            <w:tcW w:w="2376" w:type="dxa"/>
            <w:vMerge w:val="restart"/>
            <w:tcBorders>
              <w:top w:val="single" w:sz="4" w:space="0" w:color="auto"/>
              <w:left w:val="single" w:sz="4" w:space="0" w:color="auto"/>
              <w:bottom w:val="single" w:sz="4" w:space="0" w:color="auto"/>
              <w:right w:val="single" w:sz="4" w:space="0" w:color="auto"/>
            </w:tcBorders>
            <w:hideMark/>
          </w:tcPr>
          <w:p w14:paraId="626591BE" w14:textId="77777777" w:rsidR="007E466E" w:rsidRPr="007E466E" w:rsidRDefault="007E466E" w:rsidP="002B1989">
            <w:pPr>
              <w:jc w:val="center"/>
              <w:rPr>
                <w:sz w:val="20"/>
                <w:szCs w:val="20"/>
              </w:rPr>
            </w:pPr>
            <w:r w:rsidRPr="007E466E">
              <w:rPr>
                <w:sz w:val="20"/>
                <w:szCs w:val="20"/>
              </w:rPr>
              <w:t>Вид дохода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D9508B4" w14:textId="77777777" w:rsidR="007E466E" w:rsidRPr="007E466E" w:rsidRDefault="007E466E" w:rsidP="002B1989">
            <w:pPr>
              <w:jc w:val="center"/>
              <w:rPr>
                <w:sz w:val="20"/>
                <w:szCs w:val="20"/>
              </w:rPr>
            </w:pPr>
            <w:r w:rsidRPr="007E466E">
              <w:rPr>
                <w:sz w:val="20"/>
                <w:szCs w:val="20"/>
              </w:rPr>
              <w:t>Первоначальный  бюджет на 2024г.</w:t>
            </w:r>
          </w:p>
        </w:tc>
        <w:tc>
          <w:tcPr>
            <w:tcW w:w="1417" w:type="dxa"/>
            <w:vMerge w:val="restart"/>
            <w:tcBorders>
              <w:top w:val="single" w:sz="4" w:space="0" w:color="auto"/>
              <w:left w:val="single" w:sz="4" w:space="0" w:color="auto"/>
              <w:right w:val="single" w:sz="4" w:space="0" w:color="auto"/>
            </w:tcBorders>
          </w:tcPr>
          <w:p w14:paraId="097BC3B3" w14:textId="77777777" w:rsidR="007E466E" w:rsidRPr="007E466E" w:rsidRDefault="007E466E" w:rsidP="002B1989">
            <w:pPr>
              <w:jc w:val="center"/>
              <w:rPr>
                <w:sz w:val="20"/>
                <w:szCs w:val="20"/>
              </w:rPr>
            </w:pPr>
            <w:r w:rsidRPr="007E466E">
              <w:rPr>
                <w:sz w:val="20"/>
                <w:szCs w:val="20"/>
              </w:rPr>
              <w:t>Уточненный бюджет на 2024г.</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C0F697D" w14:textId="77777777" w:rsidR="007E466E" w:rsidRPr="007E466E" w:rsidRDefault="007E466E" w:rsidP="002B1989">
            <w:pPr>
              <w:jc w:val="center"/>
              <w:rPr>
                <w:sz w:val="20"/>
                <w:szCs w:val="20"/>
              </w:rPr>
            </w:pPr>
            <w:r w:rsidRPr="007E466E">
              <w:rPr>
                <w:sz w:val="20"/>
                <w:szCs w:val="20"/>
              </w:rPr>
              <w:t>Проект бюджета на 2025г.</w:t>
            </w:r>
          </w:p>
        </w:tc>
        <w:tc>
          <w:tcPr>
            <w:tcW w:w="3402" w:type="dxa"/>
            <w:gridSpan w:val="2"/>
            <w:tcBorders>
              <w:top w:val="single" w:sz="4" w:space="0" w:color="auto"/>
              <w:left w:val="single" w:sz="4" w:space="0" w:color="auto"/>
              <w:bottom w:val="single" w:sz="4" w:space="0" w:color="auto"/>
              <w:right w:val="single" w:sz="4" w:space="0" w:color="auto"/>
            </w:tcBorders>
            <w:hideMark/>
          </w:tcPr>
          <w:p w14:paraId="264EDAD8" w14:textId="77777777" w:rsidR="007E466E" w:rsidRPr="007E466E" w:rsidRDefault="007E466E" w:rsidP="002B1989">
            <w:pPr>
              <w:jc w:val="center"/>
              <w:rPr>
                <w:sz w:val="20"/>
                <w:szCs w:val="20"/>
              </w:rPr>
            </w:pPr>
            <w:r w:rsidRPr="007E466E">
              <w:rPr>
                <w:sz w:val="20"/>
                <w:szCs w:val="20"/>
              </w:rPr>
              <w:t>Изменение проекта бюджета на 2025г. к уточненному бюджету на 2024г.</w:t>
            </w:r>
          </w:p>
        </w:tc>
      </w:tr>
      <w:tr w:rsidR="007E466E" w:rsidRPr="007E466E" w14:paraId="58CE77BB" w14:textId="77777777" w:rsidTr="002F2CB5">
        <w:tc>
          <w:tcPr>
            <w:tcW w:w="2376" w:type="dxa"/>
            <w:vMerge/>
            <w:tcBorders>
              <w:top w:val="single" w:sz="4" w:space="0" w:color="auto"/>
              <w:left w:val="single" w:sz="4" w:space="0" w:color="auto"/>
              <w:bottom w:val="single" w:sz="4" w:space="0" w:color="auto"/>
              <w:right w:val="single" w:sz="4" w:space="0" w:color="auto"/>
            </w:tcBorders>
            <w:vAlign w:val="center"/>
            <w:hideMark/>
          </w:tcPr>
          <w:p w14:paraId="208BF791" w14:textId="77777777" w:rsidR="007E466E" w:rsidRPr="007E466E" w:rsidRDefault="007E466E" w:rsidP="002B1989">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A5270E" w14:textId="77777777" w:rsidR="007E466E" w:rsidRPr="007E466E" w:rsidRDefault="007E466E" w:rsidP="002B1989">
            <w:pPr>
              <w:rPr>
                <w:sz w:val="20"/>
                <w:szCs w:val="20"/>
              </w:rPr>
            </w:pPr>
          </w:p>
        </w:tc>
        <w:tc>
          <w:tcPr>
            <w:tcW w:w="1417" w:type="dxa"/>
            <w:vMerge/>
            <w:tcBorders>
              <w:left w:val="single" w:sz="4" w:space="0" w:color="auto"/>
              <w:bottom w:val="single" w:sz="4" w:space="0" w:color="auto"/>
              <w:right w:val="single" w:sz="4" w:space="0" w:color="auto"/>
            </w:tcBorders>
            <w:vAlign w:val="center"/>
          </w:tcPr>
          <w:p w14:paraId="3ED81276" w14:textId="77777777" w:rsidR="007E466E" w:rsidRPr="007E466E" w:rsidRDefault="007E466E" w:rsidP="002B198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49128F" w14:textId="77777777" w:rsidR="007E466E" w:rsidRPr="007E466E" w:rsidRDefault="007E466E" w:rsidP="002B1989">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859BBAF" w14:textId="77777777" w:rsidR="007E466E" w:rsidRPr="007E466E" w:rsidRDefault="007E466E" w:rsidP="002B1989">
            <w:pPr>
              <w:jc w:val="center"/>
              <w:rPr>
                <w:sz w:val="20"/>
                <w:szCs w:val="20"/>
              </w:rPr>
            </w:pPr>
            <w:r w:rsidRPr="007E466E">
              <w:rPr>
                <w:sz w:val="20"/>
                <w:szCs w:val="20"/>
              </w:rPr>
              <w:t>тыс. рублей</w:t>
            </w:r>
          </w:p>
        </w:tc>
        <w:tc>
          <w:tcPr>
            <w:tcW w:w="1842" w:type="dxa"/>
            <w:tcBorders>
              <w:top w:val="single" w:sz="4" w:space="0" w:color="auto"/>
              <w:left w:val="single" w:sz="4" w:space="0" w:color="auto"/>
              <w:bottom w:val="single" w:sz="4" w:space="0" w:color="auto"/>
              <w:right w:val="single" w:sz="4" w:space="0" w:color="auto"/>
            </w:tcBorders>
            <w:hideMark/>
          </w:tcPr>
          <w:p w14:paraId="35820A36" w14:textId="77777777" w:rsidR="007E466E" w:rsidRPr="007E466E" w:rsidRDefault="007E466E" w:rsidP="002B1989">
            <w:pPr>
              <w:jc w:val="center"/>
              <w:rPr>
                <w:sz w:val="20"/>
                <w:szCs w:val="20"/>
              </w:rPr>
            </w:pPr>
            <w:r w:rsidRPr="007E466E">
              <w:rPr>
                <w:sz w:val="20"/>
                <w:szCs w:val="20"/>
              </w:rPr>
              <w:t>%</w:t>
            </w:r>
          </w:p>
        </w:tc>
      </w:tr>
      <w:tr w:rsidR="007E466E" w:rsidRPr="007E466E" w14:paraId="5D3B7374" w14:textId="77777777" w:rsidTr="002F2CB5">
        <w:tc>
          <w:tcPr>
            <w:tcW w:w="2376" w:type="dxa"/>
            <w:tcBorders>
              <w:top w:val="single" w:sz="4" w:space="0" w:color="auto"/>
              <w:left w:val="single" w:sz="4" w:space="0" w:color="auto"/>
              <w:bottom w:val="single" w:sz="4" w:space="0" w:color="auto"/>
              <w:right w:val="single" w:sz="4" w:space="0" w:color="auto"/>
            </w:tcBorders>
          </w:tcPr>
          <w:p w14:paraId="03D43108" w14:textId="77777777" w:rsidR="007E466E" w:rsidRPr="007E466E" w:rsidRDefault="007E466E" w:rsidP="002B1989">
            <w:pPr>
              <w:rPr>
                <w:sz w:val="20"/>
                <w:szCs w:val="20"/>
              </w:rPr>
            </w:pPr>
            <w:r w:rsidRPr="007E466E">
              <w:rPr>
                <w:sz w:val="20"/>
                <w:szCs w:val="20"/>
              </w:rPr>
              <w:t>Доходы от оказания платных услуг</w:t>
            </w:r>
          </w:p>
        </w:tc>
        <w:tc>
          <w:tcPr>
            <w:tcW w:w="1560" w:type="dxa"/>
            <w:tcBorders>
              <w:top w:val="single" w:sz="4" w:space="0" w:color="auto"/>
              <w:left w:val="single" w:sz="4" w:space="0" w:color="auto"/>
              <w:bottom w:val="single" w:sz="4" w:space="0" w:color="auto"/>
              <w:right w:val="single" w:sz="4" w:space="0" w:color="auto"/>
            </w:tcBorders>
          </w:tcPr>
          <w:p w14:paraId="7E69A930" w14:textId="77777777" w:rsidR="007E466E" w:rsidRPr="007E466E" w:rsidRDefault="007E466E" w:rsidP="002B1989">
            <w:pPr>
              <w:jc w:val="center"/>
              <w:rPr>
                <w:sz w:val="20"/>
                <w:szCs w:val="20"/>
              </w:rPr>
            </w:pPr>
            <w:r w:rsidRPr="007E466E">
              <w:rPr>
                <w:sz w:val="20"/>
                <w:szCs w:val="20"/>
              </w:rPr>
              <w:t>26 343,70</w:t>
            </w:r>
          </w:p>
        </w:tc>
        <w:tc>
          <w:tcPr>
            <w:tcW w:w="1417" w:type="dxa"/>
            <w:tcBorders>
              <w:top w:val="single" w:sz="4" w:space="0" w:color="auto"/>
              <w:left w:val="single" w:sz="4" w:space="0" w:color="auto"/>
              <w:bottom w:val="single" w:sz="4" w:space="0" w:color="auto"/>
              <w:right w:val="single" w:sz="4" w:space="0" w:color="auto"/>
            </w:tcBorders>
          </w:tcPr>
          <w:p w14:paraId="368C99DD" w14:textId="77777777" w:rsidR="007E466E" w:rsidRPr="007E466E" w:rsidRDefault="007E466E" w:rsidP="002B1989">
            <w:pPr>
              <w:jc w:val="center"/>
              <w:rPr>
                <w:sz w:val="20"/>
                <w:szCs w:val="20"/>
              </w:rPr>
            </w:pPr>
            <w:r w:rsidRPr="007E466E">
              <w:rPr>
                <w:sz w:val="20"/>
                <w:szCs w:val="20"/>
              </w:rPr>
              <w:t>28 996,20</w:t>
            </w:r>
          </w:p>
        </w:tc>
        <w:tc>
          <w:tcPr>
            <w:tcW w:w="1559" w:type="dxa"/>
            <w:tcBorders>
              <w:top w:val="single" w:sz="4" w:space="0" w:color="auto"/>
              <w:left w:val="single" w:sz="4" w:space="0" w:color="auto"/>
              <w:bottom w:val="single" w:sz="4" w:space="0" w:color="auto"/>
              <w:right w:val="single" w:sz="4" w:space="0" w:color="auto"/>
            </w:tcBorders>
          </w:tcPr>
          <w:p w14:paraId="4AF77DB0" w14:textId="77777777" w:rsidR="007E466E" w:rsidRPr="007E466E" w:rsidRDefault="007E466E" w:rsidP="002B1989">
            <w:pPr>
              <w:jc w:val="center"/>
              <w:rPr>
                <w:sz w:val="20"/>
                <w:szCs w:val="20"/>
              </w:rPr>
            </w:pPr>
            <w:r w:rsidRPr="007E466E">
              <w:rPr>
                <w:sz w:val="20"/>
                <w:szCs w:val="20"/>
              </w:rPr>
              <w:t>33 585,19</w:t>
            </w:r>
          </w:p>
        </w:tc>
        <w:tc>
          <w:tcPr>
            <w:tcW w:w="1560" w:type="dxa"/>
            <w:tcBorders>
              <w:top w:val="single" w:sz="4" w:space="0" w:color="auto"/>
              <w:left w:val="single" w:sz="4" w:space="0" w:color="auto"/>
              <w:bottom w:val="single" w:sz="4" w:space="0" w:color="auto"/>
              <w:right w:val="single" w:sz="4" w:space="0" w:color="auto"/>
            </w:tcBorders>
          </w:tcPr>
          <w:p w14:paraId="139DB0F1" w14:textId="77777777" w:rsidR="007E466E" w:rsidRPr="007E466E" w:rsidRDefault="007E466E" w:rsidP="002B1989">
            <w:pPr>
              <w:jc w:val="center"/>
              <w:rPr>
                <w:sz w:val="20"/>
                <w:szCs w:val="20"/>
              </w:rPr>
            </w:pPr>
            <w:r w:rsidRPr="007E466E">
              <w:rPr>
                <w:sz w:val="20"/>
                <w:szCs w:val="20"/>
              </w:rPr>
              <w:t>4 588,99</w:t>
            </w:r>
          </w:p>
        </w:tc>
        <w:tc>
          <w:tcPr>
            <w:tcW w:w="1842" w:type="dxa"/>
            <w:tcBorders>
              <w:top w:val="single" w:sz="4" w:space="0" w:color="auto"/>
              <w:left w:val="single" w:sz="4" w:space="0" w:color="auto"/>
              <w:bottom w:val="single" w:sz="4" w:space="0" w:color="auto"/>
              <w:right w:val="single" w:sz="4" w:space="0" w:color="auto"/>
            </w:tcBorders>
          </w:tcPr>
          <w:p w14:paraId="2399C586" w14:textId="77777777" w:rsidR="007E466E" w:rsidRPr="007E466E" w:rsidRDefault="007E466E" w:rsidP="002B1989">
            <w:pPr>
              <w:jc w:val="center"/>
              <w:rPr>
                <w:sz w:val="20"/>
                <w:szCs w:val="20"/>
              </w:rPr>
            </w:pPr>
            <w:r w:rsidRPr="007E466E">
              <w:rPr>
                <w:sz w:val="20"/>
                <w:szCs w:val="20"/>
              </w:rPr>
              <w:t>115,8</w:t>
            </w:r>
          </w:p>
        </w:tc>
      </w:tr>
      <w:tr w:rsidR="007E466E" w:rsidRPr="007E466E" w14:paraId="49874DC3" w14:textId="77777777" w:rsidTr="002F2CB5">
        <w:tc>
          <w:tcPr>
            <w:tcW w:w="2376" w:type="dxa"/>
            <w:tcBorders>
              <w:top w:val="single" w:sz="4" w:space="0" w:color="auto"/>
              <w:left w:val="single" w:sz="4" w:space="0" w:color="auto"/>
              <w:bottom w:val="single" w:sz="4" w:space="0" w:color="auto"/>
              <w:right w:val="single" w:sz="4" w:space="0" w:color="auto"/>
            </w:tcBorders>
          </w:tcPr>
          <w:p w14:paraId="4CC917CF" w14:textId="77777777" w:rsidR="007E466E" w:rsidRPr="007E466E" w:rsidRDefault="007E466E" w:rsidP="002B1989">
            <w:pPr>
              <w:rPr>
                <w:sz w:val="20"/>
                <w:szCs w:val="20"/>
              </w:rPr>
            </w:pPr>
            <w:r w:rsidRPr="007E466E">
              <w:rPr>
                <w:sz w:val="20"/>
                <w:szCs w:val="20"/>
              </w:rPr>
              <w:t>Доходы от компенсации затрат государства (возмещение затрат, понесенных в связи с эксплуатацией имущества округа, прочие доходы от компенсации затрат, поступление задолженности)</w:t>
            </w:r>
          </w:p>
        </w:tc>
        <w:tc>
          <w:tcPr>
            <w:tcW w:w="1560" w:type="dxa"/>
            <w:tcBorders>
              <w:top w:val="single" w:sz="4" w:space="0" w:color="auto"/>
              <w:left w:val="single" w:sz="4" w:space="0" w:color="auto"/>
              <w:bottom w:val="single" w:sz="4" w:space="0" w:color="auto"/>
              <w:right w:val="single" w:sz="4" w:space="0" w:color="auto"/>
            </w:tcBorders>
          </w:tcPr>
          <w:p w14:paraId="59A344E7" w14:textId="77777777" w:rsidR="007E466E" w:rsidRPr="007E466E" w:rsidRDefault="007E466E" w:rsidP="002B1989">
            <w:pPr>
              <w:jc w:val="center"/>
              <w:rPr>
                <w:sz w:val="20"/>
                <w:szCs w:val="20"/>
              </w:rPr>
            </w:pPr>
          </w:p>
          <w:p w14:paraId="6797308D" w14:textId="77777777" w:rsidR="007E466E" w:rsidRPr="007E466E" w:rsidRDefault="007E466E" w:rsidP="002B1989">
            <w:pPr>
              <w:jc w:val="center"/>
              <w:rPr>
                <w:sz w:val="20"/>
                <w:szCs w:val="20"/>
              </w:rPr>
            </w:pPr>
          </w:p>
          <w:p w14:paraId="2E2E7ADF" w14:textId="77777777" w:rsidR="007E466E" w:rsidRPr="007E466E" w:rsidRDefault="007E466E" w:rsidP="002B1989">
            <w:pPr>
              <w:jc w:val="center"/>
              <w:rPr>
                <w:sz w:val="20"/>
                <w:szCs w:val="20"/>
              </w:rPr>
            </w:pPr>
          </w:p>
          <w:p w14:paraId="482C9B32" w14:textId="77777777" w:rsidR="007E466E" w:rsidRPr="007E466E" w:rsidRDefault="007E466E" w:rsidP="002B1989">
            <w:pPr>
              <w:jc w:val="center"/>
              <w:rPr>
                <w:sz w:val="20"/>
                <w:szCs w:val="20"/>
              </w:rPr>
            </w:pPr>
            <w:r w:rsidRPr="007E466E">
              <w:rPr>
                <w:sz w:val="20"/>
                <w:szCs w:val="20"/>
              </w:rPr>
              <w:t>3 961,2</w:t>
            </w:r>
          </w:p>
        </w:tc>
        <w:tc>
          <w:tcPr>
            <w:tcW w:w="1417" w:type="dxa"/>
            <w:tcBorders>
              <w:top w:val="single" w:sz="4" w:space="0" w:color="auto"/>
              <w:left w:val="single" w:sz="4" w:space="0" w:color="auto"/>
              <w:bottom w:val="single" w:sz="4" w:space="0" w:color="auto"/>
              <w:right w:val="single" w:sz="4" w:space="0" w:color="auto"/>
            </w:tcBorders>
          </w:tcPr>
          <w:p w14:paraId="724AB35D" w14:textId="77777777" w:rsidR="007E466E" w:rsidRPr="007E466E" w:rsidRDefault="007E466E" w:rsidP="002B1989">
            <w:pPr>
              <w:jc w:val="center"/>
              <w:rPr>
                <w:sz w:val="20"/>
                <w:szCs w:val="20"/>
              </w:rPr>
            </w:pPr>
          </w:p>
          <w:p w14:paraId="36CFEDB2" w14:textId="77777777" w:rsidR="007E466E" w:rsidRPr="007E466E" w:rsidRDefault="007E466E" w:rsidP="002B1989">
            <w:pPr>
              <w:jc w:val="center"/>
              <w:rPr>
                <w:sz w:val="20"/>
                <w:szCs w:val="20"/>
              </w:rPr>
            </w:pPr>
          </w:p>
          <w:p w14:paraId="61DEA9B1" w14:textId="77777777" w:rsidR="007E466E" w:rsidRPr="007E466E" w:rsidRDefault="007E466E" w:rsidP="002B1989">
            <w:pPr>
              <w:jc w:val="center"/>
              <w:rPr>
                <w:sz w:val="20"/>
                <w:szCs w:val="20"/>
              </w:rPr>
            </w:pPr>
          </w:p>
          <w:p w14:paraId="3620D7F3" w14:textId="77777777" w:rsidR="007E466E" w:rsidRPr="007E466E" w:rsidRDefault="007E466E" w:rsidP="002B1989">
            <w:pPr>
              <w:jc w:val="center"/>
              <w:rPr>
                <w:sz w:val="20"/>
                <w:szCs w:val="20"/>
              </w:rPr>
            </w:pPr>
            <w:r w:rsidRPr="007E466E">
              <w:rPr>
                <w:sz w:val="20"/>
                <w:szCs w:val="20"/>
              </w:rPr>
              <w:t>6 876,82</w:t>
            </w:r>
          </w:p>
        </w:tc>
        <w:tc>
          <w:tcPr>
            <w:tcW w:w="1559" w:type="dxa"/>
            <w:tcBorders>
              <w:top w:val="single" w:sz="4" w:space="0" w:color="auto"/>
              <w:left w:val="single" w:sz="4" w:space="0" w:color="auto"/>
              <w:bottom w:val="single" w:sz="4" w:space="0" w:color="auto"/>
              <w:right w:val="single" w:sz="4" w:space="0" w:color="auto"/>
            </w:tcBorders>
          </w:tcPr>
          <w:p w14:paraId="2509474B" w14:textId="77777777" w:rsidR="007E466E" w:rsidRPr="007E466E" w:rsidRDefault="007E466E" w:rsidP="002B1989">
            <w:pPr>
              <w:jc w:val="center"/>
              <w:rPr>
                <w:sz w:val="20"/>
                <w:szCs w:val="20"/>
              </w:rPr>
            </w:pPr>
          </w:p>
          <w:p w14:paraId="7000BCB1" w14:textId="77777777" w:rsidR="007E466E" w:rsidRPr="007E466E" w:rsidRDefault="007E466E" w:rsidP="002B1989">
            <w:pPr>
              <w:jc w:val="center"/>
              <w:rPr>
                <w:sz w:val="20"/>
                <w:szCs w:val="20"/>
              </w:rPr>
            </w:pPr>
          </w:p>
          <w:p w14:paraId="6753D832" w14:textId="77777777" w:rsidR="007E466E" w:rsidRPr="007E466E" w:rsidRDefault="007E466E" w:rsidP="002B1989">
            <w:pPr>
              <w:jc w:val="center"/>
              <w:rPr>
                <w:sz w:val="20"/>
                <w:szCs w:val="20"/>
              </w:rPr>
            </w:pPr>
          </w:p>
          <w:p w14:paraId="1699E6C9" w14:textId="77777777" w:rsidR="007E466E" w:rsidRPr="007E466E" w:rsidRDefault="007E466E" w:rsidP="002B1989">
            <w:pPr>
              <w:jc w:val="center"/>
              <w:rPr>
                <w:sz w:val="20"/>
                <w:szCs w:val="20"/>
              </w:rPr>
            </w:pPr>
            <w:r w:rsidRPr="007E466E">
              <w:rPr>
                <w:sz w:val="20"/>
                <w:szCs w:val="20"/>
              </w:rPr>
              <w:t>3 452,40</w:t>
            </w:r>
          </w:p>
        </w:tc>
        <w:tc>
          <w:tcPr>
            <w:tcW w:w="1560" w:type="dxa"/>
            <w:tcBorders>
              <w:top w:val="single" w:sz="4" w:space="0" w:color="auto"/>
              <w:left w:val="single" w:sz="4" w:space="0" w:color="auto"/>
              <w:bottom w:val="single" w:sz="4" w:space="0" w:color="auto"/>
              <w:right w:val="single" w:sz="4" w:space="0" w:color="auto"/>
            </w:tcBorders>
          </w:tcPr>
          <w:p w14:paraId="293760B9" w14:textId="77777777" w:rsidR="007E466E" w:rsidRPr="007E466E" w:rsidRDefault="007E466E" w:rsidP="002B1989">
            <w:pPr>
              <w:jc w:val="center"/>
              <w:rPr>
                <w:sz w:val="20"/>
                <w:szCs w:val="20"/>
              </w:rPr>
            </w:pPr>
          </w:p>
          <w:p w14:paraId="4C86596C" w14:textId="77777777" w:rsidR="007E466E" w:rsidRPr="007E466E" w:rsidRDefault="007E466E" w:rsidP="002B1989">
            <w:pPr>
              <w:jc w:val="center"/>
              <w:rPr>
                <w:sz w:val="20"/>
                <w:szCs w:val="20"/>
              </w:rPr>
            </w:pPr>
          </w:p>
          <w:p w14:paraId="59215142" w14:textId="77777777" w:rsidR="007E466E" w:rsidRPr="007E466E" w:rsidRDefault="007E466E" w:rsidP="002B1989">
            <w:pPr>
              <w:jc w:val="center"/>
              <w:rPr>
                <w:sz w:val="20"/>
                <w:szCs w:val="20"/>
              </w:rPr>
            </w:pPr>
          </w:p>
          <w:p w14:paraId="6E3746B0" w14:textId="77777777" w:rsidR="007E466E" w:rsidRPr="007E466E" w:rsidRDefault="007E466E" w:rsidP="002B1989">
            <w:pPr>
              <w:jc w:val="center"/>
              <w:rPr>
                <w:sz w:val="20"/>
                <w:szCs w:val="20"/>
              </w:rPr>
            </w:pPr>
            <w:r w:rsidRPr="007E466E">
              <w:rPr>
                <w:sz w:val="20"/>
                <w:szCs w:val="20"/>
              </w:rPr>
              <w:t>-3 424,42</w:t>
            </w:r>
          </w:p>
        </w:tc>
        <w:tc>
          <w:tcPr>
            <w:tcW w:w="1842" w:type="dxa"/>
            <w:tcBorders>
              <w:top w:val="single" w:sz="4" w:space="0" w:color="auto"/>
              <w:left w:val="single" w:sz="4" w:space="0" w:color="auto"/>
              <w:bottom w:val="single" w:sz="4" w:space="0" w:color="auto"/>
              <w:right w:val="single" w:sz="4" w:space="0" w:color="auto"/>
            </w:tcBorders>
          </w:tcPr>
          <w:p w14:paraId="599FB57D" w14:textId="77777777" w:rsidR="007E466E" w:rsidRPr="007E466E" w:rsidRDefault="007E466E" w:rsidP="002B1989">
            <w:pPr>
              <w:jc w:val="center"/>
              <w:rPr>
                <w:sz w:val="20"/>
                <w:szCs w:val="20"/>
              </w:rPr>
            </w:pPr>
          </w:p>
          <w:p w14:paraId="5F02574C" w14:textId="77777777" w:rsidR="007E466E" w:rsidRPr="007E466E" w:rsidRDefault="007E466E" w:rsidP="002B1989">
            <w:pPr>
              <w:jc w:val="center"/>
              <w:rPr>
                <w:sz w:val="20"/>
                <w:szCs w:val="20"/>
              </w:rPr>
            </w:pPr>
          </w:p>
          <w:p w14:paraId="77DBE51C" w14:textId="77777777" w:rsidR="007E466E" w:rsidRPr="007E466E" w:rsidRDefault="007E466E" w:rsidP="002B1989">
            <w:pPr>
              <w:jc w:val="center"/>
              <w:rPr>
                <w:sz w:val="20"/>
                <w:szCs w:val="20"/>
              </w:rPr>
            </w:pPr>
          </w:p>
          <w:p w14:paraId="49F14F98" w14:textId="77777777" w:rsidR="007E466E" w:rsidRPr="007E466E" w:rsidRDefault="007E466E" w:rsidP="002B1989">
            <w:pPr>
              <w:jc w:val="center"/>
              <w:rPr>
                <w:sz w:val="20"/>
                <w:szCs w:val="20"/>
              </w:rPr>
            </w:pPr>
            <w:r w:rsidRPr="007E466E">
              <w:rPr>
                <w:sz w:val="20"/>
                <w:szCs w:val="20"/>
              </w:rPr>
              <w:t>50,2</w:t>
            </w:r>
          </w:p>
        </w:tc>
      </w:tr>
      <w:tr w:rsidR="007E466E" w:rsidRPr="00A63F99" w14:paraId="7255F618" w14:textId="77777777" w:rsidTr="002F2CB5">
        <w:tc>
          <w:tcPr>
            <w:tcW w:w="2376" w:type="dxa"/>
            <w:tcBorders>
              <w:top w:val="single" w:sz="4" w:space="0" w:color="auto"/>
              <w:left w:val="single" w:sz="4" w:space="0" w:color="auto"/>
              <w:bottom w:val="single" w:sz="4" w:space="0" w:color="auto"/>
              <w:right w:val="single" w:sz="4" w:space="0" w:color="auto"/>
            </w:tcBorders>
          </w:tcPr>
          <w:p w14:paraId="66BF1FFB" w14:textId="77777777" w:rsidR="007E466E" w:rsidRPr="007E466E" w:rsidRDefault="007E466E" w:rsidP="002B1989">
            <w:pPr>
              <w:jc w:val="center"/>
              <w:rPr>
                <w:sz w:val="20"/>
                <w:szCs w:val="20"/>
              </w:rPr>
            </w:pPr>
            <w:r w:rsidRPr="007E466E">
              <w:rPr>
                <w:sz w:val="20"/>
                <w:szCs w:val="20"/>
              </w:rPr>
              <w:t>Итого</w:t>
            </w:r>
          </w:p>
        </w:tc>
        <w:tc>
          <w:tcPr>
            <w:tcW w:w="1560" w:type="dxa"/>
            <w:tcBorders>
              <w:top w:val="single" w:sz="4" w:space="0" w:color="auto"/>
              <w:left w:val="single" w:sz="4" w:space="0" w:color="auto"/>
              <w:bottom w:val="single" w:sz="4" w:space="0" w:color="auto"/>
              <w:right w:val="single" w:sz="4" w:space="0" w:color="auto"/>
            </w:tcBorders>
          </w:tcPr>
          <w:p w14:paraId="4D3AE0D6" w14:textId="77777777" w:rsidR="007E466E" w:rsidRPr="007E466E" w:rsidRDefault="007E466E" w:rsidP="002B1989">
            <w:pPr>
              <w:jc w:val="center"/>
              <w:rPr>
                <w:sz w:val="20"/>
                <w:szCs w:val="20"/>
              </w:rPr>
            </w:pPr>
            <w:r w:rsidRPr="007E466E">
              <w:rPr>
                <w:sz w:val="20"/>
                <w:szCs w:val="20"/>
              </w:rPr>
              <w:t>30 304,90</w:t>
            </w:r>
          </w:p>
        </w:tc>
        <w:tc>
          <w:tcPr>
            <w:tcW w:w="1417" w:type="dxa"/>
            <w:tcBorders>
              <w:top w:val="single" w:sz="4" w:space="0" w:color="auto"/>
              <w:left w:val="single" w:sz="4" w:space="0" w:color="auto"/>
              <w:bottom w:val="single" w:sz="4" w:space="0" w:color="auto"/>
              <w:right w:val="single" w:sz="4" w:space="0" w:color="auto"/>
            </w:tcBorders>
          </w:tcPr>
          <w:p w14:paraId="66D046DC" w14:textId="77777777" w:rsidR="007E466E" w:rsidRPr="007E466E" w:rsidRDefault="007E466E" w:rsidP="002B1989">
            <w:pPr>
              <w:jc w:val="center"/>
              <w:rPr>
                <w:sz w:val="20"/>
                <w:szCs w:val="20"/>
              </w:rPr>
            </w:pPr>
            <w:r w:rsidRPr="007E466E">
              <w:rPr>
                <w:sz w:val="20"/>
                <w:szCs w:val="20"/>
              </w:rPr>
              <w:t>35 873,02</w:t>
            </w:r>
          </w:p>
        </w:tc>
        <w:tc>
          <w:tcPr>
            <w:tcW w:w="1559" w:type="dxa"/>
            <w:tcBorders>
              <w:top w:val="single" w:sz="4" w:space="0" w:color="auto"/>
              <w:left w:val="single" w:sz="4" w:space="0" w:color="auto"/>
              <w:bottom w:val="single" w:sz="4" w:space="0" w:color="auto"/>
              <w:right w:val="single" w:sz="4" w:space="0" w:color="auto"/>
            </w:tcBorders>
          </w:tcPr>
          <w:p w14:paraId="5F3B4CF2" w14:textId="77777777" w:rsidR="007E466E" w:rsidRPr="007E466E" w:rsidRDefault="007E466E" w:rsidP="002B1989">
            <w:pPr>
              <w:jc w:val="center"/>
              <w:rPr>
                <w:sz w:val="20"/>
                <w:szCs w:val="20"/>
              </w:rPr>
            </w:pPr>
            <w:r w:rsidRPr="007E466E">
              <w:rPr>
                <w:sz w:val="20"/>
                <w:szCs w:val="20"/>
              </w:rPr>
              <w:t>37 037,59</w:t>
            </w:r>
          </w:p>
        </w:tc>
        <w:tc>
          <w:tcPr>
            <w:tcW w:w="1560" w:type="dxa"/>
            <w:tcBorders>
              <w:top w:val="single" w:sz="4" w:space="0" w:color="auto"/>
              <w:left w:val="single" w:sz="4" w:space="0" w:color="auto"/>
              <w:bottom w:val="single" w:sz="4" w:space="0" w:color="auto"/>
              <w:right w:val="single" w:sz="4" w:space="0" w:color="auto"/>
            </w:tcBorders>
          </w:tcPr>
          <w:p w14:paraId="0103D6C1" w14:textId="77777777" w:rsidR="007E466E" w:rsidRPr="007E466E" w:rsidRDefault="007E466E" w:rsidP="002B1989">
            <w:pPr>
              <w:jc w:val="center"/>
              <w:rPr>
                <w:sz w:val="20"/>
                <w:szCs w:val="20"/>
              </w:rPr>
            </w:pPr>
            <w:r w:rsidRPr="007E466E">
              <w:rPr>
                <w:sz w:val="20"/>
                <w:szCs w:val="20"/>
              </w:rPr>
              <w:t>1 164,57</w:t>
            </w:r>
          </w:p>
        </w:tc>
        <w:tc>
          <w:tcPr>
            <w:tcW w:w="1842" w:type="dxa"/>
            <w:tcBorders>
              <w:top w:val="single" w:sz="4" w:space="0" w:color="auto"/>
              <w:left w:val="single" w:sz="4" w:space="0" w:color="auto"/>
              <w:bottom w:val="single" w:sz="4" w:space="0" w:color="auto"/>
              <w:right w:val="single" w:sz="4" w:space="0" w:color="auto"/>
            </w:tcBorders>
          </w:tcPr>
          <w:p w14:paraId="0B5260BD" w14:textId="77777777" w:rsidR="007E466E" w:rsidRPr="007E466E" w:rsidRDefault="007E466E" w:rsidP="002B1989">
            <w:pPr>
              <w:jc w:val="center"/>
              <w:rPr>
                <w:sz w:val="20"/>
                <w:szCs w:val="20"/>
              </w:rPr>
            </w:pPr>
            <w:r w:rsidRPr="007E466E">
              <w:rPr>
                <w:sz w:val="20"/>
                <w:szCs w:val="20"/>
              </w:rPr>
              <w:t>103,2</w:t>
            </w:r>
          </w:p>
        </w:tc>
      </w:tr>
    </w:tbl>
    <w:p w14:paraId="2D63D92C" w14:textId="77777777" w:rsidR="009D4A8E" w:rsidRPr="00A721CD" w:rsidRDefault="009D4A8E" w:rsidP="009467B8">
      <w:pPr>
        <w:ind w:firstLine="709"/>
        <w:jc w:val="center"/>
        <w:rPr>
          <w:b/>
          <w:highlight w:val="yellow"/>
        </w:rPr>
      </w:pPr>
    </w:p>
    <w:p w14:paraId="44AE7B99" w14:textId="0D67A47A" w:rsidR="009467B8" w:rsidRPr="00822AC3" w:rsidRDefault="009467B8" w:rsidP="00822AC3">
      <w:pPr>
        <w:ind w:firstLine="709"/>
        <w:jc w:val="both"/>
        <w:rPr>
          <w:sz w:val="26"/>
          <w:szCs w:val="26"/>
        </w:rPr>
      </w:pPr>
      <w:r w:rsidRPr="00822AC3">
        <w:rPr>
          <w:b/>
          <w:sz w:val="26"/>
          <w:szCs w:val="26"/>
        </w:rPr>
        <w:t>Доходы от продажи муниципального имущества</w:t>
      </w:r>
      <w:r w:rsidR="00822AC3" w:rsidRPr="00822AC3">
        <w:rPr>
          <w:b/>
          <w:sz w:val="26"/>
          <w:szCs w:val="26"/>
        </w:rPr>
        <w:t xml:space="preserve"> в бюджете округа </w:t>
      </w:r>
      <w:r w:rsidR="00822AC3" w:rsidRPr="00822AC3">
        <w:rPr>
          <w:sz w:val="26"/>
          <w:szCs w:val="26"/>
        </w:rPr>
        <w:t>на 2025-2027 годы к 1 чтению не запланированы, ввиду отсутствия прогнозного плана приватизации муниципального имущества Пермского муниципального округа на 2025-2027 годы.</w:t>
      </w:r>
    </w:p>
    <w:p w14:paraId="7C8F1996" w14:textId="77777777" w:rsidR="006C49B8" w:rsidRDefault="006C49B8" w:rsidP="007E466E">
      <w:pPr>
        <w:ind w:firstLine="720"/>
        <w:jc w:val="center"/>
        <w:rPr>
          <w:b/>
          <w:bCs/>
          <w:sz w:val="26"/>
          <w:szCs w:val="26"/>
        </w:rPr>
      </w:pPr>
    </w:p>
    <w:p w14:paraId="6DD5660A" w14:textId="77777777" w:rsidR="007E466E" w:rsidRPr="007E466E" w:rsidRDefault="007E466E" w:rsidP="007E466E">
      <w:pPr>
        <w:ind w:firstLine="720"/>
        <w:jc w:val="center"/>
        <w:rPr>
          <w:b/>
          <w:bCs/>
          <w:sz w:val="26"/>
          <w:szCs w:val="26"/>
        </w:rPr>
      </w:pPr>
      <w:r w:rsidRPr="007E466E">
        <w:rPr>
          <w:b/>
          <w:bCs/>
          <w:sz w:val="26"/>
          <w:szCs w:val="26"/>
        </w:rPr>
        <w:t>Доходы от продажи земельных участков</w:t>
      </w:r>
    </w:p>
    <w:p w14:paraId="2EB87616" w14:textId="77777777" w:rsidR="007E466E" w:rsidRPr="007E466E" w:rsidRDefault="007E466E" w:rsidP="007E466E">
      <w:pPr>
        <w:ind w:firstLine="720"/>
        <w:jc w:val="center"/>
        <w:rPr>
          <w:b/>
          <w:bCs/>
          <w:sz w:val="26"/>
          <w:szCs w:val="26"/>
        </w:rPr>
      </w:pPr>
    </w:p>
    <w:p w14:paraId="7596E568" w14:textId="77777777" w:rsidR="007E466E" w:rsidRDefault="007E466E" w:rsidP="007E466E">
      <w:pPr>
        <w:ind w:firstLine="720"/>
        <w:jc w:val="both"/>
        <w:rPr>
          <w:sz w:val="26"/>
          <w:szCs w:val="26"/>
        </w:rPr>
      </w:pPr>
      <w:r w:rsidRPr="007E466E">
        <w:rPr>
          <w:sz w:val="26"/>
          <w:szCs w:val="26"/>
        </w:rPr>
        <w:t xml:space="preserve">Прогноз доходов от продажи земельных участков на 2025 год составил – 94 659,29 тыс. рублей, в том числе доходы от продажи земельных участков государственная собственность на которые не разграничена – 84 251,54 тыс. рублей, доходы от продажи земельных участков, находящихся в собственности муниципального округа – 10 407,75 тыс. рублей; на 2026 год – 98 540,32 тыс. рублей, в том числе доходы от продажи земельных участков государственная собственность на которые не разграничена – 87 705,85 тыс. рублей, доходы от продажи земельных участков, находящихся в </w:t>
      </w:r>
      <w:r w:rsidRPr="007E466E">
        <w:rPr>
          <w:sz w:val="26"/>
          <w:szCs w:val="26"/>
        </w:rPr>
        <w:lastRenderedPageBreak/>
        <w:t>собственности муниципального округа – 10 834,47 тыс. рублей; на 2027 год – 102 481,94 тыс. рублей, в том числе доходы от продажи земельных участков государственная собственность на которые не разграничена – 91 214,09 тыс. рублей, доходы от продажи земельных участков, находящихся в собственности муниципального округа – 11 267,85 тыс. рублей.</w:t>
      </w:r>
    </w:p>
    <w:p w14:paraId="4433F145" w14:textId="6477B76C" w:rsidR="00366D93" w:rsidRPr="00A224C6" w:rsidRDefault="00366D93" w:rsidP="00366D93">
      <w:pPr>
        <w:autoSpaceDE w:val="0"/>
        <w:autoSpaceDN w:val="0"/>
        <w:adjustRightInd w:val="0"/>
        <w:ind w:firstLine="709"/>
        <w:jc w:val="both"/>
        <w:rPr>
          <w:sz w:val="26"/>
          <w:szCs w:val="26"/>
        </w:rPr>
      </w:pPr>
      <w:r>
        <w:rPr>
          <w:sz w:val="26"/>
          <w:szCs w:val="26"/>
        </w:rPr>
        <w:t xml:space="preserve">Прогноз </w:t>
      </w:r>
      <w:r w:rsidRPr="007E466E">
        <w:rPr>
          <w:sz w:val="26"/>
          <w:szCs w:val="26"/>
        </w:rPr>
        <w:t>произведен главным администратором данного платежа – комитетом имущественных отношений администрации Пермского муниципального округа</w:t>
      </w:r>
      <w:r>
        <w:rPr>
          <w:sz w:val="26"/>
          <w:szCs w:val="26"/>
        </w:rPr>
        <w:t xml:space="preserve"> в соответствии с методикой прогнозирования доходов</w:t>
      </w:r>
      <w:r w:rsidRPr="007E466E">
        <w:rPr>
          <w:sz w:val="26"/>
          <w:szCs w:val="26"/>
        </w:rPr>
        <w:t xml:space="preserve">. </w:t>
      </w:r>
      <w:r>
        <w:rPr>
          <w:sz w:val="26"/>
          <w:szCs w:val="26"/>
        </w:rPr>
        <w:t xml:space="preserve">При расчете прогноза учитывалось среднее значение фактических поступлений за три года </w:t>
      </w:r>
      <w:r w:rsidRPr="00A224C6">
        <w:rPr>
          <w:sz w:val="26"/>
          <w:szCs w:val="26"/>
        </w:rPr>
        <w:t xml:space="preserve">с последующей индексацией </w:t>
      </w:r>
      <w:r>
        <w:rPr>
          <w:sz w:val="26"/>
          <w:szCs w:val="26"/>
        </w:rPr>
        <w:t>на</w:t>
      </w:r>
      <w:r w:rsidRPr="00A224C6">
        <w:rPr>
          <w:sz w:val="26"/>
          <w:szCs w:val="26"/>
        </w:rPr>
        <w:t xml:space="preserve"> индекс </w:t>
      </w:r>
      <w:r w:rsidR="00AE6554">
        <w:rPr>
          <w:sz w:val="26"/>
          <w:szCs w:val="26"/>
        </w:rPr>
        <w:t>инфляции</w:t>
      </w:r>
      <w:r>
        <w:rPr>
          <w:sz w:val="26"/>
          <w:szCs w:val="26"/>
        </w:rPr>
        <w:t xml:space="preserve"> в плановом периоде</w:t>
      </w:r>
      <w:r w:rsidRPr="00A224C6">
        <w:rPr>
          <w:sz w:val="26"/>
          <w:szCs w:val="26"/>
        </w:rPr>
        <w:t>.</w:t>
      </w:r>
    </w:p>
    <w:p w14:paraId="229834F2" w14:textId="77777777" w:rsidR="00366D93" w:rsidRPr="007E466E" w:rsidRDefault="00366D93" w:rsidP="007E466E">
      <w:pPr>
        <w:ind w:firstLine="720"/>
        <w:jc w:val="both"/>
        <w:rPr>
          <w:sz w:val="26"/>
          <w:szCs w:val="26"/>
        </w:rPr>
      </w:pPr>
    </w:p>
    <w:p w14:paraId="38EBC88F" w14:textId="77777777" w:rsidR="007E466E" w:rsidRPr="007E466E" w:rsidRDefault="007E466E" w:rsidP="007E466E">
      <w:pPr>
        <w:ind w:firstLine="720"/>
        <w:jc w:val="right"/>
      </w:pPr>
      <w:r w:rsidRPr="007E466E">
        <w:rPr>
          <w:sz w:val="26"/>
          <w:szCs w:val="26"/>
        </w:rPr>
        <w:t>Таблица 25.</w:t>
      </w:r>
    </w:p>
    <w:p w14:paraId="4879E081" w14:textId="77777777" w:rsidR="007E466E" w:rsidRPr="007E466E" w:rsidRDefault="007E466E" w:rsidP="007E466E">
      <w:pPr>
        <w:ind w:firstLine="720"/>
        <w:jc w:val="right"/>
      </w:pPr>
      <w:r w:rsidRPr="007E466E">
        <w:t>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277"/>
        <w:gridCol w:w="1134"/>
        <w:gridCol w:w="991"/>
        <w:gridCol w:w="1134"/>
        <w:gridCol w:w="1278"/>
        <w:gridCol w:w="991"/>
        <w:gridCol w:w="1414"/>
      </w:tblGrid>
      <w:tr w:rsidR="007E466E" w:rsidRPr="007E466E" w14:paraId="1625FA2D" w14:textId="77777777" w:rsidTr="002F2CB5">
        <w:tc>
          <w:tcPr>
            <w:tcW w:w="2129" w:type="dxa"/>
            <w:vMerge w:val="restart"/>
            <w:tcBorders>
              <w:top w:val="single" w:sz="4" w:space="0" w:color="auto"/>
              <w:left w:val="single" w:sz="4" w:space="0" w:color="auto"/>
              <w:bottom w:val="single" w:sz="4" w:space="0" w:color="auto"/>
              <w:right w:val="single" w:sz="4" w:space="0" w:color="auto"/>
            </w:tcBorders>
            <w:hideMark/>
          </w:tcPr>
          <w:p w14:paraId="06A68471" w14:textId="77777777" w:rsidR="007E466E" w:rsidRPr="007E466E" w:rsidRDefault="007E466E" w:rsidP="002B1989">
            <w:pPr>
              <w:jc w:val="center"/>
              <w:rPr>
                <w:sz w:val="20"/>
                <w:szCs w:val="20"/>
              </w:rPr>
            </w:pPr>
            <w:r w:rsidRPr="007E466E">
              <w:rPr>
                <w:sz w:val="20"/>
                <w:szCs w:val="20"/>
              </w:rPr>
              <w:t>Вид дохода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3D3392C8" w14:textId="77777777" w:rsidR="007E466E" w:rsidRPr="007E466E" w:rsidRDefault="007E466E" w:rsidP="002B1989">
            <w:pPr>
              <w:jc w:val="center"/>
              <w:rPr>
                <w:sz w:val="20"/>
                <w:szCs w:val="20"/>
              </w:rPr>
            </w:pPr>
            <w:r w:rsidRPr="007E466E">
              <w:rPr>
                <w:sz w:val="20"/>
                <w:szCs w:val="20"/>
              </w:rPr>
              <w:t>2025 год</w:t>
            </w:r>
          </w:p>
        </w:tc>
        <w:tc>
          <w:tcPr>
            <w:tcW w:w="3403" w:type="dxa"/>
            <w:gridSpan w:val="3"/>
            <w:tcBorders>
              <w:top w:val="single" w:sz="4" w:space="0" w:color="auto"/>
              <w:left w:val="single" w:sz="4" w:space="0" w:color="auto"/>
              <w:bottom w:val="single" w:sz="4" w:space="0" w:color="auto"/>
              <w:right w:val="single" w:sz="4" w:space="0" w:color="auto"/>
            </w:tcBorders>
            <w:hideMark/>
          </w:tcPr>
          <w:p w14:paraId="7E92D12D" w14:textId="77777777" w:rsidR="007E466E" w:rsidRPr="007E466E" w:rsidRDefault="007E466E" w:rsidP="002B1989">
            <w:pPr>
              <w:jc w:val="center"/>
              <w:rPr>
                <w:sz w:val="20"/>
                <w:szCs w:val="20"/>
              </w:rPr>
            </w:pPr>
            <w:r w:rsidRPr="007E466E">
              <w:rPr>
                <w:sz w:val="20"/>
                <w:szCs w:val="20"/>
              </w:rPr>
              <w:t>2026 год</w:t>
            </w:r>
          </w:p>
        </w:tc>
        <w:tc>
          <w:tcPr>
            <w:tcW w:w="1414" w:type="dxa"/>
            <w:tcBorders>
              <w:top w:val="single" w:sz="4" w:space="0" w:color="auto"/>
              <w:left w:val="single" w:sz="4" w:space="0" w:color="auto"/>
              <w:bottom w:val="single" w:sz="4" w:space="0" w:color="auto"/>
              <w:right w:val="single" w:sz="4" w:space="0" w:color="auto"/>
            </w:tcBorders>
            <w:hideMark/>
          </w:tcPr>
          <w:p w14:paraId="616FB956" w14:textId="77777777" w:rsidR="007E466E" w:rsidRPr="007E466E" w:rsidRDefault="007E466E" w:rsidP="002B1989">
            <w:pPr>
              <w:jc w:val="center"/>
              <w:rPr>
                <w:sz w:val="20"/>
                <w:szCs w:val="20"/>
              </w:rPr>
            </w:pPr>
            <w:r w:rsidRPr="007E466E">
              <w:rPr>
                <w:sz w:val="20"/>
                <w:szCs w:val="20"/>
              </w:rPr>
              <w:t>2027 год</w:t>
            </w:r>
          </w:p>
        </w:tc>
      </w:tr>
      <w:tr w:rsidR="007E466E" w:rsidRPr="007E466E" w14:paraId="4AC34459" w14:textId="77777777" w:rsidTr="002F2CB5">
        <w:tc>
          <w:tcPr>
            <w:tcW w:w="2129" w:type="dxa"/>
            <w:vMerge/>
            <w:tcBorders>
              <w:top w:val="single" w:sz="4" w:space="0" w:color="auto"/>
              <w:left w:val="single" w:sz="4" w:space="0" w:color="auto"/>
              <w:bottom w:val="single" w:sz="4" w:space="0" w:color="auto"/>
              <w:right w:val="single" w:sz="4" w:space="0" w:color="auto"/>
            </w:tcBorders>
            <w:vAlign w:val="center"/>
            <w:hideMark/>
          </w:tcPr>
          <w:p w14:paraId="49FB5355" w14:textId="77777777" w:rsidR="007E466E" w:rsidRPr="007E466E" w:rsidRDefault="007E466E" w:rsidP="002B1989">
            <w:pP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14:paraId="49B8CC8E" w14:textId="77777777" w:rsidR="007E466E" w:rsidRPr="007E466E" w:rsidRDefault="007E466E" w:rsidP="002B1989">
            <w:pPr>
              <w:jc w:val="center"/>
              <w:rPr>
                <w:sz w:val="20"/>
                <w:szCs w:val="20"/>
              </w:rPr>
            </w:pPr>
            <w:proofErr w:type="gramStart"/>
            <w:r w:rsidRPr="007E466E">
              <w:rPr>
                <w:sz w:val="20"/>
                <w:szCs w:val="20"/>
              </w:rPr>
              <w:t xml:space="preserve">Утвержден </w:t>
            </w:r>
            <w:proofErr w:type="spellStart"/>
            <w:r w:rsidRPr="007E466E">
              <w:rPr>
                <w:sz w:val="20"/>
                <w:szCs w:val="20"/>
              </w:rPr>
              <w:t>ный</w:t>
            </w:r>
            <w:proofErr w:type="spellEnd"/>
            <w:proofErr w:type="gramEnd"/>
            <w:r w:rsidRPr="007E466E">
              <w:rPr>
                <w:sz w:val="20"/>
                <w:szCs w:val="20"/>
              </w:rPr>
              <w:t xml:space="preserve"> план</w:t>
            </w:r>
          </w:p>
        </w:tc>
        <w:tc>
          <w:tcPr>
            <w:tcW w:w="1134" w:type="dxa"/>
            <w:tcBorders>
              <w:top w:val="single" w:sz="4" w:space="0" w:color="auto"/>
              <w:left w:val="single" w:sz="4" w:space="0" w:color="auto"/>
              <w:bottom w:val="single" w:sz="4" w:space="0" w:color="auto"/>
              <w:right w:val="single" w:sz="4" w:space="0" w:color="auto"/>
            </w:tcBorders>
            <w:hideMark/>
          </w:tcPr>
          <w:p w14:paraId="518C33E9"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0AB040B3"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6AEB858" w14:textId="77777777" w:rsidR="007E466E" w:rsidRPr="007E466E" w:rsidRDefault="007E466E" w:rsidP="002B1989">
            <w:pPr>
              <w:jc w:val="center"/>
              <w:rPr>
                <w:sz w:val="20"/>
                <w:szCs w:val="20"/>
              </w:rPr>
            </w:pPr>
            <w:r w:rsidRPr="007E466E">
              <w:rPr>
                <w:sz w:val="20"/>
                <w:szCs w:val="20"/>
              </w:rPr>
              <w:t>Утвержденный план</w:t>
            </w:r>
          </w:p>
        </w:tc>
        <w:tc>
          <w:tcPr>
            <w:tcW w:w="1278" w:type="dxa"/>
            <w:tcBorders>
              <w:top w:val="single" w:sz="4" w:space="0" w:color="auto"/>
              <w:left w:val="single" w:sz="4" w:space="0" w:color="auto"/>
              <w:bottom w:val="single" w:sz="4" w:space="0" w:color="auto"/>
              <w:right w:val="single" w:sz="4" w:space="0" w:color="auto"/>
            </w:tcBorders>
            <w:hideMark/>
          </w:tcPr>
          <w:p w14:paraId="17E2CCFB" w14:textId="77777777" w:rsidR="007E466E" w:rsidRPr="007E466E" w:rsidRDefault="007E466E" w:rsidP="002B1989">
            <w:pPr>
              <w:jc w:val="center"/>
              <w:rPr>
                <w:sz w:val="20"/>
                <w:szCs w:val="20"/>
              </w:rPr>
            </w:pPr>
            <w:proofErr w:type="gramStart"/>
            <w:r w:rsidRPr="007E466E">
              <w:rPr>
                <w:sz w:val="20"/>
                <w:szCs w:val="20"/>
              </w:rPr>
              <w:t>Уточнен-</w:t>
            </w:r>
            <w:proofErr w:type="spellStart"/>
            <w:r w:rsidRPr="007E466E">
              <w:rPr>
                <w:sz w:val="20"/>
                <w:szCs w:val="20"/>
              </w:rPr>
              <w:t>ный</w:t>
            </w:r>
            <w:proofErr w:type="spellEnd"/>
            <w:proofErr w:type="gramEnd"/>
            <w:r w:rsidRPr="007E466E">
              <w:rPr>
                <w:sz w:val="20"/>
                <w:szCs w:val="20"/>
              </w:rPr>
              <w:t xml:space="preserve"> план</w:t>
            </w:r>
          </w:p>
        </w:tc>
        <w:tc>
          <w:tcPr>
            <w:tcW w:w="991" w:type="dxa"/>
            <w:tcBorders>
              <w:top w:val="single" w:sz="4" w:space="0" w:color="auto"/>
              <w:left w:val="single" w:sz="4" w:space="0" w:color="auto"/>
              <w:bottom w:val="single" w:sz="4" w:space="0" w:color="auto"/>
              <w:right w:val="single" w:sz="4" w:space="0" w:color="auto"/>
            </w:tcBorders>
            <w:hideMark/>
          </w:tcPr>
          <w:p w14:paraId="72DE77D2" w14:textId="77777777" w:rsidR="007E466E" w:rsidRPr="007E466E" w:rsidRDefault="007E466E" w:rsidP="002B1989">
            <w:pPr>
              <w:jc w:val="center"/>
              <w:rPr>
                <w:sz w:val="20"/>
                <w:szCs w:val="20"/>
              </w:rPr>
            </w:pPr>
            <w:proofErr w:type="spellStart"/>
            <w:r w:rsidRPr="007E466E">
              <w:rPr>
                <w:sz w:val="20"/>
                <w:szCs w:val="20"/>
              </w:rPr>
              <w:t>Откло-нение</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BA7ADCC" w14:textId="77777777" w:rsidR="007E466E" w:rsidRPr="007E466E" w:rsidRDefault="007E466E" w:rsidP="002B1989">
            <w:pPr>
              <w:jc w:val="center"/>
              <w:rPr>
                <w:sz w:val="20"/>
                <w:szCs w:val="20"/>
              </w:rPr>
            </w:pPr>
            <w:r w:rsidRPr="007E466E">
              <w:rPr>
                <w:sz w:val="20"/>
                <w:szCs w:val="20"/>
              </w:rPr>
              <w:t>План</w:t>
            </w:r>
          </w:p>
        </w:tc>
      </w:tr>
      <w:tr w:rsidR="007E466E" w:rsidRPr="007E466E" w14:paraId="4FDABAE5" w14:textId="77777777" w:rsidTr="002F2CB5">
        <w:tc>
          <w:tcPr>
            <w:tcW w:w="2129" w:type="dxa"/>
            <w:tcBorders>
              <w:top w:val="single" w:sz="4" w:space="0" w:color="auto"/>
              <w:left w:val="single" w:sz="4" w:space="0" w:color="auto"/>
              <w:bottom w:val="single" w:sz="4" w:space="0" w:color="auto"/>
              <w:right w:val="single" w:sz="4" w:space="0" w:color="auto"/>
            </w:tcBorders>
            <w:hideMark/>
          </w:tcPr>
          <w:p w14:paraId="4021F0FC" w14:textId="77777777" w:rsidR="007E466E" w:rsidRPr="007E466E" w:rsidRDefault="007E466E" w:rsidP="002B1989">
            <w:pPr>
              <w:rPr>
                <w:sz w:val="20"/>
                <w:szCs w:val="20"/>
              </w:rPr>
            </w:pPr>
            <w:r w:rsidRPr="007E466E">
              <w:rPr>
                <w:sz w:val="20"/>
                <w:szCs w:val="20"/>
              </w:rPr>
              <w:t>Доходы от продажи земельных участков</w:t>
            </w:r>
          </w:p>
        </w:tc>
        <w:tc>
          <w:tcPr>
            <w:tcW w:w="1277" w:type="dxa"/>
            <w:tcBorders>
              <w:top w:val="single" w:sz="4" w:space="0" w:color="auto"/>
              <w:left w:val="single" w:sz="4" w:space="0" w:color="auto"/>
              <w:bottom w:val="single" w:sz="4" w:space="0" w:color="auto"/>
              <w:right w:val="single" w:sz="4" w:space="0" w:color="auto"/>
            </w:tcBorders>
            <w:vAlign w:val="center"/>
          </w:tcPr>
          <w:p w14:paraId="7126C78A" w14:textId="77777777" w:rsidR="007E466E" w:rsidRPr="007E466E" w:rsidRDefault="007E466E" w:rsidP="002B1989">
            <w:pPr>
              <w:jc w:val="center"/>
              <w:rPr>
                <w:sz w:val="20"/>
                <w:szCs w:val="20"/>
              </w:rPr>
            </w:pPr>
            <w:r w:rsidRPr="007E466E">
              <w:rPr>
                <w:sz w:val="20"/>
                <w:szCs w:val="20"/>
              </w:rPr>
              <w:t>94 659,29</w:t>
            </w:r>
          </w:p>
        </w:tc>
        <w:tc>
          <w:tcPr>
            <w:tcW w:w="1134" w:type="dxa"/>
            <w:tcBorders>
              <w:top w:val="single" w:sz="4" w:space="0" w:color="auto"/>
              <w:left w:val="single" w:sz="4" w:space="0" w:color="auto"/>
              <w:bottom w:val="single" w:sz="4" w:space="0" w:color="auto"/>
              <w:right w:val="single" w:sz="4" w:space="0" w:color="auto"/>
            </w:tcBorders>
            <w:vAlign w:val="center"/>
          </w:tcPr>
          <w:p w14:paraId="77C1EAB9" w14:textId="77777777" w:rsidR="007E466E" w:rsidRPr="007E466E" w:rsidRDefault="007E466E" w:rsidP="002B1989">
            <w:pPr>
              <w:jc w:val="center"/>
              <w:rPr>
                <w:sz w:val="20"/>
                <w:szCs w:val="20"/>
              </w:rPr>
            </w:pPr>
            <w:r w:rsidRPr="007E466E">
              <w:rPr>
                <w:sz w:val="20"/>
                <w:szCs w:val="20"/>
              </w:rPr>
              <w:t>94 659,29</w:t>
            </w:r>
          </w:p>
        </w:tc>
        <w:tc>
          <w:tcPr>
            <w:tcW w:w="991" w:type="dxa"/>
            <w:tcBorders>
              <w:top w:val="single" w:sz="4" w:space="0" w:color="auto"/>
              <w:left w:val="single" w:sz="4" w:space="0" w:color="auto"/>
              <w:bottom w:val="single" w:sz="4" w:space="0" w:color="auto"/>
              <w:right w:val="single" w:sz="4" w:space="0" w:color="auto"/>
            </w:tcBorders>
            <w:vAlign w:val="center"/>
          </w:tcPr>
          <w:p w14:paraId="6556A321" w14:textId="77777777" w:rsidR="007E466E" w:rsidRPr="007E466E" w:rsidRDefault="007E466E" w:rsidP="002B1989">
            <w:pPr>
              <w:ind w:left="-102" w:right="-51"/>
              <w:jc w:val="center"/>
              <w:rPr>
                <w:sz w:val="20"/>
                <w:szCs w:val="20"/>
              </w:rPr>
            </w:pPr>
            <w:r w:rsidRPr="007E466E">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7BD26CB" w14:textId="77777777" w:rsidR="007E466E" w:rsidRPr="007E466E" w:rsidRDefault="007E466E" w:rsidP="002B1989">
            <w:pPr>
              <w:jc w:val="center"/>
              <w:rPr>
                <w:sz w:val="20"/>
                <w:szCs w:val="20"/>
              </w:rPr>
            </w:pPr>
            <w:r w:rsidRPr="007E466E">
              <w:rPr>
                <w:sz w:val="20"/>
                <w:szCs w:val="20"/>
              </w:rPr>
              <w:t>98 540,32</w:t>
            </w:r>
          </w:p>
        </w:tc>
        <w:tc>
          <w:tcPr>
            <w:tcW w:w="1278" w:type="dxa"/>
            <w:tcBorders>
              <w:top w:val="single" w:sz="4" w:space="0" w:color="auto"/>
              <w:left w:val="single" w:sz="4" w:space="0" w:color="auto"/>
              <w:bottom w:val="single" w:sz="4" w:space="0" w:color="auto"/>
              <w:right w:val="single" w:sz="4" w:space="0" w:color="auto"/>
            </w:tcBorders>
            <w:vAlign w:val="center"/>
          </w:tcPr>
          <w:p w14:paraId="3E86129D" w14:textId="77777777" w:rsidR="007E466E" w:rsidRPr="007E466E" w:rsidRDefault="007E466E" w:rsidP="002B1989">
            <w:pPr>
              <w:jc w:val="center"/>
              <w:rPr>
                <w:sz w:val="20"/>
                <w:szCs w:val="20"/>
              </w:rPr>
            </w:pPr>
            <w:r w:rsidRPr="007E466E">
              <w:rPr>
                <w:sz w:val="20"/>
                <w:szCs w:val="20"/>
              </w:rPr>
              <w:t>98 540,32</w:t>
            </w:r>
          </w:p>
        </w:tc>
        <w:tc>
          <w:tcPr>
            <w:tcW w:w="991" w:type="dxa"/>
            <w:tcBorders>
              <w:top w:val="single" w:sz="4" w:space="0" w:color="auto"/>
              <w:left w:val="single" w:sz="4" w:space="0" w:color="auto"/>
              <w:bottom w:val="single" w:sz="4" w:space="0" w:color="auto"/>
              <w:right w:val="single" w:sz="4" w:space="0" w:color="auto"/>
            </w:tcBorders>
            <w:vAlign w:val="center"/>
          </w:tcPr>
          <w:p w14:paraId="3884D4D9" w14:textId="77777777" w:rsidR="007E466E" w:rsidRPr="007E466E" w:rsidRDefault="007E466E" w:rsidP="002B1989">
            <w:pPr>
              <w:ind w:left="-92" w:right="-195"/>
              <w:jc w:val="center"/>
              <w:rPr>
                <w:sz w:val="20"/>
                <w:szCs w:val="20"/>
              </w:rPr>
            </w:pPr>
            <w:r w:rsidRPr="007E466E">
              <w:rPr>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tcPr>
          <w:p w14:paraId="5AE64B11" w14:textId="77777777" w:rsidR="007E466E" w:rsidRPr="007E466E" w:rsidRDefault="007E466E" w:rsidP="002B1989">
            <w:pPr>
              <w:jc w:val="center"/>
              <w:rPr>
                <w:sz w:val="20"/>
                <w:szCs w:val="20"/>
              </w:rPr>
            </w:pPr>
            <w:r w:rsidRPr="007E466E">
              <w:rPr>
                <w:sz w:val="20"/>
                <w:szCs w:val="20"/>
              </w:rPr>
              <w:t>102 481,94</w:t>
            </w:r>
          </w:p>
        </w:tc>
      </w:tr>
    </w:tbl>
    <w:p w14:paraId="1540B65D" w14:textId="77777777" w:rsidR="007E466E" w:rsidRPr="007E466E" w:rsidRDefault="007E466E" w:rsidP="007E466E">
      <w:pPr>
        <w:ind w:firstLine="720"/>
        <w:jc w:val="both"/>
        <w:rPr>
          <w:color w:val="FF0000"/>
          <w:szCs w:val="28"/>
        </w:rPr>
      </w:pPr>
    </w:p>
    <w:p w14:paraId="6EA0D916" w14:textId="77777777" w:rsidR="007E466E" w:rsidRPr="007E466E" w:rsidRDefault="007E466E" w:rsidP="007E466E">
      <w:pPr>
        <w:ind w:firstLine="720"/>
        <w:jc w:val="right"/>
      </w:pPr>
      <w:r w:rsidRPr="007E466E">
        <w:rPr>
          <w:sz w:val="26"/>
          <w:szCs w:val="26"/>
        </w:rPr>
        <w:t>Таблица 26.</w:t>
      </w:r>
      <w:r w:rsidRPr="007E466E">
        <w:t xml:space="preserve">                                              </w:t>
      </w:r>
    </w:p>
    <w:p w14:paraId="2BB50FE3" w14:textId="77777777" w:rsidR="007E466E" w:rsidRPr="007E466E" w:rsidRDefault="007E466E" w:rsidP="007E466E">
      <w:pPr>
        <w:ind w:firstLine="720"/>
        <w:jc w:val="right"/>
      </w:pPr>
      <w:r w:rsidRPr="007E466E">
        <w:t>тыс. рублей</w:t>
      </w:r>
    </w:p>
    <w:tbl>
      <w:tblPr>
        <w:tblStyle w:val="af3"/>
        <w:tblW w:w="0" w:type="auto"/>
        <w:tblLook w:val="04A0" w:firstRow="1" w:lastRow="0" w:firstColumn="1" w:lastColumn="0" w:noHBand="0" w:noVBand="1"/>
      </w:tblPr>
      <w:tblGrid>
        <w:gridCol w:w="1669"/>
        <w:gridCol w:w="1558"/>
        <w:gridCol w:w="2105"/>
        <w:gridCol w:w="2307"/>
        <w:gridCol w:w="2675"/>
      </w:tblGrid>
      <w:tr w:rsidR="007E466E" w:rsidRPr="007E466E" w14:paraId="462208E8" w14:textId="77777777" w:rsidTr="002F2CB5">
        <w:tc>
          <w:tcPr>
            <w:tcW w:w="1669" w:type="dxa"/>
            <w:vMerge w:val="restart"/>
            <w:tcBorders>
              <w:top w:val="single" w:sz="4" w:space="0" w:color="auto"/>
              <w:left w:val="single" w:sz="4" w:space="0" w:color="auto"/>
              <w:bottom w:val="single" w:sz="4" w:space="0" w:color="auto"/>
              <w:right w:val="single" w:sz="4" w:space="0" w:color="auto"/>
            </w:tcBorders>
            <w:hideMark/>
          </w:tcPr>
          <w:p w14:paraId="5C2F4AB5" w14:textId="77777777" w:rsidR="007E466E" w:rsidRPr="007E466E" w:rsidRDefault="007E466E" w:rsidP="002B1989">
            <w:pPr>
              <w:jc w:val="center"/>
              <w:rPr>
                <w:sz w:val="20"/>
                <w:szCs w:val="20"/>
              </w:rPr>
            </w:pPr>
            <w:r w:rsidRPr="007E466E">
              <w:rPr>
                <w:sz w:val="20"/>
                <w:szCs w:val="20"/>
              </w:rPr>
              <w:t>Первоначальный бюджет на 2024г.</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1D51FA64" w14:textId="77777777" w:rsidR="007E466E" w:rsidRPr="007E466E" w:rsidRDefault="007E466E" w:rsidP="002B1989">
            <w:pPr>
              <w:jc w:val="center"/>
              <w:rPr>
                <w:sz w:val="20"/>
                <w:szCs w:val="20"/>
              </w:rPr>
            </w:pPr>
            <w:r w:rsidRPr="007E466E">
              <w:rPr>
                <w:sz w:val="20"/>
                <w:szCs w:val="20"/>
              </w:rPr>
              <w:t>Уточненный бюджет на 2024г.</w:t>
            </w:r>
          </w:p>
        </w:tc>
        <w:tc>
          <w:tcPr>
            <w:tcW w:w="2105" w:type="dxa"/>
            <w:vMerge w:val="restart"/>
            <w:tcBorders>
              <w:top w:val="single" w:sz="4" w:space="0" w:color="auto"/>
              <w:left w:val="single" w:sz="4" w:space="0" w:color="auto"/>
              <w:bottom w:val="single" w:sz="4" w:space="0" w:color="auto"/>
              <w:right w:val="single" w:sz="4" w:space="0" w:color="auto"/>
            </w:tcBorders>
            <w:hideMark/>
          </w:tcPr>
          <w:p w14:paraId="6CFF92BC" w14:textId="77777777" w:rsidR="007E466E" w:rsidRPr="007E466E" w:rsidRDefault="007E466E" w:rsidP="002B1989">
            <w:pPr>
              <w:jc w:val="center"/>
              <w:rPr>
                <w:sz w:val="20"/>
                <w:szCs w:val="20"/>
              </w:rPr>
            </w:pPr>
            <w:r w:rsidRPr="007E466E">
              <w:rPr>
                <w:sz w:val="20"/>
                <w:szCs w:val="20"/>
              </w:rPr>
              <w:t>Проект бюджета на 2025г.</w:t>
            </w:r>
          </w:p>
        </w:tc>
        <w:tc>
          <w:tcPr>
            <w:tcW w:w="4982" w:type="dxa"/>
            <w:gridSpan w:val="2"/>
            <w:tcBorders>
              <w:top w:val="single" w:sz="4" w:space="0" w:color="auto"/>
              <w:left w:val="single" w:sz="4" w:space="0" w:color="auto"/>
              <w:bottom w:val="single" w:sz="4" w:space="0" w:color="auto"/>
              <w:right w:val="single" w:sz="4" w:space="0" w:color="auto"/>
            </w:tcBorders>
            <w:hideMark/>
          </w:tcPr>
          <w:p w14:paraId="23AD3048" w14:textId="77777777" w:rsidR="007E466E" w:rsidRPr="007E466E" w:rsidRDefault="007E466E" w:rsidP="002B1989">
            <w:pPr>
              <w:jc w:val="center"/>
              <w:rPr>
                <w:sz w:val="20"/>
                <w:szCs w:val="20"/>
              </w:rPr>
            </w:pPr>
            <w:r w:rsidRPr="007E466E">
              <w:rPr>
                <w:sz w:val="20"/>
                <w:szCs w:val="20"/>
              </w:rPr>
              <w:t>Изменение проекта бюджета на 2025г. к уточненному бюджету на 2024г.</w:t>
            </w:r>
          </w:p>
        </w:tc>
      </w:tr>
      <w:tr w:rsidR="007E466E" w:rsidRPr="007E466E" w14:paraId="24E2154A" w14:textId="77777777" w:rsidTr="002F2CB5">
        <w:tc>
          <w:tcPr>
            <w:tcW w:w="0" w:type="auto"/>
            <w:vMerge/>
            <w:tcBorders>
              <w:top w:val="single" w:sz="4" w:space="0" w:color="auto"/>
              <w:left w:val="single" w:sz="4" w:space="0" w:color="auto"/>
              <w:bottom w:val="single" w:sz="4" w:space="0" w:color="auto"/>
              <w:right w:val="single" w:sz="4" w:space="0" w:color="auto"/>
            </w:tcBorders>
            <w:vAlign w:val="center"/>
            <w:hideMark/>
          </w:tcPr>
          <w:p w14:paraId="22BC8273" w14:textId="77777777" w:rsidR="007E466E" w:rsidRPr="007E466E" w:rsidRDefault="007E466E" w:rsidP="002B198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54B46" w14:textId="77777777" w:rsidR="007E466E" w:rsidRPr="007E466E" w:rsidRDefault="007E466E" w:rsidP="002B198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57992" w14:textId="77777777" w:rsidR="007E466E" w:rsidRPr="007E466E" w:rsidRDefault="007E466E" w:rsidP="002B1989">
            <w:pPr>
              <w:rPr>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2A95B846" w14:textId="77777777" w:rsidR="007E466E" w:rsidRPr="007E466E" w:rsidRDefault="007E466E" w:rsidP="002B1989">
            <w:pPr>
              <w:jc w:val="center"/>
              <w:rPr>
                <w:sz w:val="20"/>
                <w:szCs w:val="20"/>
              </w:rPr>
            </w:pPr>
            <w:r w:rsidRPr="007E466E">
              <w:rPr>
                <w:sz w:val="20"/>
                <w:szCs w:val="20"/>
              </w:rPr>
              <w:t>тыс. рублей</w:t>
            </w:r>
          </w:p>
        </w:tc>
        <w:tc>
          <w:tcPr>
            <w:tcW w:w="2675" w:type="dxa"/>
            <w:tcBorders>
              <w:top w:val="single" w:sz="4" w:space="0" w:color="auto"/>
              <w:left w:val="single" w:sz="4" w:space="0" w:color="auto"/>
              <w:bottom w:val="single" w:sz="4" w:space="0" w:color="auto"/>
              <w:right w:val="single" w:sz="4" w:space="0" w:color="auto"/>
            </w:tcBorders>
            <w:hideMark/>
          </w:tcPr>
          <w:p w14:paraId="4CCB0DED" w14:textId="77777777" w:rsidR="007E466E" w:rsidRPr="007E466E" w:rsidRDefault="007E466E" w:rsidP="002B1989">
            <w:pPr>
              <w:jc w:val="center"/>
              <w:rPr>
                <w:sz w:val="20"/>
                <w:szCs w:val="20"/>
              </w:rPr>
            </w:pPr>
            <w:r w:rsidRPr="007E466E">
              <w:rPr>
                <w:sz w:val="20"/>
                <w:szCs w:val="20"/>
              </w:rPr>
              <w:t>%</w:t>
            </w:r>
          </w:p>
        </w:tc>
      </w:tr>
      <w:tr w:rsidR="007E466E" w:rsidRPr="007E466E" w14:paraId="0F71C24A" w14:textId="77777777" w:rsidTr="002F2CB5">
        <w:tc>
          <w:tcPr>
            <w:tcW w:w="1669" w:type="dxa"/>
            <w:tcBorders>
              <w:top w:val="single" w:sz="4" w:space="0" w:color="auto"/>
              <w:left w:val="single" w:sz="4" w:space="0" w:color="auto"/>
              <w:bottom w:val="single" w:sz="4" w:space="0" w:color="auto"/>
              <w:right w:val="single" w:sz="4" w:space="0" w:color="auto"/>
            </w:tcBorders>
          </w:tcPr>
          <w:p w14:paraId="105789B5" w14:textId="77777777" w:rsidR="007E466E" w:rsidRPr="007E466E" w:rsidRDefault="007E466E" w:rsidP="002B1989">
            <w:pPr>
              <w:jc w:val="center"/>
              <w:rPr>
                <w:sz w:val="20"/>
                <w:szCs w:val="20"/>
              </w:rPr>
            </w:pPr>
            <w:r w:rsidRPr="007E466E">
              <w:rPr>
                <w:sz w:val="20"/>
                <w:szCs w:val="20"/>
              </w:rPr>
              <w:t>73 859,30</w:t>
            </w:r>
          </w:p>
        </w:tc>
        <w:tc>
          <w:tcPr>
            <w:tcW w:w="1558" w:type="dxa"/>
            <w:tcBorders>
              <w:top w:val="single" w:sz="4" w:space="0" w:color="auto"/>
              <w:left w:val="single" w:sz="4" w:space="0" w:color="auto"/>
              <w:bottom w:val="single" w:sz="4" w:space="0" w:color="auto"/>
              <w:right w:val="single" w:sz="4" w:space="0" w:color="auto"/>
            </w:tcBorders>
          </w:tcPr>
          <w:p w14:paraId="094AA5B8" w14:textId="77777777" w:rsidR="007E466E" w:rsidRPr="007E466E" w:rsidRDefault="007E466E" w:rsidP="002B1989">
            <w:pPr>
              <w:jc w:val="center"/>
              <w:rPr>
                <w:sz w:val="20"/>
                <w:szCs w:val="20"/>
              </w:rPr>
            </w:pPr>
            <w:r w:rsidRPr="007E466E">
              <w:rPr>
                <w:sz w:val="20"/>
                <w:szCs w:val="20"/>
              </w:rPr>
              <w:t>97 859,72</w:t>
            </w:r>
          </w:p>
        </w:tc>
        <w:tc>
          <w:tcPr>
            <w:tcW w:w="2105" w:type="dxa"/>
            <w:tcBorders>
              <w:top w:val="single" w:sz="4" w:space="0" w:color="auto"/>
              <w:left w:val="single" w:sz="4" w:space="0" w:color="auto"/>
              <w:bottom w:val="single" w:sz="4" w:space="0" w:color="auto"/>
              <w:right w:val="single" w:sz="4" w:space="0" w:color="auto"/>
            </w:tcBorders>
          </w:tcPr>
          <w:p w14:paraId="0FC449D4" w14:textId="77777777" w:rsidR="007E466E" w:rsidRPr="007E466E" w:rsidRDefault="007E466E" w:rsidP="002B1989">
            <w:pPr>
              <w:jc w:val="center"/>
              <w:rPr>
                <w:sz w:val="20"/>
                <w:szCs w:val="20"/>
              </w:rPr>
            </w:pPr>
            <w:r w:rsidRPr="007E466E">
              <w:rPr>
                <w:sz w:val="20"/>
                <w:szCs w:val="20"/>
              </w:rPr>
              <w:t>94 659,29</w:t>
            </w:r>
          </w:p>
        </w:tc>
        <w:tc>
          <w:tcPr>
            <w:tcW w:w="2307" w:type="dxa"/>
            <w:tcBorders>
              <w:top w:val="single" w:sz="4" w:space="0" w:color="auto"/>
              <w:left w:val="single" w:sz="4" w:space="0" w:color="auto"/>
              <w:bottom w:val="single" w:sz="4" w:space="0" w:color="auto"/>
              <w:right w:val="single" w:sz="4" w:space="0" w:color="auto"/>
            </w:tcBorders>
          </w:tcPr>
          <w:p w14:paraId="78511684" w14:textId="77777777" w:rsidR="007E466E" w:rsidRPr="007E466E" w:rsidRDefault="007E466E" w:rsidP="002B1989">
            <w:pPr>
              <w:jc w:val="center"/>
              <w:rPr>
                <w:sz w:val="20"/>
                <w:szCs w:val="20"/>
              </w:rPr>
            </w:pPr>
            <w:r w:rsidRPr="007E466E">
              <w:rPr>
                <w:sz w:val="20"/>
                <w:szCs w:val="20"/>
              </w:rPr>
              <w:t>- 3200,43</w:t>
            </w:r>
          </w:p>
        </w:tc>
        <w:tc>
          <w:tcPr>
            <w:tcW w:w="2675" w:type="dxa"/>
            <w:tcBorders>
              <w:top w:val="single" w:sz="4" w:space="0" w:color="auto"/>
              <w:left w:val="single" w:sz="4" w:space="0" w:color="auto"/>
              <w:bottom w:val="single" w:sz="4" w:space="0" w:color="auto"/>
              <w:right w:val="single" w:sz="4" w:space="0" w:color="auto"/>
            </w:tcBorders>
          </w:tcPr>
          <w:p w14:paraId="59D9B140" w14:textId="77777777" w:rsidR="007E466E" w:rsidRPr="007E466E" w:rsidRDefault="007E466E" w:rsidP="002B1989">
            <w:pPr>
              <w:jc w:val="center"/>
              <w:rPr>
                <w:sz w:val="20"/>
                <w:szCs w:val="20"/>
              </w:rPr>
            </w:pPr>
            <w:r w:rsidRPr="007E466E">
              <w:rPr>
                <w:sz w:val="20"/>
                <w:szCs w:val="20"/>
              </w:rPr>
              <w:t>96,7</w:t>
            </w:r>
          </w:p>
        </w:tc>
      </w:tr>
    </w:tbl>
    <w:p w14:paraId="1A3742CA" w14:textId="77777777" w:rsidR="007E466E" w:rsidRPr="007E466E" w:rsidRDefault="007E466E" w:rsidP="007E466E">
      <w:pPr>
        <w:jc w:val="both"/>
        <w:rPr>
          <w:b/>
          <w:bCs/>
          <w:sz w:val="26"/>
          <w:szCs w:val="26"/>
        </w:rPr>
      </w:pPr>
    </w:p>
    <w:p w14:paraId="5509F1CF" w14:textId="77777777" w:rsidR="007E466E" w:rsidRPr="007E466E" w:rsidRDefault="007E466E" w:rsidP="007E466E">
      <w:pPr>
        <w:jc w:val="center"/>
        <w:rPr>
          <w:b/>
          <w:bCs/>
          <w:sz w:val="26"/>
          <w:szCs w:val="26"/>
        </w:rPr>
      </w:pPr>
      <w:r w:rsidRPr="007E466E">
        <w:rPr>
          <w:b/>
          <w:bCs/>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p w14:paraId="798E7567" w14:textId="77777777" w:rsidR="007E466E" w:rsidRPr="007E466E" w:rsidRDefault="007E466E" w:rsidP="007E466E">
      <w:pPr>
        <w:ind w:firstLine="720"/>
        <w:jc w:val="center"/>
        <w:rPr>
          <w:b/>
          <w:bCs/>
          <w:sz w:val="26"/>
          <w:szCs w:val="26"/>
        </w:rPr>
      </w:pPr>
    </w:p>
    <w:p w14:paraId="23BC7620" w14:textId="488A7FC8" w:rsidR="00971F1C" w:rsidRPr="00A224C6" w:rsidRDefault="007E466E" w:rsidP="00971F1C">
      <w:pPr>
        <w:autoSpaceDE w:val="0"/>
        <w:autoSpaceDN w:val="0"/>
        <w:adjustRightInd w:val="0"/>
        <w:ind w:firstLine="709"/>
        <w:jc w:val="both"/>
        <w:rPr>
          <w:sz w:val="26"/>
          <w:szCs w:val="26"/>
        </w:rPr>
      </w:pPr>
      <w:r w:rsidRPr="007E466E">
        <w:rPr>
          <w:bCs/>
          <w:sz w:val="26"/>
          <w:szCs w:val="26"/>
        </w:rPr>
        <w:t xml:space="preserve"> Расчет прогноза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r w:rsidRPr="007E466E">
        <w:rPr>
          <w:sz w:val="26"/>
          <w:szCs w:val="26"/>
        </w:rPr>
        <w:t>произведен главным администратором данного платежа – комитетом имущественных отношений администрации Пермского муниципального округа</w:t>
      </w:r>
      <w:r w:rsidR="00A90164">
        <w:rPr>
          <w:sz w:val="26"/>
          <w:szCs w:val="26"/>
        </w:rPr>
        <w:t xml:space="preserve"> в соответствии с методикой прогнозирования доходов</w:t>
      </w:r>
      <w:r w:rsidRPr="007E466E">
        <w:rPr>
          <w:sz w:val="26"/>
          <w:szCs w:val="26"/>
        </w:rPr>
        <w:t xml:space="preserve">. </w:t>
      </w:r>
      <w:r w:rsidR="00971F1C">
        <w:rPr>
          <w:sz w:val="26"/>
          <w:szCs w:val="26"/>
        </w:rPr>
        <w:t xml:space="preserve">При расчете прогноза учитывалось среднее значение фактических поступлений за три года </w:t>
      </w:r>
      <w:r w:rsidR="00971F1C" w:rsidRPr="00A224C6">
        <w:rPr>
          <w:sz w:val="26"/>
          <w:szCs w:val="26"/>
        </w:rPr>
        <w:t xml:space="preserve">с последующей индексацией </w:t>
      </w:r>
      <w:r w:rsidR="00971F1C">
        <w:rPr>
          <w:sz w:val="26"/>
          <w:szCs w:val="26"/>
        </w:rPr>
        <w:t>на</w:t>
      </w:r>
      <w:r w:rsidR="00971F1C" w:rsidRPr="00A224C6">
        <w:rPr>
          <w:sz w:val="26"/>
          <w:szCs w:val="26"/>
        </w:rPr>
        <w:t xml:space="preserve"> индекс </w:t>
      </w:r>
      <w:r w:rsidR="00AE6554">
        <w:rPr>
          <w:sz w:val="26"/>
          <w:szCs w:val="26"/>
        </w:rPr>
        <w:t>инфляции</w:t>
      </w:r>
      <w:r w:rsidR="00971F1C">
        <w:rPr>
          <w:sz w:val="26"/>
          <w:szCs w:val="26"/>
        </w:rPr>
        <w:t xml:space="preserve"> в плановом периоде</w:t>
      </w:r>
      <w:r w:rsidR="00971F1C" w:rsidRPr="00A224C6">
        <w:rPr>
          <w:sz w:val="26"/>
          <w:szCs w:val="26"/>
        </w:rPr>
        <w:t>.</w:t>
      </w:r>
    </w:p>
    <w:p w14:paraId="12427723" w14:textId="34CA7FDA" w:rsidR="007E466E" w:rsidRPr="007E466E" w:rsidRDefault="007E466E" w:rsidP="007E466E">
      <w:pPr>
        <w:ind w:firstLine="720"/>
        <w:jc w:val="both"/>
        <w:rPr>
          <w:sz w:val="26"/>
          <w:szCs w:val="26"/>
        </w:rPr>
      </w:pPr>
      <w:r w:rsidRPr="007E466E">
        <w:rPr>
          <w:sz w:val="26"/>
          <w:szCs w:val="26"/>
        </w:rPr>
        <w:t>Объем поступлений прогнозируется на 2025 год – 30 652,85 тыс. рублей, на  2026 год – 31 909,62 тыс. рублей, на 2027 год – 33 186,00 тыс. рублей.</w:t>
      </w:r>
      <w:r w:rsidR="00A90164">
        <w:rPr>
          <w:sz w:val="26"/>
          <w:szCs w:val="26"/>
        </w:rPr>
        <w:t xml:space="preserve"> </w:t>
      </w:r>
    </w:p>
    <w:p w14:paraId="1AE13104" w14:textId="77777777" w:rsidR="007E466E" w:rsidRPr="007E466E" w:rsidRDefault="007E466E" w:rsidP="007E466E">
      <w:pPr>
        <w:ind w:firstLine="720"/>
        <w:jc w:val="both"/>
        <w:rPr>
          <w:bCs/>
          <w:sz w:val="26"/>
          <w:szCs w:val="26"/>
        </w:rPr>
      </w:pPr>
    </w:p>
    <w:p w14:paraId="53944DC5" w14:textId="77777777" w:rsidR="007E466E" w:rsidRPr="007E466E" w:rsidRDefault="007E466E" w:rsidP="007E466E">
      <w:pPr>
        <w:ind w:firstLine="720"/>
        <w:jc w:val="center"/>
        <w:rPr>
          <w:b/>
          <w:bCs/>
          <w:sz w:val="26"/>
          <w:szCs w:val="26"/>
        </w:rPr>
      </w:pPr>
      <w:r w:rsidRPr="007E466E">
        <w:rPr>
          <w:b/>
          <w:bCs/>
          <w:sz w:val="26"/>
          <w:szCs w:val="26"/>
        </w:rPr>
        <w:t>Штрафы, санкции, возмещение ущерба</w:t>
      </w:r>
    </w:p>
    <w:p w14:paraId="7B785FE5" w14:textId="77777777" w:rsidR="007E466E" w:rsidRPr="007E466E" w:rsidRDefault="007E466E" w:rsidP="007E466E">
      <w:pPr>
        <w:ind w:firstLine="720"/>
        <w:jc w:val="center"/>
        <w:rPr>
          <w:b/>
          <w:bCs/>
          <w:sz w:val="26"/>
          <w:szCs w:val="26"/>
        </w:rPr>
      </w:pPr>
    </w:p>
    <w:p w14:paraId="5403D285" w14:textId="77777777" w:rsidR="007E466E" w:rsidRPr="007E466E" w:rsidRDefault="007E466E" w:rsidP="007E466E">
      <w:pPr>
        <w:ind w:firstLine="720"/>
        <w:jc w:val="both"/>
        <w:rPr>
          <w:sz w:val="26"/>
          <w:szCs w:val="26"/>
        </w:rPr>
      </w:pPr>
      <w:r w:rsidRPr="007E466E">
        <w:rPr>
          <w:sz w:val="26"/>
          <w:szCs w:val="26"/>
        </w:rPr>
        <w:t xml:space="preserve">Прогноз штрафных санкций и возмещение ущерба составляет на 2025 год 8 330,23 тыс. рублей, на 2026 год – 8 321,87 тыс. рублей, на 2027 год – 8 321,87 тыс. рублей. Основные поступления планируются по административным штрафам, установленные гл. 20 КоАП РФ за административные правонарушения, посягающие на общественный порядок и общественную безопасность и платежам по искам о возмещении вреда, причиненного окружающей среде, а также платежам, уплачиваемым при добровольном возмещении вреда, причиненного окружающей среде. </w:t>
      </w:r>
    </w:p>
    <w:p w14:paraId="31B01B99" w14:textId="77777777" w:rsidR="007E466E" w:rsidRPr="007E466E" w:rsidRDefault="007E466E" w:rsidP="007E466E">
      <w:pPr>
        <w:jc w:val="center"/>
        <w:rPr>
          <w:b/>
          <w:sz w:val="26"/>
          <w:szCs w:val="26"/>
        </w:rPr>
      </w:pPr>
    </w:p>
    <w:p w14:paraId="4C1F89E8" w14:textId="77777777" w:rsidR="007E466E" w:rsidRPr="007E466E" w:rsidRDefault="007E466E" w:rsidP="007E466E">
      <w:pPr>
        <w:jc w:val="center"/>
        <w:rPr>
          <w:b/>
          <w:sz w:val="26"/>
          <w:szCs w:val="26"/>
        </w:rPr>
      </w:pPr>
      <w:r w:rsidRPr="007E466E">
        <w:rPr>
          <w:b/>
          <w:sz w:val="26"/>
          <w:szCs w:val="26"/>
        </w:rPr>
        <w:t>Прочие неналоговые доходы</w:t>
      </w:r>
    </w:p>
    <w:p w14:paraId="70FA7480" w14:textId="77777777" w:rsidR="007E466E" w:rsidRPr="007E466E" w:rsidRDefault="007E466E" w:rsidP="007E466E">
      <w:pPr>
        <w:jc w:val="center"/>
        <w:rPr>
          <w:b/>
          <w:sz w:val="26"/>
          <w:szCs w:val="26"/>
        </w:rPr>
      </w:pPr>
    </w:p>
    <w:p w14:paraId="53544FEE" w14:textId="77777777" w:rsidR="007E466E" w:rsidRPr="007E466E" w:rsidRDefault="007E466E" w:rsidP="007E466E">
      <w:pPr>
        <w:ind w:firstLine="720"/>
        <w:jc w:val="both"/>
        <w:rPr>
          <w:sz w:val="26"/>
          <w:szCs w:val="26"/>
        </w:rPr>
      </w:pPr>
      <w:r w:rsidRPr="007E466E">
        <w:rPr>
          <w:sz w:val="26"/>
          <w:szCs w:val="26"/>
        </w:rPr>
        <w:lastRenderedPageBreak/>
        <w:t xml:space="preserve">Прогноз поступлений по прочим неналоговым доходам на 2025 год составил        3 186,22 тыс. рублей, на 2026 год – 13,95 тыс. рублей, на 2027 год – 14,51 тыс. рублей. </w:t>
      </w:r>
    </w:p>
    <w:p w14:paraId="648B39D8" w14:textId="78EB66F5" w:rsidR="007E466E" w:rsidRPr="007E466E" w:rsidRDefault="007E466E" w:rsidP="007E466E">
      <w:pPr>
        <w:ind w:firstLine="720"/>
        <w:jc w:val="both"/>
        <w:rPr>
          <w:sz w:val="26"/>
          <w:szCs w:val="26"/>
        </w:rPr>
      </w:pPr>
      <w:r w:rsidRPr="007E466E">
        <w:rPr>
          <w:sz w:val="26"/>
          <w:szCs w:val="26"/>
        </w:rPr>
        <w:t>На 2025 год запланированы поступления средств от самообложения граждан в сумме 2 672,26 тыс. рублей, средств по инициативному бюджетированию в сумме 500,56 тыс. рублей</w:t>
      </w:r>
      <w:r w:rsidR="009A5B48">
        <w:rPr>
          <w:sz w:val="26"/>
          <w:szCs w:val="26"/>
        </w:rPr>
        <w:t>.</w:t>
      </w:r>
      <w:r w:rsidRPr="007E466E">
        <w:rPr>
          <w:sz w:val="26"/>
          <w:szCs w:val="26"/>
        </w:rPr>
        <w:t xml:space="preserve"> </w:t>
      </w:r>
    </w:p>
    <w:p w14:paraId="4C37123F" w14:textId="77777777" w:rsidR="007E466E" w:rsidRPr="007E466E" w:rsidRDefault="007E466E" w:rsidP="007E466E">
      <w:pPr>
        <w:ind w:firstLine="720"/>
        <w:jc w:val="both"/>
        <w:rPr>
          <w:sz w:val="26"/>
          <w:szCs w:val="26"/>
        </w:rPr>
      </w:pPr>
      <w:r w:rsidRPr="007E466E">
        <w:rPr>
          <w:sz w:val="26"/>
          <w:szCs w:val="26"/>
        </w:rPr>
        <w:t>В 2025 году планируются следующие мероприятия с использованием средств самообложения граждан:</w:t>
      </w:r>
    </w:p>
    <w:p w14:paraId="77C3E19C" w14:textId="77777777" w:rsidR="007E466E" w:rsidRPr="007E466E" w:rsidRDefault="007E466E" w:rsidP="007E466E">
      <w:pPr>
        <w:ind w:firstLine="720"/>
        <w:jc w:val="both"/>
        <w:rPr>
          <w:sz w:val="26"/>
          <w:szCs w:val="26"/>
        </w:rPr>
      </w:pPr>
      <w:r w:rsidRPr="007E466E">
        <w:rPr>
          <w:sz w:val="26"/>
          <w:szCs w:val="26"/>
        </w:rPr>
        <w:t>- устройство уличного освещения по улице Спортивная села Троица Пермского муниципального округа Пермского края;</w:t>
      </w:r>
    </w:p>
    <w:p w14:paraId="30B31F00" w14:textId="77777777" w:rsidR="007E466E" w:rsidRPr="007E466E" w:rsidRDefault="007E466E" w:rsidP="007E466E">
      <w:pPr>
        <w:ind w:firstLine="720"/>
        <w:jc w:val="both"/>
        <w:rPr>
          <w:sz w:val="26"/>
          <w:szCs w:val="26"/>
        </w:rPr>
      </w:pPr>
      <w:r w:rsidRPr="007E466E">
        <w:rPr>
          <w:sz w:val="26"/>
          <w:szCs w:val="26"/>
        </w:rPr>
        <w:t xml:space="preserve">- ремонт сети водоснабжения по улице </w:t>
      </w:r>
      <w:proofErr w:type="spellStart"/>
      <w:r w:rsidRPr="007E466E">
        <w:rPr>
          <w:sz w:val="26"/>
          <w:szCs w:val="26"/>
        </w:rPr>
        <w:t>Ташлыкова</w:t>
      </w:r>
      <w:proofErr w:type="spellEnd"/>
      <w:r w:rsidRPr="007E466E">
        <w:rPr>
          <w:sz w:val="26"/>
          <w:szCs w:val="26"/>
        </w:rPr>
        <w:t xml:space="preserve"> деревни Петровка  Пермского муниципального округа Пермского края;</w:t>
      </w:r>
    </w:p>
    <w:p w14:paraId="62B90A1B" w14:textId="77777777" w:rsidR="007E466E" w:rsidRPr="007E466E" w:rsidRDefault="007E466E" w:rsidP="007E466E">
      <w:pPr>
        <w:ind w:firstLine="720"/>
        <w:jc w:val="both"/>
        <w:rPr>
          <w:sz w:val="26"/>
          <w:szCs w:val="26"/>
        </w:rPr>
      </w:pPr>
      <w:r w:rsidRPr="007E466E">
        <w:rPr>
          <w:sz w:val="26"/>
          <w:szCs w:val="26"/>
        </w:rPr>
        <w:t>- устройство уличного освещения по улицам Ромашковая, Лавандовая поселка Объект КРП Пермского муниципального округа Пермского края;</w:t>
      </w:r>
    </w:p>
    <w:p w14:paraId="6FC5961B" w14:textId="77777777" w:rsidR="007E466E" w:rsidRPr="007E466E" w:rsidRDefault="007E466E" w:rsidP="007E466E">
      <w:pPr>
        <w:ind w:firstLine="720"/>
        <w:jc w:val="both"/>
        <w:rPr>
          <w:sz w:val="26"/>
          <w:szCs w:val="26"/>
        </w:rPr>
      </w:pPr>
      <w:r w:rsidRPr="007E466E">
        <w:rPr>
          <w:sz w:val="26"/>
          <w:szCs w:val="26"/>
        </w:rPr>
        <w:t>- устройство части уличного освещения в д. Заполье Пермского муниципального округа Пермского края;</w:t>
      </w:r>
    </w:p>
    <w:p w14:paraId="0A1C8405" w14:textId="77777777" w:rsidR="007E466E" w:rsidRPr="007E466E" w:rsidRDefault="007E466E" w:rsidP="007E466E">
      <w:pPr>
        <w:ind w:firstLine="720"/>
        <w:jc w:val="both"/>
        <w:rPr>
          <w:sz w:val="26"/>
          <w:szCs w:val="26"/>
        </w:rPr>
      </w:pPr>
      <w:r w:rsidRPr="007E466E">
        <w:rPr>
          <w:sz w:val="26"/>
          <w:szCs w:val="26"/>
        </w:rPr>
        <w:t xml:space="preserve">- устройство части уличного освещения деревни </w:t>
      </w:r>
      <w:proofErr w:type="spellStart"/>
      <w:r w:rsidRPr="007E466E">
        <w:rPr>
          <w:sz w:val="26"/>
          <w:szCs w:val="26"/>
        </w:rPr>
        <w:t>Мартьяново</w:t>
      </w:r>
      <w:proofErr w:type="spellEnd"/>
      <w:r w:rsidRPr="007E466E">
        <w:rPr>
          <w:sz w:val="26"/>
          <w:szCs w:val="26"/>
        </w:rPr>
        <w:t xml:space="preserve"> Пермского муниципального округа Пермского края;</w:t>
      </w:r>
    </w:p>
    <w:p w14:paraId="03017130" w14:textId="77777777" w:rsidR="007E466E" w:rsidRPr="007E466E" w:rsidRDefault="007E466E" w:rsidP="007E466E">
      <w:pPr>
        <w:ind w:firstLine="720"/>
        <w:jc w:val="both"/>
        <w:rPr>
          <w:sz w:val="26"/>
          <w:szCs w:val="26"/>
        </w:rPr>
      </w:pPr>
      <w:r w:rsidRPr="007E466E">
        <w:rPr>
          <w:sz w:val="26"/>
          <w:szCs w:val="26"/>
        </w:rPr>
        <w:t>- устройство уличного освещения по улицам Центральная и Ясеневая хутора Русское Поле Пермского муниципального округа Пермского края;</w:t>
      </w:r>
    </w:p>
    <w:p w14:paraId="695FE8D8" w14:textId="77777777" w:rsidR="007E466E" w:rsidRPr="007E466E" w:rsidRDefault="007E466E" w:rsidP="007E466E">
      <w:pPr>
        <w:ind w:firstLine="720"/>
        <w:jc w:val="both"/>
        <w:rPr>
          <w:sz w:val="26"/>
          <w:szCs w:val="26"/>
        </w:rPr>
      </w:pPr>
      <w:r w:rsidRPr="007E466E">
        <w:rPr>
          <w:sz w:val="26"/>
          <w:szCs w:val="26"/>
        </w:rPr>
        <w:t xml:space="preserve">- устройство места массового отдыха населения «Парк молодежи» по улице Мавлютова села </w:t>
      </w:r>
      <w:proofErr w:type="spellStart"/>
      <w:r w:rsidRPr="007E466E">
        <w:rPr>
          <w:sz w:val="26"/>
          <w:szCs w:val="26"/>
        </w:rPr>
        <w:t>Башкултаево</w:t>
      </w:r>
      <w:proofErr w:type="spellEnd"/>
      <w:r w:rsidRPr="007E466E">
        <w:rPr>
          <w:sz w:val="26"/>
          <w:szCs w:val="26"/>
        </w:rPr>
        <w:t xml:space="preserve"> Пермского муниципального округа Пермского края;</w:t>
      </w:r>
    </w:p>
    <w:p w14:paraId="1F749F55" w14:textId="77777777" w:rsidR="007E466E" w:rsidRPr="007E466E" w:rsidRDefault="007E466E" w:rsidP="007E466E">
      <w:pPr>
        <w:ind w:firstLine="720"/>
        <w:jc w:val="both"/>
        <w:rPr>
          <w:sz w:val="26"/>
          <w:szCs w:val="26"/>
        </w:rPr>
      </w:pPr>
      <w:r w:rsidRPr="007E466E">
        <w:rPr>
          <w:sz w:val="26"/>
          <w:szCs w:val="26"/>
        </w:rPr>
        <w:t>- устройство уличного освещения по улицам Лесная, Родниковая деревни Ежи Пермского муниципального округа Пермского края;</w:t>
      </w:r>
    </w:p>
    <w:p w14:paraId="581149D5" w14:textId="77777777" w:rsidR="007E466E" w:rsidRPr="007E466E" w:rsidRDefault="007E466E" w:rsidP="007E466E">
      <w:pPr>
        <w:ind w:firstLine="720"/>
        <w:jc w:val="both"/>
        <w:rPr>
          <w:sz w:val="26"/>
          <w:szCs w:val="26"/>
        </w:rPr>
      </w:pPr>
      <w:r w:rsidRPr="007E466E">
        <w:rPr>
          <w:sz w:val="26"/>
          <w:szCs w:val="26"/>
        </w:rPr>
        <w:t xml:space="preserve">- устройство части уличного освещения деревни </w:t>
      </w:r>
      <w:proofErr w:type="spellStart"/>
      <w:r w:rsidRPr="007E466E">
        <w:rPr>
          <w:sz w:val="26"/>
          <w:szCs w:val="26"/>
        </w:rPr>
        <w:t>Мокино</w:t>
      </w:r>
      <w:proofErr w:type="spellEnd"/>
      <w:r w:rsidRPr="007E466E">
        <w:rPr>
          <w:sz w:val="26"/>
          <w:szCs w:val="26"/>
        </w:rPr>
        <w:t xml:space="preserve"> Пермского муниципального округа Пермского края;</w:t>
      </w:r>
    </w:p>
    <w:p w14:paraId="2A4A54EF" w14:textId="77777777" w:rsidR="007E466E" w:rsidRPr="007E466E" w:rsidRDefault="007E466E" w:rsidP="007E466E">
      <w:pPr>
        <w:ind w:firstLine="720"/>
        <w:jc w:val="both"/>
        <w:rPr>
          <w:sz w:val="26"/>
          <w:szCs w:val="26"/>
        </w:rPr>
      </w:pPr>
      <w:r w:rsidRPr="007E466E">
        <w:rPr>
          <w:sz w:val="26"/>
          <w:szCs w:val="26"/>
        </w:rPr>
        <w:t>- устройство  места массового отдыха населения – парк по адресу: ул. Космонавтов        с. Култаево Пермского муниципального округа Пермского края.</w:t>
      </w:r>
    </w:p>
    <w:p w14:paraId="00A92587" w14:textId="77777777" w:rsidR="007E466E" w:rsidRPr="007E466E" w:rsidRDefault="007E466E" w:rsidP="007E466E">
      <w:pPr>
        <w:ind w:firstLine="720"/>
        <w:jc w:val="both"/>
        <w:rPr>
          <w:sz w:val="26"/>
          <w:szCs w:val="26"/>
        </w:rPr>
      </w:pPr>
      <w:r w:rsidRPr="007E466E">
        <w:rPr>
          <w:sz w:val="26"/>
          <w:szCs w:val="26"/>
        </w:rPr>
        <w:t>Также в 2025 году планируются к реализации, поступившие на конкурсный отбор следующие проекты инициативного бюджетирования:</w:t>
      </w:r>
    </w:p>
    <w:p w14:paraId="74115134" w14:textId="77777777" w:rsidR="007E466E" w:rsidRPr="007E466E" w:rsidRDefault="007E466E" w:rsidP="007E466E">
      <w:pPr>
        <w:ind w:firstLine="720"/>
        <w:jc w:val="both"/>
        <w:rPr>
          <w:sz w:val="26"/>
          <w:szCs w:val="26"/>
        </w:rPr>
      </w:pPr>
      <w:r w:rsidRPr="007E466E">
        <w:rPr>
          <w:sz w:val="26"/>
          <w:szCs w:val="26"/>
        </w:rPr>
        <w:t xml:space="preserve">- «Безопасная дорога в КП «Самоцветы», п. </w:t>
      </w:r>
      <w:proofErr w:type="spellStart"/>
      <w:r w:rsidRPr="007E466E">
        <w:rPr>
          <w:sz w:val="26"/>
          <w:szCs w:val="26"/>
        </w:rPr>
        <w:t>Протасы</w:t>
      </w:r>
      <w:proofErr w:type="spellEnd"/>
      <w:r w:rsidRPr="007E466E">
        <w:rPr>
          <w:sz w:val="26"/>
          <w:szCs w:val="26"/>
        </w:rPr>
        <w:t>;</w:t>
      </w:r>
    </w:p>
    <w:p w14:paraId="57653BB1" w14:textId="77777777" w:rsidR="007E466E" w:rsidRPr="007E466E" w:rsidRDefault="007E466E" w:rsidP="007E466E">
      <w:pPr>
        <w:ind w:firstLine="720"/>
        <w:jc w:val="both"/>
        <w:rPr>
          <w:sz w:val="26"/>
          <w:szCs w:val="26"/>
        </w:rPr>
      </w:pPr>
      <w:r w:rsidRPr="007E466E">
        <w:rPr>
          <w:sz w:val="26"/>
          <w:szCs w:val="26"/>
        </w:rPr>
        <w:t xml:space="preserve">- «Ремонт дороги по улице </w:t>
      </w:r>
      <w:proofErr w:type="spellStart"/>
      <w:r w:rsidRPr="007E466E">
        <w:rPr>
          <w:sz w:val="26"/>
          <w:szCs w:val="26"/>
        </w:rPr>
        <w:t>Ташлыкова</w:t>
      </w:r>
      <w:proofErr w:type="spellEnd"/>
      <w:r w:rsidRPr="007E466E">
        <w:rPr>
          <w:sz w:val="26"/>
          <w:szCs w:val="26"/>
        </w:rPr>
        <w:t xml:space="preserve">  от детского сада до  улицы Кудрина деревни Петровка Пермского муниципального округа»;</w:t>
      </w:r>
    </w:p>
    <w:p w14:paraId="61AFC7A5" w14:textId="77777777" w:rsidR="007E466E" w:rsidRPr="007E466E" w:rsidRDefault="007E466E" w:rsidP="007E466E">
      <w:pPr>
        <w:ind w:firstLine="720"/>
        <w:jc w:val="both"/>
        <w:rPr>
          <w:sz w:val="26"/>
          <w:szCs w:val="26"/>
        </w:rPr>
      </w:pPr>
      <w:r w:rsidRPr="007E466E">
        <w:rPr>
          <w:sz w:val="26"/>
          <w:szCs w:val="26"/>
        </w:rPr>
        <w:t>- «Народная тропа», устройство пешеходной дорожки в поселке Новый, улица Южная»;</w:t>
      </w:r>
    </w:p>
    <w:p w14:paraId="2F8AF6AF" w14:textId="77777777" w:rsidR="007E466E" w:rsidRPr="007E466E" w:rsidRDefault="007E466E" w:rsidP="007E466E">
      <w:pPr>
        <w:ind w:firstLine="709"/>
        <w:jc w:val="both"/>
        <w:rPr>
          <w:color w:val="000000"/>
          <w:sz w:val="26"/>
          <w:szCs w:val="26"/>
        </w:rPr>
      </w:pPr>
      <w:r w:rsidRPr="007E466E">
        <w:rPr>
          <w:sz w:val="26"/>
          <w:szCs w:val="26"/>
        </w:rPr>
        <w:t xml:space="preserve">- </w:t>
      </w:r>
      <w:r w:rsidRPr="007E466E">
        <w:rPr>
          <w:color w:val="000000"/>
          <w:sz w:val="26"/>
          <w:szCs w:val="26"/>
        </w:rPr>
        <w:t xml:space="preserve">«Устройство тротуарной дорожки по ул. Школьная (от школы до пересечения с улицей </w:t>
      </w:r>
      <w:proofErr w:type="spellStart"/>
      <w:r w:rsidRPr="007E466E">
        <w:rPr>
          <w:color w:val="000000"/>
          <w:sz w:val="26"/>
          <w:szCs w:val="26"/>
        </w:rPr>
        <w:t>Чурекова</w:t>
      </w:r>
      <w:proofErr w:type="spellEnd"/>
      <w:r w:rsidRPr="007E466E">
        <w:rPr>
          <w:color w:val="000000"/>
          <w:sz w:val="26"/>
          <w:szCs w:val="26"/>
        </w:rPr>
        <w:t xml:space="preserve">) в с. </w:t>
      </w:r>
      <w:proofErr w:type="spellStart"/>
      <w:r w:rsidRPr="007E466E">
        <w:rPr>
          <w:color w:val="000000"/>
          <w:sz w:val="26"/>
          <w:szCs w:val="26"/>
        </w:rPr>
        <w:t>Курашим</w:t>
      </w:r>
      <w:proofErr w:type="spellEnd"/>
      <w:r w:rsidRPr="007E466E">
        <w:rPr>
          <w:color w:val="000000"/>
          <w:sz w:val="26"/>
          <w:szCs w:val="26"/>
        </w:rPr>
        <w:t>»;</w:t>
      </w:r>
    </w:p>
    <w:p w14:paraId="01266714" w14:textId="77777777" w:rsidR="007E466E" w:rsidRPr="007E466E" w:rsidRDefault="007E466E" w:rsidP="007E466E">
      <w:pPr>
        <w:ind w:firstLine="709"/>
        <w:jc w:val="both"/>
        <w:rPr>
          <w:color w:val="000000"/>
          <w:sz w:val="26"/>
          <w:szCs w:val="26"/>
        </w:rPr>
      </w:pPr>
      <w:r w:rsidRPr="007E466E">
        <w:rPr>
          <w:sz w:val="26"/>
          <w:szCs w:val="26"/>
        </w:rPr>
        <w:t xml:space="preserve">- </w:t>
      </w:r>
      <w:r w:rsidRPr="007E466E">
        <w:rPr>
          <w:color w:val="000000"/>
          <w:sz w:val="26"/>
          <w:szCs w:val="26"/>
        </w:rPr>
        <w:t xml:space="preserve">«Благоустройство территории у памятника «Мемориальная доска погибшим воинам в Великую Отечественную Войну» в д. </w:t>
      </w:r>
      <w:proofErr w:type="spellStart"/>
      <w:r w:rsidRPr="007E466E">
        <w:rPr>
          <w:color w:val="000000"/>
          <w:sz w:val="26"/>
          <w:szCs w:val="26"/>
        </w:rPr>
        <w:t>Байболовка</w:t>
      </w:r>
      <w:proofErr w:type="spellEnd"/>
      <w:r w:rsidRPr="007E466E">
        <w:rPr>
          <w:color w:val="000000"/>
          <w:sz w:val="26"/>
          <w:szCs w:val="26"/>
        </w:rPr>
        <w:t>;</w:t>
      </w:r>
    </w:p>
    <w:p w14:paraId="394D1307" w14:textId="77777777" w:rsidR="007E466E" w:rsidRPr="007E466E" w:rsidRDefault="007E466E" w:rsidP="007E466E">
      <w:pPr>
        <w:ind w:firstLine="709"/>
        <w:jc w:val="both"/>
        <w:rPr>
          <w:sz w:val="26"/>
          <w:szCs w:val="26"/>
        </w:rPr>
      </w:pPr>
      <w:r w:rsidRPr="007E466E">
        <w:rPr>
          <w:color w:val="000000"/>
          <w:sz w:val="26"/>
          <w:szCs w:val="26"/>
        </w:rPr>
        <w:t xml:space="preserve">- </w:t>
      </w:r>
      <w:r w:rsidRPr="007E466E">
        <w:rPr>
          <w:sz w:val="26"/>
          <w:szCs w:val="26"/>
        </w:rPr>
        <w:t>«Обустройство центральной детской спортивно-игровой площадки по улице Металлистов, 1 «б»  в поселке Юго-Камский (II этап)»;</w:t>
      </w:r>
    </w:p>
    <w:p w14:paraId="5CDFC630" w14:textId="77777777" w:rsidR="007E466E" w:rsidRPr="007E466E" w:rsidRDefault="007E466E" w:rsidP="007E466E">
      <w:pPr>
        <w:ind w:firstLine="709"/>
        <w:jc w:val="both"/>
      </w:pPr>
      <w:r w:rsidRPr="007E466E">
        <w:rPr>
          <w:sz w:val="26"/>
          <w:szCs w:val="26"/>
        </w:rPr>
        <w:t xml:space="preserve">- </w:t>
      </w:r>
      <w:r w:rsidRPr="007E466E">
        <w:t xml:space="preserve">«Тротуар до школы», с. </w:t>
      </w:r>
      <w:proofErr w:type="spellStart"/>
      <w:r w:rsidRPr="007E466E">
        <w:t>Башкултаево</w:t>
      </w:r>
      <w:proofErr w:type="spellEnd"/>
      <w:r w:rsidRPr="007E466E">
        <w:t>, ул. Мавлютова.</w:t>
      </w:r>
    </w:p>
    <w:p w14:paraId="00B6B25D" w14:textId="16BB4877" w:rsidR="009A5B48" w:rsidRPr="00A224C6" w:rsidRDefault="009A5B48" w:rsidP="009A5B48">
      <w:pPr>
        <w:autoSpaceDE w:val="0"/>
        <w:autoSpaceDN w:val="0"/>
        <w:adjustRightInd w:val="0"/>
        <w:ind w:firstLine="709"/>
        <w:jc w:val="both"/>
        <w:rPr>
          <w:sz w:val="26"/>
          <w:szCs w:val="26"/>
        </w:rPr>
      </w:pPr>
      <w:r>
        <w:rPr>
          <w:sz w:val="26"/>
          <w:szCs w:val="26"/>
        </w:rPr>
        <w:t>Также на 2025 год в прочих неналоговых доходах запланированы</w:t>
      </w:r>
      <w:r w:rsidRPr="007E466E">
        <w:rPr>
          <w:sz w:val="26"/>
          <w:szCs w:val="26"/>
        </w:rPr>
        <w:t xml:space="preserve"> платежи за использование земельных участков, государственная собственность на которые не разграничена, </w:t>
      </w:r>
      <w:r>
        <w:rPr>
          <w:sz w:val="26"/>
          <w:szCs w:val="26"/>
        </w:rPr>
        <w:t xml:space="preserve">для размещения </w:t>
      </w:r>
      <w:r w:rsidRPr="007E466E">
        <w:rPr>
          <w:sz w:val="26"/>
          <w:szCs w:val="26"/>
        </w:rPr>
        <w:t>гражданами гаражей некапитального характера</w:t>
      </w:r>
      <w:r>
        <w:rPr>
          <w:sz w:val="26"/>
          <w:szCs w:val="26"/>
        </w:rPr>
        <w:t>, либо стоянок</w:t>
      </w:r>
      <w:r w:rsidRPr="007E466E">
        <w:rPr>
          <w:sz w:val="26"/>
          <w:szCs w:val="26"/>
        </w:rPr>
        <w:t xml:space="preserve"> в сумме 13,40 тыс. рублей. </w:t>
      </w:r>
      <w:r>
        <w:rPr>
          <w:sz w:val="26"/>
          <w:szCs w:val="26"/>
        </w:rPr>
        <w:t xml:space="preserve">Прогноз на 2025 год осуществлен исходя из действующих заключенных договоров, </w:t>
      </w:r>
      <w:r w:rsidRPr="00A224C6">
        <w:rPr>
          <w:sz w:val="26"/>
          <w:szCs w:val="26"/>
        </w:rPr>
        <w:t xml:space="preserve">с последующей индексацией на индекс </w:t>
      </w:r>
      <w:r w:rsidR="00AE6554">
        <w:rPr>
          <w:sz w:val="26"/>
          <w:szCs w:val="26"/>
        </w:rPr>
        <w:t>инфляции в плановом периоде</w:t>
      </w:r>
      <w:r w:rsidRPr="00A224C6">
        <w:rPr>
          <w:sz w:val="26"/>
          <w:szCs w:val="26"/>
        </w:rPr>
        <w:t>.</w:t>
      </w:r>
    </w:p>
    <w:p w14:paraId="0FC31228" w14:textId="001B899B" w:rsidR="007E466E" w:rsidRPr="007E466E" w:rsidRDefault="007E466E" w:rsidP="007E466E">
      <w:pPr>
        <w:ind w:firstLine="720"/>
        <w:jc w:val="both"/>
        <w:rPr>
          <w:sz w:val="26"/>
          <w:szCs w:val="26"/>
        </w:rPr>
      </w:pPr>
      <w:r w:rsidRPr="007E466E">
        <w:rPr>
          <w:sz w:val="26"/>
          <w:szCs w:val="26"/>
        </w:rPr>
        <w:t xml:space="preserve">На 2026-2027 годы платежи за использование земельных участков, государственная собственность на которые не разграничена, </w:t>
      </w:r>
      <w:r w:rsidR="00657BED">
        <w:rPr>
          <w:sz w:val="26"/>
          <w:szCs w:val="26"/>
        </w:rPr>
        <w:t xml:space="preserve">для размещения </w:t>
      </w:r>
      <w:r w:rsidRPr="007E466E">
        <w:rPr>
          <w:sz w:val="26"/>
          <w:szCs w:val="26"/>
        </w:rPr>
        <w:t>гражданами гаражей некапитального характера</w:t>
      </w:r>
      <w:r w:rsidR="00657BED">
        <w:rPr>
          <w:sz w:val="26"/>
          <w:szCs w:val="26"/>
        </w:rPr>
        <w:t>, либо стоянок</w:t>
      </w:r>
      <w:r w:rsidRPr="007E466E">
        <w:rPr>
          <w:sz w:val="26"/>
          <w:szCs w:val="26"/>
        </w:rPr>
        <w:t xml:space="preserve"> </w:t>
      </w:r>
      <w:r w:rsidR="00657BED">
        <w:rPr>
          <w:sz w:val="26"/>
          <w:szCs w:val="26"/>
        </w:rPr>
        <w:t xml:space="preserve">запланированы в сумме </w:t>
      </w:r>
      <w:r w:rsidRPr="007E466E">
        <w:rPr>
          <w:sz w:val="26"/>
          <w:szCs w:val="26"/>
        </w:rPr>
        <w:t>13,95 тыс. рублей и 14,51 тыс. рублей соответственно.</w:t>
      </w:r>
    </w:p>
    <w:p w14:paraId="499C3F87" w14:textId="77777777" w:rsidR="007E466E" w:rsidRPr="007E466E" w:rsidRDefault="007E466E" w:rsidP="007E466E">
      <w:pPr>
        <w:ind w:firstLine="142"/>
        <w:jc w:val="center"/>
        <w:rPr>
          <w:b/>
          <w:sz w:val="26"/>
          <w:szCs w:val="26"/>
        </w:rPr>
      </w:pPr>
    </w:p>
    <w:p w14:paraId="0A3E0453" w14:textId="17592B56" w:rsidR="007E466E" w:rsidRPr="007E466E" w:rsidRDefault="006E7C4D" w:rsidP="007E466E">
      <w:pPr>
        <w:ind w:firstLine="720"/>
        <w:jc w:val="center"/>
        <w:rPr>
          <w:b/>
          <w:sz w:val="26"/>
          <w:szCs w:val="26"/>
        </w:rPr>
      </w:pPr>
      <w:r>
        <w:rPr>
          <w:b/>
          <w:sz w:val="26"/>
          <w:szCs w:val="26"/>
        </w:rPr>
        <w:lastRenderedPageBreak/>
        <w:t>БЕЗВОЗМЕЗДНЫЕ ПОСТУПЛЕНИЯ</w:t>
      </w:r>
    </w:p>
    <w:p w14:paraId="0838954F" w14:textId="77777777" w:rsidR="007E466E" w:rsidRPr="007E466E" w:rsidRDefault="007E466E" w:rsidP="007E466E">
      <w:pPr>
        <w:ind w:firstLine="142"/>
        <w:jc w:val="center"/>
        <w:rPr>
          <w:sz w:val="26"/>
          <w:szCs w:val="26"/>
        </w:rPr>
      </w:pPr>
    </w:p>
    <w:p w14:paraId="7DC4B12A" w14:textId="77777777" w:rsidR="007E466E" w:rsidRPr="006E7C4D" w:rsidRDefault="007E466E" w:rsidP="007E466E">
      <w:pPr>
        <w:ind w:firstLine="142"/>
        <w:jc w:val="center"/>
        <w:rPr>
          <w:b/>
          <w:bCs/>
          <w:sz w:val="28"/>
          <w:szCs w:val="28"/>
        </w:rPr>
      </w:pPr>
      <w:r w:rsidRPr="006E7C4D">
        <w:rPr>
          <w:b/>
          <w:bCs/>
          <w:sz w:val="28"/>
          <w:szCs w:val="28"/>
        </w:rPr>
        <w:t>Дотации</w:t>
      </w:r>
    </w:p>
    <w:p w14:paraId="7DCDA4AC" w14:textId="77777777" w:rsidR="007E466E" w:rsidRPr="007E466E" w:rsidRDefault="007E466E" w:rsidP="007E466E">
      <w:pPr>
        <w:ind w:firstLine="142"/>
        <w:jc w:val="center"/>
        <w:rPr>
          <w:sz w:val="26"/>
          <w:szCs w:val="26"/>
        </w:rPr>
      </w:pPr>
    </w:p>
    <w:p w14:paraId="4384FF8C" w14:textId="77777777" w:rsidR="00822AC3" w:rsidRPr="00822AC3" w:rsidRDefault="00822AC3" w:rsidP="00822AC3">
      <w:pPr>
        <w:ind w:firstLine="567"/>
        <w:jc w:val="both"/>
        <w:rPr>
          <w:sz w:val="26"/>
          <w:szCs w:val="26"/>
        </w:rPr>
      </w:pPr>
      <w:r w:rsidRPr="00822AC3">
        <w:rPr>
          <w:sz w:val="26"/>
          <w:szCs w:val="26"/>
        </w:rPr>
        <w:t>В бюджете Пермского края (1 чтение) предусмотрены средства, передаваемые из бюджета Пермского края в бюджет Пермского муниципального округа в виде дотаций, в том числе:</w:t>
      </w:r>
    </w:p>
    <w:p w14:paraId="604C711A" w14:textId="7285AF43" w:rsidR="00822AC3" w:rsidRPr="00822AC3" w:rsidRDefault="00822AC3" w:rsidP="00822AC3">
      <w:pPr>
        <w:ind w:firstLine="567"/>
        <w:jc w:val="both"/>
        <w:rPr>
          <w:sz w:val="26"/>
          <w:szCs w:val="26"/>
        </w:rPr>
      </w:pPr>
      <w:r w:rsidRPr="00822AC3">
        <w:rPr>
          <w:sz w:val="26"/>
          <w:szCs w:val="26"/>
        </w:rPr>
        <w:t xml:space="preserve">- на 2025 год – 969 708,20 тыс. рублей, из них  дотация на выравнивание бюджетной обеспеченности 904 764,00 тыс. рублей, дотация на стимулирование к росту доходов </w:t>
      </w:r>
      <w:r w:rsidR="001A0629">
        <w:rPr>
          <w:sz w:val="26"/>
          <w:szCs w:val="26"/>
        </w:rPr>
        <w:t>30 018,30</w:t>
      </w:r>
      <w:r w:rsidRPr="00822AC3">
        <w:rPr>
          <w:sz w:val="26"/>
          <w:szCs w:val="26"/>
        </w:rPr>
        <w:t xml:space="preserve"> тыс. рублей, дотация на частичную компенсацию увеличения расходов по оплате налога на имущество организаций объектов социальной сферы 34 925,9 тыс. руб</w:t>
      </w:r>
      <w:r w:rsidR="00E05B60">
        <w:rPr>
          <w:sz w:val="26"/>
          <w:szCs w:val="26"/>
        </w:rPr>
        <w:t>лей</w:t>
      </w:r>
      <w:r w:rsidRPr="00822AC3">
        <w:rPr>
          <w:sz w:val="26"/>
          <w:szCs w:val="26"/>
        </w:rPr>
        <w:t>;</w:t>
      </w:r>
    </w:p>
    <w:p w14:paraId="6F9BEB14" w14:textId="77777777" w:rsidR="00822AC3" w:rsidRPr="00822AC3" w:rsidRDefault="00822AC3" w:rsidP="00822AC3">
      <w:pPr>
        <w:ind w:firstLine="567"/>
        <w:jc w:val="both"/>
        <w:rPr>
          <w:sz w:val="26"/>
          <w:szCs w:val="26"/>
        </w:rPr>
      </w:pPr>
      <w:r w:rsidRPr="00822AC3">
        <w:rPr>
          <w:sz w:val="26"/>
          <w:szCs w:val="26"/>
        </w:rPr>
        <w:t xml:space="preserve">- на 2026 год предусмотрена дотация на выравнивание бюджетной обеспеченности 879 341,00 тыс. рублей; </w:t>
      </w:r>
    </w:p>
    <w:p w14:paraId="4B96490A" w14:textId="77777777" w:rsidR="00822AC3" w:rsidRPr="00822AC3" w:rsidRDefault="00822AC3" w:rsidP="00822AC3">
      <w:pPr>
        <w:ind w:firstLine="567"/>
        <w:jc w:val="both"/>
        <w:rPr>
          <w:sz w:val="26"/>
          <w:szCs w:val="26"/>
        </w:rPr>
      </w:pPr>
      <w:r w:rsidRPr="00822AC3">
        <w:rPr>
          <w:sz w:val="26"/>
          <w:szCs w:val="26"/>
        </w:rPr>
        <w:t>- на 2027 год предусмотрена дотация на выравнивание бюджетной обеспеченности 999 667,80 тыс. рублей.</w:t>
      </w:r>
    </w:p>
    <w:p w14:paraId="5F7CD853" w14:textId="77777777" w:rsidR="00822AC3" w:rsidRPr="00822AC3" w:rsidRDefault="00822AC3" w:rsidP="00822AC3">
      <w:pPr>
        <w:ind w:firstLine="709"/>
        <w:jc w:val="both"/>
        <w:rPr>
          <w:sz w:val="26"/>
          <w:szCs w:val="26"/>
        </w:rPr>
      </w:pPr>
      <w:r w:rsidRPr="00822AC3">
        <w:rPr>
          <w:sz w:val="26"/>
          <w:szCs w:val="26"/>
        </w:rPr>
        <w:t>Дотация на выравнивание бюджетной обеспеченности на 2025 год по сравнению с 2024 годом увеличилась на 202 340,30 тыс. рублей, или на 28,8%. Сокращение дотации в плановом периоде связано с формированием в краевом бюджете нераспределенного объема  дотации на выравнивание бюджетной обеспеченности муниципальных округов, городских округов в размере 20 процентов.</w:t>
      </w:r>
    </w:p>
    <w:p w14:paraId="5383E43C" w14:textId="77777777" w:rsidR="00822AC3" w:rsidRPr="00822AC3" w:rsidRDefault="00822AC3" w:rsidP="00822AC3">
      <w:pPr>
        <w:shd w:val="clear" w:color="auto" w:fill="FFFFFF"/>
        <w:spacing w:before="12"/>
        <w:ind w:right="19" w:firstLine="709"/>
        <w:jc w:val="both"/>
        <w:rPr>
          <w:sz w:val="26"/>
          <w:szCs w:val="26"/>
        </w:rPr>
      </w:pPr>
      <w:r w:rsidRPr="00822AC3">
        <w:rPr>
          <w:sz w:val="26"/>
          <w:szCs w:val="26"/>
        </w:rPr>
        <w:t xml:space="preserve">В соответствии с решением Думы Пермского муниципального округа от 24октября 2024 г. № 347  «О полной замене дотации на выравнивание бюджетной обеспеченности Пермского муниципального округа Пермского края дополнительным нормативом отчислений от налога на доходы физических лиц» согласован дополнительный норматив отчислений от налога на доходы физических лиц: на 2025 год в размере 27,353 процентов, на 2026 год в размере 23,2601 процентов, на 2027 год в размере 23,8655 процентов. В результате чего, весь объем дотации на выравнивание бюджетной обеспеченности из бюджета Пермского края предусмотрен в поступлениях по налогу на доходы физических лиц по дополнительному нормативу отчислений. </w:t>
      </w:r>
    </w:p>
    <w:p w14:paraId="05D7A3D9" w14:textId="4745475E" w:rsidR="00822AC3" w:rsidRPr="00C908FC" w:rsidRDefault="00C908FC" w:rsidP="00822AC3">
      <w:pPr>
        <w:ind w:firstLine="709"/>
        <w:jc w:val="both"/>
        <w:rPr>
          <w:sz w:val="26"/>
          <w:szCs w:val="26"/>
        </w:rPr>
      </w:pPr>
      <w:r w:rsidRPr="00C908FC">
        <w:rPr>
          <w:sz w:val="26"/>
          <w:szCs w:val="26"/>
        </w:rPr>
        <w:t>Д</w:t>
      </w:r>
      <w:r w:rsidR="00822AC3" w:rsidRPr="00C908FC">
        <w:rPr>
          <w:sz w:val="26"/>
          <w:szCs w:val="26"/>
        </w:rPr>
        <w:t xml:space="preserve">отация на стимулирование муниципальных образований к росту доходов </w:t>
      </w:r>
      <w:r w:rsidRPr="00C908FC">
        <w:rPr>
          <w:sz w:val="26"/>
          <w:szCs w:val="26"/>
        </w:rPr>
        <w:t xml:space="preserve">на 2025 год предусмотрена </w:t>
      </w:r>
      <w:r w:rsidR="00822AC3" w:rsidRPr="00C908FC">
        <w:rPr>
          <w:sz w:val="26"/>
          <w:szCs w:val="26"/>
        </w:rPr>
        <w:t xml:space="preserve">в сумме 30 018,30 тыс. рублей. По сравнению с 2024 годом объем данной дотации увеличился на 10 698,10 тыс. рублей, или на 55,4%. </w:t>
      </w:r>
      <w:r w:rsidR="00822AC3" w:rsidRPr="00C908FC">
        <w:rPr>
          <w:i/>
          <w:sz w:val="26"/>
          <w:szCs w:val="26"/>
        </w:rPr>
        <w:t xml:space="preserve"> </w:t>
      </w:r>
      <w:r w:rsidR="00822AC3" w:rsidRPr="00C908FC">
        <w:rPr>
          <w:sz w:val="26"/>
          <w:szCs w:val="26"/>
        </w:rPr>
        <w:t xml:space="preserve">Данная дотация предусмотрена с целью поощрения органов местного самоуправления муниципальных округов, городских округов, обеспечивших рост налоговых доходов за отчетный период на душу населения. </w:t>
      </w:r>
    </w:p>
    <w:p w14:paraId="3CB56B56" w14:textId="501E6A33" w:rsidR="00822AC3" w:rsidRPr="00822AC3" w:rsidRDefault="00C908FC" w:rsidP="00822AC3">
      <w:pPr>
        <w:autoSpaceDE w:val="0"/>
        <w:autoSpaceDN w:val="0"/>
        <w:adjustRightInd w:val="0"/>
        <w:ind w:firstLine="709"/>
        <w:jc w:val="both"/>
        <w:rPr>
          <w:rFonts w:eastAsiaTheme="minorHAnsi"/>
          <w:sz w:val="26"/>
          <w:szCs w:val="26"/>
          <w:lang w:eastAsia="en-US"/>
        </w:rPr>
      </w:pPr>
      <w:r w:rsidRPr="00C908FC">
        <w:rPr>
          <w:sz w:val="26"/>
          <w:szCs w:val="26"/>
        </w:rPr>
        <w:t>Д</w:t>
      </w:r>
      <w:r w:rsidR="00822AC3" w:rsidRPr="00C908FC">
        <w:rPr>
          <w:sz w:val="26"/>
          <w:szCs w:val="26"/>
        </w:rPr>
        <w:t xml:space="preserve">отация на частичную компенсацию увеличения расходов по оплате налога на имущество организаций объектов социальной сферы </w:t>
      </w:r>
      <w:r w:rsidRPr="00C908FC">
        <w:rPr>
          <w:sz w:val="26"/>
          <w:szCs w:val="26"/>
        </w:rPr>
        <w:t xml:space="preserve">на 2025 год предусмотрена </w:t>
      </w:r>
      <w:r w:rsidR="00822AC3" w:rsidRPr="00C908FC">
        <w:rPr>
          <w:sz w:val="26"/>
          <w:szCs w:val="26"/>
        </w:rPr>
        <w:t>в сумме 34 925,9 тыс. руб</w:t>
      </w:r>
      <w:r w:rsidR="00E05B60" w:rsidRPr="00C908FC">
        <w:rPr>
          <w:sz w:val="26"/>
          <w:szCs w:val="26"/>
        </w:rPr>
        <w:t>лей.</w:t>
      </w:r>
      <w:r w:rsidR="00822AC3" w:rsidRPr="00C908FC">
        <w:rPr>
          <w:sz w:val="26"/>
          <w:szCs w:val="26"/>
        </w:rPr>
        <w:t xml:space="preserve"> </w:t>
      </w:r>
      <w:r w:rsidR="00822AC3" w:rsidRPr="00C908FC">
        <w:rPr>
          <w:rFonts w:eastAsiaTheme="minorHAnsi"/>
          <w:sz w:val="26"/>
          <w:szCs w:val="26"/>
          <w:lang w:eastAsia="en-US"/>
        </w:rPr>
        <w:t>Получателями данной дотации являются муниципальные образования, в бюджетах которых объем уплаченного налога на имущество организаций в отношении объектов социальной сферы в текущем году больше 2% фактических собственных доходов текущего финансового года.</w:t>
      </w:r>
    </w:p>
    <w:p w14:paraId="16E3A23A" w14:textId="59817AB7" w:rsidR="00822AC3" w:rsidRPr="00B86D85" w:rsidRDefault="00C908FC" w:rsidP="00822AC3">
      <w:pPr>
        <w:ind w:firstLine="709"/>
        <w:jc w:val="both"/>
        <w:rPr>
          <w:sz w:val="26"/>
          <w:szCs w:val="26"/>
        </w:rPr>
      </w:pPr>
      <w:r>
        <w:rPr>
          <w:sz w:val="26"/>
          <w:szCs w:val="26"/>
        </w:rPr>
        <w:t>Д</w:t>
      </w:r>
      <w:r w:rsidR="00822AC3" w:rsidRPr="00822AC3">
        <w:rPr>
          <w:sz w:val="26"/>
          <w:szCs w:val="26"/>
        </w:rPr>
        <w:t xml:space="preserve">отация на стимулирование к увеличению численности самозанятых граждан и поступлений налога на профессиональный доход </w:t>
      </w:r>
      <w:r>
        <w:rPr>
          <w:sz w:val="26"/>
          <w:szCs w:val="26"/>
        </w:rPr>
        <w:t>предусмотрена на 2025-2027 годы в</w:t>
      </w:r>
      <w:r w:rsidR="00822AC3" w:rsidRPr="00822AC3">
        <w:rPr>
          <w:sz w:val="26"/>
          <w:szCs w:val="26"/>
        </w:rPr>
        <w:t xml:space="preserve"> сумме по 33 405,00 тыс. рублей ежегодно. Объем дотации запланирован на уровне плановых значений утвержденных в бюджете Пермского округа </w:t>
      </w:r>
      <w:r w:rsidR="00822AC3" w:rsidRPr="00B86D85">
        <w:rPr>
          <w:sz w:val="26"/>
          <w:szCs w:val="26"/>
        </w:rPr>
        <w:t>на 2024 год.</w:t>
      </w:r>
    </w:p>
    <w:p w14:paraId="408DD518" w14:textId="77777777" w:rsidR="00E32227" w:rsidRPr="00A721CD" w:rsidRDefault="00E32227" w:rsidP="008B1D3E">
      <w:pPr>
        <w:autoSpaceDE w:val="0"/>
        <w:autoSpaceDN w:val="0"/>
        <w:adjustRightInd w:val="0"/>
        <w:ind w:firstLine="709"/>
        <w:jc w:val="center"/>
        <w:outlineLvl w:val="1"/>
        <w:rPr>
          <w:b/>
          <w:sz w:val="26"/>
          <w:szCs w:val="26"/>
          <w:highlight w:val="yellow"/>
        </w:rPr>
      </w:pPr>
    </w:p>
    <w:p w14:paraId="7F0B4FB9" w14:textId="77777777" w:rsidR="00DC021D" w:rsidRPr="006E7C4D" w:rsidRDefault="00DC021D" w:rsidP="008B1D3E">
      <w:pPr>
        <w:autoSpaceDE w:val="0"/>
        <w:autoSpaceDN w:val="0"/>
        <w:adjustRightInd w:val="0"/>
        <w:ind w:firstLine="709"/>
        <w:jc w:val="center"/>
        <w:outlineLvl w:val="1"/>
        <w:rPr>
          <w:b/>
          <w:sz w:val="28"/>
          <w:szCs w:val="28"/>
        </w:rPr>
      </w:pPr>
      <w:r w:rsidRPr="006E7C4D">
        <w:rPr>
          <w:b/>
          <w:sz w:val="28"/>
          <w:szCs w:val="28"/>
        </w:rPr>
        <w:t>Субсидии</w:t>
      </w:r>
    </w:p>
    <w:p w14:paraId="6FFE56D4" w14:textId="77777777" w:rsidR="00DC021D" w:rsidRPr="00AE6775" w:rsidRDefault="00DC021D" w:rsidP="008B1D3E">
      <w:pPr>
        <w:autoSpaceDE w:val="0"/>
        <w:autoSpaceDN w:val="0"/>
        <w:adjustRightInd w:val="0"/>
        <w:ind w:firstLine="709"/>
        <w:jc w:val="center"/>
        <w:outlineLvl w:val="1"/>
        <w:rPr>
          <w:b/>
          <w:sz w:val="26"/>
          <w:szCs w:val="26"/>
        </w:rPr>
      </w:pPr>
    </w:p>
    <w:p w14:paraId="0B55EF24" w14:textId="590733E3" w:rsidR="00DC021D" w:rsidRPr="00AE6775" w:rsidRDefault="00DC021D" w:rsidP="008B1D3E">
      <w:pPr>
        <w:autoSpaceDE w:val="0"/>
        <w:autoSpaceDN w:val="0"/>
        <w:adjustRightInd w:val="0"/>
        <w:ind w:firstLine="709"/>
        <w:jc w:val="both"/>
        <w:outlineLvl w:val="1"/>
        <w:rPr>
          <w:sz w:val="26"/>
          <w:szCs w:val="26"/>
        </w:rPr>
      </w:pPr>
      <w:r w:rsidRPr="00AE6775">
        <w:rPr>
          <w:sz w:val="26"/>
          <w:szCs w:val="26"/>
        </w:rPr>
        <w:t>Проектом решения предусмотрены средства, передаваемые из бюджета Пермского края в виде субсидий на 202</w:t>
      </w:r>
      <w:r w:rsidR="00AE6775" w:rsidRPr="00AE6775">
        <w:rPr>
          <w:sz w:val="26"/>
          <w:szCs w:val="26"/>
        </w:rPr>
        <w:t>5</w:t>
      </w:r>
      <w:r w:rsidRPr="00AE6775">
        <w:rPr>
          <w:sz w:val="26"/>
          <w:szCs w:val="26"/>
        </w:rPr>
        <w:t xml:space="preserve"> год в объёме </w:t>
      </w:r>
      <w:r w:rsidR="00AE6775" w:rsidRPr="00AE6775">
        <w:rPr>
          <w:sz w:val="26"/>
          <w:szCs w:val="26"/>
        </w:rPr>
        <w:t>1 273 092,</w:t>
      </w:r>
      <w:r w:rsidR="006E7C4D">
        <w:rPr>
          <w:sz w:val="26"/>
          <w:szCs w:val="26"/>
        </w:rPr>
        <w:t>90</w:t>
      </w:r>
      <w:r w:rsidRPr="00AE6775">
        <w:rPr>
          <w:sz w:val="26"/>
          <w:szCs w:val="26"/>
        </w:rPr>
        <w:t xml:space="preserve"> тыс. рублей, на 202</w:t>
      </w:r>
      <w:r w:rsidR="00AE6775" w:rsidRPr="00AE6775">
        <w:rPr>
          <w:sz w:val="26"/>
          <w:szCs w:val="26"/>
        </w:rPr>
        <w:t>6</w:t>
      </w:r>
      <w:r w:rsidRPr="00AE6775">
        <w:rPr>
          <w:sz w:val="26"/>
          <w:szCs w:val="26"/>
        </w:rPr>
        <w:t xml:space="preserve"> год – </w:t>
      </w:r>
      <w:r w:rsidR="00AE6775" w:rsidRPr="00AE6775">
        <w:rPr>
          <w:sz w:val="26"/>
          <w:szCs w:val="26"/>
        </w:rPr>
        <w:t>344 004,72</w:t>
      </w:r>
      <w:r w:rsidRPr="00AE6775">
        <w:rPr>
          <w:sz w:val="26"/>
          <w:szCs w:val="26"/>
        </w:rPr>
        <w:t xml:space="preserve"> тыс. рублей, на 202</w:t>
      </w:r>
      <w:r w:rsidR="00AE6775" w:rsidRPr="00AE6775">
        <w:rPr>
          <w:sz w:val="26"/>
          <w:szCs w:val="26"/>
        </w:rPr>
        <w:t>7</w:t>
      </w:r>
      <w:r w:rsidRPr="00AE6775">
        <w:rPr>
          <w:sz w:val="26"/>
          <w:szCs w:val="26"/>
        </w:rPr>
        <w:t xml:space="preserve"> год – </w:t>
      </w:r>
      <w:r w:rsidR="00AE6775" w:rsidRPr="00AE6775">
        <w:rPr>
          <w:sz w:val="26"/>
          <w:szCs w:val="26"/>
        </w:rPr>
        <w:t>361 664,31</w:t>
      </w:r>
      <w:r w:rsidRPr="00AE6775">
        <w:rPr>
          <w:sz w:val="26"/>
          <w:szCs w:val="26"/>
        </w:rPr>
        <w:t xml:space="preserve"> тыс. рублей, в том числе: </w:t>
      </w:r>
    </w:p>
    <w:p w14:paraId="0ABE4B3C" w14:textId="0E722D4A" w:rsidR="005204BC" w:rsidRPr="00AE6775" w:rsidRDefault="00DC021D" w:rsidP="008B1D3E">
      <w:pPr>
        <w:autoSpaceDE w:val="0"/>
        <w:autoSpaceDN w:val="0"/>
        <w:adjustRightInd w:val="0"/>
        <w:ind w:firstLine="709"/>
        <w:jc w:val="both"/>
        <w:outlineLvl w:val="1"/>
        <w:rPr>
          <w:sz w:val="26"/>
          <w:szCs w:val="26"/>
        </w:rPr>
      </w:pPr>
      <w:r w:rsidRPr="00AE6775">
        <w:rPr>
          <w:sz w:val="26"/>
          <w:szCs w:val="26"/>
        </w:rPr>
        <w:lastRenderedPageBreak/>
        <w:t>1) на основании, данных, утвержденных в бюджете Пермского края (1 чтение) на 202</w:t>
      </w:r>
      <w:r w:rsidR="00AE6775" w:rsidRPr="00AE6775">
        <w:rPr>
          <w:sz w:val="26"/>
          <w:szCs w:val="26"/>
        </w:rPr>
        <w:t>5</w:t>
      </w:r>
      <w:r w:rsidRPr="00AE6775">
        <w:rPr>
          <w:sz w:val="26"/>
          <w:szCs w:val="26"/>
        </w:rPr>
        <w:t xml:space="preserve"> год – в объёме </w:t>
      </w:r>
      <w:r w:rsidR="00AE6775" w:rsidRPr="00AE6775">
        <w:rPr>
          <w:sz w:val="26"/>
          <w:szCs w:val="26"/>
        </w:rPr>
        <w:t>993 072,8</w:t>
      </w:r>
      <w:r w:rsidR="006E7C4D">
        <w:rPr>
          <w:sz w:val="26"/>
          <w:szCs w:val="26"/>
        </w:rPr>
        <w:t>4</w:t>
      </w:r>
      <w:r w:rsidRPr="00AE6775">
        <w:rPr>
          <w:color w:val="FF0000"/>
          <w:sz w:val="26"/>
          <w:szCs w:val="26"/>
        </w:rPr>
        <w:t xml:space="preserve"> </w:t>
      </w:r>
      <w:r w:rsidRPr="00AE6775">
        <w:rPr>
          <w:sz w:val="26"/>
          <w:szCs w:val="26"/>
        </w:rPr>
        <w:t>тыс. рублей, на 202</w:t>
      </w:r>
      <w:r w:rsidR="00AE6775" w:rsidRPr="00AE6775">
        <w:rPr>
          <w:sz w:val="26"/>
          <w:szCs w:val="26"/>
        </w:rPr>
        <w:t>6</w:t>
      </w:r>
      <w:r w:rsidRPr="00AE6775">
        <w:rPr>
          <w:sz w:val="26"/>
          <w:szCs w:val="26"/>
        </w:rPr>
        <w:t xml:space="preserve"> год – </w:t>
      </w:r>
      <w:r w:rsidR="00AE6775" w:rsidRPr="00AE6775">
        <w:rPr>
          <w:sz w:val="26"/>
          <w:szCs w:val="26"/>
        </w:rPr>
        <w:t>313 949,29</w:t>
      </w:r>
      <w:r w:rsidRPr="00AE6775">
        <w:rPr>
          <w:sz w:val="26"/>
          <w:szCs w:val="26"/>
        </w:rPr>
        <w:t xml:space="preserve"> тыс. рублей, на 202</w:t>
      </w:r>
      <w:r w:rsidR="00AE6775" w:rsidRPr="00AE6775">
        <w:rPr>
          <w:sz w:val="26"/>
          <w:szCs w:val="26"/>
        </w:rPr>
        <w:t>7</w:t>
      </w:r>
      <w:r w:rsidRPr="00AE6775">
        <w:rPr>
          <w:sz w:val="26"/>
          <w:szCs w:val="26"/>
        </w:rPr>
        <w:t xml:space="preserve"> год – </w:t>
      </w:r>
      <w:r w:rsidR="00AE6775" w:rsidRPr="00AE6775">
        <w:rPr>
          <w:sz w:val="26"/>
          <w:szCs w:val="26"/>
        </w:rPr>
        <w:t>270 560,73</w:t>
      </w:r>
      <w:r w:rsidRPr="00AE6775">
        <w:rPr>
          <w:sz w:val="26"/>
          <w:szCs w:val="26"/>
        </w:rPr>
        <w:t xml:space="preserve"> тыс. рублей</w:t>
      </w:r>
      <w:r w:rsidR="000D2835" w:rsidRPr="00AE6775">
        <w:rPr>
          <w:sz w:val="26"/>
          <w:szCs w:val="26"/>
        </w:rPr>
        <w:t>.</w:t>
      </w:r>
      <w:r w:rsidR="008A70C9" w:rsidRPr="00AE6775">
        <w:rPr>
          <w:sz w:val="26"/>
          <w:szCs w:val="26"/>
        </w:rPr>
        <w:t xml:space="preserve"> </w:t>
      </w:r>
    </w:p>
    <w:p w14:paraId="49D17104" w14:textId="01C4A4ED" w:rsidR="00DC021D" w:rsidRDefault="00DC021D" w:rsidP="008B1D3E">
      <w:pPr>
        <w:autoSpaceDE w:val="0"/>
        <w:autoSpaceDN w:val="0"/>
        <w:adjustRightInd w:val="0"/>
        <w:ind w:firstLine="709"/>
        <w:jc w:val="both"/>
        <w:outlineLvl w:val="1"/>
        <w:rPr>
          <w:sz w:val="26"/>
          <w:szCs w:val="26"/>
        </w:rPr>
      </w:pPr>
      <w:r w:rsidRPr="00802653">
        <w:rPr>
          <w:sz w:val="26"/>
          <w:szCs w:val="26"/>
        </w:rPr>
        <w:t>2) на основании данных, утвержденных постановлениями Правительства Пермского края, заключенных дополнительных соглашений, протоколов и планируемых к подаче заявок в 202</w:t>
      </w:r>
      <w:r w:rsidR="008C6999" w:rsidRPr="00802653">
        <w:rPr>
          <w:sz w:val="26"/>
          <w:szCs w:val="26"/>
        </w:rPr>
        <w:t>5</w:t>
      </w:r>
      <w:r w:rsidRPr="00802653">
        <w:rPr>
          <w:sz w:val="26"/>
          <w:szCs w:val="26"/>
        </w:rPr>
        <w:t xml:space="preserve"> году – </w:t>
      </w:r>
      <w:r w:rsidR="00AE6775" w:rsidRPr="00802653">
        <w:rPr>
          <w:sz w:val="26"/>
          <w:szCs w:val="26"/>
        </w:rPr>
        <w:t>280 020,06</w:t>
      </w:r>
      <w:r w:rsidRPr="00802653">
        <w:rPr>
          <w:sz w:val="26"/>
          <w:szCs w:val="26"/>
        </w:rPr>
        <w:t xml:space="preserve"> тыс. рублей</w:t>
      </w:r>
      <w:r w:rsidR="00E442B9" w:rsidRPr="00802653">
        <w:rPr>
          <w:sz w:val="26"/>
          <w:szCs w:val="26"/>
        </w:rPr>
        <w:t>,</w:t>
      </w:r>
      <w:r w:rsidRPr="00802653">
        <w:rPr>
          <w:sz w:val="26"/>
          <w:szCs w:val="26"/>
        </w:rPr>
        <w:t xml:space="preserve"> в 202</w:t>
      </w:r>
      <w:r w:rsidR="008C6999" w:rsidRPr="00802653">
        <w:rPr>
          <w:sz w:val="26"/>
          <w:szCs w:val="26"/>
        </w:rPr>
        <w:t>6</w:t>
      </w:r>
      <w:r w:rsidRPr="00802653">
        <w:rPr>
          <w:sz w:val="26"/>
          <w:szCs w:val="26"/>
        </w:rPr>
        <w:t xml:space="preserve"> году – </w:t>
      </w:r>
      <w:r w:rsidR="00802653" w:rsidRPr="00802653">
        <w:rPr>
          <w:sz w:val="26"/>
          <w:szCs w:val="26"/>
        </w:rPr>
        <w:t>30 055,43</w:t>
      </w:r>
      <w:r w:rsidRPr="00802653">
        <w:rPr>
          <w:sz w:val="26"/>
          <w:szCs w:val="26"/>
        </w:rPr>
        <w:t xml:space="preserve"> тыс. </w:t>
      </w:r>
      <w:r w:rsidR="008E7253" w:rsidRPr="00802653">
        <w:rPr>
          <w:sz w:val="26"/>
          <w:szCs w:val="26"/>
        </w:rPr>
        <w:t xml:space="preserve">рублей, </w:t>
      </w:r>
      <w:r w:rsidR="00802653" w:rsidRPr="00802653">
        <w:rPr>
          <w:sz w:val="26"/>
          <w:szCs w:val="26"/>
        </w:rPr>
        <w:t>в 2027 году – 91</w:t>
      </w:r>
      <w:r w:rsidR="006E7C4D">
        <w:rPr>
          <w:sz w:val="26"/>
          <w:szCs w:val="26"/>
        </w:rPr>
        <w:t xml:space="preserve"> </w:t>
      </w:r>
      <w:r w:rsidR="00802653" w:rsidRPr="00802653">
        <w:rPr>
          <w:sz w:val="26"/>
          <w:szCs w:val="26"/>
        </w:rPr>
        <w:t xml:space="preserve">103,58 тыс. рублей </w:t>
      </w:r>
      <w:r w:rsidR="008E7253" w:rsidRPr="00802653">
        <w:rPr>
          <w:sz w:val="26"/>
          <w:szCs w:val="26"/>
        </w:rPr>
        <w:t>в</w:t>
      </w:r>
      <w:r w:rsidRPr="00802653">
        <w:rPr>
          <w:sz w:val="26"/>
          <w:szCs w:val="26"/>
        </w:rPr>
        <w:t xml:space="preserve"> том числе:</w:t>
      </w:r>
    </w:p>
    <w:p w14:paraId="77839008" w14:textId="68F9E86E" w:rsidR="00802653" w:rsidRDefault="00704BF5" w:rsidP="008B1D3E">
      <w:pPr>
        <w:autoSpaceDE w:val="0"/>
        <w:autoSpaceDN w:val="0"/>
        <w:adjustRightInd w:val="0"/>
        <w:ind w:firstLine="709"/>
        <w:jc w:val="both"/>
        <w:outlineLvl w:val="1"/>
        <w:rPr>
          <w:sz w:val="26"/>
          <w:szCs w:val="26"/>
        </w:rPr>
      </w:pPr>
      <w:r w:rsidRPr="00704BF5">
        <w:rPr>
          <w:sz w:val="26"/>
          <w:szCs w:val="26"/>
        </w:rPr>
        <w:t xml:space="preserve">– </w:t>
      </w:r>
      <w:r w:rsidR="00802653">
        <w:rPr>
          <w:sz w:val="26"/>
          <w:szCs w:val="26"/>
        </w:rPr>
        <w:t>в рамках п</w:t>
      </w:r>
      <w:r w:rsidR="00802653" w:rsidRPr="00802653">
        <w:rPr>
          <w:sz w:val="26"/>
          <w:szCs w:val="26"/>
        </w:rPr>
        <w:t>остановлени</w:t>
      </w:r>
      <w:r w:rsidR="00802653">
        <w:rPr>
          <w:sz w:val="26"/>
          <w:szCs w:val="26"/>
        </w:rPr>
        <w:t>я</w:t>
      </w:r>
      <w:r w:rsidR="00802653" w:rsidRPr="00802653">
        <w:rPr>
          <w:sz w:val="26"/>
          <w:szCs w:val="26"/>
        </w:rPr>
        <w:t xml:space="preserve"> Правительства Пермского края от 08.05.2024 </w:t>
      </w:r>
      <w:r w:rsidR="00802653">
        <w:rPr>
          <w:sz w:val="26"/>
          <w:szCs w:val="26"/>
        </w:rPr>
        <w:t>№</w:t>
      </w:r>
      <w:r w:rsidR="00802653" w:rsidRPr="00802653">
        <w:rPr>
          <w:sz w:val="26"/>
          <w:szCs w:val="26"/>
        </w:rPr>
        <w:t xml:space="preserve"> 260-п </w:t>
      </w:r>
      <w:r w:rsidR="00802653">
        <w:rPr>
          <w:sz w:val="26"/>
          <w:szCs w:val="26"/>
        </w:rPr>
        <w:t>«</w:t>
      </w:r>
      <w:r w:rsidR="00802653" w:rsidRPr="00802653">
        <w:rPr>
          <w:sz w:val="26"/>
          <w:szCs w:val="26"/>
        </w:rPr>
        <w:t>Об утверждении региональной адресной программы по переселению граждан из аварийного жилищного фонда на территории Пермского края на 2025 - 2030 годы</w:t>
      </w:r>
      <w:r w:rsidR="00802653">
        <w:rPr>
          <w:sz w:val="26"/>
          <w:szCs w:val="26"/>
        </w:rPr>
        <w:t>»</w:t>
      </w:r>
      <w:r w:rsidR="00802653" w:rsidRPr="00802653">
        <w:t xml:space="preserve"> </w:t>
      </w:r>
      <w:r w:rsidR="00802653" w:rsidRPr="00802653">
        <w:rPr>
          <w:sz w:val="26"/>
          <w:szCs w:val="26"/>
        </w:rPr>
        <w:t>в бюджете округа предусмотрены средства федерального бюджет</w:t>
      </w:r>
      <w:r w:rsidR="00B44C33">
        <w:rPr>
          <w:sz w:val="26"/>
          <w:szCs w:val="26"/>
        </w:rPr>
        <w:t>а и бюджета Пермского края</w:t>
      </w:r>
      <w:r w:rsidR="00802653" w:rsidRPr="00802653">
        <w:rPr>
          <w:sz w:val="26"/>
          <w:szCs w:val="26"/>
        </w:rPr>
        <w:t xml:space="preserve"> на 2025</w:t>
      </w:r>
      <w:r w:rsidR="00802653">
        <w:rPr>
          <w:sz w:val="26"/>
          <w:szCs w:val="26"/>
        </w:rPr>
        <w:t xml:space="preserve"> год </w:t>
      </w:r>
      <w:r w:rsidR="00802653" w:rsidRPr="00802653">
        <w:rPr>
          <w:sz w:val="26"/>
          <w:szCs w:val="26"/>
        </w:rPr>
        <w:t xml:space="preserve">в сумме </w:t>
      </w:r>
      <w:r w:rsidR="00802653">
        <w:rPr>
          <w:sz w:val="26"/>
          <w:szCs w:val="26"/>
        </w:rPr>
        <w:t>23</w:t>
      </w:r>
      <w:r w:rsidR="006E7C4D">
        <w:rPr>
          <w:sz w:val="26"/>
          <w:szCs w:val="26"/>
        </w:rPr>
        <w:t xml:space="preserve"> </w:t>
      </w:r>
      <w:r w:rsidR="00802653">
        <w:rPr>
          <w:sz w:val="26"/>
          <w:szCs w:val="26"/>
        </w:rPr>
        <w:t>453,12</w:t>
      </w:r>
      <w:r w:rsidR="00802653" w:rsidRPr="00802653">
        <w:rPr>
          <w:sz w:val="26"/>
          <w:szCs w:val="26"/>
        </w:rPr>
        <w:t xml:space="preserve"> тыс. рублей</w:t>
      </w:r>
      <w:r w:rsidR="00802653">
        <w:rPr>
          <w:sz w:val="26"/>
          <w:szCs w:val="26"/>
        </w:rPr>
        <w:t>, на 2026 год – 27</w:t>
      </w:r>
      <w:r w:rsidR="006E7C4D">
        <w:rPr>
          <w:sz w:val="26"/>
          <w:szCs w:val="26"/>
        </w:rPr>
        <w:t xml:space="preserve"> </w:t>
      </w:r>
      <w:r w:rsidR="00802653">
        <w:rPr>
          <w:sz w:val="26"/>
          <w:szCs w:val="26"/>
        </w:rPr>
        <w:t>146,63 тыс. рублей, на 2027 год –</w:t>
      </w:r>
      <w:r w:rsidR="006E7C4D">
        <w:rPr>
          <w:sz w:val="26"/>
          <w:szCs w:val="26"/>
        </w:rPr>
        <w:t xml:space="preserve">  </w:t>
      </w:r>
      <w:r w:rsidR="00802653">
        <w:rPr>
          <w:sz w:val="26"/>
          <w:szCs w:val="26"/>
        </w:rPr>
        <w:t xml:space="preserve">89 904,78 тыс. рублей </w:t>
      </w:r>
      <w:r w:rsidR="00802653" w:rsidRPr="00802653">
        <w:rPr>
          <w:sz w:val="26"/>
          <w:szCs w:val="26"/>
        </w:rPr>
        <w:t>на софинансирование расходных обязательств округа по переселению жителей Пермского края в целях создания условий для их комфортного проживания</w:t>
      </w:r>
      <w:r w:rsidR="00802653">
        <w:rPr>
          <w:sz w:val="26"/>
          <w:szCs w:val="26"/>
        </w:rPr>
        <w:t>;</w:t>
      </w:r>
    </w:p>
    <w:p w14:paraId="02E97F66" w14:textId="5656A631" w:rsidR="00DC021D" w:rsidRDefault="00704BF5" w:rsidP="008B1D3E">
      <w:pPr>
        <w:autoSpaceDE w:val="0"/>
        <w:autoSpaceDN w:val="0"/>
        <w:adjustRightInd w:val="0"/>
        <w:ind w:firstLine="709"/>
        <w:jc w:val="both"/>
        <w:outlineLvl w:val="1"/>
        <w:rPr>
          <w:sz w:val="26"/>
          <w:szCs w:val="26"/>
        </w:rPr>
      </w:pPr>
      <w:r w:rsidRPr="00704BF5">
        <w:rPr>
          <w:sz w:val="26"/>
          <w:szCs w:val="26"/>
        </w:rPr>
        <w:t xml:space="preserve">– </w:t>
      </w:r>
      <w:r w:rsidR="00DC021D" w:rsidRPr="005505E6">
        <w:rPr>
          <w:sz w:val="26"/>
          <w:szCs w:val="26"/>
        </w:rPr>
        <w:t>в рамках постановления Правительства Пермского края от 20.05.2020 №</w:t>
      </w:r>
      <w:r w:rsidR="008B1D3E" w:rsidRPr="005505E6">
        <w:rPr>
          <w:sz w:val="26"/>
          <w:szCs w:val="26"/>
        </w:rPr>
        <w:t> </w:t>
      </w:r>
      <w:r w:rsidR="00DC021D" w:rsidRPr="005505E6">
        <w:rPr>
          <w:sz w:val="26"/>
          <w:szCs w:val="26"/>
        </w:rPr>
        <w:t>349-п «Об утверждении Порядка предоставления и расходования субсидий из бюджета Пермского края бюджетам муниципальных образований Пермского края на проведение комплексных кадастровых работ, Порядка предоставления и расходования субсидий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 на 202</w:t>
      </w:r>
      <w:r w:rsidR="005505E6" w:rsidRPr="005505E6">
        <w:rPr>
          <w:sz w:val="26"/>
          <w:szCs w:val="26"/>
        </w:rPr>
        <w:t>5</w:t>
      </w:r>
      <w:r w:rsidR="00DC021D" w:rsidRPr="005505E6">
        <w:rPr>
          <w:sz w:val="26"/>
          <w:szCs w:val="26"/>
        </w:rPr>
        <w:t xml:space="preserve"> в бюджете округа предусмотрены средства федерального и краевого бюджетов в сумме </w:t>
      </w:r>
      <w:r w:rsidR="005505E6" w:rsidRPr="005505E6">
        <w:rPr>
          <w:sz w:val="26"/>
          <w:szCs w:val="26"/>
        </w:rPr>
        <w:t>2</w:t>
      </w:r>
      <w:r w:rsidR="005505E6">
        <w:rPr>
          <w:sz w:val="26"/>
          <w:szCs w:val="26"/>
        </w:rPr>
        <w:t xml:space="preserve"> </w:t>
      </w:r>
      <w:r w:rsidR="005505E6" w:rsidRPr="005505E6">
        <w:rPr>
          <w:sz w:val="26"/>
          <w:szCs w:val="26"/>
        </w:rPr>
        <w:t>798,88</w:t>
      </w:r>
      <w:r w:rsidR="00DC021D" w:rsidRPr="005505E6">
        <w:rPr>
          <w:sz w:val="26"/>
          <w:szCs w:val="26"/>
        </w:rPr>
        <w:t xml:space="preserve"> тыс. рублей на софинансирование расходных обязательств округа на проведение комплексных кадастровых работ;</w:t>
      </w:r>
    </w:p>
    <w:p w14:paraId="5098C477" w14:textId="119E8689" w:rsidR="00E33077" w:rsidRDefault="00704BF5" w:rsidP="001E23D5">
      <w:pPr>
        <w:autoSpaceDE w:val="0"/>
        <w:autoSpaceDN w:val="0"/>
        <w:adjustRightInd w:val="0"/>
        <w:ind w:firstLine="709"/>
        <w:jc w:val="both"/>
        <w:outlineLvl w:val="1"/>
        <w:rPr>
          <w:sz w:val="26"/>
          <w:szCs w:val="26"/>
        </w:rPr>
      </w:pPr>
      <w:r w:rsidRPr="00704BF5">
        <w:rPr>
          <w:sz w:val="26"/>
          <w:szCs w:val="26"/>
        </w:rPr>
        <w:t xml:space="preserve">– </w:t>
      </w:r>
      <w:r w:rsidR="00E33077">
        <w:rPr>
          <w:sz w:val="26"/>
          <w:szCs w:val="26"/>
        </w:rPr>
        <w:t>в рамках</w:t>
      </w:r>
      <w:r w:rsidR="001E23D5" w:rsidRPr="00CA1DAC">
        <w:rPr>
          <w:sz w:val="26"/>
          <w:szCs w:val="26"/>
        </w:rPr>
        <w:t xml:space="preserve"> постановления Правительства Пермского края от 11.06.2024 </w:t>
      </w:r>
      <w:r w:rsidR="00BE5B73">
        <w:rPr>
          <w:sz w:val="26"/>
          <w:szCs w:val="26"/>
        </w:rPr>
        <w:t>№</w:t>
      </w:r>
      <w:r w:rsidR="001E23D5" w:rsidRPr="00CA1DAC">
        <w:rPr>
          <w:sz w:val="26"/>
          <w:szCs w:val="26"/>
        </w:rPr>
        <w:t xml:space="preserve"> 362-п </w:t>
      </w:r>
      <w:r w:rsidR="00BE5B73">
        <w:rPr>
          <w:sz w:val="26"/>
          <w:szCs w:val="26"/>
        </w:rPr>
        <w:t>«</w:t>
      </w:r>
      <w:r w:rsidR="001E23D5" w:rsidRPr="00CA1DAC">
        <w:rPr>
          <w:sz w:val="26"/>
          <w:szCs w:val="26"/>
        </w:rPr>
        <w:t xml:space="preserve">Об утверждении распределения субсидий из бюджета Пермского края бюджетам муниципальных образований Пермского края на софинансирование мероприятий по направлениям регионального проекта </w:t>
      </w:r>
      <w:r w:rsidR="0067320A">
        <w:rPr>
          <w:sz w:val="26"/>
          <w:szCs w:val="26"/>
        </w:rPr>
        <w:t>«</w:t>
      </w:r>
      <w:r w:rsidR="001E23D5" w:rsidRPr="00CA1DAC">
        <w:rPr>
          <w:sz w:val="26"/>
          <w:szCs w:val="26"/>
        </w:rPr>
        <w:t>Комфортный край</w:t>
      </w:r>
      <w:r w:rsidR="0067320A">
        <w:rPr>
          <w:sz w:val="26"/>
          <w:szCs w:val="26"/>
        </w:rPr>
        <w:t>»</w:t>
      </w:r>
      <w:r w:rsidR="001E23D5" w:rsidRPr="00CA1DAC">
        <w:rPr>
          <w:sz w:val="26"/>
          <w:szCs w:val="26"/>
        </w:rPr>
        <w:t xml:space="preserve"> на 2024 - 2026 годы, внесении изменений в постановление Правительства Пермского края от 01 июня 2021 г. N 360-п </w:t>
      </w:r>
      <w:r w:rsidR="00BE5B73">
        <w:rPr>
          <w:sz w:val="26"/>
          <w:szCs w:val="26"/>
        </w:rPr>
        <w:t>«</w:t>
      </w:r>
      <w:r w:rsidR="001E23D5" w:rsidRPr="00CA1DAC">
        <w:rPr>
          <w:sz w:val="26"/>
          <w:szCs w:val="26"/>
        </w:rPr>
        <w:t>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w:t>
      </w:r>
      <w:r w:rsidR="00BE5B73">
        <w:rPr>
          <w:sz w:val="26"/>
          <w:szCs w:val="26"/>
        </w:rPr>
        <w:t>»</w:t>
      </w:r>
      <w:r w:rsidR="001E23D5" w:rsidRPr="00CA1DAC">
        <w:rPr>
          <w:sz w:val="26"/>
          <w:szCs w:val="26"/>
        </w:rPr>
        <w:t xml:space="preserve"> и внесении изменения в распределение субсидий, передаваемых в 2024 году и в плановом периоде 2025 и 2026 годов бюджетам муниципальных образований на реализацию мероприятий с участием средств самообложения граждан</w:t>
      </w:r>
      <w:r w:rsidR="00BE5B73">
        <w:rPr>
          <w:sz w:val="26"/>
          <w:szCs w:val="26"/>
        </w:rPr>
        <w:t>»</w:t>
      </w:r>
      <w:r w:rsidR="001E23D5">
        <w:rPr>
          <w:sz w:val="26"/>
          <w:szCs w:val="26"/>
        </w:rPr>
        <w:t xml:space="preserve"> </w:t>
      </w:r>
      <w:r w:rsidR="0067320A">
        <w:rPr>
          <w:sz w:val="26"/>
          <w:szCs w:val="26"/>
        </w:rPr>
        <w:t xml:space="preserve">(далее - </w:t>
      </w:r>
      <w:r w:rsidR="0067320A" w:rsidRPr="0067320A">
        <w:rPr>
          <w:sz w:val="26"/>
          <w:szCs w:val="26"/>
        </w:rPr>
        <w:t>постановление Правительства Пермского края от 11.06.2024 № 362-п</w:t>
      </w:r>
      <w:r w:rsidR="0067320A">
        <w:rPr>
          <w:sz w:val="26"/>
          <w:szCs w:val="26"/>
        </w:rPr>
        <w:t>)</w:t>
      </w:r>
      <w:r w:rsidR="0067320A" w:rsidRPr="0067320A">
        <w:rPr>
          <w:sz w:val="26"/>
          <w:szCs w:val="26"/>
        </w:rPr>
        <w:t xml:space="preserve"> </w:t>
      </w:r>
      <w:r w:rsidR="00E33077">
        <w:rPr>
          <w:sz w:val="26"/>
          <w:szCs w:val="26"/>
        </w:rPr>
        <w:t>в бюджете округа предусмотрены средства бюджета Пермского края</w:t>
      </w:r>
      <w:r w:rsidR="00B5564D" w:rsidRPr="00B5564D">
        <w:rPr>
          <w:sz w:val="26"/>
          <w:szCs w:val="26"/>
        </w:rPr>
        <w:t xml:space="preserve"> </w:t>
      </w:r>
      <w:r w:rsidR="00B5564D" w:rsidRPr="00C43A7D">
        <w:rPr>
          <w:sz w:val="26"/>
          <w:szCs w:val="26"/>
        </w:rPr>
        <w:t xml:space="preserve">на 2025 год в </w:t>
      </w:r>
      <w:r w:rsidR="00B5564D">
        <w:rPr>
          <w:sz w:val="26"/>
          <w:szCs w:val="26"/>
        </w:rPr>
        <w:t>сумме</w:t>
      </w:r>
      <w:r w:rsidR="00B5564D" w:rsidRPr="00C43A7D">
        <w:rPr>
          <w:sz w:val="26"/>
          <w:szCs w:val="26"/>
        </w:rPr>
        <w:t xml:space="preserve"> </w:t>
      </w:r>
      <w:r w:rsidR="00B5564D" w:rsidRPr="00BB71A7">
        <w:rPr>
          <w:sz w:val="26"/>
          <w:szCs w:val="26"/>
        </w:rPr>
        <w:t xml:space="preserve">163 994,43 тыс. рублей, на 2026 </w:t>
      </w:r>
      <w:r w:rsidR="00B5564D">
        <w:rPr>
          <w:sz w:val="26"/>
          <w:szCs w:val="26"/>
        </w:rPr>
        <w:t xml:space="preserve">год </w:t>
      </w:r>
      <w:r w:rsidR="00B5564D" w:rsidRPr="00BB71A7">
        <w:rPr>
          <w:sz w:val="26"/>
          <w:szCs w:val="26"/>
        </w:rPr>
        <w:t>– 1</w:t>
      </w:r>
      <w:r w:rsidR="00B5564D">
        <w:rPr>
          <w:sz w:val="26"/>
          <w:szCs w:val="26"/>
        </w:rPr>
        <w:t xml:space="preserve"> </w:t>
      </w:r>
      <w:r w:rsidR="00B5564D" w:rsidRPr="00BB71A7">
        <w:rPr>
          <w:sz w:val="26"/>
          <w:szCs w:val="26"/>
        </w:rPr>
        <w:t>710,00 тыс. рублей</w:t>
      </w:r>
      <w:r w:rsidR="00B44C33">
        <w:rPr>
          <w:sz w:val="26"/>
          <w:szCs w:val="26"/>
        </w:rPr>
        <w:t xml:space="preserve"> на софинансирование расходных обязательств</w:t>
      </w:r>
      <w:r w:rsidR="00B5564D" w:rsidRPr="00BB71A7">
        <w:rPr>
          <w:sz w:val="26"/>
          <w:szCs w:val="26"/>
        </w:rPr>
        <w:t xml:space="preserve">, </w:t>
      </w:r>
      <w:r w:rsidR="00E33077">
        <w:rPr>
          <w:sz w:val="26"/>
          <w:szCs w:val="26"/>
        </w:rPr>
        <w:t>в том числе по следующим направлениям:</w:t>
      </w:r>
    </w:p>
    <w:p w14:paraId="2D7EBBB6" w14:textId="21D1D735" w:rsidR="00C43A7D" w:rsidRPr="00704BF5" w:rsidRDefault="0021695B" w:rsidP="00B44C33">
      <w:pPr>
        <w:pStyle w:val="af7"/>
        <w:numPr>
          <w:ilvl w:val="0"/>
          <w:numId w:val="40"/>
        </w:numPr>
        <w:autoSpaceDE w:val="0"/>
        <w:autoSpaceDN w:val="0"/>
        <w:adjustRightInd w:val="0"/>
        <w:ind w:left="0" w:firstLine="709"/>
        <w:jc w:val="both"/>
        <w:outlineLvl w:val="1"/>
        <w:rPr>
          <w:sz w:val="26"/>
          <w:szCs w:val="26"/>
        </w:rPr>
      </w:pPr>
      <w:r w:rsidRPr="00704BF5">
        <w:rPr>
          <w:sz w:val="26"/>
          <w:szCs w:val="26"/>
        </w:rPr>
        <w:t xml:space="preserve">проект «Культурная реновация» </w:t>
      </w:r>
      <w:r w:rsidR="00B44C33" w:rsidRPr="00704BF5">
        <w:rPr>
          <w:sz w:val="26"/>
          <w:szCs w:val="26"/>
        </w:rPr>
        <w:t>предусмотрено на</w:t>
      </w:r>
      <w:r w:rsidRPr="00704BF5">
        <w:rPr>
          <w:sz w:val="26"/>
          <w:szCs w:val="26"/>
        </w:rPr>
        <w:t xml:space="preserve"> 2025 год</w:t>
      </w:r>
      <w:r w:rsidR="00B44C33" w:rsidRPr="00704BF5">
        <w:rPr>
          <w:sz w:val="26"/>
          <w:szCs w:val="26"/>
        </w:rPr>
        <w:t xml:space="preserve"> 87 706,80 тыс. рублей</w:t>
      </w:r>
      <w:r w:rsidR="00704BF5">
        <w:rPr>
          <w:sz w:val="26"/>
          <w:szCs w:val="26"/>
        </w:rPr>
        <w:t xml:space="preserve"> на </w:t>
      </w:r>
      <w:r w:rsidR="00C43A7D" w:rsidRPr="00704BF5">
        <w:rPr>
          <w:sz w:val="26"/>
          <w:szCs w:val="26"/>
        </w:rPr>
        <w:t>капитальный ремонт здани</w:t>
      </w:r>
      <w:r w:rsidR="00704BF5">
        <w:rPr>
          <w:sz w:val="26"/>
          <w:szCs w:val="26"/>
        </w:rPr>
        <w:t>й домов культуры</w:t>
      </w:r>
      <w:r w:rsidR="00C43A7D" w:rsidRPr="00704BF5">
        <w:rPr>
          <w:sz w:val="26"/>
          <w:szCs w:val="26"/>
        </w:rPr>
        <w:t>;</w:t>
      </w:r>
    </w:p>
    <w:p w14:paraId="7893CB8A" w14:textId="11146B7B" w:rsidR="00C43A7D" w:rsidRPr="00704BF5" w:rsidRDefault="008E7253" w:rsidP="00704BF5">
      <w:pPr>
        <w:pStyle w:val="af7"/>
        <w:numPr>
          <w:ilvl w:val="0"/>
          <w:numId w:val="40"/>
        </w:numPr>
        <w:autoSpaceDE w:val="0"/>
        <w:autoSpaceDN w:val="0"/>
        <w:adjustRightInd w:val="0"/>
        <w:ind w:left="0" w:firstLine="709"/>
        <w:jc w:val="both"/>
        <w:outlineLvl w:val="1"/>
        <w:rPr>
          <w:sz w:val="26"/>
          <w:szCs w:val="26"/>
        </w:rPr>
      </w:pPr>
      <w:bookmarkStart w:id="0" w:name="_Hlk180659763"/>
      <w:r w:rsidRPr="00704BF5">
        <w:rPr>
          <w:sz w:val="26"/>
          <w:szCs w:val="26"/>
        </w:rPr>
        <w:t xml:space="preserve">проект «Качественное водоснабжение» </w:t>
      </w:r>
      <w:bookmarkStart w:id="1" w:name="_Hlk180670438"/>
      <w:r w:rsidR="00F83F79" w:rsidRPr="00704BF5">
        <w:rPr>
          <w:sz w:val="26"/>
          <w:szCs w:val="26"/>
        </w:rPr>
        <w:t>предусмотрен</w:t>
      </w:r>
      <w:r w:rsidR="00B5564D" w:rsidRPr="00704BF5">
        <w:rPr>
          <w:sz w:val="26"/>
          <w:szCs w:val="26"/>
        </w:rPr>
        <w:t>о</w:t>
      </w:r>
      <w:r w:rsidR="00150BE2" w:rsidRPr="00704BF5">
        <w:rPr>
          <w:sz w:val="26"/>
          <w:szCs w:val="26"/>
        </w:rPr>
        <w:t xml:space="preserve"> </w:t>
      </w:r>
      <w:r w:rsidR="00B5564D" w:rsidRPr="00704BF5">
        <w:rPr>
          <w:sz w:val="26"/>
          <w:szCs w:val="26"/>
        </w:rPr>
        <w:t>на</w:t>
      </w:r>
      <w:r w:rsidRPr="00704BF5">
        <w:rPr>
          <w:sz w:val="26"/>
          <w:szCs w:val="26"/>
        </w:rPr>
        <w:t xml:space="preserve"> 2025</w:t>
      </w:r>
      <w:r w:rsidR="00F83F79" w:rsidRPr="00704BF5">
        <w:rPr>
          <w:sz w:val="26"/>
          <w:szCs w:val="26"/>
        </w:rPr>
        <w:t xml:space="preserve"> год</w:t>
      </w:r>
      <w:r w:rsidR="00B44C33" w:rsidRPr="00704BF5">
        <w:rPr>
          <w:sz w:val="26"/>
          <w:szCs w:val="26"/>
        </w:rPr>
        <w:t xml:space="preserve"> 13 714,63 тыс. рублей, в том числе</w:t>
      </w:r>
      <w:r w:rsidR="00F83F79" w:rsidRPr="00704BF5">
        <w:rPr>
          <w:sz w:val="26"/>
          <w:szCs w:val="26"/>
        </w:rPr>
        <w:t xml:space="preserve"> </w:t>
      </w:r>
      <w:bookmarkEnd w:id="1"/>
      <w:r w:rsidR="00150BE2" w:rsidRPr="00704BF5">
        <w:rPr>
          <w:sz w:val="26"/>
          <w:szCs w:val="26"/>
        </w:rPr>
        <w:t xml:space="preserve">на ремонт водонапорной башни и сетей водоснабжения в с. Нижний Пальник и д. </w:t>
      </w:r>
      <w:proofErr w:type="spellStart"/>
      <w:r w:rsidR="00150BE2" w:rsidRPr="00704BF5">
        <w:rPr>
          <w:sz w:val="26"/>
          <w:szCs w:val="26"/>
        </w:rPr>
        <w:t>Мокино</w:t>
      </w:r>
      <w:proofErr w:type="spellEnd"/>
      <w:r w:rsidR="00150BE2" w:rsidRPr="00704BF5">
        <w:rPr>
          <w:sz w:val="26"/>
          <w:szCs w:val="26"/>
        </w:rPr>
        <w:t xml:space="preserve"> в сумме</w:t>
      </w:r>
      <w:r w:rsidR="00F83F79" w:rsidRPr="00704BF5">
        <w:rPr>
          <w:sz w:val="26"/>
          <w:szCs w:val="26"/>
        </w:rPr>
        <w:t xml:space="preserve"> </w:t>
      </w:r>
      <w:r w:rsidR="00C43A7D" w:rsidRPr="00704BF5">
        <w:rPr>
          <w:sz w:val="26"/>
          <w:szCs w:val="26"/>
        </w:rPr>
        <w:t>7 219,58 тыс. рублей и 6 495,05 тыс. рублей соответственно;</w:t>
      </w:r>
    </w:p>
    <w:bookmarkEnd w:id="0"/>
    <w:p w14:paraId="5DF7285E" w14:textId="576C09ED" w:rsidR="00C43A7D" w:rsidRPr="00704BF5" w:rsidRDefault="00CA1DAC" w:rsidP="00704BF5">
      <w:pPr>
        <w:pStyle w:val="af7"/>
        <w:numPr>
          <w:ilvl w:val="0"/>
          <w:numId w:val="40"/>
        </w:numPr>
        <w:autoSpaceDE w:val="0"/>
        <w:autoSpaceDN w:val="0"/>
        <w:adjustRightInd w:val="0"/>
        <w:ind w:left="0" w:firstLine="709"/>
        <w:jc w:val="both"/>
        <w:outlineLvl w:val="1"/>
        <w:rPr>
          <w:sz w:val="26"/>
          <w:szCs w:val="26"/>
        </w:rPr>
      </w:pPr>
      <w:r w:rsidRPr="00704BF5">
        <w:rPr>
          <w:sz w:val="26"/>
          <w:szCs w:val="26"/>
        </w:rPr>
        <w:t xml:space="preserve">проект </w:t>
      </w:r>
      <w:r w:rsidR="00DC021D" w:rsidRPr="00704BF5">
        <w:rPr>
          <w:sz w:val="26"/>
          <w:szCs w:val="26"/>
        </w:rPr>
        <w:t xml:space="preserve">«Школьная остановка» </w:t>
      </w:r>
      <w:r w:rsidR="00B5564D" w:rsidRPr="00704BF5">
        <w:rPr>
          <w:sz w:val="26"/>
          <w:szCs w:val="26"/>
        </w:rPr>
        <w:t>предусмотрено</w:t>
      </w:r>
      <w:r w:rsidRPr="00704BF5">
        <w:rPr>
          <w:sz w:val="26"/>
          <w:szCs w:val="26"/>
        </w:rPr>
        <w:t xml:space="preserve"> н</w:t>
      </w:r>
      <w:r w:rsidR="000518BD" w:rsidRPr="00704BF5">
        <w:rPr>
          <w:sz w:val="26"/>
          <w:szCs w:val="26"/>
        </w:rPr>
        <w:t>а</w:t>
      </w:r>
      <w:r w:rsidR="00DC021D" w:rsidRPr="00704BF5">
        <w:rPr>
          <w:sz w:val="26"/>
          <w:szCs w:val="26"/>
        </w:rPr>
        <w:t xml:space="preserve"> </w:t>
      </w:r>
      <w:r w:rsidR="00150BE2" w:rsidRPr="00704BF5">
        <w:rPr>
          <w:sz w:val="26"/>
          <w:szCs w:val="26"/>
        </w:rPr>
        <w:t>2025 год 3 000,00 тыс.</w:t>
      </w:r>
      <w:r w:rsidR="00C43A7D" w:rsidRPr="00704BF5">
        <w:rPr>
          <w:sz w:val="26"/>
          <w:szCs w:val="26"/>
        </w:rPr>
        <w:t xml:space="preserve"> </w:t>
      </w:r>
      <w:r w:rsidR="00150BE2" w:rsidRPr="00704BF5">
        <w:rPr>
          <w:sz w:val="26"/>
          <w:szCs w:val="26"/>
        </w:rPr>
        <w:t xml:space="preserve">рублей </w:t>
      </w:r>
      <w:r w:rsidR="00E7089F" w:rsidRPr="00704BF5">
        <w:rPr>
          <w:sz w:val="26"/>
          <w:szCs w:val="26"/>
        </w:rPr>
        <w:t xml:space="preserve">на установку остановочных павильонов в д. </w:t>
      </w:r>
      <w:proofErr w:type="spellStart"/>
      <w:r w:rsidR="00E7089F" w:rsidRPr="00704BF5">
        <w:rPr>
          <w:sz w:val="26"/>
          <w:szCs w:val="26"/>
        </w:rPr>
        <w:t>Замараево</w:t>
      </w:r>
      <w:proofErr w:type="spellEnd"/>
      <w:r w:rsidR="00E7089F" w:rsidRPr="00704BF5">
        <w:rPr>
          <w:sz w:val="26"/>
          <w:szCs w:val="26"/>
        </w:rPr>
        <w:t xml:space="preserve">, д. </w:t>
      </w:r>
      <w:proofErr w:type="spellStart"/>
      <w:r w:rsidR="00E7089F" w:rsidRPr="00704BF5">
        <w:rPr>
          <w:sz w:val="26"/>
          <w:szCs w:val="26"/>
        </w:rPr>
        <w:t>Мартьяново</w:t>
      </w:r>
      <w:proofErr w:type="spellEnd"/>
      <w:r w:rsidR="00E7089F" w:rsidRPr="00704BF5">
        <w:rPr>
          <w:sz w:val="26"/>
          <w:szCs w:val="26"/>
        </w:rPr>
        <w:t xml:space="preserve">, д. </w:t>
      </w:r>
      <w:proofErr w:type="spellStart"/>
      <w:r w:rsidR="00E7089F" w:rsidRPr="00704BF5">
        <w:rPr>
          <w:sz w:val="26"/>
          <w:szCs w:val="26"/>
        </w:rPr>
        <w:t>Няшино</w:t>
      </w:r>
      <w:proofErr w:type="spellEnd"/>
      <w:r w:rsidR="00E7089F" w:rsidRPr="00704BF5">
        <w:rPr>
          <w:sz w:val="26"/>
          <w:szCs w:val="26"/>
        </w:rPr>
        <w:t xml:space="preserve">, в д. </w:t>
      </w:r>
      <w:proofErr w:type="spellStart"/>
      <w:r w:rsidR="00E7089F" w:rsidRPr="00704BF5">
        <w:rPr>
          <w:sz w:val="26"/>
          <w:szCs w:val="26"/>
        </w:rPr>
        <w:t>Суздалы</w:t>
      </w:r>
      <w:proofErr w:type="spellEnd"/>
      <w:r w:rsidR="00E7089F" w:rsidRPr="00704BF5">
        <w:rPr>
          <w:sz w:val="26"/>
          <w:szCs w:val="26"/>
        </w:rPr>
        <w:t xml:space="preserve">, д. </w:t>
      </w:r>
      <w:proofErr w:type="spellStart"/>
      <w:r w:rsidR="00E7089F" w:rsidRPr="00704BF5">
        <w:rPr>
          <w:sz w:val="26"/>
          <w:szCs w:val="26"/>
        </w:rPr>
        <w:t>Симонки</w:t>
      </w:r>
      <w:proofErr w:type="spellEnd"/>
      <w:r w:rsidR="00B5564D" w:rsidRPr="00704BF5">
        <w:rPr>
          <w:sz w:val="26"/>
          <w:szCs w:val="26"/>
        </w:rPr>
        <w:t>,</w:t>
      </w:r>
    </w:p>
    <w:p w14:paraId="43404413" w14:textId="66C5A46F" w:rsidR="00131599" w:rsidRPr="00704BF5" w:rsidRDefault="00DC021D" w:rsidP="00704BF5">
      <w:pPr>
        <w:pStyle w:val="af7"/>
        <w:numPr>
          <w:ilvl w:val="0"/>
          <w:numId w:val="40"/>
        </w:numPr>
        <w:autoSpaceDE w:val="0"/>
        <w:autoSpaceDN w:val="0"/>
        <w:adjustRightInd w:val="0"/>
        <w:ind w:left="0" w:firstLine="709"/>
        <w:jc w:val="both"/>
        <w:outlineLvl w:val="1"/>
        <w:rPr>
          <w:sz w:val="26"/>
          <w:szCs w:val="26"/>
        </w:rPr>
      </w:pPr>
      <w:r w:rsidRPr="00704BF5">
        <w:rPr>
          <w:sz w:val="26"/>
          <w:szCs w:val="26"/>
        </w:rPr>
        <w:t xml:space="preserve">проект «Наша улица» </w:t>
      </w:r>
      <w:r w:rsidR="00131599" w:rsidRPr="00704BF5">
        <w:rPr>
          <w:sz w:val="26"/>
          <w:szCs w:val="26"/>
        </w:rPr>
        <w:t>предусмотрен</w:t>
      </w:r>
      <w:r w:rsidR="00B5564D" w:rsidRPr="00704BF5">
        <w:rPr>
          <w:sz w:val="26"/>
          <w:szCs w:val="26"/>
        </w:rPr>
        <w:t>о</w:t>
      </w:r>
      <w:r w:rsidR="00131599" w:rsidRPr="00704BF5">
        <w:rPr>
          <w:sz w:val="26"/>
          <w:szCs w:val="26"/>
        </w:rPr>
        <w:t xml:space="preserve"> </w:t>
      </w:r>
      <w:r w:rsidR="00B5564D" w:rsidRPr="00704BF5">
        <w:rPr>
          <w:sz w:val="26"/>
          <w:szCs w:val="26"/>
        </w:rPr>
        <w:t>на</w:t>
      </w:r>
      <w:r w:rsidR="00131599" w:rsidRPr="00704BF5">
        <w:rPr>
          <w:sz w:val="26"/>
          <w:szCs w:val="26"/>
        </w:rPr>
        <w:t xml:space="preserve"> 2025 год </w:t>
      </w:r>
      <w:r w:rsidR="00C43A7D" w:rsidRPr="00704BF5">
        <w:rPr>
          <w:sz w:val="26"/>
          <w:szCs w:val="26"/>
        </w:rPr>
        <w:t xml:space="preserve">21 </w:t>
      </w:r>
      <w:r w:rsidR="00893FBA" w:rsidRPr="00704BF5">
        <w:rPr>
          <w:sz w:val="26"/>
          <w:szCs w:val="26"/>
        </w:rPr>
        <w:t>953</w:t>
      </w:r>
      <w:r w:rsidR="00C43A7D" w:rsidRPr="00704BF5">
        <w:rPr>
          <w:sz w:val="26"/>
          <w:szCs w:val="26"/>
        </w:rPr>
        <w:t>,</w:t>
      </w:r>
      <w:r w:rsidR="00893FBA" w:rsidRPr="00704BF5">
        <w:rPr>
          <w:sz w:val="26"/>
          <w:szCs w:val="26"/>
        </w:rPr>
        <w:t>00</w:t>
      </w:r>
      <w:r w:rsidRPr="00704BF5">
        <w:rPr>
          <w:sz w:val="26"/>
          <w:szCs w:val="26"/>
        </w:rPr>
        <w:t xml:space="preserve"> тыс. </w:t>
      </w:r>
      <w:r w:rsidR="00893FBA" w:rsidRPr="00704BF5">
        <w:rPr>
          <w:sz w:val="26"/>
          <w:szCs w:val="26"/>
        </w:rPr>
        <w:t xml:space="preserve">рублей, </w:t>
      </w:r>
      <w:r w:rsidR="00B44C33" w:rsidRPr="00704BF5">
        <w:rPr>
          <w:sz w:val="26"/>
          <w:szCs w:val="26"/>
        </w:rPr>
        <w:t xml:space="preserve">на </w:t>
      </w:r>
      <w:r w:rsidR="00893FBA" w:rsidRPr="00704BF5">
        <w:rPr>
          <w:sz w:val="26"/>
          <w:szCs w:val="26"/>
        </w:rPr>
        <w:t>2026 год 1</w:t>
      </w:r>
      <w:r w:rsidR="00B5564D" w:rsidRPr="00704BF5">
        <w:rPr>
          <w:sz w:val="26"/>
          <w:szCs w:val="26"/>
        </w:rPr>
        <w:t xml:space="preserve"> </w:t>
      </w:r>
      <w:r w:rsidR="00893FBA" w:rsidRPr="00704BF5">
        <w:rPr>
          <w:sz w:val="26"/>
          <w:szCs w:val="26"/>
        </w:rPr>
        <w:t xml:space="preserve">710,00 тыс. рублей </w:t>
      </w:r>
      <w:r w:rsidR="00921AE8" w:rsidRPr="00704BF5">
        <w:rPr>
          <w:sz w:val="26"/>
          <w:szCs w:val="26"/>
        </w:rPr>
        <w:t>на устройство, ремонт тротуаров, сетей уличного освещения, устройство контейнерных площадок для накопления твердых коммунальных отходов</w:t>
      </w:r>
      <w:r w:rsidR="00B44C33" w:rsidRPr="00704BF5">
        <w:rPr>
          <w:sz w:val="26"/>
          <w:szCs w:val="26"/>
        </w:rPr>
        <w:t>;</w:t>
      </w:r>
    </w:p>
    <w:p w14:paraId="18E1D78C" w14:textId="47422046" w:rsidR="00DC021D" w:rsidRPr="00704BF5" w:rsidRDefault="00B5564D" w:rsidP="00704BF5">
      <w:pPr>
        <w:pStyle w:val="af7"/>
        <w:numPr>
          <w:ilvl w:val="0"/>
          <w:numId w:val="40"/>
        </w:numPr>
        <w:autoSpaceDE w:val="0"/>
        <w:autoSpaceDN w:val="0"/>
        <w:adjustRightInd w:val="0"/>
        <w:ind w:left="0" w:firstLine="709"/>
        <w:jc w:val="both"/>
        <w:outlineLvl w:val="1"/>
        <w:rPr>
          <w:sz w:val="26"/>
          <w:szCs w:val="26"/>
        </w:rPr>
      </w:pPr>
      <w:r w:rsidRPr="00704BF5">
        <w:rPr>
          <w:sz w:val="26"/>
          <w:szCs w:val="26"/>
        </w:rPr>
        <w:t>проект «Школьный двор» предусмотрено на 2025 год 37 620,00 тыс. рублей на</w:t>
      </w:r>
      <w:r w:rsidR="00DC021D" w:rsidRPr="00704BF5">
        <w:rPr>
          <w:sz w:val="26"/>
          <w:szCs w:val="26"/>
        </w:rPr>
        <w:t xml:space="preserve"> благоустройство пришкольных территорий</w:t>
      </w:r>
      <w:r w:rsidR="00B44C33" w:rsidRPr="00704BF5">
        <w:rPr>
          <w:sz w:val="26"/>
          <w:szCs w:val="26"/>
        </w:rPr>
        <w:t>.</w:t>
      </w:r>
    </w:p>
    <w:p w14:paraId="7EE685D2" w14:textId="27667BC5" w:rsidR="00E40FB0" w:rsidRDefault="00704BF5" w:rsidP="000300C3">
      <w:pPr>
        <w:autoSpaceDE w:val="0"/>
        <w:autoSpaceDN w:val="0"/>
        <w:adjustRightInd w:val="0"/>
        <w:ind w:firstLine="709"/>
        <w:jc w:val="both"/>
        <w:outlineLvl w:val="1"/>
        <w:rPr>
          <w:sz w:val="26"/>
          <w:szCs w:val="26"/>
        </w:rPr>
      </w:pPr>
      <w:r w:rsidRPr="00704BF5">
        <w:rPr>
          <w:sz w:val="26"/>
          <w:szCs w:val="26"/>
        </w:rPr>
        <w:lastRenderedPageBreak/>
        <w:t xml:space="preserve">– </w:t>
      </w:r>
      <w:r w:rsidR="00BE5B73">
        <w:rPr>
          <w:sz w:val="26"/>
          <w:szCs w:val="26"/>
        </w:rPr>
        <w:t>согласно п</w:t>
      </w:r>
      <w:r w:rsidR="00BE5B73" w:rsidRPr="00E40FB0">
        <w:rPr>
          <w:sz w:val="26"/>
          <w:szCs w:val="26"/>
        </w:rPr>
        <w:t>остановлени</w:t>
      </w:r>
      <w:r w:rsidR="00BE5B73">
        <w:rPr>
          <w:sz w:val="26"/>
          <w:szCs w:val="26"/>
        </w:rPr>
        <w:t>ю</w:t>
      </w:r>
      <w:r w:rsidR="00E40FB0" w:rsidRPr="00E40FB0">
        <w:rPr>
          <w:sz w:val="26"/>
          <w:szCs w:val="26"/>
        </w:rPr>
        <w:t xml:space="preserve"> Правительства Пермского края от 27.05.2024 </w:t>
      </w:r>
      <w:r w:rsidR="00E40FB0">
        <w:rPr>
          <w:sz w:val="26"/>
          <w:szCs w:val="26"/>
        </w:rPr>
        <w:t>№</w:t>
      </w:r>
      <w:r w:rsidR="00E40FB0" w:rsidRPr="00E40FB0">
        <w:rPr>
          <w:sz w:val="26"/>
          <w:szCs w:val="26"/>
        </w:rPr>
        <w:t xml:space="preserve"> 284-п </w:t>
      </w:r>
      <w:r w:rsidR="00BE5B73">
        <w:rPr>
          <w:sz w:val="26"/>
          <w:szCs w:val="26"/>
        </w:rPr>
        <w:t>«</w:t>
      </w:r>
      <w:r w:rsidR="00E40FB0" w:rsidRPr="00E40FB0">
        <w:rPr>
          <w:sz w:val="26"/>
          <w:szCs w:val="26"/>
        </w:rPr>
        <w:t xml:space="preserve">О распределении субсидии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 на 2025 </w:t>
      </w:r>
      <w:r w:rsidR="00BE5B73" w:rsidRPr="00E40FB0">
        <w:rPr>
          <w:sz w:val="26"/>
          <w:szCs w:val="26"/>
        </w:rPr>
        <w:t>год</w:t>
      </w:r>
      <w:r w:rsidR="00BE5B73">
        <w:rPr>
          <w:sz w:val="26"/>
          <w:szCs w:val="26"/>
        </w:rPr>
        <w:t>»</w:t>
      </w:r>
      <w:r w:rsidR="00BE5B73" w:rsidRPr="00E40FB0">
        <w:rPr>
          <w:sz w:val="26"/>
          <w:szCs w:val="26"/>
        </w:rPr>
        <w:t> в</w:t>
      </w:r>
      <w:r w:rsidR="00BE5B73" w:rsidRPr="000300C3">
        <w:rPr>
          <w:sz w:val="26"/>
          <w:szCs w:val="26"/>
        </w:rPr>
        <w:t xml:space="preserve"> бюджете округа на 2025 год предусмотрены средства </w:t>
      </w:r>
      <w:r w:rsidR="00BE5B73">
        <w:rPr>
          <w:sz w:val="26"/>
          <w:szCs w:val="26"/>
        </w:rPr>
        <w:t xml:space="preserve">бюджета Пермского края </w:t>
      </w:r>
      <w:r w:rsidR="00BE5B73" w:rsidRPr="000300C3">
        <w:rPr>
          <w:sz w:val="26"/>
          <w:szCs w:val="26"/>
        </w:rPr>
        <w:t>в сумме  3</w:t>
      </w:r>
      <w:r w:rsidR="00BE5B73">
        <w:rPr>
          <w:sz w:val="26"/>
          <w:szCs w:val="26"/>
        </w:rPr>
        <w:t xml:space="preserve"> </w:t>
      </w:r>
      <w:r w:rsidR="00BE5B73" w:rsidRPr="000300C3">
        <w:rPr>
          <w:sz w:val="26"/>
          <w:szCs w:val="26"/>
        </w:rPr>
        <w:t>766,01 тыс. рублей</w:t>
      </w:r>
      <w:r w:rsidR="00BE5B73" w:rsidRPr="00BE5B73">
        <w:rPr>
          <w:sz w:val="26"/>
          <w:szCs w:val="26"/>
        </w:rPr>
        <w:t xml:space="preserve"> </w:t>
      </w:r>
      <w:r w:rsidR="00BE5B73" w:rsidRPr="000300C3">
        <w:rPr>
          <w:sz w:val="26"/>
          <w:szCs w:val="26"/>
        </w:rPr>
        <w:t>на</w:t>
      </w:r>
      <w:r w:rsidR="00B44C33">
        <w:rPr>
          <w:sz w:val="26"/>
          <w:szCs w:val="26"/>
        </w:rPr>
        <w:t xml:space="preserve"> софинансирование расходных обязательств по</w:t>
      </w:r>
      <w:r w:rsidR="00BE5B73" w:rsidRPr="000300C3">
        <w:rPr>
          <w:sz w:val="26"/>
          <w:szCs w:val="26"/>
        </w:rPr>
        <w:t xml:space="preserve"> разработк</w:t>
      </w:r>
      <w:r w:rsidR="00B44C33">
        <w:rPr>
          <w:sz w:val="26"/>
          <w:szCs w:val="26"/>
        </w:rPr>
        <w:t>е</w:t>
      </w:r>
      <w:r w:rsidR="00BE5B73" w:rsidRPr="000300C3">
        <w:rPr>
          <w:sz w:val="26"/>
          <w:szCs w:val="26"/>
        </w:rPr>
        <w:t xml:space="preserve"> проектов межевания территории и проведение комплексных кадастровых работ</w:t>
      </w:r>
      <w:r w:rsidR="00BE5B73">
        <w:rPr>
          <w:sz w:val="26"/>
          <w:szCs w:val="26"/>
        </w:rPr>
        <w:t>;</w:t>
      </w:r>
    </w:p>
    <w:p w14:paraId="444D318A" w14:textId="64EADF59" w:rsidR="005906AF" w:rsidRDefault="00704BF5" w:rsidP="00814F41">
      <w:pPr>
        <w:autoSpaceDE w:val="0"/>
        <w:autoSpaceDN w:val="0"/>
        <w:adjustRightInd w:val="0"/>
        <w:ind w:firstLine="709"/>
        <w:jc w:val="both"/>
        <w:outlineLvl w:val="1"/>
        <w:rPr>
          <w:color w:val="000000" w:themeColor="text1"/>
          <w:sz w:val="26"/>
          <w:szCs w:val="26"/>
          <w:highlight w:val="yellow"/>
        </w:rPr>
      </w:pPr>
      <w:r w:rsidRPr="00704BF5">
        <w:rPr>
          <w:color w:val="000000" w:themeColor="text1"/>
          <w:sz w:val="26"/>
          <w:szCs w:val="26"/>
        </w:rPr>
        <w:t xml:space="preserve">– </w:t>
      </w:r>
      <w:r>
        <w:rPr>
          <w:color w:val="000000" w:themeColor="text1"/>
          <w:sz w:val="26"/>
          <w:szCs w:val="26"/>
        </w:rPr>
        <w:t xml:space="preserve"> </w:t>
      </w:r>
      <w:r w:rsidR="005906AF">
        <w:rPr>
          <w:color w:val="000000" w:themeColor="text1"/>
          <w:sz w:val="26"/>
          <w:szCs w:val="26"/>
        </w:rPr>
        <w:t>в рамках п</w:t>
      </w:r>
      <w:r w:rsidR="005906AF" w:rsidRPr="005906AF">
        <w:rPr>
          <w:color w:val="000000" w:themeColor="text1"/>
          <w:sz w:val="26"/>
          <w:szCs w:val="26"/>
        </w:rPr>
        <w:t>остановлени</w:t>
      </w:r>
      <w:r w:rsidR="005906AF">
        <w:rPr>
          <w:color w:val="000000" w:themeColor="text1"/>
          <w:sz w:val="26"/>
          <w:szCs w:val="26"/>
        </w:rPr>
        <w:t>я</w:t>
      </w:r>
      <w:r w:rsidR="005906AF" w:rsidRPr="005906AF">
        <w:rPr>
          <w:color w:val="000000" w:themeColor="text1"/>
          <w:sz w:val="26"/>
          <w:szCs w:val="26"/>
        </w:rPr>
        <w:t xml:space="preserve"> Правительства Пермского края от 13.09.2022 </w:t>
      </w:r>
      <w:r w:rsidR="005906AF">
        <w:rPr>
          <w:color w:val="000000" w:themeColor="text1"/>
          <w:sz w:val="26"/>
          <w:szCs w:val="26"/>
        </w:rPr>
        <w:t>№</w:t>
      </w:r>
      <w:r w:rsidR="005906AF" w:rsidRPr="005906AF">
        <w:rPr>
          <w:color w:val="000000" w:themeColor="text1"/>
          <w:sz w:val="26"/>
          <w:szCs w:val="26"/>
        </w:rPr>
        <w:t xml:space="preserve"> 773-п </w:t>
      </w:r>
      <w:r w:rsidR="005906AF">
        <w:rPr>
          <w:color w:val="000000" w:themeColor="text1"/>
          <w:sz w:val="26"/>
          <w:szCs w:val="26"/>
        </w:rPr>
        <w:t>«</w:t>
      </w:r>
      <w:r w:rsidR="005906AF" w:rsidRPr="005906AF">
        <w:rPr>
          <w:color w:val="000000" w:themeColor="text1"/>
          <w:sz w:val="26"/>
          <w:szCs w:val="26"/>
        </w:rPr>
        <w:t>Об утверждении Порядка предоставления и распределения субсидий из бюджета Пермского края бюджетам муниципальных образований Пермского края в целях 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w:t>
      </w:r>
      <w:r w:rsidR="005906AF">
        <w:rPr>
          <w:color w:val="000000" w:themeColor="text1"/>
          <w:sz w:val="26"/>
          <w:szCs w:val="26"/>
        </w:rPr>
        <w:t xml:space="preserve">» </w:t>
      </w:r>
      <w:r w:rsidR="00BE5B73">
        <w:rPr>
          <w:color w:val="000000" w:themeColor="text1"/>
          <w:sz w:val="26"/>
          <w:szCs w:val="26"/>
        </w:rPr>
        <w:t xml:space="preserve">для участия в отборе и направления заявки в бюджете округа на 2025 год </w:t>
      </w:r>
      <w:r w:rsidR="005906AF">
        <w:rPr>
          <w:color w:val="000000" w:themeColor="text1"/>
          <w:sz w:val="26"/>
          <w:szCs w:val="26"/>
        </w:rPr>
        <w:t xml:space="preserve">предусмотрены </w:t>
      </w:r>
      <w:r w:rsidR="00BE5B73">
        <w:rPr>
          <w:color w:val="000000" w:themeColor="text1"/>
          <w:sz w:val="26"/>
          <w:szCs w:val="26"/>
        </w:rPr>
        <w:t xml:space="preserve">средства </w:t>
      </w:r>
      <w:r w:rsidR="005906AF">
        <w:rPr>
          <w:color w:val="000000" w:themeColor="text1"/>
          <w:sz w:val="26"/>
          <w:szCs w:val="26"/>
        </w:rPr>
        <w:t>кр</w:t>
      </w:r>
      <w:r>
        <w:rPr>
          <w:color w:val="000000" w:themeColor="text1"/>
          <w:sz w:val="26"/>
          <w:szCs w:val="26"/>
        </w:rPr>
        <w:t xml:space="preserve">аевого бюджета </w:t>
      </w:r>
      <w:r w:rsidR="00BE5B73">
        <w:rPr>
          <w:color w:val="000000" w:themeColor="text1"/>
          <w:sz w:val="26"/>
          <w:szCs w:val="26"/>
        </w:rPr>
        <w:t>в сумме 8000,00 тыс. рублей с</w:t>
      </w:r>
      <w:r w:rsidR="00BE5B73" w:rsidRPr="00BE5B73">
        <w:rPr>
          <w:color w:val="000000" w:themeColor="text1"/>
          <w:sz w:val="26"/>
          <w:szCs w:val="26"/>
        </w:rPr>
        <w:t xml:space="preserve"> цел</w:t>
      </w:r>
      <w:r w:rsidR="00BE5B73">
        <w:rPr>
          <w:color w:val="000000" w:themeColor="text1"/>
          <w:sz w:val="26"/>
          <w:szCs w:val="26"/>
        </w:rPr>
        <w:t xml:space="preserve">ью </w:t>
      </w:r>
      <w:r w:rsidR="00BE5B73" w:rsidRPr="00BE5B73">
        <w:rPr>
          <w:color w:val="000000" w:themeColor="text1"/>
          <w:sz w:val="26"/>
          <w:szCs w:val="26"/>
        </w:rPr>
        <w:t>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w:t>
      </w:r>
      <w:r w:rsidR="00BE5B73">
        <w:rPr>
          <w:color w:val="000000" w:themeColor="text1"/>
          <w:sz w:val="26"/>
          <w:szCs w:val="26"/>
        </w:rPr>
        <w:t xml:space="preserve">, а именно </w:t>
      </w:r>
      <w:r w:rsidR="005906AF" w:rsidRPr="005906AF">
        <w:rPr>
          <w:color w:val="000000" w:themeColor="text1"/>
          <w:sz w:val="26"/>
          <w:szCs w:val="26"/>
        </w:rPr>
        <w:t>открыт</w:t>
      </w:r>
      <w:r w:rsidR="00814F41">
        <w:rPr>
          <w:color w:val="000000" w:themeColor="text1"/>
          <w:sz w:val="26"/>
          <w:szCs w:val="26"/>
        </w:rPr>
        <w:t>ой</w:t>
      </w:r>
      <w:r w:rsidR="005906AF" w:rsidRPr="005906AF">
        <w:rPr>
          <w:color w:val="000000" w:themeColor="text1"/>
          <w:sz w:val="26"/>
          <w:szCs w:val="26"/>
        </w:rPr>
        <w:t xml:space="preserve"> хок</w:t>
      </w:r>
      <w:r w:rsidR="00814F41">
        <w:rPr>
          <w:color w:val="000000" w:themeColor="text1"/>
          <w:sz w:val="26"/>
          <w:szCs w:val="26"/>
        </w:rPr>
        <w:t>кейной площадки</w:t>
      </w:r>
      <w:r w:rsidR="005906AF" w:rsidRPr="005906AF">
        <w:rPr>
          <w:color w:val="000000" w:themeColor="text1"/>
          <w:sz w:val="26"/>
          <w:szCs w:val="26"/>
        </w:rPr>
        <w:t xml:space="preserve"> </w:t>
      </w:r>
      <w:r w:rsidR="00382B6C">
        <w:rPr>
          <w:color w:val="000000" w:themeColor="text1"/>
          <w:sz w:val="26"/>
          <w:szCs w:val="26"/>
        </w:rPr>
        <w:t xml:space="preserve">с. </w:t>
      </w:r>
      <w:proofErr w:type="spellStart"/>
      <w:r w:rsidR="00382B6C">
        <w:rPr>
          <w:color w:val="000000" w:themeColor="text1"/>
          <w:sz w:val="26"/>
          <w:szCs w:val="26"/>
        </w:rPr>
        <w:t>Бершеть</w:t>
      </w:r>
      <w:proofErr w:type="spellEnd"/>
      <w:r w:rsidR="00382B6C">
        <w:rPr>
          <w:color w:val="000000" w:themeColor="text1"/>
          <w:sz w:val="26"/>
          <w:szCs w:val="26"/>
        </w:rPr>
        <w:t xml:space="preserve"> </w:t>
      </w:r>
      <w:r w:rsidR="00BE5B73">
        <w:rPr>
          <w:color w:val="000000" w:themeColor="text1"/>
          <w:sz w:val="26"/>
          <w:szCs w:val="26"/>
        </w:rPr>
        <w:t xml:space="preserve">и </w:t>
      </w:r>
      <w:r w:rsidR="00382B6C">
        <w:rPr>
          <w:color w:val="000000" w:themeColor="text1"/>
          <w:sz w:val="26"/>
          <w:szCs w:val="26"/>
        </w:rPr>
        <w:t xml:space="preserve">с. </w:t>
      </w:r>
      <w:proofErr w:type="spellStart"/>
      <w:r w:rsidR="00382B6C">
        <w:rPr>
          <w:color w:val="000000" w:themeColor="text1"/>
          <w:sz w:val="26"/>
          <w:szCs w:val="26"/>
        </w:rPr>
        <w:t>Платошино</w:t>
      </w:r>
      <w:proofErr w:type="spellEnd"/>
      <w:r w:rsidR="00BE5B73">
        <w:rPr>
          <w:color w:val="000000" w:themeColor="text1"/>
          <w:sz w:val="26"/>
          <w:szCs w:val="26"/>
        </w:rPr>
        <w:t>;</w:t>
      </w:r>
    </w:p>
    <w:p w14:paraId="110F83A1" w14:textId="48CB6EB9" w:rsidR="00DC021D" w:rsidRPr="006D69F3" w:rsidRDefault="00704BF5" w:rsidP="00DC021D">
      <w:pPr>
        <w:autoSpaceDE w:val="0"/>
        <w:autoSpaceDN w:val="0"/>
        <w:adjustRightInd w:val="0"/>
        <w:ind w:firstLine="709"/>
        <w:jc w:val="both"/>
        <w:outlineLvl w:val="1"/>
        <w:rPr>
          <w:color w:val="000000" w:themeColor="text1"/>
          <w:sz w:val="26"/>
          <w:szCs w:val="26"/>
        </w:rPr>
      </w:pPr>
      <w:r w:rsidRPr="00704BF5">
        <w:rPr>
          <w:color w:val="000000" w:themeColor="text1"/>
          <w:sz w:val="26"/>
          <w:szCs w:val="26"/>
        </w:rPr>
        <w:t xml:space="preserve">– </w:t>
      </w:r>
      <w:r w:rsidR="00DC021D" w:rsidRPr="006D69F3">
        <w:rPr>
          <w:color w:val="000000" w:themeColor="text1"/>
          <w:sz w:val="26"/>
          <w:szCs w:val="26"/>
        </w:rPr>
        <w:t>в рамках постановления Правительства Пермского края от 29.12.2021 № 1121-п «Об утверждении Порядка предоставления субсидий из бюджета Пермского края бюджетам муниципальных образований Пермского края на реализацию мероприятия «Умею плавать!», на 202</w:t>
      </w:r>
      <w:r w:rsidR="00A64756">
        <w:rPr>
          <w:color w:val="000000" w:themeColor="text1"/>
          <w:sz w:val="26"/>
          <w:szCs w:val="26"/>
        </w:rPr>
        <w:t>5</w:t>
      </w:r>
      <w:r w:rsidR="00DC021D" w:rsidRPr="006D69F3">
        <w:rPr>
          <w:color w:val="000000" w:themeColor="text1"/>
          <w:sz w:val="26"/>
          <w:szCs w:val="26"/>
        </w:rPr>
        <w:t xml:space="preserve"> </w:t>
      </w:r>
      <w:r w:rsidR="00B8260E">
        <w:rPr>
          <w:color w:val="000000" w:themeColor="text1"/>
          <w:sz w:val="26"/>
          <w:szCs w:val="26"/>
        </w:rPr>
        <w:t xml:space="preserve">-2027 </w:t>
      </w:r>
      <w:r w:rsidR="00DC021D" w:rsidRPr="006D69F3">
        <w:rPr>
          <w:color w:val="000000" w:themeColor="text1"/>
          <w:sz w:val="26"/>
          <w:szCs w:val="26"/>
        </w:rPr>
        <w:t>год</w:t>
      </w:r>
      <w:r w:rsidR="00B8260E">
        <w:rPr>
          <w:color w:val="000000" w:themeColor="text1"/>
          <w:sz w:val="26"/>
          <w:szCs w:val="26"/>
        </w:rPr>
        <w:t>ы</w:t>
      </w:r>
      <w:r w:rsidR="00DC021D" w:rsidRPr="006D69F3">
        <w:rPr>
          <w:color w:val="000000" w:themeColor="text1"/>
          <w:sz w:val="26"/>
          <w:szCs w:val="26"/>
        </w:rPr>
        <w:t xml:space="preserve"> в бюджете округа предусмотрены средства </w:t>
      </w:r>
      <w:r>
        <w:rPr>
          <w:color w:val="000000" w:themeColor="text1"/>
          <w:sz w:val="26"/>
          <w:szCs w:val="26"/>
        </w:rPr>
        <w:t>краевого бюджета</w:t>
      </w:r>
      <w:r w:rsidR="00DC021D" w:rsidRPr="006D69F3">
        <w:rPr>
          <w:color w:val="000000" w:themeColor="text1"/>
          <w:sz w:val="26"/>
          <w:szCs w:val="26"/>
        </w:rPr>
        <w:t xml:space="preserve"> в сумме 1 198,80 тыс. рублей </w:t>
      </w:r>
      <w:r w:rsidR="00B8260E">
        <w:rPr>
          <w:color w:val="000000" w:themeColor="text1"/>
          <w:sz w:val="26"/>
          <w:szCs w:val="26"/>
        </w:rPr>
        <w:t xml:space="preserve">ежегодно </w:t>
      </w:r>
      <w:r w:rsidR="00DC021D" w:rsidRPr="006D69F3">
        <w:rPr>
          <w:color w:val="000000" w:themeColor="text1"/>
          <w:sz w:val="26"/>
          <w:szCs w:val="26"/>
        </w:rPr>
        <w:t>в целях софинансирования расходных обязательств округа на реализацию мероприятия «Умею плавать!»;</w:t>
      </w:r>
    </w:p>
    <w:p w14:paraId="05B22CEE" w14:textId="6BB01A28" w:rsidR="00DC021D" w:rsidRPr="007A13E0" w:rsidRDefault="00704BF5" w:rsidP="00DC021D">
      <w:pPr>
        <w:autoSpaceDE w:val="0"/>
        <w:autoSpaceDN w:val="0"/>
        <w:adjustRightInd w:val="0"/>
        <w:ind w:firstLine="709"/>
        <w:jc w:val="both"/>
        <w:outlineLvl w:val="1"/>
        <w:rPr>
          <w:color w:val="FF0000"/>
          <w:sz w:val="26"/>
          <w:szCs w:val="26"/>
        </w:rPr>
      </w:pPr>
      <w:r w:rsidRPr="00704BF5">
        <w:rPr>
          <w:sz w:val="26"/>
          <w:szCs w:val="26"/>
        </w:rPr>
        <w:t xml:space="preserve">– </w:t>
      </w:r>
      <w:r w:rsidR="00DC021D" w:rsidRPr="007A13E0">
        <w:rPr>
          <w:sz w:val="26"/>
          <w:szCs w:val="26"/>
        </w:rPr>
        <w:t>в рамках постановления Правительства Пермского края от 10.01.2017 №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r w:rsidR="00010672" w:rsidRPr="007A13E0">
        <w:rPr>
          <w:sz w:val="26"/>
          <w:szCs w:val="26"/>
        </w:rPr>
        <w:t xml:space="preserve">» </w:t>
      </w:r>
      <w:r w:rsidR="00DC021D" w:rsidRPr="007A13E0">
        <w:rPr>
          <w:sz w:val="26"/>
          <w:szCs w:val="26"/>
        </w:rPr>
        <w:t>в бюджете округа на 202</w:t>
      </w:r>
      <w:r w:rsidR="007A13E0" w:rsidRPr="007A13E0">
        <w:rPr>
          <w:sz w:val="26"/>
          <w:szCs w:val="26"/>
        </w:rPr>
        <w:t>5</w:t>
      </w:r>
      <w:r w:rsidR="00DC021D" w:rsidRPr="007A13E0">
        <w:rPr>
          <w:sz w:val="26"/>
          <w:szCs w:val="26"/>
        </w:rPr>
        <w:t xml:space="preserve"> год предусмотрены средства </w:t>
      </w:r>
      <w:r w:rsidR="00966571" w:rsidRPr="007A13E0">
        <w:rPr>
          <w:sz w:val="26"/>
          <w:szCs w:val="26"/>
        </w:rPr>
        <w:t xml:space="preserve">бюджета Пермского края </w:t>
      </w:r>
      <w:r w:rsidR="00DC021D" w:rsidRPr="007A13E0">
        <w:rPr>
          <w:sz w:val="26"/>
          <w:szCs w:val="26"/>
        </w:rPr>
        <w:t xml:space="preserve">в сумме </w:t>
      </w:r>
      <w:r w:rsidR="007A13E0" w:rsidRPr="007A13E0">
        <w:rPr>
          <w:sz w:val="26"/>
          <w:szCs w:val="26"/>
        </w:rPr>
        <w:t>9</w:t>
      </w:r>
      <w:r w:rsidR="00C84E34">
        <w:rPr>
          <w:sz w:val="26"/>
          <w:szCs w:val="26"/>
        </w:rPr>
        <w:t xml:space="preserve"> </w:t>
      </w:r>
      <w:r w:rsidR="007A13E0" w:rsidRPr="007A13E0">
        <w:rPr>
          <w:sz w:val="26"/>
          <w:szCs w:val="26"/>
        </w:rPr>
        <w:t>000,00</w:t>
      </w:r>
      <w:r w:rsidR="00DC021D" w:rsidRPr="007A13E0">
        <w:rPr>
          <w:sz w:val="26"/>
          <w:szCs w:val="26"/>
        </w:rPr>
        <w:t xml:space="preserve"> тыс. рублей на софинансирование проектов инициативного бюджетирования Пермского муниципального округа</w:t>
      </w:r>
      <w:r w:rsidR="00010672" w:rsidRPr="007A13E0">
        <w:rPr>
          <w:sz w:val="26"/>
          <w:szCs w:val="26"/>
        </w:rPr>
        <w:t>;</w:t>
      </w:r>
      <w:r w:rsidR="008D5B7E" w:rsidRPr="007A13E0">
        <w:rPr>
          <w:sz w:val="26"/>
          <w:szCs w:val="26"/>
        </w:rPr>
        <w:t xml:space="preserve"> </w:t>
      </w:r>
    </w:p>
    <w:p w14:paraId="14CD2417" w14:textId="4412EF1A" w:rsidR="007A13E0" w:rsidRDefault="00704BF5" w:rsidP="007A13E0">
      <w:pPr>
        <w:autoSpaceDE w:val="0"/>
        <w:autoSpaceDN w:val="0"/>
        <w:adjustRightInd w:val="0"/>
        <w:ind w:firstLine="709"/>
        <w:jc w:val="both"/>
        <w:outlineLvl w:val="1"/>
        <w:rPr>
          <w:sz w:val="26"/>
          <w:szCs w:val="26"/>
        </w:rPr>
      </w:pPr>
      <w:r w:rsidRPr="00704BF5">
        <w:rPr>
          <w:sz w:val="26"/>
          <w:szCs w:val="26"/>
        </w:rPr>
        <w:t xml:space="preserve">– </w:t>
      </w:r>
      <w:r w:rsidR="00DC021D" w:rsidRPr="007A13E0">
        <w:rPr>
          <w:sz w:val="26"/>
          <w:szCs w:val="26"/>
        </w:rPr>
        <w:t xml:space="preserve">в рамках </w:t>
      </w:r>
      <w:r w:rsidR="00BE5B73">
        <w:rPr>
          <w:sz w:val="26"/>
          <w:szCs w:val="26"/>
        </w:rPr>
        <w:t>п</w:t>
      </w:r>
      <w:r w:rsidR="00BE5B73" w:rsidRPr="00BE5B73">
        <w:rPr>
          <w:sz w:val="26"/>
          <w:szCs w:val="26"/>
        </w:rPr>
        <w:t>остановлени</w:t>
      </w:r>
      <w:r w:rsidR="00BE5B73">
        <w:rPr>
          <w:sz w:val="26"/>
          <w:szCs w:val="26"/>
        </w:rPr>
        <w:t>я</w:t>
      </w:r>
      <w:r w:rsidR="00BE5B73" w:rsidRPr="00BE5B73">
        <w:rPr>
          <w:sz w:val="26"/>
          <w:szCs w:val="26"/>
        </w:rPr>
        <w:t xml:space="preserve"> Правительства Пермского края от 29.04.2019 </w:t>
      </w:r>
      <w:r w:rsidR="00BE5B73">
        <w:rPr>
          <w:sz w:val="26"/>
          <w:szCs w:val="26"/>
        </w:rPr>
        <w:t>№</w:t>
      </w:r>
      <w:r w:rsidR="00BE5B73" w:rsidRPr="00BE5B73">
        <w:rPr>
          <w:sz w:val="26"/>
          <w:szCs w:val="26"/>
        </w:rPr>
        <w:t xml:space="preserve"> 318-п </w:t>
      </w:r>
      <w:r w:rsidR="00BE5B73">
        <w:rPr>
          <w:sz w:val="26"/>
          <w:szCs w:val="26"/>
        </w:rPr>
        <w:t>«</w:t>
      </w:r>
      <w:r w:rsidR="00BE5B73" w:rsidRPr="00BE5B73">
        <w:rPr>
          <w:sz w:val="26"/>
          <w:szCs w:val="26"/>
        </w:rPr>
        <w:t>Об утверждении Порядка предоставления субсидий из бюджета Пермского края бюджетам муниципальных образований Пермского края на софинансирование мероприятий по качественному функционированию систем теплоснабжения на территориях муниципальных образований Пермского края</w:t>
      </w:r>
      <w:r w:rsidR="00BE5B73">
        <w:rPr>
          <w:sz w:val="26"/>
          <w:szCs w:val="26"/>
        </w:rPr>
        <w:t>»</w:t>
      </w:r>
      <w:r w:rsidR="004A2294">
        <w:rPr>
          <w:sz w:val="26"/>
          <w:szCs w:val="26"/>
        </w:rPr>
        <w:t xml:space="preserve"> (далее - </w:t>
      </w:r>
      <w:r w:rsidR="004A2294" w:rsidRPr="004A2294">
        <w:rPr>
          <w:sz w:val="26"/>
          <w:szCs w:val="26"/>
        </w:rPr>
        <w:t>постановления Правительства Пермского края от 29.04.2019 № 318-п</w:t>
      </w:r>
      <w:r w:rsidR="004A2294">
        <w:rPr>
          <w:sz w:val="26"/>
          <w:szCs w:val="26"/>
        </w:rPr>
        <w:t>)</w:t>
      </w:r>
      <w:r w:rsidR="00BE5B73" w:rsidRPr="00BE5B73">
        <w:rPr>
          <w:sz w:val="26"/>
          <w:szCs w:val="26"/>
        </w:rPr>
        <w:t xml:space="preserve"> </w:t>
      </w:r>
      <w:r w:rsidR="00B44C33" w:rsidRPr="007A13E0">
        <w:rPr>
          <w:sz w:val="26"/>
          <w:szCs w:val="26"/>
        </w:rPr>
        <w:t xml:space="preserve">в бюджете округа </w:t>
      </w:r>
      <w:r w:rsidR="00B44C33">
        <w:rPr>
          <w:sz w:val="26"/>
          <w:szCs w:val="26"/>
        </w:rPr>
        <w:t>на 2025 год</w:t>
      </w:r>
      <w:r w:rsidR="00B44C33" w:rsidRPr="007A13E0">
        <w:rPr>
          <w:sz w:val="26"/>
          <w:szCs w:val="26"/>
        </w:rPr>
        <w:t xml:space="preserve"> предусмотрены средства </w:t>
      </w:r>
      <w:r w:rsidR="00B44C33">
        <w:rPr>
          <w:sz w:val="26"/>
          <w:szCs w:val="26"/>
        </w:rPr>
        <w:t xml:space="preserve">бюджета Пермского края </w:t>
      </w:r>
      <w:r w:rsidR="00B44C33" w:rsidRPr="007A13E0">
        <w:rPr>
          <w:sz w:val="26"/>
          <w:szCs w:val="26"/>
        </w:rPr>
        <w:t xml:space="preserve">в сумме </w:t>
      </w:r>
      <w:r w:rsidR="00B44C33">
        <w:rPr>
          <w:sz w:val="26"/>
          <w:szCs w:val="26"/>
        </w:rPr>
        <w:t>49</w:t>
      </w:r>
      <w:r w:rsidR="00B44C33" w:rsidRPr="007A13E0">
        <w:rPr>
          <w:sz w:val="26"/>
          <w:szCs w:val="26"/>
        </w:rPr>
        <w:t xml:space="preserve"> 598,64 тыс. рублей</w:t>
      </w:r>
      <w:r w:rsidR="00B44C33">
        <w:rPr>
          <w:sz w:val="26"/>
          <w:szCs w:val="26"/>
        </w:rPr>
        <w:t xml:space="preserve"> </w:t>
      </w:r>
      <w:r w:rsidR="00DC021D" w:rsidRPr="007A13E0">
        <w:rPr>
          <w:sz w:val="26"/>
          <w:szCs w:val="26"/>
        </w:rPr>
        <w:t>на софинансирование расходов по модернизации систем коммунального комплекса</w:t>
      </w:r>
      <w:r w:rsidR="00BE5B73">
        <w:rPr>
          <w:sz w:val="26"/>
          <w:szCs w:val="26"/>
        </w:rPr>
        <w:t>:</w:t>
      </w:r>
    </w:p>
    <w:p w14:paraId="591CC0AB" w14:textId="7A06F138" w:rsidR="007A13E0" w:rsidRPr="00BE5B73" w:rsidRDefault="00E85688" w:rsidP="00BE5B73">
      <w:pPr>
        <w:pStyle w:val="af7"/>
        <w:numPr>
          <w:ilvl w:val="0"/>
          <w:numId w:val="31"/>
        </w:numPr>
        <w:autoSpaceDE w:val="0"/>
        <w:autoSpaceDN w:val="0"/>
        <w:adjustRightInd w:val="0"/>
        <w:ind w:left="0" w:firstLine="709"/>
        <w:jc w:val="both"/>
        <w:outlineLvl w:val="1"/>
        <w:rPr>
          <w:sz w:val="26"/>
          <w:szCs w:val="26"/>
        </w:rPr>
      </w:pPr>
      <w:r w:rsidRPr="00BE5B73">
        <w:rPr>
          <w:sz w:val="26"/>
          <w:szCs w:val="26"/>
        </w:rPr>
        <w:t>обустройство водозабора и реконструкция системы водоочистки п. Сылва -</w:t>
      </w:r>
      <w:r w:rsidR="007A13E0" w:rsidRPr="00BE5B73">
        <w:rPr>
          <w:sz w:val="26"/>
          <w:szCs w:val="26"/>
        </w:rPr>
        <w:t xml:space="preserve"> </w:t>
      </w:r>
      <w:r w:rsidR="00BE5B73" w:rsidRPr="00BE5B73">
        <w:rPr>
          <w:sz w:val="26"/>
          <w:szCs w:val="26"/>
        </w:rPr>
        <w:t>1</w:t>
      </w:r>
      <w:r w:rsidR="007A13E0" w:rsidRPr="00BE5B73">
        <w:rPr>
          <w:sz w:val="26"/>
          <w:szCs w:val="26"/>
        </w:rPr>
        <w:t>9456,38</w:t>
      </w:r>
      <w:r w:rsidRPr="00BE5B73">
        <w:rPr>
          <w:sz w:val="26"/>
          <w:szCs w:val="26"/>
        </w:rPr>
        <w:t xml:space="preserve"> тыс. рублей,</w:t>
      </w:r>
    </w:p>
    <w:p w14:paraId="7E6888F1" w14:textId="7760FA3C" w:rsidR="007A13E0" w:rsidRPr="00BE5B73" w:rsidRDefault="00E85688" w:rsidP="00BE5B73">
      <w:pPr>
        <w:pStyle w:val="af7"/>
        <w:numPr>
          <w:ilvl w:val="0"/>
          <w:numId w:val="31"/>
        </w:numPr>
        <w:autoSpaceDE w:val="0"/>
        <w:autoSpaceDN w:val="0"/>
        <w:adjustRightInd w:val="0"/>
        <w:ind w:left="0" w:firstLine="709"/>
        <w:jc w:val="both"/>
        <w:outlineLvl w:val="1"/>
        <w:rPr>
          <w:sz w:val="26"/>
          <w:szCs w:val="26"/>
        </w:rPr>
      </w:pPr>
      <w:r w:rsidRPr="00BE5B73">
        <w:rPr>
          <w:sz w:val="26"/>
          <w:szCs w:val="26"/>
        </w:rPr>
        <w:t xml:space="preserve">капитальный ремонт тепловых сетей водоснабжения в п. Красный Восход </w:t>
      </w:r>
      <w:r w:rsidR="00BE5E37" w:rsidRPr="00BE5B73">
        <w:rPr>
          <w:sz w:val="26"/>
          <w:szCs w:val="26"/>
        </w:rPr>
        <w:t>-</w:t>
      </w:r>
      <w:r w:rsidRPr="00BE5B73">
        <w:rPr>
          <w:sz w:val="26"/>
          <w:szCs w:val="26"/>
        </w:rPr>
        <w:t xml:space="preserve"> </w:t>
      </w:r>
      <w:r w:rsidR="007A13E0" w:rsidRPr="00BE5B73">
        <w:rPr>
          <w:sz w:val="26"/>
          <w:szCs w:val="26"/>
        </w:rPr>
        <w:t>14020,40</w:t>
      </w:r>
      <w:r w:rsidRPr="00BE5B73">
        <w:rPr>
          <w:sz w:val="26"/>
          <w:szCs w:val="26"/>
        </w:rPr>
        <w:t xml:space="preserve"> тыс. рублей,</w:t>
      </w:r>
    </w:p>
    <w:p w14:paraId="12A30179" w14:textId="1C58DDC6" w:rsidR="00E85688" w:rsidRPr="00BE5B73" w:rsidRDefault="00E85688" w:rsidP="00BE5B73">
      <w:pPr>
        <w:pStyle w:val="af7"/>
        <w:numPr>
          <w:ilvl w:val="0"/>
          <w:numId w:val="31"/>
        </w:numPr>
        <w:autoSpaceDE w:val="0"/>
        <w:autoSpaceDN w:val="0"/>
        <w:adjustRightInd w:val="0"/>
        <w:ind w:left="0" w:firstLine="709"/>
        <w:jc w:val="both"/>
        <w:outlineLvl w:val="1"/>
        <w:rPr>
          <w:sz w:val="26"/>
          <w:szCs w:val="26"/>
        </w:rPr>
      </w:pPr>
      <w:r w:rsidRPr="00BE5B73">
        <w:rPr>
          <w:sz w:val="26"/>
          <w:szCs w:val="26"/>
        </w:rPr>
        <w:t xml:space="preserve">капитальный ремонт тепловых сетей п. Юго-Камский в сумме </w:t>
      </w:r>
      <w:r w:rsidR="007A13E0" w:rsidRPr="00BE5B73">
        <w:rPr>
          <w:sz w:val="26"/>
          <w:szCs w:val="26"/>
        </w:rPr>
        <w:t>16 121,86</w:t>
      </w:r>
      <w:r w:rsidRPr="00BE5B73">
        <w:rPr>
          <w:sz w:val="26"/>
          <w:szCs w:val="26"/>
        </w:rPr>
        <w:t xml:space="preserve"> тыс. рублей</w:t>
      </w:r>
      <w:r w:rsidR="00BE5B73" w:rsidRPr="00BE5B73">
        <w:rPr>
          <w:sz w:val="26"/>
          <w:szCs w:val="26"/>
        </w:rPr>
        <w:t>;</w:t>
      </w:r>
    </w:p>
    <w:p w14:paraId="0297AADA" w14:textId="356FDA16" w:rsidR="00DC021D" w:rsidRPr="00802653" w:rsidRDefault="001A0629" w:rsidP="00DC021D">
      <w:pPr>
        <w:autoSpaceDE w:val="0"/>
        <w:autoSpaceDN w:val="0"/>
        <w:adjustRightInd w:val="0"/>
        <w:ind w:firstLine="709"/>
        <w:jc w:val="both"/>
        <w:outlineLvl w:val="1"/>
        <w:rPr>
          <w:sz w:val="26"/>
          <w:szCs w:val="26"/>
        </w:rPr>
      </w:pPr>
      <w:r w:rsidRPr="001A0629">
        <w:rPr>
          <w:sz w:val="26"/>
          <w:szCs w:val="26"/>
        </w:rPr>
        <w:t>–</w:t>
      </w:r>
      <w:r w:rsidR="00704BF5">
        <w:rPr>
          <w:sz w:val="26"/>
          <w:szCs w:val="26"/>
        </w:rPr>
        <w:t xml:space="preserve"> </w:t>
      </w:r>
      <w:r w:rsidR="00DC021D" w:rsidRPr="00802653">
        <w:rPr>
          <w:sz w:val="26"/>
          <w:szCs w:val="26"/>
        </w:rPr>
        <w:t xml:space="preserve">в рамках постановления Правительства Пермского края от 12.03.2018 </w:t>
      </w:r>
      <w:r w:rsidR="00010672" w:rsidRPr="00802653">
        <w:rPr>
          <w:sz w:val="26"/>
          <w:szCs w:val="26"/>
        </w:rPr>
        <w:t>№</w:t>
      </w:r>
      <w:r w:rsidR="00DC021D" w:rsidRPr="00802653">
        <w:rPr>
          <w:sz w:val="26"/>
          <w:szCs w:val="26"/>
        </w:rPr>
        <w:t xml:space="preserve"> 104-п </w:t>
      </w:r>
      <w:r w:rsidR="00010672" w:rsidRPr="00802653">
        <w:rPr>
          <w:sz w:val="26"/>
          <w:szCs w:val="26"/>
        </w:rPr>
        <w:t>«</w:t>
      </w:r>
      <w:r w:rsidR="00DC021D" w:rsidRPr="00802653">
        <w:rPr>
          <w:sz w:val="26"/>
          <w:szCs w:val="26"/>
        </w:rPr>
        <w:t xml:space="preserve">Об утверждении Порядка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w:t>
      </w:r>
      <w:r w:rsidR="00DC021D" w:rsidRPr="00802653">
        <w:rPr>
          <w:sz w:val="26"/>
          <w:szCs w:val="26"/>
        </w:rPr>
        <w:lastRenderedPageBreak/>
        <w:t>организациях, и о признании утратившими силу отдельных постановлений Правительства Пермского края</w:t>
      </w:r>
      <w:r w:rsidR="00900262" w:rsidRPr="00802653">
        <w:rPr>
          <w:sz w:val="26"/>
          <w:szCs w:val="26"/>
        </w:rPr>
        <w:t xml:space="preserve">» </w:t>
      </w:r>
      <w:r w:rsidR="00BE5B73" w:rsidRPr="00802653">
        <w:rPr>
          <w:sz w:val="26"/>
          <w:szCs w:val="26"/>
        </w:rPr>
        <w:t xml:space="preserve">в бюджете округа </w:t>
      </w:r>
      <w:r w:rsidR="00900262" w:rsidRPr="00802653">
        <w:rPr>
          <w:sz w:val="26"/>
          <w:szCs w:val="26"/>
        </w:rPr>
        <w:t>на 202</w:t>
      </w:r>
      <w:r w:rsidR="00802653" w:rsidRPr="00802653">
        <w:rPr>
          <w:sz w:val="26"/>
          <w:szCs w:val="26"/>
        </w:rPr>
        <w:t>5</w:t>
      </w:r>
      <w:r w:rsidR="00900262" w:rsidRPr="00802653">
        <w:rPr>
          <w:sz w:val="26"/>
          <w:szCs w:val="26"/>
        </w:rPr>
        <w:t xml:space="preserve"> год предусмотрен</w:t>
      </w:r>
      <w:r w:rsidR="00B44C33">
        <w:rPr>
          <w:sz w:val="26"/>
          <w:szCs w:val="26"/>
        </w:rPr>
        <w:t>ы средства бюджета Пермского края в сумме</w:t>
      </w:r>
      <w:r w:rsidR="00DC021D" w:rsidRPr="00802653">
        <w:rPr>
          <w:sz w:val="26"/>
          <w:szCs w:val="26"/>
        </w:rPr>
        <w:t xml:space="preserve"> 3</w:t>
      </w:r>
      <w:r w:rsidR="00C84E34">
        <w:rPr>
          <w:sz w:val="26"/>
          <w:szCs w:val="26"/>
        </w:rPr>
        <w:t> </w:t>
      </w:r>
      <w:r w:rsidR="00DC021D" w:rsidRPr="00802653">
        <w:rPr>
          <w:sz w:val="26"/>
          <w:szCs w:val="26"/>
        </w:rPr>
        <w:t>000,00 тыс. руб</w:t>
      </w:r>
      <w:r w:rsidR="00B262C4" w:rsidRPr="00802653">
        <w:rPr>
          <w:sz w:val="26"/>
          <w:szCs w:val="26"/>
        </w:rPr>
        <w:t>лей</w:t>
      </w:r>
      <w:r w:rsidR="00DC021D" w:rsidRPr="00802653">
        <w:rPr>
          <w:sz w:val="26"/>
          <w:szCs w:val="26"/>
        </w:rPr>
        <w:t xml:space="preserve"> </w:t>
      </w:r>
      <w:r w:rsidR="00900262" w:rsidRPr="00802653">
        <w:rPr>
          <w:sz w:val="26"/>
          <w:szCs w:val="26"/>
        </w:rPr>
        <w:t xml:space="preserve">на </w:t>
      </w:r>
      <w:r w:rsidR="00DC021D" w:rsidRPr="00802653">
        <w:rPr>
          <w:sz w:val="26"/>
          <w:szCs w:val="26"/>
        </w:rPr>
        <w:t>реализаци</w:t>
      </w:r>
      <w:r w:rsidR="00900262" w:rsidRPr="00802653">
        <w:rPr>
          <w:sz w:val="26"/>
          <w:szCs w:val="26"/>
        </w:rPr>
        <w:t>ю</w:t>
      </w:r>
      <w:r w:rsidR="00DC021D" w:rsidRPr="00802653">
        <w:rPr>
          <w:sz w:val="26"/>
          <w:szCs w:val="26"/>
        </w:rPr>
        <w:t xml:space="preserve"> мероприяти</w:t>
      </w:r>
      <w:r w:rsidR="00900262" w:rsidRPr="00802653">
        <w:rPr>
          <w:sz w:val="26"/>
          <w:szCs w:val="26"/>
        </w:rPr>
        <w:t xml:space="preserve">й: </w:t>
      </w:r>
      <w:r w:rsidR="00BC1CC7" w:rsidRPr="00C2470E">
        <w:rPr>
          <w:sz w:val="26"/>
          <w:szCs w:val="26"/>
        </w:rPr>
        <w:t>ремонт о</w:t>
      </w:r>
      <w:r w:rsidR="00DC021D" w:rsidRPr="00C2470E">
        <w:rPr>
          <w:sz w:val="26"/>
          <w:szCs w:val="26"/>
        </w:rPr>
        <w:t>ткрыт</w:t>
      </w:r>
      <w:r w:rsidR="00BC1CC7" w:rsidRPr="00C2470E">
        <w:rPr>
          <w:sz w:val="26"/>
          <w:szCs w:val="26"/>
        </w:rPr>
        <w:t>ой</w:t>
      </w:r>
      <w:r w:rsidR="00DC021D" w:rsidRPr="00C2470E">
        <w:rPr>
          <w:sz w:val="26"/>
          <w:szCs w:val="26"/>
        </w:rPr>
        <w:t xml:space="preserve"> спортивн</w:t>
      </w:r>
      <w:r w:rsidR="00BC1CC7" w:rsidRPr="00C2470E">
        <w:rPr>
          <w:sz w:val="26"/>
          <w:szCs w:val="26"/>
        </w:rPr>
        <w:t>ой</w:t>
      </w:r>
      <w:r w:rsidR="00DC021D" w:rsidRPr="00C2470E">
        <w:rPr>
          <w:sz w:val="26"/>
          <w:szCs w:val="26"/>
        </w:rPr>
        <w:t xml:space="preserve"> площадк</w:t>
      </w:r>
      <w:r w:rsidR="00BC1CC7" w:rsidRPr="00C2470E">
        <w:rPr>
          <w:sz w:val="26"/>
          <w:szCs w:val="26"/>
        </w:rPr>
        <w:t>и</w:t>
      </w:r>
      <w:r w:rsidR="00DC021D" w:rsidRPr="00C2470E">
        <w:rPr>
          <w:sz w:val="26"/>
          <w:szCs w:val="26"/>
        </w:rPr>
        <w:t xml:space="preserve"> МАОУ «</w:t>
      </w:r>
      <w:proofErr w:type="spellStart"/>
      <w:r w:rsidR="00DC021D" w:rsidRPr="00C2470E">
        <w:rPr>
          <w:sz w:val="26"/>
          <w:szCs w:val="26"/>
        </w:rPr>
        <w:t>Бершетская</w:t>
      </w:r>
      <w:proofErr w:type="spellEnd"/>
      <w:r w:rsidR="00DC021D" w:rsidRPr="00C2470E">
        <w:rPr>
          <w:sz w:val="26"/>
          <w:szCs w:val="26"/>
        </w:rPr>
        <w:t xml:space="preserve"> средняя школа»</w:t>
      </w:r>
      <w:r w:rsidR="00900262" w:rsidRPr="00C2470E">
        <w:rPr>
          <w:sz w:val="26"/>
          <w:szCs w:val="26"/>
        </w:rPr>
        <w:t>,</w:t>
      </w:r>
      <w:r w:rsidR="00DC021D" w:rsidRPr="00C2470E">
        <w:rPr>
          <w:sz w:val="26"/>
          <w:szCs w:val="26"/>
        </w:rPr>
        <w:t xml:space="preserve"> </w:t>
      </w:r>
      <w:r w:rsidR="00E23E3B">
        <w:rPr>
          <w:sz w:val="26"/>
          <w:szCs w:val="26"/>
        </w:rPr>
        <w:t>о</w:t>
      </w:r>
      <w:r w:rsidR="00BE5B73">
        <w:rPr>
          <w:sz w:val="26"/>
          <w:szCs w:val="26"/>
        </w:rPr>
        <w:t>т</w:t>
      </w:r>
      <w:r w:rsidR="00BC1CC7" w:rsidRPr="00C2470E">
        <w:rPr>
          <w:sz w:val="26"/>
          <w:szCs w:val="26"/>
        </w:rPr>
        <w:t>к</w:t>
      </w:r>
      <w:r w:rsidR="00DC021D" w:rsidRPr="00C2470E">
        <w:rPr>
          <w:sz w:val="26"/>
          <w:szCs w:val="26"/>
        </w:rPr>
        <w:t>рыт</w:t>
      </w:r>
      <w:r w:rsidR="00BC1CC7" w:rsidRPr="00C2470E">
        <w:rPr>
          <w:sz w:val="26"/>
          <w:szCs w:val="26"/>
        </w:rPr>
        <w:t>ой</w:t>
      </w:r>
      <w:r w:rsidR="00DC021D" w:rsidRPr="00C2470E">
        <w:rPr>
          <w:sz w:val="26"/>
          <w:szCs w:val="26"/>
        </w:rPr>
        <w:t xml:space="preserve"> спортивн</w:t>
      </w:r>
      <w:r w:rsidR="00BC1CC7" w:rsidRPr="00C2470E">
        <w:rPr>
          <w:sz w:val="26"/>
          <w:szCs w:val="26"/>
        </w:rPr>
        <w:t>ой</w:t>
      </w:r>
      <w:r w:rsidR="00DC021D" w:rsidRPr="00C2470E">
        <w:rPr>
          <w:sz w:val="26"/>
          <w:szCs w:val="26"/>
        </w:rPr>
        <w:t xml:space="preserve"> площадк</w:t>
      </w:r>
      <w:r w:rsidR="00BC1CC7" w:rsidRPr="00C2470E">
        <w:rPr>
          <w:sz w:val="26"/>
          <w:szCs w:val="26"/>
        </w:rPr>
        <w:t>и</w:t>
      </w:r>
      <w:r w:rsidR="00DC021D" w:rsidRPr="00C2470E">
        <w:rPr>
          <w:sz w:val="26"/>
          <w:szCs w:val="26"/>
        </w:rPr>
        <w:t xml:space="preserve"> МАОУ </w:t>
      </w:r>
      <w:r w:rsidR="00900262" w:rsidRPr="00C2470E">
        <w:rPr>
          <w:sz w:val="26"/>
          <w:szCs w:val="26"/>
        </w:rPr>
        <w:t>«</w:t>
      </w:r>
      <w:proofErr w:type="spellStart"/>
      <w:r w:rsidR="00802653" w:rsidRPr="00C2470E">
        <w:rPr>
          <w:sz w:val="26"/>
          <w:szCs w:val="26"/>
        </w:rPr>
        <w:t>Платошинская</w:t>
      </w:r>
      <w:proofErr w:type="spellEnd"/>
      <w:r w:rsidR="00DC021D" w:rsidRPr="00C2470E">
        <w:rPr>
          <w:sz w:val="26"/>
          <w:szCs w:val="26"/>
        </w:rPr>
        <w:t xml:space="preserve"> средняя школа</w:t>
      </w:r>
      <w:r w:rsidR="00900262" w:rsidRPr="00C2470E">
        <w:rPr>
          <w:sz w:val="26"/>
          <w:szCs w:val="26"/>
        </w:rPr>
        <w:t>»</w:t>
      </w:r>
      <w:r w:rsidR="00125E2D" w:rsidRPr="00C2470E">
        <w:rPr>
          <w:sz w:val="26"/>
          <w:szCs w:val="26"/>
        </w:rPr>
        <w:t>.</w:t>
      </w:r>
    </w:p>
    <w:p w14:paraId="0A2D4197" w14:textId="1145BE20" w:rsidR="00E23E3B" w:rsidRDefault="001A0629" w:rsidP="000E0036">
      <w:pPr>
        <w:autoSpaceDE w:val="0"/>
        <w:autoSpaceDN w:val="0"/>
        <w:adjustRightInd w:val="0"/>
        <w:ind w:firstLine="709"/>
        <w:jc w:val="both"/>
        <w:outlineLvl w:val="1"/>
        <w:rPr>
          <w:sz w:val="26"/>
          <w:szCs w:val="26"/>
        </w:rPr>
      </w:pPr>
      <w:r w:rsidRPr="001A0629">
        <w:rPr>
          <w:sz w:val="26"/>
          <w:szCs w:val="26"/>
        </w:rPr>
        <w:t xml:space="preserve">– </w:t>
      </w:r>
      <w:r w:rsidR="00211748" w:rsidRPr="000E0036">
        <w:rPr>
          <w:sz w:val="26"/>
          <w:szCs w:val="26"/>
        </w:rPr>
        <w:t xml:space="preserve">на основании соглашений о предоставлении субсидии и иных межбюджетных трансфертов, имеющих целевое назначение, из бюджета Пермского края бюджету муниципального образования Пермского края, источником предоставления, которых являются средства бюджета Пермского края </w:t>
      </w:r>
      <w:r w:rsidR="00211748" w:rsidRPr="00E23E3B">
        <w:rPr>
          <w:sz w:val="26"/>
          <w:szCs w:val="26"/>
        </w:rPr>
        <w:t xml:space="preserve">от </w:t>
      </w:r>
      <w:r w:rsidR="00E23E3B" w:rsidRPr="00E23E3B">
        <w:rPr>
          <w:sz w:val="26"/>
          <w:szCs w:val="26"/>
        </w:rPr>
        <w:t>26</w:t>
      </w:r>
      <w:r w:rsidR="00211748" w:rsidRPr="00E23E3B">
        <w:rPr>
          <w:sz w:val="26"/>
          <w:szCs w:val="26"/>
        </w:rPr>
        <w:t>.0</w:t>
      </w:r>
      <w:r w:rsidR="00E23E3B" w:rsidRPr="00E23E3B">
        <w:rPr>
          <w:sz w:val="26"/>
          <w:szCs w:val="26"/>
        </w:rPr>
        <w:t>7</w:t>
      </w:r>
      <w:r w:rsidR="00211748" w:rsidRPr="00E23E3B">
        <w:rPr>
          <w:sz w:val="26"/>
          <w:szCs w:val="26"/>
        </w:rPr>
        <w:t>.202</w:t>
      </w:r>
      <w:r w:rsidR="00E23E3B" w:rsidRPr="00E23E3B">
        <w:rPr>
          <w:sz w:val="26"/>
          <w:szCs w:val="26"/>
        </w:rPr>
        <w:t>4</w:t>
      </w:r>
      <w:r w:rsidR="00211748" w:rsidRPr="00E23E3B">
        <w:rPr>
          <w:sz w:val="26"/>
          <w:szCs w:val="26"/>
        </w:rPr>
        <w:t xml:space="preserve"> № 53-02.24-</w:t>
      </w:r>
      <w:r w:rsidR="00E23E3B" w:rsidRPr="00E23E3B">
        <w:rPr>
          <w:sz w:val="26"/>
          <w:szCs w:val="26"/>
        </w:rPr>
        <w:t>472,</w:t>
      </w:r>
      <w:r w:rsidR="00E23E3B">
        <w:rPr>
          <w:sz w:val="26"/>
          <w:szCs w:val="26"/>
        </w:rPr>
        <w:t xml:space="preserve"> от 25.07.2024 №53-02.24-471</w:t>
      </w:r>
      <w:r w:rsidR="00BE5E37">
        <w:rPr>
          <w:sz w:val="26"/>
          <w:szCs w:val="26"/>
        </w:rPr>
        <w:t xml:space="preserve"> </w:t>
      </w:r>
      <w:r w:rsidR="00211748" w:rsidRPr="000E0036">
        <w:rPr>
          <w:sz w:val="26"/>
          <w:szCs w:val="26"/>
        </w:rPr>
        <w:t xml:space="preserve">предусмотрено в бюджете округа </w:t>
      </w:r>
      <w:r w:rsidR="00B44C33" w:rsidRPr="000E0036">
        <w:rPr>
          <w:sz w:val="26"/>
          <w:szCs w:val="26"/>
        </w:rPr>
        <w:t xml:space="preserve">на 2025 год </w:t>
      </w:r>
      <w:r w:rsidR="00211748" w:rsidRPr="000E0036">
        <w:rPr>
          <w:sz w:val="26"/>
          <w:szCs w:val="26"/>
        </w:rPr>
        <w:t xml:space="preserve">за счет средств бюджета Пермского края </w:t>
      </w:r>
      <w:r w:rsidR="00E23E3B">
        <w:rPr>
          <w:sz w:val="26"/>
          <w:szCs w:val="26"/>
        </w:rPr>
        <w:t>5</w:t>
      </w:r>
      <w:r w:rsidR="00B44C33">
        <w:rPr>
          <w:sz w:val="26"/>
          <w:szCs w:val="26"/>
        </w:rPr>
        <w:t xml:space="preserve"> </w:t>
      </w:r>
      <w:r w:rsidR="00E23E3B">
        <w:rPr>
          <w:sz w:val="26"/>
          <w:szCs w:val="26"/>
        </w:rPr>
        <w:t xml:space="preserve">099,02 тыс. рублей в целях софинансирования расходных обязательств по </w:t>
      </w:r>
      <w:r w:rsidR="00211748" w:rsidRPr="000E0036">
        <w:rPr>
          <w:sz w:val="26"/>
          <w:szCs w:val="26"/>
        </w:rPr>
        <w:t>снос</w:t>
      </w:r>
      <w:r w:rsidR="00E23E3B">
        <w:rPr>
          <w:sz w:val="26"/>
          <w:szCs w:val="26"/>
        </w:rPr>
        <w:t>у</w:t>
      </w:r>
      <w:r w:rsidR="00211748" w:rsidRPr="000E0036">
        <w:rPr>
          <w:sz w:val="26"/>
          <w:szCs w:val="26"/>
        </w:rPr>
        <w:t xml:space="preserve"> расселенных жилых домов и нежилых зданий (сооружений), расположенных на территории муниципальных образований Пермского края</w:t>
      </w:r>
      <w:r w:rsidR="00E23E3B">
        <w:rPr>
          <w:sz w:val="26"/>
          <w:szCs w:val="26"/>
        </w:rPr>
        <w:t xml:space="preserve">, а именно 2 </w:t>
      </w:r>
      <w:r w:rsidR="000E0036" w:rsidRPr="000E0036">
        <w:rPr>
          <w:sz w:val="26"/>
          <w:szCs w:val="26"/>
        </w:rPr>
        <w:t>нежил</w:t>
      </w:r>
      <w:r w:rsidR="00E23E3B">
        <w:rPr>
          <w:sz w:val="26"/>
          <w:szCs w:val="26"/>
        </w:rPr>
        <w:t xml:space="preserve">ых </w:t>
      </w:r>
      <w:r w:rsidR="000E0036" w:rsidRPr="000E0036">
        <w:rPr>
          <w:sz w:val="26"/>
          <w:szCs w:val="26"/>
        </w:rPr>
        <w:t>здани</w:t>
      </w:r>
      <w:r w:rsidR="00E23E3B">
        <w:rPr>
          <w:sz w:val="26"/>
          <w:szCs w:val="26"/>
        </w:rPr>
        <w:t>я</w:t>
      </w:r>
      <w:r w:rsidR="000E0036">
        <w:rPr>
          <w:sz w:val="26"/>
          <w:szCs w:val="26"/>
        </w:rPr>
        <w:t xml:space="preserve"> по </w:t>
      </w:r>
      <w:r w:rsidR="000E0036" w:rsidRPr="000E0036">
        <w:rPr>
          <w:sz w:val="26"/>
          <w:szCs w:val="26"/>
        </w:rPr>
        <w:t>адрес</w:t>
      </w:r>
      <w:r w:rsidR="000E0036">
        <w:rPr>
          <w:sz w:val="26"/>
          <w:szCs w:val="26"/>
        </w:rPr>
        <w:t xml:space="preserve">у: </w:t>
      </w:r>
      <w:r w:rsidR="000E0036" w:rsidRPr="00E23E3B">
        <w:rPr>
          <w:sz w:val="26"/>
          <w:szCs w:val="26"/>
        </w:rPr>
        <w:t>п.</w:t>
      </w:r>
      <w:r w:rsidR="006D63FB" w:rsidRPr="00E23E3B">
        <w:rPr>
          <w:sz w:val="26"/>
          <w:szCs w:val="26"/>
        </w:rPr>
        <w:t xml:space="preserve"> </w:t>
      </w:r>
      <w:r w:rsidR="000E0036" w:rsidRPr="00E23E3B">
        <w:rPr>
          <w:sz w:val="26"/>
          <w:szCs w:val="26"/>
        </w:rPr>
        <w:t>Ферма, ул.</w:t>
      </w:r>
      <w:r w:rsidR="006D63FB" w:rsidRPr="00E23E3B">
        <w:rPr>
          <w:sz w:val="26"/>
          <w:szCs w:val="26"/>
        </w:rPr>
        <w:t xml:space="preserve"> </w:t>
      </w:r>
      <w:r w:rsidR="000E0036" w:rsidRPr="00E23E3B">
        <w:rPr>
          <w:sz w:val="26"/>
          <w:szCs w:val="26"/>
        </w:rPr>
        <w:t xml:space="preserve">Строителей, д. 2а и с. </w:t>
      </w:r>
      <w:proofErr w:type="spellStart"/>
      <w:r w:rsidR="000E0036" w:rsidRPr="00E23E3B">
        <w:rPr>
          <w:sz w:val="26"/>
          <w:szCs w:val="26"/>
        </w:rPr>
        <w:t>Курашим</w:t>
      </w:r>
      <w:proofErr w:type="spellEnd"/>
      <w:r w:rsidR="000E0036" w:rsidRPr="00E23E3B">
        <w:rPr>
          <w:sz w:val="26"/>
          <w:szCs w:val="26"/>
        </w:rPr>
        <w:t>, ул.</w:t>
      </w:r>
      <w:r w:rsidR="006D63FB" w:rsidRPr="00E23E3B">
        <w:rPr>
          <w:sz w:val="26"/>
          <w:szCs w:val="26"/>
        </w:rPr>
        <w:t xml:space="preserve"> </w:t>
      </w:r>
      <w:r w:rsidR="000E0036" w:rsidRPr="00E23E3B">
        <w:rPr>
          <w:sz w:val="26"/>
          <w:szCs w:val="26"/>
        </w:rPr>
        <w:t>Ленина</w:t>
      </w:r>
      <w:r w:rsidR="00E23E3B" w:rsidRPr="00E23E3B">
        <w:rPr>
          <w:sz w:val="26"/>
          <w:szCs w:val="26"/>
        </w:rPr>
        <w:t xml:space="preserve"> </w:t>
      </w:r>
      <w:r w:rsidR="00E23E3B" w:rsidRPr="000E0036">
        <w:rPr>
          <w:sz w:val="26"/>
          <w:szCs w:val="26"/>
        </w:rPr>
        <w:t>д. 2 а.</w:t>
      </w:r>
      <w:r w:rsidR="00E23E3B">
        <w:rPr>
          <w:sz w:val="26"/>
          <w:szCs w:val="26"/>
        </w:rPr>
        <w:t>;</w:t>
      </w:r>
      <w:r w:rsidR="000E0036" w:rsidRPr="000E0036">
        <w:rPr>
          <w:sz w:val="26"/>
          <w:szCs w:val="26"/>
        </w:rPr>
        <w:t xml:space="preserve"> </w:t>
      </w:r>
    </w:p>
    <w:p w14:paraId="5FBBB5CF" w14:textId="70C2200C" w:rsidR="000E0036" w:rsidRDefault="001A0629" w:rsidP="000E0036">
      <w:pPr>
        <w:autoSpaceDE w:val="0"/>
        <w:autoSpaceDN w:val="0"/>
        <w:adjustRightInd w:val="0"/>
        <w:ind w:firstLine="709"/>
        <w:jc w:val="both"/>
        <w:outlineLvl w:val="1"/>
        <w:rPr>
          <w:sz w:val="26"/>
          <w:szCs w:val="26"/>
        </w:rPr>
      </w:pPr>
      <w:r w:rsidRPr="001A0629">
        <w:rPr>
          <w:sz w:val="26"/>
          <w:szCs w:val="26"/>
        </w:rPr>
        <w:t xml:space="preserve">– </w:t>
      </w:r>
      <w:r w:rsidR="00E23E3B">
        <w:rPr>
          <w:sz w:val="26"/>
          <w:szCs w:val="26"/>
        </w:rPr>
        <w:t>в рамках п</w:t>
      </w:r>
      <w:r w:rsidR="00E23E3B" w:rsidRPr="00E23E3B">
        <w:rPr>
          <w:sz w:val="26"/>
          <w:szCs w:val="26"/>
        </w:rPr>
        <w:t>остановлени</w:t>
      </w:r>
      <w:r w:rsidR="00E23E3B">
        <w:rPr>
          <w:sz w:val="26"/>
          <w:szCs w:val="26"/>
        </w:rPr>
        <w:t>я</w:t>
      </w:r>
      <w:r w:rsidR="00E23E3B" w:rsidRPr="00E23E3B">
        <w:rPr>
          <w:sz w:val="26"/>
          <w:szCs w:val="26"/>
        </w:rPr>
        <w:t xml:space="preserve"> Правительства Пермского края от 22.03.2019 </w:t>
      </w:r>
      <w:r w:rsidR="00E23E3B">
        <w:rPr>
          <w:sz w:val="26"/>
          <w:szCs w:val="26"/>
        </w:rPr>
        <w:t>№</w:t>
      </w:r>
      <w:r w:rsidR="00E23E3B" w:rsidRPr="00E23E3B">
        <w:rPr>
          <w:sz w:val="26"/>
          <w:szCs w:val="26"/>
        </w:rPr>
        <w:t xml:space="preserve"> 202-п </w:t>
      </w:r>
      <w:r w:rsidR="00B44C33">
        <w:rPr>
          <w:sz w:val="26"/>
          <w:szCs w:val="26"/>
        </w:rPr>
        <w:t>«</w:t>
      </w:r>
      <w:r w:rsidR="00E23E3B" w:rsidRPr="00E23E3B">
        <w:rPr>
          <w:sz w:val="26"/>
          <w:szCs w:val="26"/>
        </w:rPr>
        <w:t>Об установлении расходного обязательства Пермского края на предоставление субсидий бюджетам муниципальных образований Пермского края на реализацию мероприятий по сносу расселенных жилых домов и нежилых зданий (сооружений), расположенных на территории муниципальных образований Пермского края, и утверждении Порядка предоставления субсидий из бюджета Пермского края бюджетам муниципальных образований Пермского края на реализацию мероприятий по сносу расселенных жилых домов и нежилых зданий (сооружений), расположенных на территории муниципальных образований Пермского края</w:t>
      </w:r>
      <w:r w:rsidR="00B44C33">
        <w:rPr>
          <w:sz w:val="26"/>
          <w:szCs w:val="26"/>
        </w:rPr>
        <w:t>»</w:t>
      </w:r>
      <w:r w:rsidR="00E23E3B" w:rsidRPr="00E23E3B">
        <w:t xml:space="preserve"> </w:t>
      </w:r>
      <w:r w:rsidR="00B44C33" w:rsidRPr="00E23E3B">
        <w:rPr>
          <w:sz w:val="26"/>
          <w:szCs w:val="26"/>
        </w:rPr>
        <w:t xml:space="preserve">в бюджете округа на 2025 год </w:t>
      </w:r>
      <w:r w:rsidR="00E23E3B" w:rsidRPr="00E23E3B">
        <w:rPr>
          <w:sz w:val="26"/>
          <w:szCs w:val="26"/>
        </w:rPr>
        <w:t xml:space="preserve">предусмотрены средства из бюджета Пермского края </w:t>
      </w:r>
      <w:r w:rsidR="00E23E3B">
        <w:rPr>
          <w:sz w:val="26"/>
          <w:szCs w:val="26"/>
        </w:rPr>
        <w:t xml:space="preserve">в сумме </w:t>
      </w:r>
      <w:r w:rsidR="005B3B54">
        <w:rPr>
          <w:sz w:val="26"/>
          <w:szCs w:val="26"/>
        </w:rPr>
        <w:t>4 442,97</w:t>
      </w:r>
      <w:r w:rsidR="00E23E3B">
        <w:rPr>
          <w:sz w:val="26"/>
          <w:szCs w:val="26"/>
        </w:rPr>
        <w:t xml:space="preserve"> тыс. рублей </w:t>
      </w:r>
      <w:r w:rsidR="00E23E3B" w:rsidRPr="00E23E3B">
        <w:rPr>
          <w:sz w:val="26"/>
          <w:szCs w:val="26"/>
        </w:rPr>
        <w:t xml:space="preserve">для участия в отборе и </w:t>
      </w:r>
      <w:r w:rsidR="00B44C33">
        <w:rPr>
          <w:sz w:val="26"/>
          <w:szCs w:val="26"/>
        </w:rPr>
        <w:t>направления заявки с</w:t>
      </w:r>
      <w:r w:rsidR="00E23E3B" w:rsidRPr="00E23E3B">
        <w:rPr>
          <w:sz w:val="26"/>
          <w:szCs w:val="26"/>
        </w:rPr>
        <w:t xml:space="preserve"> цел</w:t>
      </w:r>
      <w:r w:rsidR="00B44C33">
        <w:rPr>
          <w:sz w:val="26"/>
          <w:szCs w:val="26"/>
        </w:rPr>
        <w:t>ью</w:t>
      </w:r>
      <w:r w:rsidR="00E23E3B" w:rsidRPr="00E23E3B">
        <w:rPr>
          <w:sz w:val="26"/>
          <w:szCs w:val="26"/>
        </w:rPr>
        <w:t xml:space="preserve"> софинансирования расходных обязательств</w:t>
      </w:r>
      <w:r w:rsidR="00E23E3B">
        <w:rPr>
          <w:sz w:val="26"/>
          <w:szCs w:val="26"/>
        </w:rPr>
        <w:t xml:space="preserve"> по </w:t>
      </w:r>
      <w:r w:rsidR="00E23E3B" w:rsidRPr="000E0036">
        <w:rPr>
          <w:sz w:val="26"/>
          <w:szCs w:val="26"/>
        </w:rPr>
        <w:t>снос</w:t>
      </w:r>
      <w:r w:rsidR="00E23E3B">
        <w:rPr>
          <w:sz w:val="26"/>
          <w:szCs w:val="26"/>
        </w:rPr>
        <w:t>у</w:t>
      </w:r>
      <w:r w:rsidR="00E23E3B" w:rsidRPr="000E0036">
        <w:rPr>
          <w:sz w:val="26"/>
          <w:szCs w:val="26"/>
        </w:rPr>
        <w:t xml:space="preserve"> расселенных жилых домов и нежилых зданий (сооружений), расположенных на территории муниципальных образований Пермского края</w:t>
      </w:r>
      <w:r w:rsidR="00E23E3B">
        <w:rPr>
          <w:sz w:val="26"/>
          <w:szCs w:val="26"/>
        </w:rPr>
        <w:t>, а именно:</w:t>
      </w:r>
      <w:r w:rsidR="00D439D6">
        <w:rPr>
          <w:sz w:val="26"/>
          <w:szCs w:val="26"/>
        </w:rPr>
        <w:t xml:space="preserve"> з</w:t>
      </w:r>
      <w:r w:rsidR="00E23E3B">
        <w:rPr>
          <w:sz w:val="26"/>
          <w:szCs w:val="26"/>
        </w:rPr>
        <w:t xml:space="preserve">дание </w:t>
      </w:r>
      <w:r w:rsidR="00E23E3B" w:rsidRPr="000E0036">
        <w:rPr>
          <w:sz w:val="26"/>
          <w:szCs w:val="26"/>
        </w:rPr>
        <w:t>детск</w:t>
      </w:r>
      <w:r w:rsidR="00E23E3B">
        <w:rPr>
          <w:sz w:val="26"/>
          <w:szCs w:val="26"/>
        </w:rPr>
        <w:t>ой</w:t>
      </w:r>
      <w:r w:rsidR="00E23E3B" w:rsidRPr="000E0036">
        <w:rPr>
          <w:sz w:val="26"/>
          <w:szCs w:val="26"/>
        </w:rPr>
        <w:t xml:space="preserve"> школ</w:t>
      </w:r>
      <w:r w:rsidR="00E23E3B">
        <w:rPr>
          <w:sz w:val="26"/>
          <w:szCs w:val="26"/>
        </w:rPr>
        <w:t>ы</w:t>
      </w:r>
      <w:r w:rsidR="00E23E3B" w:rsidRPr="000E0036">
        <w:rPr>
          <w:sz w:val="26"/>
          <w:szCs w:val="26"/>
        </w:rPr>
        <w:t xml:space="preserve"> искусств</w:t>
      </w:r>
      <w:r w:rsidR="000E0036" w:rsidRPr="000E0036">
        <w:rPr>
          <w:sz w:val="26"/>
          <w:szCs w:val="26"/>
        </w:rPr>
        <w:t xml:space="preserve"> </w:t>
      </w:r>
      <w:r w:rsidR="000E0036">
        <w:rPr>
          <w:sz w:val="26"/>
          <w:szCs w:val="26"/>
        </w:rPr>
        <w:t xml:space="preserve">по адресу </w:t>
      </w:r>
      <w:r w:rsidR="000E0036" w:rsidRPr="000E0036">
        <w:rPr>
          <w:sz w:val="26"/>
          <w:szCs w:val="26"/>
        </w:rPr>
        <w:t>с</w:t>
      </w:r>
      <w:r w:rsidR="000E0036">
        <w:rPr>
          <w:sz w:val="26"/>
          <w:szCs w:val="26"/>
        </w:rPr>
        <w:t xml:space="preserve">. </w:t>
      </w:r>
      <w:r w:rsidR="000E0036" w:rsidRPr="000E0036">
        <w:rPr>
          <w:sz w:val="26"/>
          <w:szCs w:val="26"/>
        </w:rPr>
        <w:t>Култаево, ул</w:t>
      </w:r>
      <w:r w:rsidR="000E0036">
        <w:rPr>
          <w:sz w:val="26"/>
          <w:szCs w:val="26"/>
        </w:rPr>
        <w:t>.</w:t>
      </w:r>
      <w:r w:rsidR="000E0036" w:rsidRPr="000E0036">
        <w:rPr>
          <w:sz w:val="26"/>
          <w:szCs w:val="26"/>
        </w:rPr>
        <w:t xml:space="preserve"> Школьная, д. 4</w:t>
      </w:r>
      <w:r w:rsidR="000E0036">
        <w:rPr>
          <w:sz w:val="26"/>
          <w:szCs w:val="26"/>
        </w:rPr>
        <w:t>,</w:t>
      </w:r>
      <w:r w:rsidR="00D439D6">
        <w:rPr>
          <w:sz w:val="26"/>
          <w:szCs w:val="26"/>
        </w:rPr>
        <w:t xml:space="preserve"> </w:t>
      </w:r>
      <w:r w:rsidR="000E0036" w:rsidRPr="000E0036">
        <w:rPr>
          <w:sz w:val="26"/>
          <w:szCs w:val="26"/>
        </w:rPr>
        <w:t xml:space="preserve">труба дымовая, </w:t>
      </w:r>
      <w:r w:rsidR="000E0036">
        <w:rPr>
          <w:sz w:val="26"/>
          <w:szCs w:val="26"/>
        </w:rPr>
        <w:t xml:space="preserve">по адресу </w:t>
      </w:r>
      <w:r w:rsidR="000E0036" w:rsidRPr="000E0036">
        <w:rPr>
          <w:sz w:val="26"/>
          <w:szCs w:val="26"/>
        </w:rPr>
        <w:t>с. Култаево, ул. Снежная</w:t>
      </w:r>
      <w:r w:rsidR="000E0036">
        <w:rPr>
          <w:sz w:val="26"/>
          <w:szCs w:val="26"/>
        </w:rPr>
        <w:t xml:space="preserve">, </w:t>
      </w:r>
      <w:r w:rsidR="00D439D6">
        <w:rPr>
          <w:sz w:val="26"/>
          <w:szCs w:val="26"/>
        </w:rPr>
        <w:t xml:space="preserve"> </w:t>
      </w:r>
      <w:r w:rsidR="000E0036" w:rsidRPr="000E0036">
        <w:rPr>
          <w:sz w:val="26"/>
          <w:szCs w:val="26"/>
        </w:rPr>
        <w:t>котельная, пгт Юго-Камский, ул. Гаражная, 13</w:t>
      </w:r>
      <w:r w:rsidR="00D439D6">
        <w:rPr>
          <w:sz w:val="26"/>
          <w:szCs w:val="26"/>
        </w:rPr>
        <w:t>.</w:t>
      </w:r>
    </w:p>
    <w:p w14:paraId="3B127A84" w14:textId="1F0E5091" w:rsidR="00211748" w:rsidRDefault="001A0629" w:rsidP="00A64756">
      <w:pPr>
        <w:ind w:firstLine="709"/>
        <w:jc w:val="both"/>
        <w:rPr>
          <w:sz w:val="26"/>
          <w:szCs w:val="26"/>
        </w:rPr>
      </w:pPr>
      <w:r w:rsidRPr="001A0629">
        <w:rPr>
          <w:sz w:val="26"/>
          <w:szCs w:val="26"/>
        </w:rPr>
        <w:t xml:space="preserve">– </w:t>
      </w:r>
      <w:r w:rsidR="00A64756">
        <w:rPr>
          <w:sz w:val="26"/>
          <w:szCs w:val="26"/>
        </w:rPr>
        <w:t>в рамках</w:t>
      </w:r>
      <w:r w:rsidR="00A959E1">
        <w:rPr>
          <w:sz w:val="26"/>
          <w:szCs w:val="26"/>
        </w:rPr>
        <w:t xml:space="preserve"> п</w:t>
      </w:r>
      <w:r w:rsidR="00A959E1" w:rsidRPr="00451802">
        <w:rPr>
          <w:sz w:val="26"/>
          <w:szCs w:val="26"/>
        </w:rPr>
        <w:t>остановлени</w:t>
      </w:r>
      <w:r w:rsidR="00A959E1">
        <w:rPr>
          <w:sz w:val="26"/>
          <w:szCs w:val="26"/>
        </w:rPr>
        <w:t>я</w:t>
      </w:r>
      <w:r w:rsidR="00A959E1" w:rsidRPr="00451802">
        <w:rPr>
          <w:sz w:val="26"/>
          <w:szCs w:val="26"/>
        </w:rPr>
        <w:t xml:space="preserve"> Правительства Пермского края от 31.03.2017 </w:t>
      </w:r>
      <w:r w:rsidR="00A959E1">
        <w:rPr>
          <w:sz w:val="26"/>
          <w:szCs w:val="26"/>
        </w:rPr>
        <w:t>№</w:t>
      </w:r>
      <w:r w:rsidR="00A959E1" w:rsidRPr="00451802">
        <w:rPr>
          <w:sz w:val="26"/>
          <w:szCs w:val="26"/>
        </w:rPr>
        <w:t xml:space="preserve"> 188-п </w:t>
      </w:r>
      <w:r w:rsidR="00A959E1">
        <w:rPr>
          <w:sz w:val="26"/>
          <w:szCs w:val="26"/>
        </w:rPr>
        <w:t>«</w:t>
      </w:r>
      <w:r w:rsidR="00A959E1" w:rsidRPr="00451802">
        <w:rPr>
          <w:sz w:val="26"/>
          <w:szCs w:val="26"/>
        </w:rPr>
        <w:t>Об утверждении Порядка предоставления субсидий из бюджета Пермского края бюджетам муниципальных образований Пермского края на обеспечение развития и укрепления материально-технической базы домов культуры в населенных пунктах с числом жителей до 50 тысяч человек</w:t>
      </w:r>
      <w:r w:rsidR="00A959E1">
        <w:rPr>
          <w:sz w:val="26"/>
          <w:szCs w:val="26"/>
        </w:rPr>
        <w:t>»</w:t>
      </w:r>
      <w:r w:rsidR="00A959E1" w:rsidRPr="00451802">
        <w:rPr>
          <w:sz w:val="26"/>
          <w:szCs w:val="26"/>
        </w:rPr>
        <w:t xml:space="preserve"> </w:t>
      </w:r>
      <w:r w:rsidR="00B44C33">
        <w:rPr>
          <w:sz w:val="26"/>
          <w:szCs w:val="26"/>
        </w:rPr>
        <w:t xml:space="preserve">в бюджете округа </w:t>
      </w:r>
      <w:r w:rsidR="00A64756">
        <w:rPr>
          <w:sz w:val="26"/>
          <w:szCs w:val="26"/>
        </w:rPr>
        <w:t xml:space="preserve">на 2025 год предусмотрены средства бюджета Пермского края в сумме </w:t>
      </w:r>
      <w:r w:rsidR="005B3B54">
        <w:rPr>
          <w:sz w:val="26"/>
          <w:szCs w:val="26"/>
        </w:rPr>
        <w:t>5 668,19</w:t>
      </w:r>
      <w:r w:rsidR="00A64756">
        <w:rPr>
          <w:sz w:val="26"/>
          <w:szCs w:val="26"/>
        </w:rPr>
        <w:t xml:space="preserve"> тыс. рублей в целях </w:t>
      </w:r>
      <w:r w:rsidR="00A83B12">
        <w:rPr>
          <w:sz w:val="26"/>
          <w:szCs w:val="26"/>
        </w:rPr>
        <w:t xml:space="preserve">направления заявки и отборе для участия в </w:t>
      </w:r>
      <w:r w:rsidR="00A64756">
        <w:rPr>
          <w:sz w:val="26"/>
          <w:szCs w:val="26"/>
        </w:rPr>
        <w:t>софинансирован</w:t>
      </w:r>
      <w:r w:rsidR="00A83B12">
        <w:rPr>
          <w:sz w:val="26"/>
          <w:szCs w:val="26"/>
        </w:rPr>
        <w:t xml:space="preserve">ии расходных обязательств по </w:t>
      </w:r>
      <w:r w:rsidR="00A83B12" w:rsidRPr="000C7B54">
        <w:rPr>
          <w:sz w:val="26"/>
          <w:szCs w:val="26"/>
        </w:rPr>
        <w:t>федеральном</w:t>
      </w:r>
      <w:r w:rsidR="00A83B12">
        <w:rPr>
          <w:sz w:val="26"/>
          <w:szCs w:val="26"/>
        </w:rPr>
        <w:t>у</w:t>
      </w:r>
      <w:r w:rsidR="00A83B12" w:rsidRPr="000C7B54">
        <w:rPr>
          <w:sz w:val="26"/>
          <w:szCs w:val="26"/>
        </w:rPr>
        <w:t xml:space="preserve"> проект</w:t>
      </w:r>
      <w:r w:rsidR="00A83B12">
        <w:rPr>
          <w:sz w:val="26"/>
          <w:szCs w:val="26"/>
        </w:rPr>
        <w:t>у</w:t>
      </w:r>
      <w:r w:rsidR="00A83B12" w:rsidRPr="000C7B54">
        <w:rPr>
          <w:sz w:val="26"/>
          <w:szCs w:val="26"/>
        </w:rPr>
        <w:t xml:space="preserve"> «Культура малой родины</w:t>
      </w:r>
      <w:r w:rsidR="00A83B12">
        <w:rPr>
          <w:sz w:val="26"/>
          <w:szCs w:val="26"/>
        </w:rPr>
        <w:t>».</w:t>
      </w:r>
    </w:p>
    <w:p w14:paraId="4C88B412" w14:textId="77777777" w:rsidR="00A83B12" w:rsidRPr="00A721CD" w:rsidRDefault="00A83B12" w:rsidP="00A64756">
      <w:pPr>
        <w:ind w:firstLine="709"/>
        <w:jc w:val="both"/>
        <w:rPr>
          <w:sz w:val="26"/>
          <w:szCs w:val="26"/>
          <w:highlight w:val="yellow"/>
        </w:rPr>
      </w:pPr>
    </w:p>
    <w:p w14:paraId="0F4E8B1A" w14:textId="4449CA41" w:rsidR="00DC021D" w:rsidRPr="006D63FB" w:rsidRDefault="00DC021D" w:rsidP="00900262">
      <w:pPr>
        <w:autoSpaceDE w:val="0"/>
        <w:autoSpaceDN w:val="0"/>
        <w:adjustRightInd w:val="0"/>
        <w:ind w:firstLine="709"/>
        <w:jc w:val="center"/>
        <w:outlineLvl w:val="1"/>
        <w:rPr>
          <w:b/>
          <w:sz w:val="26"/>
          <w:szCs w:val="26"/>
        </w:rPr>
      </w:pPr>
      <w:r w:rsidRPr="006D63FB">
        <w:rPr>
          <w:b/>
          <w:sz w:val="26"/>
          <w:szCs w:val="26"/>
        </w:rPr>
        <w:t>Субвенции</w:t>
      </w:r>
    </w:p>
    <w:p w14:paraId="533B0DE1" w14:textId="77777777" w:rsidR="00DC021D" w:rsidRPr="006D63FB" w:rsidRDefault="00DC021D" w:rsidP="00DC021D">
      <w:pPr>
        <w:shd w:val="clear" w:color="auto" w:fill="FFFFFF"/>
        <w:spacing w:before="12"/>
        <w:ind w:right="19" w:firstLine="709"/>
        <w:jc w:val="both"/>
        <w:rPr>
          <w:b/>
          <w:sz w:val="26"/>
          <w:szCs w:val="26"/>
        </w:rPr>
      </w:pPr>
    </w:p>
    <w:p w14:paraId="1B905BBD" w14:textId="004ADCCC" w:rsidR="00DC021D" w:rsidRPr="006D63FB" w:rsidRDefault="00DC021D" w:rsidP="00DC021D">
      <w:pPr>
        <w:shd w:val="clear" w:color="auto" w:fill="FFFFFF"/>
        <w:spacing w:before="12"/>
        <w:ind w:right="19" w:firstLine="709"/>
        <w:jc w:val="both"/>
        <w:rPr>
          <w:sz w:val="26"/>
          <w:szCs w:val="26"/>
        </w:rPr>
      </w:pPr>
      <w:r w:rsidRPr="006D63FB">
        <w:rPr>
          <w:sz w:val="26"/>
          <w:szCs w:val="26"/>
        </w:rPr>
        <w:t>В бюджете Пермского края (1 чтение) на 202</w:t>
      </w:r>
      <w:r w:rsidR="006D63FB" w:rsidRPr="006D63FB">
        <w:rPr>
          <w:sz w:val="26"/>
          <w:szCs w:val="26"/>
        </w:rPr>
        <w:t>5</w:t>
      </w:r>
      <w:r w:rsidRPr="006D63FB">
        <w:rPr>
          <w:sz w:val="26"/>
          <w:szCs w:val="26"/>
        </w:rPr>
        <w:t>-202</w:t>
      </w:r>
      <w:r w:rsidR="006D63FB" w:rsidRPr="006D63FB">
        <w:rPr>
          <w:sz w:val="26"/>
          <w:szCs w:val="26"/>
        </w:rPr>
        <w:t>7</w:t>
      </w:r>
      <w:r w:rsidRPr="006D63FB">
        <w:rPr>
          <w:sz w:val="26"/>
          <w:szCs w:val="26"/>
        </w:rPr>
        <w:t xml:space="preserve"> годы Пермскому муниципальному округу предусмотрены средства в виде субвенций для финансирования передаваемых отдельных государственных полномочий и полномочий органов государственной власти Пермского края на 202</w:t>
      </w:r>
      <w:r w:rsidR="006D63FB" w:rsidRPr="006D63FB">
        <w:rPr>
          <w:sz w:val="26"/>
          <w:szCs w:val="26"/>
        </w:rPr>
        <w:t>5</w:t>
      </w:r>
      <w:r w:rsidRPr="006D63FB">
        <w:rPr>
          <w:sz w:val="26"/>
          <w:szCs w:val="26"/>
        </w:rPr>
        <w:t xml:space="preserve"> год в сумме </w:t>
      </w:r>
      <w:r w:rsidR="006D63FB" w:rsidRPr="006D63FB">
        <w:rPr>
          <w:sz w:val="26"/>
          <w:szCs w:val="26"/>
        </w:rPr>
        <w:t>3 161 827,50</w:t>
      </w:r>
      <w:r w:rsidRPr="006D63FB">
        <w:rPr>
          <w:sz w:val="26"/>
          <w:szCs w:val="26"/>
        </w:rPr>
        <w:t xml:space="preserve"> тыс. рублей, на 202</w:t>
      </w:r>
      <w:r w:rsidR="006D63FB" w:rsidRPr="006D63FB">
        <w:rPr>
          <w:sz w:val="26"/>
          <w:szCs w:val="26"/>
        </w:rPr>
        <w:t>6</w:t>
      </w:r>
      <w:r w:rsidRPr="006D63FB">
        <w:rPr>
          <w:sz w:val="26"/>
          <w:szCs w:val="26"/>
        </w:rPr>
        <w:t xml:space="preserve"> год –</w:t>
      </w:r>
      <w:r w:rsidR="006D63FB" w:rsidRPr="006D63FB">
        <w:rPr>
          <w:sz w:val="26"/>
          <w:szCs w:val="26"/>
        </w:rPr>
        <w:t xml:space="preserve"> 3 328 644,50</w:t>
      </w:r>
      <w:r w:rsidRPr="006D63FB">
        <w:rPr>
          <w:sz w:val="26"/>
          <w:szCs w:val="26"/>
        </w:rPr>
        <w:t xml:space="preserve"> тыс. рублей, на 202</w:t>
      </w:r>
      <w:r w:rsidR="006D63FB" w:rsidRPr="006D63FB">
        <w:rPr>
          <w:sz w:val="26"/>
          <w:szCs w:val="26"/>
        </w:rPr>
        <w:t>7</w:t>
      </w:r>
      <w:r w:rsidRPr="006D63FB">
        <w:rPr>
          <w:sz w:val="26"/>
          <w:szCs w:val="26"/>
        </w:rPr>
        <w:t xml:space="preserve"> год – </w:t>
      </w:r>
      <w:r w:rsidR="006D63FB" w:rsidRPr="006D63FB">
        <w:rPr>
          <w:sz w:val="26"/>
          <w:szCs w:val="26"/>
        </w:rPr>
        <w:t>3 433 038,80</w:t>
      </w:r>
      <w:r w:rsidRPr="006D63FB">
        <w:rPr>
          <w:sz w:val="26"/>
          <w:szCs w:val="26"/>
        </w:rPr>
        <w:t xml:space="preserve"> тыс. рублей. </w:t>
      </w:r>
    </w:p>
    <w:p w14:paraId="0C1C23D3" w14:textId="77777777" w:rsidR="00DC021D" w:rsidRPr="00A721CD" w:rsidRDefault="00DC021D" w:rsidP="00DC021D">
      <w:pPr>
        <w:shd w:val="clear" w:color="auto" w:fill="FFFFFF"/>
        <w:spacing w:before="12"/>
        <w:ind w:right="19" w:firstLine="709"/>
        <w:jc w:val="both"/>
        <w:rPr>
          <w:sz w:val="26"/>
          <w:szCs w:val="26"/>
          <w:highlight w:val="yellow"/>
        </w:rPr>
      </w:pPr>
    </w:p>
    <w:p w14:paraId="2E97180A" w14:textId="77777777" w:rsidR="00DC021D" w:rsidRPr="00AE6775" w:rsidRDefault="00DC021D" w:rsidP="00DC021D">
      <w:pPr>
        <w:shd w:val="clear" w:color="auto" w:fill="FFFFFF"/>
        <w:spacing w:before="12"/>
        <w:ind w:right="19" w:firstLine="709"/>
        <w:jc w:val="center"/>
        <w:rPr>
          <w:b/>
          <w:sz w:val="26"/>
          <w:szCs w:val="26"/>
        </w:rPr>
      </w:pPr>
      <w:r w:rsidRPr="00AE6775">
        <w:rPr>
          <w:b/>
          <w:sz w:val="26"/>
          <w:szCs w:val="26"/>
        </w:rPr>
        <w:t>Иные межбюджетные трансферты</w:t>
      </w:r>
    </w:p>
    <w:p w14:paraId="09AAF4E7" w14:textId="77777777" w:rsidR="006D63FB" w:rsidRPr="00AE6775" w:rsidRDefault="006D63FB" w:rsidP="00DC021D">
      <w:pPr>
        <w:shd w:val="clear" w:color="auto" w:fill="FFFFFF"/>
        <w:spacing w:before="12"/>
        <w:ind w:right="19" w:firstLine="709"/>
        <w:jc w:val="center"/>
        <w:rPr>
          <w:b/>
          <w:sz w:val="26"/>
          <w:szCs w:val="26"/>
        </w:rPr>
      </w:pPr>
    </w:p>
    <w:p w14:paraId="443932A5" w14:textId="6694D581" w:rsidR="00D81B23" w:rsidRPr="00AE6775" w:rsidRDefault="00D81B23" w:rsidP="00D81B23">
      <w:pPr>
        <w:shd w:val="clear" w:color="auto" w:fill="FFFFFF"/>
        <w:spacing w:before="12"/>
        <w:ind w:right="19" w:firstLine="709"/>
        <w:jc w:val="both"/>
        <w:rPr>
          <w:sz w:val="26"/>
          <w:szCs w:val="26"/>
        </w:rPr>
      </w:pPr>
      <w:r w:rsidRPr="00AE6775">
        <w:rPr>
          <w:sz w:val="26"/>
          <w:szCs w:val="26"/>
        </w:rPr>
        <w:t>Проектом решения предусмотрены средства, передаваемые из бюджета Пермского края в виде иных межбюджетных трансфертов на 202</w:t>
      </w:r>
      <w:r w:rsidR="00AE6775" w:rsidRPr="00AE6775">
        <w:rPr>
          <w:sz w:val="26"/>
          <w:szCs w:val="26"/>
        </w:rPr>
        <w:t>5</w:t>
      </w:r>
      <w:r w:rsidRPr="00AE6775">
        <w:rPr>
          <w:sz w:val="26"/>
          <w:szCs w:val="26"/>
        </w:rPr>
        <w:t xml:space="preserve"> год в объёме</w:t>
      </w:r>
      <w:r w:rsidR="00AE6775" w:rsidRPr="00AE6775">
        <w:rPr>
          <w:sz w:val="26"/>
          <w:szCs w:val="26"/>
        </w:rPr>
        <w:t xml:space="preserve">           327 553,</w:t>
      </w:r>
      <w:r w:rsidR="006E7C4D">
        <w:rPr>
          <w:sz w:val="26"/>
          <w:szCs w:val="26"/>
        </w:rPr>
        <w:t>69</w:t>
      </w:r>
      <w:r w:rsidRPr="00AE6775">
        <w:rPr>
          <w:sz w:val="26"/>
          <w:szCs w:val="26"/>
        </w:rPr>
        <w:t xml:space="preserve"> тыс. </w:t>
      </w:r>
      <w:r w:rsidRPr="00AE6775">
        <w:rPr>
          <w:sz w:val="26"/>
          <w:szCs w:val="26"/>
        </w:rPr>
        <w:lastRenderedPageBreak/>
        <w:t>рублей, на 202</w:t>
      </w:r>
      <w:r w:rsidR="00AE6775" w:rsidRPr="00AE6775">
        <w:rPr>
          <w:sz w:val="26"/>
          <w:szCs w:val="26"/>
        </w:rPr>
        <w:t>6</w:t>
      </w:r>
      <w:r w:rsidRPr="00AE6775">
        <w:rPr>
          <w:sz w:val="26"/>
          <w:szCs w:val="26"/>
        </w:rPr>
        <w:t xml:space="preserve"> год – </w:t>
      </w:r>
      <w:r w:rsidR="00AE6775" w:rsidRPr="00AE6775">
        <w:rPr>
          <w:sz w:val="26"/>
          <w:szCs w:val="26"/>
        </w:rPr>
        <w:t>282 385,3</w:t>
      </w:r>
      <w:r w:rsidR="00BE5E37">
        <w:rPr>
          <w:sz w:val="26"/>
          <w:szCs w:val="26"/>
        </w:rPr>
        <w:t>4</w:t>
      </w:r>
      <w:r w:rsidRPr="00AE6775">
        <w:rPr>
          <w:sz w:val="26"/>
          <w:szCs w:val="26"/>
        </w:rPr>
        <w:t xml:space="preserve"> тыс. рублей, на 202</w:t>
      </w:r>
      <w:r w:rsidR="00AE6775" w:rsidRPr="00AE6775">
        <w:rPr>
          <w:sz w:val="26"/>
          <w:szCs w:val="26"/>
        </w:rPr>
        <w:t>7</w:t>
      </w:r>
      <w:r w:rsidRPr="00AE6775">
        <w:rPr>
          <w:sz w:val="26"/>
          <w:szCs w:val="26"/>
        </w:rPr>
        <w:t xml:space="preserve"> год – </w:t>
      </w:r>
      <w:r w:rsidR="00AE6775" w:rsidRPr="00AE6775">
        <w:rPr>
          <w:sz w:val="26"/>
          <w:szCs w:val="26"/>
        </w:rPr>
        <w:t>265 193,35</w:t>
      </w:r>
      <w:r w:rsidRPr="00AE6775">
        <w:rPr>
          <w:sz w:val="26"/>
          <w:szCs w:val="26"/>
        </w:rPr>
        <w:t xml:space="preserve"> тыс. рублей, в том числе: </w:t>
      </w:r>
    </w:p>
    <w:p w14:paraId="6158AC8C" w14:textId="576908BE" w:rsidR="00D81B23" w:rsidRPr="00AE6775" w:rsidRDefault="00D81B23" w:rsidP="00D81B23">
      <w:pPr>
        <w:shd w:val="clear" w:color="auto" w:fill="FFFFFF"/>
        <w:spacing w:before="12"/>
        <w:ind w:right="19" w:firstLine="709"/>
        <w:jc w:val="both"/>
        <w:rPr>
          <w:sz w:val="26"/>
          <w:szCs w:val="26"/>
        </w:rPr>
      </w:pPr>
      <w:r w:rsidRPr="00AE6775">
        <w:rPr>
          <w:sz w:val="26"/>
          <w:szCs w:val="26"/>
        </w:rPr>
        <w:t>1) на основании, данных, утвержденных в бюджете Пермского края (1 чтение) на 202</w:t>
      </w:r>
      <w:r w:rsidR="00AE6775" w:rsidRPr="00AE6775">
        <w:rPr>
          <w:sz w:val="26"/>
          <w:szCs w:val="26"/>
        </w:rPr>
        <w:t>5</w:t>
      </w:r>
      <w:r w:rsidRPr="00AE6775">
        <w:rPr>
          <w:sz w:val="26"/>
          <w:szCs w:val="26"/>
        </w:rPr>
        <w:t xml:space="preserve"> год – в объёме </w:t>
      </w:r>
      <w:r w:rsidR="00AE6775" w:rsidRPr="00AE6775">
        <w:rPr>
          <w:sz w:val="26"/>
          <w:szCs w:val="26"/>
        </w:rPr>
        <w:t>309 071,4</w:t>
      </w:r>
      <w:r w:rsidR="00BE5E37">
        <w:rPr>
          <w:sz w:val="26"/>
          <w:szCs w:val="26"/>
        </w:rPr>
        <w:t>2</w:t>
      </w:r>
      <w:r w:rsidRPr="00AE6775">
        <w:rPr>
          <w:sz w:val="26"/>
          <w:szCs w:val="26"/>
        </w:rPr>
        <w:t xml:space="preserve"> тыс. рублей, на 202</w:t>
      </w:r>
      <w:r w:rsidR="00AE6775" w:rsidRPr="00AE6775">
        <w:rPr>
          <w:sz w:val="26"/>
          <w:szCs w:val="26"/>
        </w:rPr>
        <w:t>6</w:t>
      </w:r>
      <w:r w:rsidRPr="00AE6775">
        <w:rPr>
          <w:sz w:val="26"/>
          <w:szCs w:val="26"/>
        </w:rPr>
        <w:t xml:space="preserve"> год – </w:t>
      </w:r>
      <w:r w:rsidR="00AE6775" w:rsidRPr="00AE6775">
        <w:rPr>
          <w:sz w:val="26"/>
          <w:szCs w:val="26"/>
        </w:rPr>
        <w:t>263 725,35</w:t>
      </w:r>
      <w:r w:rsidRPr="00AE6775">
        <w:rPr>
          <w:sz w:val="26"/>
          <w:szCs w:val="26"/>
        </w:rPr>
        <w:t xml:space="preserve"> тыс. рублей, на 202</w:t>
      </w:r>
      <w:r w:rsidR="00AE6775" w:rsidRPr="00AE6775">
        <w:rPr>
          <w:sz w:val="26"/>
          <w:szCs w:val="26"/>
        </w:rPr>
        <w:t>7</w:t>
      </w:r>
      <w:r w:rsidRPr="00AE6775">
        <w:rPr>
          <w:sz w:val="26"/>
          <w:szCs w:val="26"/>
        </w:rPr>
        <w:t xml:space="preserve"> год – </w:t>
      </w:r>
      <w:r w:rsidR="00AE6775" w:rsidRPr="00AE6775">
        <w:rPr>
          <w:sz w:val="26"/>
          <w:szCs w:val="26"/>
        </w:rPr>
        <w:t>265 193,35</w:t>
      </w:r>
      <w:r w:rsidRPr="00AE6775">
        <w:rPr>
          <w:sz w:val="26"/>
          <w:szCs w:val="26"/>
        </w:rPr>
        <w:t xml:space="preserve"> тыс. рублей;</w:t>
      </w:r>
    </w:p>
    <w:p w14:paraId="176D8835" w14:textId="76CFAE45" w:rsidR="000372AC" w:rsidRPr="00AE6775" w:rsidRDefault="00D81B23" w:rsidP="00DC021D">
      <w:pPr>
        <w:shd w:val="clear" w:color="auto" w:fill="FFFFFF"/>
        <w:spacing w:before="12"/>
        <w:ind w:right="19" w:firstLine="709"/>
        <w:jc w:val="both"/>
        <w:rPr>
          <w:sz w:val="26"/>
          <w:szCs w:val="26"/>
        </w:rPr>
      </w:pPr>
      <w:r w:rsidRPr="00AE6775">
        <w:rPr>
          <w:sz w:val="26"/>
          <w:szCs w:val="26"/>
        </w:rPr>
        <w:t xml:space="preserve">2) на основании заключенного </w:t>
      </w:r>
      <w:r w:rsidR="000372AC" w:rsidRPr="00AE6775">
        <w:rPr>
          <w:sz w:val="26"/>
          <w:szCs w:val="26"/>
        </w:rPr>
        <w:t xml:space="preserve">дополнительного соглашения от </w:t>
      </w:r>
      <w:r w:rsidR="00AE6775" w:rsidRPr="00AE6775">
        <w:rPr>
          <w:sz w:val="26"/>
          <w:szCs w:val="26"/>
        </w:rPr>
        <w:t>15.02.2024</w:t>
      </w:r>
      <w:r w:rsidR="000372AC" w:rsidRPr="00AE6775">
        <w:rPr>
          <w:sz w:val="26"/>
          <w:szCs w:val="26"/>
        </w:rPr>
        <w:t xml:space="preserve"> г. № </w:t>
      </w:r>
      <w:r w:rsidR="00AE6775" w:rsidRPr="00AE6775">
        <w:rPr>
          <w:sz w:val="26"/>
          <w:szCs w:val="26"/>
        </w:rPr>
        <w:t>1804</w:t>
      </w:r>
      <w:r w:rsidR="000372AC" w:rsidRPr="00AE6775">
        <w:rPr>
          <w:sz w:val="26"/>
          <w:szCs w:val="26"/>
        </w:rPr>
        <w:t xml:space="preserve"> к соглашению о предоставлении иных межбюджетных трансфертов, имеющих целевое назначение, из бюджета Пермского края бюджету муниципального образования Пермского края, источником предоставления которых являются средства бюджета Пермского края на 202</w:t>
      </w:r>
      <w:r w:rsidR="00AE6775" w:rsidRPr="00AE6775">
        <w:rPr>
          <w:sz w:val="26"/>
          <w:szCs w:val="26"/>
        </w:rPr>
        <w:t>5</w:t>
      </w:r>
      <w:r w:rsidR="000372AC" w:rsidRPr="00AE6775">
        <w:rPr>
          <w:sz w:val="26"/>
          <w:szCs w:val="26"/>
        </w:rPr>
        <w:t xml:space="preserve"> год предусмотрено в бюджете округа за счет средств бюджета Пермского края в сумме </w:t>
      </w:r>
      <w:r w:rsidR="00AE6775" w:rsidRPr="00AE6775">
        <w:rPr>
          <w:sz w:val="26"/>
          <w:szCs w:val="26"/>
        </w:rPr>
        <w:t>18 482,27</w:t>
      </w:r>
      <w:r w:rsidR="000372AC" w:rsidRPr="00AE6775">
        <w:rPr>
          <w:sz w:val="26"/>
          <w:szCs w:val="26"/>
        </w:rPr>
        <w:t xml:space="preserve"> тыс. рублей</w:t>
      </w:r>
      <w:r w:rsidRPr="00AE6775">
        <w:rPr>
          <w:sz w:val="26"/>
          <w:szCs w:val="26"/>
        </w:rPr>
        <w:t>, на 202</w:t>
      </w:r>
      <w:r w:rsidR="00AE6775" w:rsidRPr="00AE6775">
        <w:rPr>
          <w:sz w:val="26"/>
          <w:szCs w:val="26"/>
        </w:rPr>
        <w:t>6</w:t>
      </w:r>
      <w:r w:rsidRPr="00AE6775">
        <w:rPr>
          <w:sz w:val="26"/>
          <w:szCs w:val="26"/>
        </w:rPr>
        <w:t xml:space="preserve"> год – </w:t>
      </w:r>
      <w:r w:rsidR="00BE5E37">
        <w:rPr>
          <w:sz w:val="26"/>
          <w:szCs w:val="26"/>
        </w:rPr>
        <w:t>18 659,99</w:t>
      </w:r>
      <w:r w:rsidRPr="00AE6775">
        <w:rPr>
          <w:sz w:val="26"/>
          <w:szCs w:val="26"/>
        </w:rPr>
        <w:t xml:space="preserve"> тыс. рублей</w:t>
      </w:r>
      <w:r w:rsidR="000372AC" w:rsidRPr="00AE6775">
        <w:rPr>
          <w:sz w:val="26"/>
          <w:szCs w:val="26"/>
        </w:rPr>
        <w:t xml:space="preserve"> на предоставление социальных выплат молодым семьям на приобретение (строительство) жилья.</w:t>
      </w:r>
    </w:p>
    <w:p w14:paraId="354B3E13" w14:textId="77777777" w:rsidR="007E466E" w:rsidRPr="007E466E" w:rsidRDefault="007E466E" w:rsidP="007E466E">
      <w:pPr>
        <w:autoSpaceDE w:val="0"/>
        <w:autoSpaceDN w:val="0"/>
        <w:adjustRightInd w:val="0"/>
        <w:jc w:val="center"/>
        <w:outlineLvl w:val="1"/>
        <w:rPr>
          <w:b/>
          <w:sz w:val="26"/>
          <w:szCs w:val="26"/>
        </w:rPr>
      </w:pPr>
      <w:r w:rsidRPr="007E466E">
        <w:rPr>
          <w:b/>
          <w:sz w:val="26"/>
          <w:szCs w:val="26"/>
        </w:rPr>
        <w:t>Прочие безвозмездные поступления</w:t>
      </w:r>
    </w:p>
    <w:p w14:paraId="22991E5E" w14:textId="77777777" w:rsidR="007E466E" w:rsidRPr="007E466E" w:rsidRDefault="007E466E" w:rsidP="007E466E">
      <w:pPr>
        <w:autoSpaceDE w:val="0"/>
        <w:autoSpaceDN w:val="0"/>
        <w:adjustRightInd w:val="0"/>
        <w:jc w:val="center"/>
        <w:outlineLvl w:val="1"/>
        <w:rPr>
          <w:b/>
          <w:sz w:val="26"/>
          <w:szCs w:val="26"/>
        </w:rPr>
      </w:pPr>
    </w:p>
    <w:p w14:paraId="672ED037" w14:textId="77777777"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Проектом решения предусмотрены поступления по прочим безвозмездным поступлениям в рамках соглашений о сотрудничестве между застройщиками и Пермским муниципальным округом для развития сети социальной и иной инфраструктуры Пермского муниципального округа. Прогноз на 2025 год составляет 33 909,44 тыс. рублей, на 2026 год – 57 400,00 тыс. рублей.</w:t>
      </w:r>
    </w:p>
    <w:p w14:paraId="09F6C68B" w14:textId="4816DF8A"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 xml:space="preserve">На 2025 год </w:t>
      </w:r>
      <w:r w:rsidR="00C84E34" w:rsidRPr="007E466E">
        <w:rPr>
          <w:sz w:val="26"/>
          <w:szCs w:val="26"/>
        </w:rPr>
        <w:t>запланировано поступление</w:t>
      </w:r>
      <w:r w:rsidRPr="007E466E">
        <w:rPr>
          <w:sz w:val="26"/>
          <w:szCs w:val="26"/>
        </w:rPr>
        <w:t xml:space="preserve"> денежных средств от:</w:t>
      </w:r>
    </w:p>
    <w:p w14:paraId="5B2B7FF0" w14:textId="77777777"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 ООО «Специализированный застройщик «УНО» в сумме 10 000,00 тыс. рублей (соглашение от 05.02.2022 № 206);</w:t>
      </w:r>
    </w:p>
    <w:p w14:paraId="2ED7F1EE" w14:textId="77777777"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 xml:space="preserve">- ООО Специализированный застройщик «ПЗСП - Водопроводная» в сумме 14 310,64 тыс. рублей (доп. соглашение от 12.04.2023 № 4 к соглашению от 17.10.2022   № 17/29-22); </w:t>
      </w:r>
    </w:p>
    <w:p w14:paraId="2D6905D6" w14:textId="77777777"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 ООО Специализированный застройщик «ИНТЭСКА-СТ» в сумме 9 598,80 тыс. рублей (доп. соглашение от 23.10.2023 № 7 к соглашению от 01.07.2021   № 169/1.</w:t>
      </w:r>
    </w:p>
    <w:p w14:paraId="3111BC6F" w14:textId="77777777"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На 2026 год запланировано поступление денежных средств от:</w:t>
      </w:r>
    </w:p>
    <w:p w14:paraId="1076B210" w14:textId="77777777" w:rsidR="007E466E" w:rsidRPr="007E466E" w:rsidRDefault="007E466E" w:rsidP="007E466E">
      <w:pPr>
        <w:autoSpaceDE w:val="0"/>
        <w:autoSpaceDN w:val="0"/>
        <w:adjustRightInd w:val="0"/>
        <w:ind w:firstLine="709"/>
        <w:jc w:val="both"/>
        <w:outlineLvl w:val="1"/>
        <w:rPr>
          <w:sz w:val="26"/>
          <w:szCs w:val="26"/>
        </w:rPr>
      </w:pPr>
      <w:r w:rsidRPr="007E466E">
        <w:rPr>
          <w:sz w:val="26"/>
          <w:szCs w:val="26"/>
        </w:rPr>
        <w:t>- ООО Специализированный застройщик «Стром» в сумме 20 000,00 тыс. рублей (соглашение от 05.09.2022 № 205);</w:t>
      </w:r>
    </w:p>
    <w:p w14:paraId="3499CB15" w14:textId="77777777" w:rsidR="007E466E" w:rsidRPr="00A84CBA" w:rsidRDefault="007E466E" w:rsidP="007E466E">
      <w:pPr>
        <w:autoSpaceDE w:val="0"/>
        <w:autoSpaceDN w:val="0"/>
        <w:adjustRightInd w:val="0"/>
        <w:ind w:firstLine="709"/>
        <w:jc w:val="both"/>
        <w:outlineLvl w:val="1"/>
        <w:rPr>
          <w:sz w:val="26"/>
          <w:szCs w:val="26"/>
          <w:highlight w:val="cyan"/>
        </w:rPr>
      </w:pPr>
      <w:r w:rsidRPr="007E466E">
        <w:rPr>
          <w:sz w:val="26"/>
          <w:szCs w:val="26"/>
        </w:rPr>
        <w:t>- ООО «Специализированный застройщик «СИТИ Проект» в сумме 37 400 тыс. рублей (соглашение от 18.07.2023 № 8).</w:t>
      </w:r>
      <w:r w:rsidRPr="00A84CBA">
        <w:rPr>
          <w:sz w:val="26"/>
          <w:szCs w:val="26"/>
          <w:highlight w:val="cyan"/>
        </w:rPr>
        <w:t xml:space="preserve"> </w:t>
      </w:r>
    </w:p>
    <w:p w14:paraId="0528F388" w14:textId="77777777" w:rsidR="001A0629" w:rsidRDefault="001A0629" w:rsidP="00DC021D">
      <w:pPr>
        <w:spacing w:before="12"/>
        <w:ind w:right="19" w:firstLine="709"/>
        <w:jc w:val="center"/>
        <w:rPr>
          <w:b/>
          <w:sz w:val="26"/>
          <w:szCs w:val="26"/>
        </w:rPr>
      </w:pPr>
    </w:p>
    <w:p w14:paraId="71AAC25C" w14:textId="250F416C" w:rsidR="00DC021D" w:rsidRPr="0070790D" w:rsidRDefault="00DC021D" w:rsidP="00DC021D">
      <w:pPr>
        <w:spacing w:before="12"/>
        <w:ind w:right="19" w:firstLine="709"/>
        <w:jc w:val="center"/>
        <w:rPr>
          <w:b/>
          <w:sz w:val="26"/>
          <w:szCs w:val="26"/>
        </w:rPr>
      </w:pPr>
      <w:r w:rsidRPr="0070790D">
        <w:rPr>
          <w:b/>
          <w:sz w:val="26"/>
          <w:szCs w:val="26"/>
        </w:rPr>
        <w:t>РАСХОДЫ</w:t>
      </w:r>
    </w:p>
    <w:p w14:paraId="3EEF3623" w14:textId="77777777" w:rsidR="00DC021D" w:rsidRPr="00A721CD" w:rsidRDefault="00DC021D" w:rsidP="00DC021D">
      <w:pPr>
        <w:suppressAutoHyphens/>
        <w:ind w:firstLine="708"/>
        <w:jc w:val="both"/>
        <w:rPr>
          <w:sz w:val="26"/>
          <w:szCs w:val="26"/>
          <w:highlight w:val="yellow"/>
        </w:rPr>
      </w:pPr>
    </w:p>
    <w:p w14:paraId="79FCBA26" w14:textId="732FC786" w:rsidR="00DC021D" w:rsidRPr="0070790D" w:rsidRDefault="00DC021D" w:rsidP="00DC021D">
      <w:pPr>
        <w:suppressAutoHyphens/>
        <w:ind w:firstLine="708"/>
        <w:jc w:val="both"/>
        <w:rPr>
          <w:sz w:val="26"/>
          <w:szCs w:val="26"/>
        </w:rPr>
      </w:pPr>
      <w:r w:rsidRPr="0070790D">
        <w:rPr>
          <w:sz w:val="26"/>
          <w:szCs w:val="26"/>
        </w:rPr>
        <w:t>Планирование расходов  бюджета Пермского муниципального  округа на 202</w:t>
      </w:r>
      <w:r w:rsidR="0070790D" w:rsidRPr="0070790D">
        <w:rPr>
          <w:sz w:val="26"/>
          <w:szCs w:val="26"/>
        </w:rPr>
        <w:t>5</w:t>
      </w:r>
      <w:r w:rsidRPr="0070790D">
        <w:rPr>
          <w:sz w:val="26"/>
          <w:szCs w:val="26"/>
        </w:rPr>
        <w:t xml:space="preserve"> год и плановый период 202</w:t>
      </w:r>
      <w:r w:rsidR="0070790D" w:rsidRPr="0070790D">
        <w:rPr>
          <w:sz w:val="26"/>
          <w:szCs w:val="26"/>
        </w:rPr>
        <w:t>6</w:t>
      </w:r>
      <w:r w:rsidRPr="0070790D">
        <w:rPr>
          <w:sz w:val="26"/>
          <w:szCs w:val="26"/>
        </w:rPr>
        <w:t xml:space="preserve"> и 202</w:t>
      </w:r>
      <w:r w:rsidR="0070790D" w:rsidRPr="0070790D">
        <w:rPr>
          <w:sz w:val="26"/>
          <w:szCs w:val="26"/>
        </w:rPr>
        <w:t>7</w:t>
      </w:r>
      <w:r w:rsidRPr="0070790D">
        <w:rPr>
          <w:sz w:val="26"/>
          <w:szCs w:val="26"/>
        </w:rPr>
        <w:t xml:space="preserve"> годов осуществлялось в соответствии с Методикой планирования бюджетных ассигнований Пермского муниципального округа, утвержденной </w:t>
      </w:r>
      <w:r w:rsidR="00EF0D67" w:rsidRPr="0070790D">
        <w:rPr>
          <w:sz w:val="26"/>
          <w:szCs w:val="26"/>
        </w:rPr>
        <w:t xml:space="preserve">распоряжением начальника </w:t>
      </w:r>
      <w:r w:rsidRPr="0070790D">
        <w:rPr>
          <w:sz w:val="26"/>
          <w:szCs w:val="26"/>
        </w:rPr>
        <w:t xml:space="preserve"> финансово-экономического управления администрации Пермского муниципального </w:t>
      </w:r>
      <w:r w:rsidR="004A1177">
        <w:rPr>
          <w:sz w:val="26"/>
          <w:szCs w:val="26"/>
        </w:rPr>
        <w:t>округа</w:t>
      </w:r>
      <w:r w:rsidRPr="0070790D">
        <w:rPr>
          <w:sz w:val="26"/>
          <w:szCs w:val="26"/>
        </w:rPr>
        <w:t xml:space="preserve"> от 03</w:t>
      </w:r>
      <w:r w:rsidR="0070790D">
        <w:rPr>
          <w:sz w:val="26"/>
          <w:szCs w:val="26"/>
        </w:rPr>
        <w:t xml:space="preserve"> октября </w:t>
      </w:r>
      <w:r w:rsidRPr="0070790D">
        <w:rPr>
          <w:sz w:val="26"/>
          <w:szCs w:val="26"/>
        </w:rPr>
        <w:t>202</w:t>
      </w:r>
      <w:r w:rsidR="0070790D" w:rsidRPr="0070790D">
        <w:rPr>
          <w:sz w:val="26"/>
          <w:szCs w:val="26"/>
        </w:rPr>
        <w:t>4</w:t>
      </w:r>
      <w:r w:rsidRPr="0070790D">
        <w:rPr>
          <w:sz w:val="26"/>
          <w:szCs w:val="26"/>
        </w:rPr>
        <w:t xml:space="preserve"> </w:t>
      </w:r>
      <w:r w:rsidR="0070790D">
        <w:rPr>
          <w:sz w:val="26"/>
          <w:szCs w:val="26"/>
        </w:rPr>
        <w:t xml:space="preserve">г. </w:t>
      </w:r>
      <w:r w:rsidRPr="0070790D">
        <w:rPr>
          <w:sz w:val="26"/>
          <w:szCs w:val="26"/>
        </w:rPr>
        <w:t>№</w:t>
      </w:r>
      <w:r w:rsidR="005E4153">
        <w:rPr>
          <w:sz w:val="26"/>
          <w:szCs w:val="26"/>
        </w:rPr>
        <w:t xml:space="preserve"> 52</w:t>
      </w:r>
      <w:r w:rsidRPr="0070790D">
        <w:rPr>
          <w:sz w:val="26"/>
          <w:szCs w:val="26"/>
        </w:rPr>
        <w:t>, в соответствии с основными направлениями бюджетной политики Пермского муниципального округа по муниципальным программам и непрограммным направлениям деятельности.</w:t>
      </w:r>
    </w:p>
    <w:p w14:paraId="6F7E310C" w14:textId="15C3CB8A" w:rsidR="00DC021D" w:rsidRPr="003D387B" w:rsidRDefault="00DC021D" w:rsidP="00DC021D">
      <w:pPr>
        <w:suppressAutoHyphens/>
        <w:ind w:firstLine="708"/>
        <w:jc w:val="both"/>
        <w:rPr>
          <w:sz w:val="26"/>
          <w:szCs w:val="26"/>
        </w:rPr>
      </w:pPr>
      <w:r w:rsidRPr="003D387B">
        <w:rPr>
          <w:sz w:val="26"/>
          <w:szCs w:val="26"/>
        </w:rPr>
        <w:t>Формирование расходной части бюджета округа на 202</w:t>
      </w:r>
      <w:r w:rsidR="003D387B" w:rsidRPr="003D387B">
        <w:rPr>
          <w:sz w:val="26"/>
          <w:szCs w:val="26"/>
        </w:rPr>
        <w:t>5</w:t>
      </w:r>
      <w:r w:rsidRPr="003D387B">
        <w:rPr>
          <w:sz w:val="26"/>
          <w:szCs w:val="26"/>
        </w:rPr>
        <w:t>-202</w:t>
      </w:r>
      <w:r w:rsidR="003D387B" w:rsidRPr="003D387B">
        <w:rPr>
          <w:sz w:val="26"/>
          <w:szCs w:val="26"/>
        </w:rPr>
        <w:t>7</w:t>
      </w:r>
      <w:r w:rsidRPr="003D387B">
        <w:rPr>
          <w:sz w:val="26"/>
          <w:szCs w:val="26"/>
        </w:rPr>
        <w:t xml:space="preserve"> годы осуществлялось исходя из следующих основных подходов:</w:t>
      </w:r>
    </w:p>
    <w:p w14:paraId="079661D6" w14:textId="77777777" w:rsidR="00A94B82" w:rsidRPr="00A94B82" w:rsidRDefault="00A94B82" w:rsidP="00A94B82">
      <w:pPr>
        <w:suppressAutoHyphens/>
        <w:ind w:firstLine="708"/>
        <w:jc w:val="both"/>
        <w:rPr>
          <w:sz w:val="26"/>
          <w:szCs w:val="26"/>
        </w:rPr>
      </w:pPr>
      <w:r w:rsidRPr="00A94B82">
        <w:rPr>
          <w:sz w:val="26"/>
          <w:szCs w:val="26"/>
        </w:rPr>
        <w:t>- расходные обязательства, сформированы в рамках полномочий по решению вопросов местного значения муниципального округа;</w:t>
      </w:r>
    </w:p>
    <w:p w14:paraId="2F340B10" w14:textId="77777777" w:rsidR="00A94B82" w:rsidRPr="00A94B82" w:rsidRDefault="00A94B82" w:rsidP="00A94B82">
      <w:pPr>
        <w:suppressAutoHyphens/>
        <w:ind w:firstLine="708"/>
        <w:jc w:val="both"/>
        <w:rPr>
          <w:sz w:val="26"/>
          <w:szCs w:val="26"/>
        </w:rPr>
      </w:pPr>
      <w:r w:rsidRPr="00A94B82">
        <w:rPr>
          <w:sz w:val="26"/>
          <w:szCs w:val="26"/>
        </w:rPr>
        <w:t>- привлечение в бюджет Пермского муниципального округа средств из федерального бюджета и бюджета Пермского края в качестве дополнительных ресурсов для финансового обеспечения полномочий округа;</w:t>
      </w:r>
    </w:p>
    <w:p w14:paraId="7A9920C0" w14:textId="77777777" w:rsidR="00A94B82" w:rsidRPr="00A94B82" w:rsidRDefault="00A94B82" w:rsidP="00A94B82">
      <w:pPr>
        <w:suppressAutoHyphens/>
        <w:ind w:firstLine="708"/>
        <w:jc w:val="both"/>
        <w:rPr>
          <w:sz w:val="26"/>
          <w:szCs w:val="26"/>
        </w:rPr>
      </w:pPr>
      <w:r w:rsidRPr="00A94B82">
        <w:rPr>
          <w:sz w:val="26"/>
          <w:szCs w:val="26"/>
        </w:rPr>
        <w:lastRenderedPageBreak/>
        <w:t>- соблюдение нормативов расходов на содержание органов местного самоуправления,</w:t>
      </w:r>
    </w:p>
    <w:p w14:paraId="5F8A71F0" w14:textId="77777777" w:rsidR="00A94B82" w:rsidRPr="00A94B82" w:rsidRDefault="00A94B82" w:rsidP="00A94B82">
      <w:pPr>
        <w:suppressAutoHyphens/>
        <w:ind w:firstLine="708"/>
        <w:jc w:val="both"/>
        <w:rPr>
          <w:sz w:val="26"/>
          <w:szCs w:val="26"/>
        </w:rPr>
      </w:pPr>
      <w:r w:rsidRPr="00A94B82">
        <w:rPr>
          <w:sz w:val="26"/>
          <w:szCs w:val="26"/>
        </w:rPr>
        <w:t>- концентрация финансовых ресурсов на достижении целей и результатов муниципальных программ, направленных, в том числе на реализацию национальных (федеральных) проектов (программ);</w:t>
      </w:r>
    </w:p>
    <w:p w14:paraId="5D41FEB2" w14:textId="77777777" w:rsidR="00A94B82" w:rsidRPr="00A94B82" w:rsidRDefault="00A94B82" w:rsidP="00A94B82">
      <w:pPr>
        <w:suppressAutoHyphens/>
        <w:ind w:firstLine="708"/>
        <w:jc w:val="both"/>
        <w:rPr>
          <w:sz w:val="26"/>
          <w:szCs w:val="26"/>
        </w:rPr>
      </w:pPr>
      <w:r w:rsidRPr="00A94B82">
        <w:rPr>
          <w:sz w:val="26"/>
          <w:szCs w:val="26"/>
        </w:rPr>
        <w:t>- реализация комплексных мероприятий по улучшению благоустройства населенных пунктов;</w:t>
      </w:r>
    </w:p>
    <w:p w14:paraId="47D4CBD4" w14:textId="77777777" w:rsidR="00A94B82" w:rsidRPr="00A94B82" w:rsidRDefault="00A94B82" w:rsidP="00A94B82">
      <w:pPr>
        <w:suppressAutoHyphens/>
        <w:ind w:firstLine="708"/>
        <w:jc w:val="both"/>
        <w:rPr>
          <w:sz w:val="26"/>
          <w:szCs w:val="26"/>
        </w:rPr>
      </w:pPr>
      <w:r w:rsidRPr="00A94B82">
        <w:rPr>
          <w:sz w:val="26"/>
          <w:szCs w:val="26"/>
        </w:rPr>
        <w:t>- повышение качественных характеристик сети автомобильных дорог и  безопасности дорожного движения;</w:t>
      </w:r>
    </w:p>
    <w:p w14:paraId="499C63B3" w14:textId="77777777" w:rsidR="00A94B82" w:rsidRPr="00A94B82" w:rsidRDefault="00A94B82" w:rsidP="00A94B82">
      <w:pPr>
        <w:suppressAutoHyphens/>
        <w:ind w:firstLine="708"/>
        <w:jc w:val="both"/>
        <w:rPr>
          <w:sz w:val="26"/>
          <w:szCs w:val="26"/>
        </w:rPr>
      </w:pPr>
      <w:r w:rsidRPr="00A94B82">
        <w:rPr>
          <w:sz w:val="26"/>
          <w:szCs w:val="26"/>
        </w:rPr>
        <w:t>- реализация мероприятий по развитию коммунальной, инженерной и социальной инфраструктуры сельских территорий;</w:t>
      </w:r>
    </w:p>
    <w:p w14:paraId="0FA9A225" w14:textId="77777777" w:rsidR="00A94B82" w:rsidRPr="00A94B82" w:rsidRDefault="00A94B82" w:rsidP="00A94B82">
      <w:pPr>
        <w:suppressAutoHyphens/>
        <w:ind w:firstLine="708"/>
        <w:jc w:val="both"/>
        <w:rPr>
          <w:sz w:val="26"/>
          <w:szCs w:val="26"/>
        </w:rPr>
      </w:pPr>
      <w:r w:rsidRPr="00A94B82">
        <w:rPr>
          <w:sz w:val="26"/>
          <w:szCs w:val="26"/>
        </w:rPr>
        <w:t>- повышение эффективности предоставления субсидий юридическим лицам, бюджетным и автономным учреждениям, индивидуальным предпринимателям, физическим лицам – производителям товаров, работ, услуг посредством мониторинга достижения показателей результатов их предоставления;</w:t>
      </w:r>
    </w:p>
    <w:p w14:paraId="79BE304B" w14:textId="77777777" w:rsidR="00A94B82" w:rsidRPr="00A94B82" w:rsidRDefault="00A94B82" w:rsidP="00A94B82">
      <w:pPr>
        <w:suppressAutoHyphens/>
        <w:ind w:firstLine="708"/>
        <w:jc w:val="both"/>
        <w:rPr>
          <w:sz w:val="26"/>
          <w:szCs w:val="26"/>
        </w:rPr>
      </w:pPr>
      <w:r w:rsidRPr="00A94B82">
        <w:rPr>
          <w:sz w:val="26"/>
          <w:szCs w:val="26"/>
        </w:rPr>
        <w:t>- стимулирование инвестиционной привлекательности, развитие муниципально-частного партнерства для решения задач бюджетной сферы;</w:t>
      </w:r>
    </w:p>
    <w:p w14:paraId="3775A0B6" w14:textId="537EEA0B" w:rsidR="00A94B82" w:rsidRDefault="00A94B82" w:rsidP="00A94B82">
      <w:pPr>
        <w:suppressAutoHyphens/>
        <w:ind w:firstLine="708"/>
        <w:jc w:val="both"/>
        <w:rPr>
          <w:sz w:val="26"/>
          <w:szCs w:val="26"/>
        </w:rPr>
      </w:pPr>
      <w:r w:rsidRPr="00A94B82">
        <w:rPr>
          <w:sz w:val="26"/>
          <w:szCs w:val="26"/>
        </w:rPr>
        <w:t>-</w:t>
      </w:r>
      <w:r w:rsidR="00E21072">
        <w:rPr>
          <w:sz w:val="26"/>
          <w:szCs w:val="26"/>
        </w:rPr>
        <w:t xml:space="preserve"> </w:t>
      </w:r>
      <w:r w:rsidR="00E21072" w:rsidRPr="00E21072">
        <w:rPr>
          <w:sz w:val="26"/>
          <w:szCs w:val="26"/>
        </w:rPr>
        <w:t>реализация мероприятий, направленных на развитие населенных пунктов Пермского муниципального округа с участием средств граждан, путем реализации и развития практик инициативного бюджетирования и с использованием средств самообложения граждан.</w:t>
      </w:r>
    </w:p>
    <w:p w14:paraId="641A85EC" w14:textId="77777777" w:rsidR="00DC021D" w:rsidRPr="003D387B" w:rsidRDefault="00DC021D" w:rsidP="00DC021D">
      <w:pPr>
        <w:suppressAutoHyphens/>
        <w:ind w:firstLine="708"/>
        <w:jc w:val="both"/>
        <w:rPr>
          <w:sz w:val="26"/>
          <w:szCs w:val="26"/>
        </w:rPr>
      </w:pPr>
      <w:r w:rsidRPr="003D387B">
        <w:rPr>
          <w:sz w:val="26"/>
          <w:szCs w:val="26"/>
        </w:rPr>
        <w:t>- обеспечение уровня оплаты труда работников муниципальных учреждений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w:t>
      </w:r>
    </w:p>
    <w:p w14:paraId="075EC28D" w14:textId="294EDFEB" w:rsidR="00DC021D" w:rsidRPr="003D387B" w:rsidRDefault="00DC021D" w:rsidP="00DC021D">
      <w:pPr>
        <w:suppressAutoHyphens/>
        <w:ind w:firstLine="708"/>
        <w:jc w:val="both"/>
        <w:rPr>
          <w:sz w:val="26"/>
          <w:szCs w:val="26"/>
        </w:rPr>
      </w:pPr>
      <w:r w:rsidRPr="003D387B">
        <w:rPr>
          <w:sz w:val="26"/>
          <w:szCs w:val="26"/>
        </w:rPr>
        <w:t>- планирование расходов на оказание муниципальных услуг (работ) с учетом увеличения количества получателей услуг дошкольного, начального, основного, среднего общего образования</w:t>
      </w:r>
      <w:r w:rsidR="002A76E6" w:rsidRPr="003D387B">
        <w:rPr>
          <w:sz w:val="26"/>
          <w:szCs w:val="26"/>
        </w:rPr>
        <w:t>,</w:t>
      </w:r>
      <w:r w:rsidRPr="003D387B">
        <w:rPr>
          <w:sz w:val="26"/>
          <w:szCs w:val="26"/>
        </w:rPr>
        <w:t xml:space="preserve"> дополнительного образования</w:t>
      </w:r>
      <w:r w:rsidR="002A76E6" w:rsidRPr="003D387B">
        <w:rPr>
          <w:sz w:val="26"/>
          <w:szCs w:val="26"/>
        </w:rPr>
        <w:t xml:space="preserve"> и учреждений</w:t>
      </w:r>
      <w:r w:rsidR="001758C0" w:rsidRPr="003D387B">
        <w:rPr>
          <w:sz w:val="26"/>
          <w:szCs w:val="26"/>
        </w:rPr>
        <w:t xml:space="preserve"> культуры</w:t>
      </w:r>
      <w:r w:rsidRPr="003D387B">
        <w:rPr>
          <w:sz w:val="26"/>
          <w:szCs w:val="26"/>
        </w:rPr>
        <w:t>;</w:t>
      </w:r>
    </w:p>
    <w:p w14:paraId="02AE6533" w14:textId="5247C1EE" w:rsidR="00125E2D" w:rsidRDefault="00DC021D" w:rsidP="009D4A8E">
      <w:pPr>
        <w:ind w:firstLine="709"/>
        <w:jc w:val="both"/>
        <w:rPr>
          <w:sz w:val="26"/>
          <w:szCs w:val="26"/>
        </w:rPr>
      </w:pPr>
      <w:r w:rsidRPr="003D387B">
        <w:rPr>
          <w:sz w:val="26"/>
          <w:szCs w:val="26"/>
        </w:rPr>
        <w:t>- при планировании расходов бюджета округа на 202</w:t>
      </w:r>
      <w:r w:rsidR="003D387B" w:rsidRPr="003D387B">
        <w:rPr>
          <w:sz w:val="26"/>
          <w:szCs w:val="26"/>
        </w:rPr>
        <w:t>5</w:t>
      </w:r>
      <w:r w:rsidR="00125E2D" w:rsidRPr="003D387B">
        <w:rPr>
          <w:sz w:val="26"/>
          <w:szCs w:val="26"/>
        </w:rPr>
        <w:t xml:space="preserve"> год</w:t>
      </w:r>
      <w:r w:rsidRPr="003D387B">
        <w:rPr>
          <w:sz w:val="26"/>
          <w:szCs w:val="26"/>
        </w:rPr>
        <w:t xml:space="preserve"> предусмотрен</w:t>
      </w:r>
      <w:r w:rsidR="00125E2D" w:rsidRPr="003D387B">
        <w:rPr>
          <w:sz w:val="26"/>
          <w:szCs w:val="26"/>
        </w:rPr>
        <w:t>о</w:t>
      </w:r>
      <w:r w:rsidRPr="003D387B">
        <w:rPr>
          <w:sz w:val="26"/>
          <w:szCs w:val="26"/>
        </w:rPr>
        <w:t>:</w:t>
      </w:r>
    </w:p>
    <w:p w14:paraId="19137DD9" w14:textId="0C35F940" w:rsidR="00A94B82" w:rsidRPr="00C908FC" w:rsidRDefault="00C908FC" w:rsidP="00295955">
      <w:pPr>
        <w:pStyle w:val="af7"/>
        <w:numPr>
          <w:ilvl w:val="0"/>
          <w:numId w:val="31"/>
        </w:numPr>
        <w:ind w:left="0" w:firstLine="709"/>
        <w:jc w:val="both"/>
        <w:rPr>
          <w:sz w:val="26"/>
          <w:szCs w:val="26"/>
        </w:rPr>
      </w:pPr>
      <w:r w:rsidRPr="00C908FC">
        <w:rPr>
          <w:sz w:val="26"/>
          <w:szCs w:val="26"/>
        </w:rPr>
        <w:t>индексация расходов на коммунальные услуги</w:t>
      </w:r>
      <w:r w:rsidR="003A44AB">
        <w:rPr>
          <w:sz w:val="26"/>
          <w:szCs w:val="26"/>
        </w:rPr>
        <w:t xml:space="preserve">, </w:t>
      </w:r>
      <w:r w:rsidR="00295955" w:rsidRPr="00295955">
        <w:rPr>
          <w:sz w:val="26"/>
          <w:szCs w:val="26"/>
        </w:rPr>
        <w:t>к ценам, утвержденным на 01.0</w:t>
      </w:r>
      <w:r w:rsidR="00295955">
        <w:rPr>
          <w:sz w:val="26"/>
          <w:szCs w:val="26"/>
        </w:rPr>
        <w:t>1</w:t>
      </w:r>
      <w:r w:rsidR="00295955" w:rsidRPr="00295955">
        <w:rPr>
          <w:sz w:val="26"/>
          <w:szCs w:val="26"/>
        </w:rPr>
        <w:t>.2024 года</w:t>
      </w:r>
      <w:r w:rsidR="00295955">
        <w:rPr>
          <w:sz w:val="26"/>
          <w:szCs w:val="26"/>
        </w:rPr>
        <w:t>,</w:t>
      </w:r>
      <w:r w:rsidR="00295955" w:rsidRPr="00295955">
        <w:rPr>
          <w:sz w:val="26"/>
          <w:szCs w:val="26"/>
        </w:rPr>
        <w:t xml:space="preserve"> </w:t>
      </w:r>
      <w:r w:rsidR="003A44AB">
        <w:rPr>
          <w:sz w:val="26"/>
          <w:szCs w:val="26"/>
        </w:rPr>
        <w:t>предусмотрена в следующих размерах:</w:t>
      </w:r>
    </w:p>
    <w:p w14:paraId="5E39647A" w14:textId="2752D3EE" w:rsidR="00A94B82" w:rsidRPr="003A44AB" w:rsidRDefault="00A94B82" w:rsidP="00A94B82">
      <w:pPr>
        <w:ind w:firstLine="709"/>
        <w:jc w:val="right"/>
        <w:rPr>
          <w:rFonts w:eastAsia="Calibri"/>
          <w:szCs w:val="28"/>
        </w:rPr>
      </w:pP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1313"/>
        <w:gridCol w:w="1417"/>
        <w:gridCol w:w="1626"/>
      </w:tblGrid>
      <w:tr w:rsidR="00295955" w:rsidRPr="004A1177" w14:paraId="47631E44" w14:textId="77777777" w:rsidTr="00295955">
        <w:trPr>
          <w:trHeight w:val="664"/>
        </w:trPr>
        <w:tc>
          <w:tcPr>
            <w:tcW w:w="5775" w:type="dxa"/>
            <w:shd w:val="clear" w:color="auto" w:fill="auto"/>
            <w:vAlign w:val="center"/>
          </w:tcPr>
          <w:p w14:paraId="5AD09747" w14:textId="77777777" w:rsidR="00295955" w:rsidRPr="004A1177" w:rsidRDefault="00295955" w:rsidP="00E71697">
            <w:pPr>
              <w:jc w:val="center"/>
              <w:rPr>
                <w:rFonts w:eastAsia="Calibri"/>
              </w:rPr>
            </w:pPr>
            <w:r w:rsidRPr="004A1177">
              <w:rPr>
                <w:rFonts w:eastAsia="Calibri"/>
              </w:rPr>
              <w:t>Показатели сценарных условия</w:t>
            </w:r>
          </w:p>
        </w:tc>
        <w:tc>
          <w:tcPr>
            <w:tcW w:w="1313" w:type="dxa"/>
            <w:shd w:val="clear" w:color="auto" w:fill="auto"/>
            <w:vAlign w:val="center"/>
          </w:tcPr>
          <w:p w14:paraId="46B3868C" w14:textId="261EAEC0" w:rsidR="00295955" w:rsidRPr="004A1177" w:rsidRDefault="00295955" w:rsidP="00295955">
            <w:pPr>
              <w:jc w:val="center"/>
              <w:rPr>
                <w:rFonts w:eastAsia="Calibri"/>
              </w:rPr>
            </w:pPr>
            <w:r w:rsidRPr="004A1177">
              <w:rPr>
                <w:rFonts w:eastAsia="Calibri"/>
              </w:rPr>
              <w:t>2025 год</w:t>
            </w:r>
          </w:p>
        </w:tc>
        <w:tc>
          <w:tcPr>
            <w:tcW w:w="1417" w:type="dxa"/>
            <w:shd w:val="clear" w:color="auto" w:fill="auto"/>
            <w:vAlign w:val="center"/>
          </w:tcPr>
          <w:p w14:paraId="703D8132" w14:textId="2C7BF404" w:rsidR="00295955" w:rsidRPr="004A1177" w:rsidRDefault="00295955" w:rsidP="00295955">
            <w:pPr>
              <w:jc w:val="center"/>
              <w:rPr>
                <w:rFonts w:eastAsia="Calibri"/>
              </w:rPr>
            </w:pPr>
            <w:r w:rsidRPr="004A1177">
              <w:rPr>
                <w:rFonts w:eastAsia="Calibri"/>
              </w:rPr>
              <w:t>2026 год</w:t>
            </w:r>
          </w:p>
        </w:tc>
        <w:tc>
          <w:tcPr>
            <w:tcW w:w="1626" w:type="dxa"/>
            <w:shd w:val="clear" w:color="auto" w:fill="auto"/>
            <w:vAlign w:val="center"/>
          </w:tcPr>
          <w:p w14:paraId="7A1D0C05" w14:textId="36BEEA54" w:rsidR="00295955" w:rsidRPr="004A1177" w:rsidRDefault="00295955" w:rsidP="00295955">
            <w:pPr>
              <w:jc w:val="center"/>
              <w:rPr>
                <w:rFonts w:eastAsia="Calibri"/>
              </w:rPr>
            </w:pPr>
            <w:r w:rsidRPr="004A1177">
              <w:rPr>
                <w:rFonts w:eastAsia="Calibri"/>
              </w:rPr>
              <w:t>2027 год</w:t>
            </w:r>
          </w:p>
        </w:tc>
      </w:tr>
      <w:tr w:rsidR="003A44AB" w:rsidRPr="004A1177" w14:paraId="77455EF1" w14:textId="77777777" w:rsidTr="00295955">
        <w:tc>
          <w:tcPr>
            <w:tcW w:w="5775" w:type="dxa"/>
            <w:shd w:val="clear" w:color="auto" w:fill="auto"/>
          </w:tcPr>
          <w:p w14:paraId="646E58DD" w14:textId="77777777" w:rsidR="003A44AB" w:rsidRPr="005D7E89" w:rsidRDefault="003A44AB" w:rsidP="00E71697">
            <w:pPr>
              <w:rPr>
                <w:rFonts w:eastAsia="Calibri"/>
              </w:rPr>
            </w:pPr>
            <w:r w:rsidRPr="005D7E89">
              <w:rPr>
                <w:rFonts w:eastAsia="Calibri"/>
              </w:rPr>
              <w:t>Индекс-дефлятор цен на тепловую энергию, %</w:t>
            </w:r>
          </w:p>
        </w:tc>
        <w:tc>
          <w:tcPr>
            <w:tcW w:w="1313" w:type="dxa"/>
            <w:shd w:val="clear" w:color="auto" w:fill="auto"/>
          </w:tcPr>
          <w:p w14:paraId="4BA21A15" w14:textId="77777777" w:rsidR="003A44AB" w:rsidRPr="005D7E89" w:rsidRDefault="003A44AB" w:rsidP="00E71697">
            <w:pPr>
              <w:tabs>
                <w:tab w:val="left" w:pos="1134"/>
              </w:tabs>
              <w:jc w:val="center"/>
              <w:rPr>
                <w:rFonts w:eastAsia="Calibri"/>
              </w:rPr>
            </w:pPr>
            <w:r w:rsidRPr="005D7E89">
              <w:rPr>
                <w:rFonts w:eastAsia="Calibri"/>
              </w:rPr>
              <w:t>106,8</w:t>
            </w:r>
          </w:p>
        </w:tc>
        <w:tc>
          <w:tcPr>
            <w:tcW w:w="1417" w:type="dxa"/>
            <w:shd w:val="clear" w:color="auto" w:fill="auto"/>
          </w:tcPr>
          <w:p w14:paraId="24CF82B4" w14:textId="77777777" w:rsidR="003A44AB" w:rsidRPr="004A1177" w:rsidRDefault="003A44AB" w:rsidP="00E71697">
            <w:pPr>
              <w:tabs>
                <w:tab w:val="left" w:pos="1134"/>
              </w:tabs>
              <w:jc w:val="center"/>
              <w:rPr>
                <w:rFonts w:eastAsia="Calibri"/>
              </w:rPr>
            </w:pPr>
            <w:r w:rsidRPr="004A1177">
              <w:rPr>
                <w:rFonts w:eastAsia="Calibri"/>
              </w:rPr>
              <w:t>100,0</w:t>
            </w:r>
          </w:p>
        </w:tc>
        <w:tc>
          <w:tcPr>
            <w:tcW w:w="1626" w:type="dxa"/>
            <w:shd w:val="clear" w:color="auto" w:fill="auto"/>
          </w:tcPr>
          <w:p w14:paraId="47D5FC85" w14:textId="77777777" w:rsidR="003A44AB" w:rsidRPr="004A1177" w:rsidRDefault="003A44AB" w:rsidP="00E71697">
            <w:pPr>
              <w:tabs>
                <w:tab w:val="left" w:pos="1134"/>
              </w:tabs>
              <w:jc w:val="center"/>
              <w:rPr>
                <w:rFonts w:eastAsia="Calibri"/>
              </w:rPr>
            </w:pPr>
            <w:r w:rsidRPr="004A1177">
              <w:rPr>
                <w:rFonts w:eastAsia="Calibri"/>
              </w:rPr>
              <w:t>100,0</w:t>
            </w:r>
          </w:p>
        </w:tc>
      </w:tr>
      <w:tr w:rsidR="003A44AB" w:rsidRPr="004A1177" w14:paraId="7A6FB656" w14:textId="77777777" w:rsidTr="00295955">
        <w:tc>
          <w:tcPr>
            <w:tcW w:w="5775" w:type="dxa"/>
            <w:shd w:val="clear" w:color="auto" w:fill="auto"/>
          </w:tcPr>
          <w:p w14:paraId="3B584195" w14:textId="77777777" w:rsidR="003A44AB" w:rsidRPr="005D7E89" w:rsidRDefault="003A44AB" w:rsidP="00E71697">
            <w:pPr>
              <w:rPr>
                <w:rFonts w:eastAsia="Calibri"/>
              </w:rPr>
            </w:pPr>
            <w:r w:rsidRPr="005D7E89">
              <w:rPr>
                <w:rFonts w:eastAsia="Calibri"/>
              </w:rPr>
              <w:t>Индекс-дефлятор цен на электрическую энергию, %</w:t>
            </w:r>
          </w:p>
        </w:tc>
        <w:tc>
          <w:tcPr>
            <w:tcW w:w="1313" w:type="dxa"/>
            <w:shd w:val="clear" w:color="auto" w:fill="auto"/>
          </w:tcPr>
          <w:p w14:paraId="6C2C3D94" w14:textId="77777777" w:rsidR="003A44AB" w:rsidRPr="005D7E89" w:rsidRDefault="003A44AB" w:rsidP="00E71697">
            <w:pPr>
              <w:tabs>
                <w:tab w:val="left" w:pos="1134"/>
              </w:tabs>
              <w:jc w:val="center"/>
              <w:rPr>
                <w:rFonts w:eastAsia="Calibri"/>
              </w:rPr>
            </w:pPr>
            <w:r w:rsidRPr="005D7E89">
              <w:rPr>
                <w:rFonts w:eastAsia="Calibri"/>
              </w:rPr>
              <w:t>107,0</w:t>
            </w:r>
          </w:p>
        </w:tc>
        <w:tc>
          <w:tcPr>
            <w:tcW w:w="1417" w:type="dxa"/>
            <w:shd w:val="clear" w:color="auto" w:fill="auto"/>
          </w:tcPr>
          <w:p w14:paraId="7843407D" w14:textId="77777777" w:rsidR="003A44AB" w:rsidRPr="004A1177" w:rsidRDefault="003A44AB" w:rsidP="00E71697">
            <w:pPr>
              <w:tabs>
                <w:tab w:val="left" w:pos="1134"/>
              </w:tabs>
              <w:jc w:val="center"/>
              <w:rPr>
                <w:rFonts w:eastAsia="Calibri"/>
              </w:rPr>
            </w:pPr>
            <w:r w:rsidRPr="004A1177">
              <w:rPr>
                <w:rFonts w:eastAsia="Calibri"/>
              </w:rPr>
              <w:t>100,0</w:t>
            </w:r>
          </w:p>
        </w:tc>
        <w:tc>
          <w:tcPr>
            <w:tcW w:w="1626" w:type="dxa"/>
            <w:shd w:val="clear" w:color="auto" w:fill="auto"/>
          </w:tcPr>
          <w:p w14:paraId="470DE0A3" w14:textId="77777777" w:rsidR="003A44AB" w:rsidRPr="004A1177" w:rsidRDefault="003A44AB" w:rsidP="00E71697">
            <w:pPr>
              <w:tabs>
                <w:tab w:val="left" w:pos="1134"/>
              </w:tabs>
              <w:jc w:val="center"/>
              <w:rPr>
                <w:rFonts w:eastAsia="Calibri"/>
              </w:rPr>
            </w:pPr>
            <w:r w:rsidRPr="004A1177">
              <w:rPr>
                <w:rFonts w:eastAsia="Calibri"/>
              </w:rPr>
              <w:t>100,0</w:t>
            </w:r>
          </w:p>
        </w:tc>
      </w:tr>
      <w:tr w:rsidR="003A44AB" w:rsidRPr="004A1177" w14:paraId="5F47B7FE" w14:textId="77777777" w:rsidTr="00295955">
        <w:tc>
          <w:tcPr>
            <w:tcW w:w="5775" w:type="dxa"/>
            <w:shd w:val="clear" w:color="auto" w:fill="auto"/>
          </w:tcPr>
          <w:p w14:paraId="2AB2FB60" w14:textId="77777777" w:rsidR="003A44AB" w:rsidRPr="005D7E89" w:rsidRDefault="003A44AB" w:rsidP="00E71697">
            <w:pPr>
              <w:tabs>
                <w:tab w:val="left" w:pos="1134"/>
              </w:tabs>
              <w:rPr>
                <w:rFonts w:eastAsia="Calibri"/>
              </w:rPr>
            </w:pPr>
            <w:r w:rsidRPr="005D7E89">
              <w:rPr>
                <w:rFonts w:eastAsia="Calibri"/>
              </w:rPr>
              <w:t>Индекс-дефлятор цен на водоснабжение и водоотведение, %</w:t>
            </w:r>
          </w:p>
        </w:tc>
        <w:tc>
          <w:tcPr>
            <w:tcW w:w="1313" w:type="dxa"/>
            <w:shd w:val="clear" w:color="auto" w:fill="auto"/>
          </w:tcPr>
          <w:p w14:paraId="6E38583C" w14:textId="77777777" w:rsidR="003A44AB" w:rsidRPr="005D7E89" w:rsidRDefault="003A44AB" w:rsidP="00E71697">
            <w:pPr>
              <w:tabs>
                <w:tab w:val="left" w:pos="1134"/>
              </w:tabs>
              <w:jc w:val="center"/>
              <w:rPr>
                <w:rFonts w:eastAsia="Calibri"/>
              </w:rPr>
            </w:pPr>
            <w:r w:rsidRPr="005D7E89">
              <w:rPr>
                <w:rFonts w:eastAsia="Calibri"/>
              </w:rPr>
              <w:t>105,2</w:t>
            </w:r>
          </w:p>
        </w:tc>
        <w:tc>
          <w:tcPr>
            <w:tcW w:w="1417" w:type="dxa"/>
            <w:shd w:val="clear" w:color="auto" w:fill="auto"/>
          </w:tcPr>
          <w:p w14:paraId="029DF268" w14:textId="77777777" w:rsidR="003A44AB" w:rsidRPr="004A1177" w:rsidRDefault="003A44AB" w:rsidP="00E71697">
            <w:pPr>
              <w:tabs>
                <w:tab w:val="left" w:pos="1134"/>
              </w:tabs>
              <w:jc w:val="center"/>
              <w:rPr>
                <w:rFonts w:eastAsia="Calibri"/>
              </w:rPr>
            </w:pPr>
            <w:r w:rsidRPr="004A1177">
              <w:rPr>
                <w:rFonts w:eastAsia="Calibri"/>
              </w:rPr>
              <w:t>100,0</w:t>
            </w:r>
          </w:p>
        </w:tc>
        <w:tc>
          <w:tcPr>
            <w:tcW w:w="1626" w:type="dxa"/>
            <w:shd w:val="clear" w:color="auto" w:fill="auto"/>
          </w:tcPr>
          <w:p w14:paraId="006935F5" w14:textId="77777777" w:rsidR="003A44AB" w:rsidRPr="004A1177" w:rsidRDefault="003A44AB" w:rsidP="00E71697">
            <w:pPr>
              <w:tabs>
                <w:tab w:val="left" w:pos="1134"/>
              </w:tabs>
              <w:jc w:val="center"/>
              <w:rPr>
                <w:rFonts w:eastAsia="Calibri"/>
              </w:rPr>
            </w:pPr>
            <w:r w:rsidRPr="004A1177">
              <w:rPr>
                <w:rFonts w:eastAsia="Calibri"/>
              </w:rPr>
              <w:t>100,0</w:t>
            </w:r>
          </w:p>
        </w:tc>
      </w:tr>
      <w:tr w:rsidR="003A44AB" w:rsidRPr="005409D6" w14:paraId="0D340156" w14:textId="77777777" w:rsidTr="00295955">
        <w:tc>
          <w:tcPr>
            <w:tcW w:w="5775" w:type="dxa"/>
            <w:shd w:val="clear" w:color="auto" w:fill="auto"/>
          </w:tcPr>
          <w:p w14:paraId="5D6A80C1" w14:textId="77777777" w:rsidR="003A44AB" w:rsidRPr="005D7E89" w:rsidRDefault="003A44AB" w:rsidP="00E71697">
            <w:pPr>
              <w:rPr>
                <w:rFonts w:eastAsia="Calibri"/>
              </w:rPr>
            </w:pPr>
            <w:r w:rsidRPr="005D7E89">
              <w:rPr>
                <w:rFonts w:eastAsia="Calibri"/>
              </w:rPr>
              <w:t>Индекс потребительских цен (среднегодовой), % к предыдущему периоду</w:t>
            </w:r>
          </w:p>
        </w:tc>
        <w:tc>
          <w:tcPr>
            <w:tcW w:w="1313" w:type="dxa"/>
            <w:shd w:val="clear" w:color="auto" w:fill="auto"/>
          </w:tcPr>
          <w:p w14:paraId="27F67994" w14:textId="77777777" w:rsidR="003A44AB" w:rsidRPr="005D7E89" w:rsidRDefault="003A44AB" w:rsidP="00E71697">
            <w:pPr>
              <w:tabs>
                <w:tab w:val="left" w:pos="1134"/>
              </w:tabs>
              <w:jc w:val="center"/>
              <w:rPr>
                <w:rFonts w:eastAsia="Calibri"/>
              </w:rPr>
            </w:pPr>
            <w:r w:rsidRPr="005D7E89">
              <w:rPr>
                <w:rFonts w:eastAsia="Calibri"/>
              </w:rPr>
              <w:t>105,2</w:t>
            </w:r>
          </w:p>
        </w:tc>
        <w:tc>
          <w:tcPr>
            <w:tcW w:w="1417" w:type="dxa"/>
            <w:shd w:val="clear" w:color="auto" w:fill="auto"/>
          </w:tcPr>
          <w:p w14:paraId="35A2EDB2" w14:textId="77777777" w:rsidR="003A44AB" w:rsidRPr="005409D6" w:rsidRDefault="003A44AB" w:rsidP="00E71697">
            <w:pPr>
              <w:tabs>
                <w:tab w:val="left" w:pos="1134"/>
              </w:tabs>
              <w:jc w:val="center"/>
              <w:rPr>
                <w:rFonts w:eastAsia="Calibri"/>
              </w:rPr>
            </w:pPr>
            <w:r w:rsidRPr="005409D6">
              <w:rPr>
                <w:rFonts w:eastAsia="Calibri"/>
              </w:rPr>
              <w:t>100,0</w:t>
            </w:r>
          </w:p>
        </w:tc>
        <w:tc>
          <w:tcPr>
            <w:tcW w:w="1626" w:type="dxa"/>
            <w:shd w:val="clear" w:color="auto" w:fill="auto"/>
          </w:tcPr>
          <w:p w14:paraId="468591B7" w14:textId="77777777" w:rsidR="003A44AB" w:rsidRPr="005409D6" w:rsidRDefault="003A44AB" w:rsidP="00E71697">
            <w:pPr>
              <w:tabs>
                <w:tab w:val="left" w:pos="1134"/>
              </w:tabs>
              <w:jc w:val="center"/>
              <w:rPr>
                <w:rFonts w:eastAsia="Calibri"/>
              </w:rPr>
            </w:pPr>
            <w:r w:rsidRPr="005409D6">
              <w:rPr>
                <w:rFonts w:eastAsia="Calibri"/>
              </w:rPr>
              <w:t>100,0</w:t>
            </w:r>
          </w:p>
        </w:tc>
      </w:tr>
    </w:tbl>
    <w:p w14:paraId="30C307EE" w14:textId="77777777" w:rsidR="00306C65" w:rsidRDefault="00306C65" w:rsidP="00306C65">
      <w:pPr>
        <w:pStyle w:val="ac"/>
        <w:widowControl w:val="0"/>
        <w:spacing w:after="0"/>
        <w:ind w:left="709"/>
        <w:jc w:val="both"/>
        <w:rPr>
          <w:sz w:val="26"/>
          <w:szCs w:val="26"/>
        </w:rPr>
      </w:pPr>
    </w:p>
    <w:p w14:paraId="3E02DBAC" w14:textId="45140A5B" w:rsidR="00295955" w:rsidRPr="00295955" w:rsidRDefault="00295955" w:rsidP="00295955">
      <w:pPr>
        <w:pStyle w:val="ac"/>
        <w:widowControl w:val="0"/>
        <w:numPr>
          <w:ilvl w:val="0"/>
          <w:numId w:val="24"/>
        </w:numPr>
        <w:spacing w:after="0"/>
        <w:ind w:left="0" w:firstLine="709"/>
        <w:jc w:val="both"/>
        <w:rPr>
          <w:sz w:val="26"/>
          <w:szCs w:val="26"/>
        </w:rPr>
      </w:pPr>
      <w:r w:rsidRPr="00295955">
        <w:rPr>
          <w:sz w:val="26"/>
          <w:szCs w:val="26"/>
        </w:rPr>
        <w:t>индексация расчетных показ</w:t>
      </w:r>
      <w:r>
        <w:rPr>
          <w:sz w:val="26"/>
          <w:szCs w:val="26"/>
        </w:rPr>
        <w:t xml:space="preserve">ателей по материальным расходам, </w:t>
      </w:r>
      <w:r w:rsidRPr="00295955">
        <w:rPr>
          <w:sz w:val="26"/>
          <w:szCs w:val="26"/>
        </w:rPr>
        <w:t>расходов на содержание зданий (охрана, видеонаблюдение, пожарная охрана и т.п.)</w:t>
      </w:r>
      <w:r w:rsidR="00306C65">
        <w:rPr>
          <w:sz w:val="26"/>
          <w:szCs w:val="26"/>
        </w:rPr>
        <w:t xml:space="preserve"> </w:t>
      </w:r>
      <w:r w:rsidRPr="00295955">
        <w:rPr>
          <w:sz w:val="26"/>
          <w:szCs w:val="26"/>
        </w:rPr>
        <w:t>в размере 5,2 % с 1 января 2025 года;</w:t>
      </w:r>
    </w:p>
    <w:p w14:paraId="5D8F5B98" w14:textId="1D0879B2" w:rsidR="004F0B27" w:rsidRPr="00DD3F33" w:rsidRDefault="004F0B27" w:rsidP="00295955">
      <w:pPr>
        <w:pStyle w:val="ac"/>
        <w:widowControl w:val="0"/>
        <w:numPr>
          <w:ilvl w:val="0"/>
          <w:numId w:val="24"/>
        </w:numPr>
        <w:spacing w:after="0"/>
        <w:ind w:left="0" w:firstLine="709"/>
        <w:jc w:val="both"/>
        <w:rPr>
          <w:sz w:val="26"/>
          <w:szCs w:val="26"/>
        </w:rPr>
      </w:pPr>
      <w:r w:rsidRPr="00DD3F33">
        <w:rPr>
          <w:sz w:val="26"/>
          <w:szCs w:val="26"/>
        </w:rPr>
        <w:t>увеличение фонда оплаты труда работникам дополнительного образования с целью обеспечения доведения средней заработной платы педагогов учреждений в соответствии с Указами Президента РФ до уровня не менее 100% к средней заработной плате учителей</w:t>
      </w:r>
      <w:r w:rsidR="00DD3F33" w:rsidRPr="00DD3F33">
        <w:rPr>
          <w:sz w:val="26"/>
          <w:szCs w:val="26"/>
        </w:rPr>
        <w:t xml:space="preserve"> </w:t>
      </w:r>
      <w:bookmarkStart w:id="2" w:name="_Hlk179793946"/>
      <w:r w:rsidR="00DD3F33" w:rsidRPr="00DD3F33">
        <w:rPr>
          <w:sz w:val="26"/>
          <w:szCs w:val="26"/>
        </w:rPr>
        <w:t xml:space="preserve">с учетом </w:t>
      </w:r>
      <w:r w:rsidR="003F21B8" w:rsidRPr="00DD3F33">
        <w:rPr>
          <w:sz w:val="26"/>
          <w:szCs w:val="26"/>
        </w:rPr>
        <w:t>темпов роста среднемесячной начисленной заработной плат</w:t>
      </w:r>
      <w:r w:rsidR="00DD3F33">
        <w:rPr>
          <w:sz w:val="26"/>
          <w:szCs w:val="26"/>
        </w:rPr>
        <w:t>ы</w:t>
      </w:r>
      <w:r w:rsidR="003F21B8" w:rsidRPr="00DD3F33">
        <w:rPr>
          <w:sz w:val="26"/>
          <w:szCs w:val="26"/>
        </w:rPr>
        <w:t xml:space="preserve"> наемных работников в организациях</w:t>
      </w:r>
      <w:r w:rsidR="00DD3F33" w:rsidRPr="00DD3F33">
        <w:rPr>
          <w:sz w:val="26"/>
          <w:szCs w:val="26"/>
        </w:rPr>
        <w:t>, у индивидуальных предпринимателей и физических лиц, определенных сценарными условиями развития экономки края на 2025-2027 годы;</w:t>
      </w:r>
    </w:p>
    <w:bookmarkEnd w:id="2"/>
    <w:p w14:paraId="6CFD2458" w14:textId="46682DFE" w:rsidR="00DD3F33" w:rsidRDefault="00125E2D" w:rsidP="003A44AB">
      <w:pPr>
        <w:pStyle w:val="ac"/>
        <w:widowControl w:val="0"/>
        <w:numPr>
          <w:ilvl w:val="0"/>
          <w:numId w:val="24"/>
        </w:numPr>
        <w:spacing w:after="0"/>
        <w:ind w:left="0" w:firstLine="709"/>
        <w:jc w:val="both"/>
        <w:rPr>
          <w:sz w:val="26"/>
          <w:szCs w:val="26"/>
        </w:rPr>
      </w:pPr>
      <w:r w:rsidRPr="00DD3F33">
        <w:rPr>
          <w:sz w:val="26"/>
          <w:szCs w:val="26"/>
        </w:rPr>
        <w:t xml:space="preserve">увеличение фонда оплаты труда работников муниципальных учреждений с учетом необходимости обеспечения уровня целевых показателей, установленных указами </w:t>
      </w:r>
      <w:r w:rsidRPr="00DD3F33">
        <w:rPr>
          <w:sz w:val="26"/>
          <w:szCs w:val="26"/>
        </w:rPr>
        <w:lastRenderedPageBreak/>
        <w:t>Президента Российской Федерации от 07 мая 2012 г. №</w:t>
      </w:r>
      <w:r w:rsidR="00DD3F33">
        <w:rPr>
          <w:sz w:val="26"/>
          <w:szCs w:val="26"/>
        </w:rPr>
        <w:t xml:space="preserve"> </w:t>
      </w:r>
      <w:r w:rsidRPr="00DD3F33">
        <w:rPr>
          <w:sz w:val="26"/>
          <w:szCs w:val="26"/>
        </w:rPr>
        <w:t xml:space="preserve">597, 01 июня 2012 г. № 761 в отношении </w:t>
      </w:r>
      <w:r w:rsidR="00EE3519" w:rsidRPr="00DD3F33">
        <w:rPr>
          <w:sz w:val="26"/>
          <w:szCs w:val="26"/>
        </w:rPr>
        <w:t>р</w:t>
      </w:r>
      <w:r w:rsidRPr="00DD3F33">
        <w:rPr>
          <w:sz w:val="26"/>
          <w:szCs w:val="26"/>
        </w:rPr>
        <w:t>аботник</w:t>
      </w:r>
      <w:r w:rsidR="00EE3519" w:rsidRPr="00DD3F33">
        <w:rPr>
          <w:sz w:val="26"/>
          <w:szCs w:val="26"/>
        </w:rPr>
        <w:t>ов</w:t>
      </w:r>
      <w:r w:rsidRPr="00DD3F33">
        <w:rPr>
          <w:sz w:val="26"/>
          <w:szCs w:val="26"/>
        </w:rPr>
        <w:t xml:space="preserve"> муниципальных учреждений культуры</w:t>
      </w:r>
      <w:r w:rsidR="00DD3F33" w:rsidRPr="00DD3F33">
        <w:rPr>
          <w:sz w:val="26"/>
          <w:szCs w:val="26"/>
        </w:rPr>
        <w:t xml:space="preserve"> с учетом темпов роста среднемесячной начисленной заработной плата наемных работников в организациях, у индивидуальных предпринимателей и физических лиц, определенных сценарными условиями развития экономки края на 2025-2027 годы;</w:t>
      </w:r>
    </w:p>
    <w:p w14:paraId="3D8334C1" w14:textId="4DE889D9" w:rsidR="003F21B8" w:rsidRPr="00DD3F33" w:rsidRDefault="00EE3519" w:rsidP="003A44AB">
      <w:pPr>
        <w:pStyle w:val="ac"/>
        <w:widowControl w:val="0"/>
        <w:numPr>
          <w:ilvl w:val="0"/>
          <w:numId w:val="24"/>
        </w:numPr>
        <w:spacing w:after="0"/>
        <w:ind w:left="0" w:firstLine="709"/>
        <w:jc w:val="both"/>
        <w:rPr>
          <w:sz w:val="26"/>
          <w:szCs w:val="26"/>
        </w:rPr>
      </w:pPr>
      <w:r w:rsidRPr="00DD3F33">
        <w:rPr>
          <w:sz w:val="26"/>
          <w:szCs w:val="26"/>
        </w:rPr>
        <w:t>индексация</w:t>
      </w:r>
      <w:r w:rsidR="00125E2D" w:rsidRPr="00DD3F33">
        <w:rPr>
          <w:sz w:val="26"/>
          <w:szCs w:val="26"/>
        </w:rPr>
        <w:t xml:space="preserve"> должностных окладов с 01 </w:t>
      </w:r>
      <w:r w:rsidR="003D387B" w:rsidRPr="00DD3F33">
        <w:rPr>
          <w:sz w:val="26"/>
          <w:szCs w:val="26"/>
        </w:rPr>
        <w:t>апреля</w:t>
      </w:r>
      <w:r w:rsidR="00125E2D" w:rsidRPr="00DD3F33">
        <w:rPr>
          <w:sz w:val="26"/>
          <w:szCs w:val="26"/>
        </w:rPr>
        <w:t xml:space="preserve"> 202</w:t>
      </w:r>
      <w:r w:rsidR="003D387B" w:rsidRPr="00DD3F33">
        <w:rPr>
          <w:sz w:val="26"/>
          <w:szCs w:val="26"/>
        </w:rPr>
        <w:t>5</w:t>
      </w:r>
      <w:r w:rsidR="00125E2D" w:rsidRPr="00DD3F33">
        <w:rPr>
          <w:sz w:val="26"/>
          <w:szCs w:val="26"/>
        </w:rPr>
        <w:t xml:space="preserve"> года на </w:t>
      </w:r>
      <w:r w:rsidR="003D387B" w:rsidRPr="00DD3F33">
        <w:rPr>
          <w:sz w:val="26"/>
          <w:szCs w:val="26"/>
        </w:rPr>
        <w:t>2,2</w:t>
      </w:r>
      <w:r w:rsidR="00125E2D" w:rsidRPr="00DD3F33">
        <w:rPr>
          <w:sz w:val="26"/>
          <w:szCs w:val="26"/>
        </w:rPr>
        <w:t xml:space="preserve"> %</w:t>
      </w:r>
      <w:r w:rsidR="003D387B" w:rsidRPr="00DD3F33">
        <w:rPr>
          <w:sz w:val="26"/>
          <w:szCs w:val="26"/>
        </w:rPr>
        <w:t xml:space="preserve"> (до индексация до прогнозного уровня инфляции 2024 года 7,2%), с 01 июля 2025 года на 5,2 %</w:t>
      </w:r>
      <w:r w:rsidR="00125E2D" w:rsidRPr="00DD3F33">
        <w:rPr>
          <w:sz w:val="26"/>
          <w:szCs w:val="26"/>
        </w:rPr>
        <w:t xml:space="preserve"> муниципальных служащих Пермского муниципального округа, лиц, замещающих муниципальную должность на постоянной основе; руководителей,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 работников муниципальных казенных учреждений; </w:t>
      </w:r>
    </w:p>
    <w:p w14:paraId="3AE38521" w14:textId="77777777" w:rsidR="003F21B8" w:rsidRPr="003F21B8" w:rsidRDefault="00DC021D" w:rsidP="00C96DBF">
      <w:pPr>
        <w:pStyle w:val="af7"/>
        <w:numPr>
          <w:ilvl w:val="0"/>
          <w:numId w:val="24"/>
        </w:numPr>
        <w:suppressAutoHyphens/>
        <w:ind w:left="0" w:firstLine="709"/>
        <w:jc w:val="both"/>
        <w:rPr>
          <w:rFonts w:eastAsia="Calibri"/>
          <w:sz w:val="26"/>
          <w:szCs w:val="26"/>
          <w:lang w:eastAsia="en-US"/>
        </w:rPr>
      </w:pPr>
      <w:r w:rsidRPr="003F21B8">
        <w:rPr>
          <w:sz w:val="26"/>
          <w:szCs w:val="26"/>
        </w:rPr>
        <w:t>средства на стимулирующую выплату муниципальным служащим органов местного самоуправления и лиц, замещающих муниципальную должность на постоянной основе, в бюджете округа предусмотрены в размере 2%</w:t>
      </w:r>
      <w:r w:rsidR="003F21B8" w:rsidRPr="003F21B8">
        <w:rPr>
          <w:sz w:val="26"/>
          <w:szCs w:val="26"/>
        </w:rPr>
        <w:t>;</w:t>
      </w:r>
    </w:p>
    <w:p w14:paraId="43BC6302" w14:textId="547B3FA7" w:rsidR="003F21B8" w:rsidRPr="003A44AB" w:rsidRDefault="003F21B8" w:rsidP="00DD3F33">
      <w:pPr>
        <w:pStyle w:val="af7"/>
        <w:numPr>
          <w:ilvl w:val="0"/>
          <w:numId w:val="24"/>
        </w:numPr>
        <w:suppressAutoHyphens/>
        <w:ind w:left="0" w:firstLine="709"/>
        <w:jc w:val="both"/>
        <w:rPr>
          <w:rFonts w:eastAsia="Calibri"/>
          <w:sz w:val="26"/>
          <w:szCs w:val="26"/>
          <w:lang w:eastAsia="en-US"/>
        </w:rPr>
      </w:pPr>
      <w:r w:rsidRPr="003A44AB">
        <w:rPr>
          <w:rFonts w:eastAsia="Calibri"/>
          <w:sz w:val="26"/>
          <w:szCs w:val="26"/>
          <w:lang w:eastAsia="en-US"/>
        </w:rPr>
        <w:t>при планировании расходов бюджета учитывались нормы Закона Пермского края от 9 сентября 2024 г. № 344-ПК, согласно которому с 1 января 2025 года отдельные полномочия в части проектирования, строительства, реконструкции объектов общественной инфраструктуры местного значения, стоимость реализации которых превышает 50 миллионов рублей, перераспределены между органами</w:t>
      </w:r>
      <w:r w:rsidR="00DD3F33" w:rsidRPr="003A44AB">
        <w:rPr>
          <w:rFonts w:eastAsia="Calibri"/>
          <w:sz w:val="26"/>
          <w:szCs w:val="26"/>
          <w:lang w:eastAsia="en-US"/>
        </w:rPr>
        <w:t> </w:t>
      </w:r>
      <w:r w:rsidRPr="003A44AB">
        <w:rPr>
          <w:rFonts w:eastAsia="Calibri"/>
          <w:sz w:val="26"/>
          <w:szCs w:val="26"/>
          <w:lang w:eastAsia="en-US"/>
        </w:rPr>
        <w:t>местного</w:t>
      </w:r>
      <w:r w:rsidR="00DD3F33" w:rsidRPr="003A44AB">
        <w:rPr>
          <w:rFonts w:eastAsia="Calibri"/>
          <w:sz w:val="26"/>
          <w:szCs w:val="26"/>
          <w:lang w:eastAsia="en-US"/>
        </w:rPr>
        <w:t> </w:t>
      </w:r>
      <w:r w:rsidRPr="003A44AB">
        <w:rPr>
          <w:rFonts w:eastAsia="Calibri"/>
          <w:sz w:val="26"/>
          <w:szCs w:val="26"/>
          <w:lang w:eastAsia="en-US"/>
        </w:rPr>
        <w:t xml:space="preserve">самоуправления и органами государственной власти Пермского края. </w:t>
      </w:r>
      <w:r w:rsidR="00BF56E6" w:rsidRPr="003A44AB">
        <w:rPr>
          <w:rFonts w:eastAsia="Calibri"/>
          <w:sz w:val="26"/>
          <w:szCs w:val="26"/>
          <w:lang w:eastAsia="en-US"/>
        </w:rPr>
        <w:t>С</w:t>
      </w:r>
      <w:r w:rsidRPr="003A44AB">
        <w:rPr>
          <w:rFonts w:eastAsia="Calibri"/>
          <w:sz w:val="26"/>
          <w:szCs w:val="26"/>
          <w:lang w:eastAsia="en-US"/>
        </w:rPr>
        <w:t>троительство объектов местного значения, по которым до 1 января 2025 года заключены (будут заключены) муниципальные контракты, в 2025-2027 годах будет осуществляться органами местного самоуправления самостоятельно, в том числе за счет предоставления субсидий из бюджета Пермского края и средств местных бюджетов, с учетом изменения уровня софинансирования по реализации мероприятий.</w:t>
      </w:r>
      <w:r w:rsidR="00BF56E6" w:rsidRPr="003A44AB">
        <w:rPr>
          <w:rFonts w:eastAsia="Calibri"/>
          <w:sz w:val="26"/>
          <w:szCs w:val="26"/>
          <w:lang w:eastAsia="en-US"/>
        </w:rPr>
        <w:t xml:space="preserve"> </w:t>
      </w:r>
      <w:r w:rsidR="00C96DBF" w:rsidRPr="003A44AB">
        <w:rPr>
          <w:rFonts w:eastAsia="Calibri"/>
          <w:sz w:val="26"/>
          <w:szCs w:val="26"/>
          <w:lang w:eastAsia="en-US"/>
        </w:rPr>
        <w:t xml:space="preserve">Уровень софинансирования </w:t>
      </w:r>
      <w:r w:rsidR="00BF56E6" w:rsidRPr="003A44AB">
        <w:rPr>
          <w:rFonts w:eastAsia="Calibri"/>
          <w:sz w:val="26"/>
          <w:szCs w:val="26"/>
          <w:lang w:eastAsia="en-US"/>
        </w:rPr>
        <w:t>строительства переходящих объектов начиная с 2025 года соста</w:t>
      </w:r>
      <w:r w:rsidR="008E0225" w:rsidRPr="003A44AB">
        <w:rPr>
          <w:rFonts w:eastAsia="Calibri"/>
          <w:sz w:val="26"/>
          <w:szCs w:val="26"/>
          <w:lang w:eastAsia="en-US"/>
        </w:rPr>
        <w:t>вит</w:t>
      </w:r>
      <w:r w:rsidR="00BF56E6" w:rsidRPr="003A44AB">
        <w:rPr>
          <w:rFonts w:eastAsia="Calibri"/>
          <w:sz w:val="26"/>
          <w:szCs w:val="26"/>
          <w:lang w:eastAsia="en-US"/>
        </w:rPr>
        <w:t xml:space="preserve"> за счет средств бюджета округа 0,1%.</w:t>
      </w:r>
    </w:p>
    <w:p w14:paraId="4A24BC09" w14:textId="1F365541" w:rsidR="00DC021D" w:rsidRPr="00DD3F33" w:rsidRDefault="00DC021D" w:rsidP="00DC021D">
      <w:pPr>
        <w:suppressAutoHyphens/>
        <w:ind w:firstLine="708"/>
        <w:jc w:val="both"/>
        <w:rPr>
          <w:rFonts w:eastAsia="+mn-ea"/>
          <w:color w:val="000000"/>
          <w:sz w:val="26"/>
          <w:szCs w:val="26"/>
        </w:rPr>
      </w:pPr>
      <w:r w:rsidRPr="00DD3F33">
        <w:rPr>
          <w:rFonts w:eastAsia="+mn-ea"/>
          <w:color w:val="000000"/>
          <w:sz w:val="26"/>
          <w:szCs w:val="26"/>
        </w:rPr>
        <w:t>В целях повышения качества и эффективности управления бюджетным процессом в Пермском муниципальном округе за счет унификации применяемых правил и норм организации бюджетного процесса, обеспечения прозрачности бюджетных расходов, планирование бюджета Пермского муниципального округа на 202</w:t>
      </w:r>
      <w:r w:rsidR="00DD3F33" w:rsidRPr="00DD3F33">
        <w:rPr>
          <w:rFonts w:eastAsia="+mn-ea"/>
          <w:color w:val="000000"/>
          <w:sz w:val="26"/>
          <w:szCs w:val="26"/>
        </w:rPr>
        <w:t>5</w:t>
      </w:r>
      <w:r w:rsidRPr="00DD3F33">
        <w:rPr>
          <w:rFonts w:eastAsia="+mn-ea"/>
          <w:color w:val="000000"/>
          <w:sz w:val="26"/>
          <w:szCs w:val="26"/>
        </w:rPr>
        <w:t>-202</w:t>
      </w:r>
      <w:r w:rsidR="00DD3F33" w:rsidRPr="00DD3F33">
        <w:rPr>
          <w:rFonts w:eastAsia="+mn-ea"/>
          <w:color w:val="000000"/>
          <w:sz w:val="26"/>
          <w:szCs w:val="26"/>
        </w:rPr>
        <w:t>7</w:t>
      </w:r>
      <w:r w:rsidRPr="00DD3F33">
        <w:rPr>
          <w:rFonts w:eastAsia="+mn-ea"/>
          <w:color w:val="000000"/>
          <w:sz w:val="26"/>
          <w:szCs w:val="26"/>
        </w:rPr>
        <w:t xml:space="preserve"> годы осуществлено в единой информационной системе «АЦК-Планирование».</w:t>
      </w:r>
    </w:p>
    <w:p w14:paraId="7E4E7883" w14:textId="6930FDED" w:rsidR="00DC021D" w:rsidRPr="00DD3F33" w:rsidRDefault="00DC021D" w:rsidP="00DC021D">
      <w:pPr>
        <w:suppressAutoHyphens/>
        <w:ind w:firstLine="708"/>
        <w:jc w:val="both"/>
        <w:rPr>
          <w:rFonts w:eastAsia="+mn-ea"/>
          <w:color w:val="000000"/>
          <w:sz w:val="26"/>
          <w:szCs w:val="26"/>
        </w:rPr>
      </w:pPr>
      <w:r w:rsidRPr="00BE5E37">
        <w:rPr>
          <w:sz w:val="26"/>
          <w:szCs w:val="26"/>
        </w:rPr>
        <w:t xml:space="preserve">В рамках реализации программно-целевых принципов </w:t>
      </w:r>
      <w:r w:rsidR="002A76E6" w:rsidRPr="00BE5E37">
        <w:rPr>
          <w:sz w:val="26"/>
          <w:szCs w:val="26"/>
        </w:rPr>
        <w:t>в 202</w:t>
      </w:r>
      <w:r w:rsidR="00DD3F33" w:rsidRPr="00BE5E37">
        <w:rPr>
          <w:sz w:val="26"/>
          <w:szCs w:val="26"/>
        </w:rPr>
        <w:t>5</w:t>
      </w:r>
      <w:r w:rsidR="002A76E6" w:rsidRPr="00BE5E37">
        <w:rPr>
          <w:sz w:val="26"/>
          <w:szCs w:val="26"/>
        </w:rPr>
        <w:t xml:space="preserve"> году </w:t>
      </w:r>
      <w:r w:rsidR="00BE5E37" w:rsidRPr="00BE5E37">
        <w:rPr>
          <w:sz w:val="26"/>
          <w:szCs w:val="26"/>
        </w:rPr>
        <w:t>98,9</w:t>
      </w:r>
      <w:r w:rsidRPr="00BE5E37">
        <w:rPr>
          <w:sz w:val="26"/>
          <w:szCs w:val="26"/>
        </w:rPr>
        <w:t xml:space="preserve"> % всех расходов бюджета </w:t>
      </w:r>
      <w:r w:rsidR="002A76E6" w:rsidRPr="00BE5E37">
        <w:rPr>
          <w:sz w:val="26"/>
          <w:szCs w:val="26"/>
        </w:rPr>
        <w:t>сформировано в рамках программных</w:t>
      </w:r>
      <w:r w:rsidR="005C0FFB" w:rsidRPr="00BE5E37">
        <w:rPr>
          <w:sz w:val="26"/>
          <w:szCs w:val="26"/>
        </w:rPr>
        <w:t xml:space="preserve"> </w:t>
      </w:r>
      <w:r w:rsidR="002A76E6" w:rsidRPr="00BE5E37">
        <w:rPr>
          <w:sz w:val="26"/>
          <w:szCs w:val="26"/>
        </w:rPr>
        <w:t>мероприятий</w:t>
      </w:r>
      <w:r w:rsidRPr="00BE5E37">
        <w:rPr>
          <w:sz w:val="26"/>
          <w:szCs w:val="26"/>
        </w:rPr>
        <w:t>, в 202</w:t>
      </w:r>
      <w:r w:rsidR="00BE5E37" w:rsidRPr="00BE5E37">
        <w:rPr>
          <w:sz w:val="26"/>
          <w:szCs w:val="26"/>
        </w:rPr>
        <w:t>6</w:t>
      </w:r>
      <w:r w:rsidRPr="00BE5E37">
        <w:rPr>
          <w:sz w:val="26"/>
          <w:szCs w:val="26"/>
        </w:rPr>
        <w:t xml:space="preserve"> году – 98,</w:t>
      </w:r>
      <w:r w:rsidR="00BE5E37" w:rsidRPr="00BE5E37">
        <w:rPr>
          <w:sz w:val="26"/>
          <w:szCs w:val="26"/>
        </w:rPr>
        <w:t>8</w:t>
      </w:r>
      <w:r w:rsidRPr="00BE5E37">
        <w:rPr>
          <w:sz w:val="26"/>
          <w:szCs w:val="26"/>
        </w:rPr>
        <w:t>%, в 2026 году – 98,</w:t>
      </w:r>
      <w:r w:rsidR="00BE5E37" w:rsidRPr="00BE5E37">
        <w:rPr>
          <w:sz w:val="26"/>
          <w:szCs w:val="26"/>
        </w:rPr>
        <w:t>8</w:t>
      </w:r>
      <w:r w:rsidRPr="00BE5E37">
        <w:rPr>
          <w:sz w:val="26"/>
          <w:szCs w:val="26"/>
        </w:rPr>
        <w:t>% (</w:t>
      </w:r>
      <w:r w:rsidRPr="00BE5E37">
        <w:rPr>
          <w:rFonts w:eastAsia="+mn-ea"/>
          <w:color w:val="000000"/>
          <w:sz w:val="26"/>
          <w:szCs w:val="26"/>
        </w:rPr>
        <w:t xml:space="preserve">программная классификация расходов, утвержденная </w:t>
      </w:r>
      <w:r w:rsidR="00B82C1E" w:rsidRPr="00BE5E37">
        <w:rPr>
          <w:rFonts w:eastAsia="+mn-ea"/>
          <w:color w:val="000000"/>
          <w:sz w:val="26"/>
          <w:szCs w:val="26"/>
        </w:rPr>
        <w:t>распоряжением начальника ф</w:t>
      </w:r>
      <w:r w:rsidRPr="00BE5E37">
        <w:rPr>
          <w:rFonts w:eastAsia="+mn-ea"/>
          <w:color w:val="000000"/>
          <w:sz w:val="26"/>
          <w:szCs w:val="26"/>
        </w:rPr>
        <w:t xml:space="preserve">инансово-экономического управления администрации Пермского муниципального </w:t>
      </w:r>
      <w:r w:rsidR="00B82C1E" w:rsidRPr="00BE5E37">
        <w:rPr>
          <w:rFonts w:eastAsia="+mn-ea"/>
          <w:color w:val="000000"/>
          <w:sz w:val="26"/>
          <w:szCs w:val="26"/>
        </w:rPr>
        <w:t>округа</w:t>
      </w:r>
      <w:r w:rsidRPr="00BE5E37">
        <w:rPr>
          <w:rFonts w:eastAsia="+mn-ea"/>
          <w:color w:val="000000"/>
          <w:sz w:val="26"/>
          <w:szCs w:val="26"/>
        </w:rPr>
        <w:t xml:space="preserve"> от 03.10.</w:t>
      </w:r>
      <w:r w:rsidRPr="005E4153">
        <w:rPr>
          <w:rFonts w:eastAsia="+mn-ea"/>
          <w:color w:val="000000"/>
          <w:sz w:val="26"/>
          <w:szCs w:val="26"/>
        </w:rPr>
        <w:t>202</w:t>
      </w:r>
      <w:r w:rsidR="00DD3F33" w:rsidRPr="005E4153">
        <w:rPr>
          <w:rFonts w:eastAsia="+mn-ea"/>
          <w:color w:val="000000"/>
          <w:sz w:val="26"/>
          <w:szCs w:val="26"/>
        </w:rPr>
        <w:t>4</w:t>
      </w:r>
      <w:r w:rsidRPr="005E4153">
        <w:rPr>
          <w:rFonts w:eastAsia="+mn-ea"/>
          <w:color w:val="000000"/>
          <w:sz w:val="26"/>
          <w:szCs w:val="26"/>
        </w:rPr>
        <w:t xml:space="preserve"> №</w:t>
      </w:r>
      <w:r w:rsidR="005E4153" w:rsidRPr="005E4153">
        <w:rPr>
          <w:rFonts w:eastAsia="+mn-ea"/>
          <w:color w:val="000000"/>
          <w:sz w:val="26"/>
          <w:szCs w:val="26"/>
        </w:rPr>
        <w:t xml:space="preserve"> 51</w:t>
      </w:r>
      <w:r w:rsidRPr="005E4153">
        <w:rPr>
          <w:rFonts w:eastAsia="+mn-ea"/>
          <w:color w:val="000000"/>
          <w:sz w:val="26"/>
          <w:szCs w:val="26"/>
        </w:rPr>
        <w:t>).</w:t>
      </w:r>
      <w:r w:rsidRPr="005E4153">
        <w:rPr>
          <w:sz w:val="26"/>
          <w:szCs w:val="26"/>
        </w:rPr>
        <w:t xml:space="preserve"> Всего</w:t>
      </w:r>
      <w:r w:rsidRPr="00DD3F33">
        <w:rPr>
          <w:sz w:val="26"/>
          <w:szCs w:val="26"/>
        </w:rPr>
        <w:t xml:space="preserve"> на территории округа планируется к реализации 15 муниципальных программ.</w:t>
      </w:r>
    </w:p>
    <w:p w14:paraId="2372323A" w14:textId="32181F59" w:rsidR="00DC021D" w:rsidRPr="00DD3F33" w:rsidRDefault="00DC021D" w:rsidP="00DC021D">
      <w:pPr>
        <w:ind w:firstLine="709"/>
        <w:jc w:val="both"/>
        <w:rPr>
          <w:color w:val="000000"/>
          <w:sz w:val="26"/>
          <w:szCs w:val="26"/>
        </w:rPr>
      </w:pPr>
      <w:r w:rsidRPr="00DD3F33">
        <w:rPr>
          <w:color w:val="000000"/>
          <w:sz w:val="26"/>
          <w:szCs w:val="26"/>
        </w:rPr>
        <w:t>Структура расходов бюджета Пермского муниципального округа на 202</w:t>
      </w:r>
      <w:r w:rsidR="00DD3F33" w:rsidRPr="00DD3F33">
        <w:rPr>
          <w:color w:val="000000"/>
          <w:sz w:val="26"/>
          <w:szCs w:val="26"/>
        </w:rPr>
        <w:t>5</w:t>
      </w:r>
      <w:r w:rsidRPr="00DD3F33">
        <w:rPr>
          <w:color w:val="000000"/>
          <w:sz w:val="26"/>
          <w:szCs w:val="26"/>
        </w:rPr>
        <w:t>-202</w:t>
      </w:r>
      <w:r w:rsidR="00DD3F33" w:rsidRPr="00DD3F33">
        <w:rPr>
          <w:color w:val="000000"/>
          <w:sz w:val="26"/>
          <w:szCs w:val="26"/>
        </w:rPr>
        <w:t>7</w:t>
      </w:r>
      <w:r w:rsidRPr="00DD3F33">
        <w:rPr>
          <w:color w:val="000000"/>
          <w:sz w:val="26"/>
          <w:szCs w:val="26"/>
        </w:rPr>
        <w:t xml:space="preserve"> годы, приведена в таблице 27.</w:t>
      </w:r>
    </w:p>
    <w:p w14:paraId="7002E77C" w14:textId="77777777" w:rsidR="00BE5E37" w:rsidRPr="00007DC3" w:rsidRDefault="00DC021D" w:rsidP="00DC021D">
      <w:pPr>
        <w:ind w:firstLine="720"/>
        <w:jc w:val="right"/>
      </w:pPr>
      <w:r w:rsidRPr="00007DC3">
        <w:t>Таблица 27</w:t>
      </w:r>
      <w:r w:rsidR="00BE5E37" w:rsidRPr="00007DC3">
        <w:t xml:space="preserve"> </w:t>
      </w:r>
    </w:p>
    <w:p w14:paraId="6EFD9FA1" w14:textId="5646AA5F" w:rsidR="00DC021D" w:rsidRPr="00007DC3" w:rsidRDefault="00BE5E37" w:rsidP="00DC021D">
      <w:pPr>
        <w:ind w:firstLine="720"/>
        <w:jc w:val="right"/>
      </w:pPr>
      <w:proofErr w:type="spellStart"/>
      <w:proofErr w:type="gramStart"/>
      <w:r w:rsidRPr="00007DC3">
        <w:t>тыс.рублей</w:t>
      </w:r>
      <w:proofErr w:type="spellEnd"/>
      <w:proofErr w:type="gramEnd"/>
    </w:p>
    <w:tbl>
      <w:tblPr>
        <w:tblW w:w="10401" w:type="dxa"/>
        <w:tblInd w:w="102" w:type="dxa"/>
        <w:tblLayout w:type="fixed"/>
        <w:tblLook w:val="04A0" w:firstRow="1" w:lastRow="0" w:firstColumn="1" w:lastColumn="0" w:noHBand="0" w:noVBand="1"/>
      </w:tblPr>
      <w:tblGrid>
        <w:gridCol w:w="1849"/>
        <w:gridCol w:w="1418"/>
        <w:gridCol w:w="1417"/>
        <w:gridCol w:w="1418"/>
        <w:gridCol w:w="1560"/>
        <w:gridCol w:w="1416"/>
        <w:gridCol w:w="1323"/>
      </w:tblGrid>
      <w:tr w:rsidR="008F6056" w:rsidRPr="00A721CD" w14:paraId="38420B17" w14:textId="77777777" w:rsidTr="003A44AB">
        <w:trPr>
          <w:trHeight w:val="1249"/>
        </w:trPr>
        <w:tc>
          <w:tcPr>
            <w:tcW w:w="1849" w:type="dxa"/>
            <w:tcBorders>
              <w:top w:val="single" w:sz="4" w:space="0" w:color="auto"/>
              <w:left w:val="single" w:sz="4" w:space="0" w:color="auto"/>
              <w:bottom w:val="nil"/>
              <w:right w:val="single" w:sz="4" w:space="0" w:color="auto"/>
            </w:tcBorders>
            <w:shd w:val="clear" w:color="auto" w:fill="auto"/>
            <w:vAlign w:val="center"/>
            <w:hideMark/>
          </w:tcPr>
          <w:p w14:paraId="7A512403" w14:textId="10A680C9" w:rsidR="008F6056" w:rsidRPr="00A721CD" w:rsidRDefault="008F6056" w:rsidP="008F6056">
            <w:pPr>
              <w:rPr>
                <w:color w:val="000000"/>
                <w:sz w:val="22"/>
                <w:szCs w:val="22"/>
                <w:highlight w:val="yellow"/>
              </w:rPr>
            </w:pPr>
            <w:r>
              <w:rPr>
                <w:color w:val="000000"/>
                <w:sz w:val="22"/>
                <w:szCs w:val="22"/>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DF924F" w14:textId="5772FD02" w:rsidR="008F6056" w:rsidRPr="00A721CD" w:rsidRDefault="008F6056" w:rsidP="008F6056">
            <w:pPr>
              <w:jc w:val="center"/>
              <w:rPr>
                <w:color w:val="000000"/>
                <w:sz w:val="22"/>
                <w:szCs w:val="22"/>
                <w:highlight w:val="yellow"/>
              </w:rPr>
            </w:pPr>
            <w:r>
              <w:rPr>
                <w:color w:val="000000"/>
                <w:sz w:val="22"/>
                <w:szCs w:val="22"/>
              </w:rPr>
              <w:t>Первоначальный бюджет 2024 года</w:t>
            </w:r>
          </w:p>
        </w:tc>
        <w:tc>
          <w:tcPr>
            <w:tcW w:w="1417" w:type="dxa"/>
            <w:tcBorders>
              <w:top w:val="single" w:sz="4" w:space="0" w:color="auto"/>
              <w:left w:val="nil"/>
              <w:bottom w:val="nil"/>
              <w:right w:val="single" w:sz="4" w:space="0" w:color="auto"/>
            </w:tcBorders>
            <w:shd w:val="clear" w:color="auto" w:fill="auto"/>
            <w:vAlign w:val="center"/>
            <w:hideMark/>
          </w:tcPr>
          <w:p w14:paraId="3CFCA70F" w14:textId="38000CE9" w:rsidR="008F6056" w:rsidRPr="00A721CD" w:rsidRDefault="008F6056" w:rsidP="008F6056">
            <w:pPr>
              <w:jc w:val="center"/>
              <w:rPr>
                <w:color w:val="000000"/>
                <w:sz w:val="22"/>
                <w:szCs w:val="22"/>
                <w:highlight w:val="yellow"/>
              </w:rPr>
            </w:pPr>
            <w:r>
              <w:rPr>
                <w:color w:val="000000"/>
                <w:sz w:val="22"/>
                <w:szCs w:val="22"/>
              </w:rPr>
              <w:t>Уточненный бюджет 2024 года (роспись на 01.10.24)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A1B36E" w14:textId="08010084" w:rsidR="008F6056" w:rsidRPr="00A721CD" w:rsidRDefault="008F6056" w:rsidP="008F6056">
            <w:pPr>
              <w:jc w:val="center"/>
              <w:rPr>
                <w:color w:val="000000"/>
                <w:sz w:val="22"/>
                <w:szCs w:val="22"/>
                <w:highlight w:val="yellow"/>
              </w:rPr>
            </w:pPr>
            <w:r>
              <w:rPr>
                <w:color w:val="000000"/>
                <w:sz w:val="22"/>
                <w:szCs w:val="22"/>
              </w:rPr>
              <w:t>2025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D6D59A8" w14:textId="4D03877F" w:rsidR="008F6056" w:rsidRPr="00A721CD" w:rsidRDefault="008F6056" w:rsidP="008F6056">
            <w:pPr>
              <w:jc w:val="center"/>
              <w:rPr>
                <w:color w:val="000000"/>
                <w:sz w:val="22"/>
                <w:szCs w:val="22"/>
                <w:highlight w:val="yellow"/>
              </w:rPr>
            </w:pPr>
            <w:r>
              <w:rPr>
                <w:color w:val="000000"/>
                <w:sz w:val="22"/>
                <w:szCs w:val="22"/>
              </w:rPr>
              <w:t>2026</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57153B93" w14:textId="7CAE43B6" w:rsidR="008F6056" w:rsidRPr="00A721CD" w:rsidRDefault="008F6056" w:rsidP="008F6056">
            <w:pPr>
              <w:jc w:val="center"/>
              <w:rPr>
                <w:color w:val="000000"/>
                <w:sz w:val="22"/>
                <w:szCs w:val="22"/>
                <w:highlight w:val="yellow"/>
              </w:rPr>
            </w:pPr>
            <w:r>
              <w:rPr>
                <w:color w:val="000000"/>
                <w:sz w:val="22"/>
                <w:szCs w:val="22"/>
              </w:rPr>
              <w:t>2027</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49B636C" w14:textId="7E620DC5" w:rsidR="008F6056" w:rsidRPr="00A721CD" w:rsidRDefault="008F6056" w:rsidP="008F6056">
            <w:pPr>
              <w:jc w:val="center"/>
              <w:rPr>
                <w:color w:val="000000"/>
                <w:sz w:val="22"/>
                <w:szCs w:val="22"/>
                <w:highlight w:val="yellow"/>
              </w:rPr>
            </w:pPr>
            <w:r>
              <w:rPr>
                <w:color w:val="000000"/>
                <w:sz w:val="22"/>
                <w:szCs w:val="22"/>
              </w:rPr>
              <w:t xml:space="preserve">Отклонение (гр4-гр.3) </w:t>
            </w:r>
          </w:p>
        </w:tc>
      </w:tr>
      <w:tr w:rsidR="008F6056" w:rsidRPr="00A721CD" w14:paraId="5730A406" w14:textId="77777777" w:rsidTr="003A44AB">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3790" w14:textId="1C73EBEE" w:rsidR="008F6056" w:rsidRPr="00A721CD" w:rsidRDefault="008F6056" w:rsidP="008F6056">
            <w:pPr>
              <w:jc w:val="center"/>
              <w:rPr>
                <w:color w:val="000000"/>
                <w:sz w:val="22"/>
                <w:szCs w:val="22"/>
                <w:highlight w:val="yellow"/>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14:paraId="7B5070B7" w14:textId="6EF57C9A" w:rsidR="008F6056" w:rsidRPr="00A721CD" w:rsidRDefault="008F6056" w:rsidP="008F6056">
            <w:pPr>
              <w:jc w:val="center"/>
              <w:rPr>
                <w:color w:val="000000"/>
                <w:sz w:val="22"/>
                <w:szCs w:val="22"/>
                <w:highlight w:val="yellow"/>
              </w:rPr>
            </w:pPr>
            <w:r>
              <w:rPr>
                <w:color w:val="000000"/>
                <w:sz w:val="22"/>
                <w:szCs w:val="22"/>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0121C7" w14:textId="2D2EB47E" w:rsidR="008F6056" w:rsidRPr="00A721CD" w:rsidRDefault="008F6056" w:rsidP="008F6056">
            <w:pPr>
              <w:jc w:val="center"/>
              <w:rPr>
                <w:color w:val="000000"/>
                <w:sz w:val="22"/>
                <w:szCs w:val="22"/>
                <w:highlight w:val="yellow"/>
              </w:rPr>
            </w:pPr>
            <w:r>
              <w:rPr>
                <w:color w:val="000000"/>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3E79AE87" w14:textId="6A44CF7E" w:rsidR="008F6056" w:rsidRPr="00A721CD" w:rsidRDefault="008F6056" w:rsidP="008F6056">
            <w:pPr>
              <w:jc w:val="center"/>
              <w:rPr>
                <w:color w:val="000000"/>
                <w:sz w:val="22"/>
                <w:szCs w:val="22"/>
                <w:highlight w:val="yellow"/>
              </w:rPr>
            </w:pPr>
            <w:r>
              <w:rPr>
                <w:color w:val="000000"/>
                <w:sz w:val="22"/>
                <w:szCs w:val="22"/>
              </w:rPr>
              <w:t>4</w:t>
            </w:r>
          </w:p>
        </w:tc>
        <w:tc>
          <w:tcPr>
            <w:tcW w:w="1560" w:type="dxa"/>
            <w:tcBorders>
              <w:top w:val="nil"/>
              <w:left w:val="nil"/>
              <w:bottom w:val="single" w:sz="4" w:space="0" w:color="auto"/>
              <w:right w:val="single" w:sz="4" w:space="0" w:color="auto"/>
            </w:tcBorders>
            <w:shd w:val="clear" w:color="auto" w:fill="auto"/>
            <w:vAlign w:val="center"/>
            <w:hideMark/>
          </w:tcPr>
          <w:p w14:paraId="5D2945B6" w14:textId="5BB97283" w:rsidR="008F6056" w:rsidRPr="00A721CD" w:rsidRDefault="008F6056" w:rsidP="008F6056">
            <w:pPr>
              <w:jc w:val="center"/>
              <w:rPr>
                <w:color w:val="000000"/>
                <w:sz w:val="22"/>
                <w:szCs w:val="22"/>
                <w:highlight w:val="yellow"/>
              </w:rPr>
            </w:pPr>
            <w:r>
              <w:rPr>
                <w:color w:val="000000"/>
                <w:sz w:val="22"/>
                <w:szCs w:val="22"/>
              </w:rPr>
              <w:t>5</w:t>
            </w:r>
          </w:p>
        </w:tc>
        <w:tc>
          <w:tcPr>
            <w:tcW w:w="1416" w:type="dxa"/>
            <w:tcBorders>
              <w:top w:val="nil"/>
              <w:left w:val="nil"/>
              <w:bottom w:val="single" w:sz="4" w:space="0" w:color="auto"/>
              <w:right w:val="single" w:sz="4" w:space="0" w:color="auto"/>
            </w:tcBorders>
            <w:shd w:val="clear" w:color="auto" w:fill="auto"/>
            <w:vAlign w:val="center"/>
            <w:hideMark/>
          </w:tcPr>
          <w:p w14:paraId="13643AB3" w14:textId="4737D8DF" w:rsidR="008F6056" w:rsidRPr="00A721CD" w:rsidRDefault="008F6056" w:rsidP="008F6056">
            <w:pPr>
              <w:jc w:val="center"/>
              <w:rPr>
                <w:color w:val="000000"/>
                <w:sz w:val="22"/>
                <w:szCs w:val="22"/>
                <w:highlight w:val="yellow"/>
              </w:rPr>
            </w:pPr>
            <w:r>
              <w:rPr>
                <w:color w:val="000000"/>
                <w:sz w:val="22"/>
                <w:szCs w:val="22"/>
              </w:rPr>
              <w:t>6</w:t>
            </w:r>
          </w:p>
        </w:tc>
        <w:tc>
          <w:tcPr>
            <w:tcW w:w="1323" w:type="dxa"/>
            <w:tcBorders>
              <w:top w:val="nil"/>
              <w:left w:val="nil"/>
              <w:bottom w:val="single" w:sz="4" w:space="0" w:color="auto"/>
              <w:right w:val="single" w:sz="4" w:space="0" w:color="auto"/>
            </w:tcBorders>
            <w:shd w:val="clear" w:color="auto" w:fill="auto"/>
            <w:vAlign w:val="center"/>
            <w:hideMark/>
          </w:tcPr>
          <w:p w14:paraId="072CA7DE" w14:textId="243CE1B3" w:rsidR="008F6056" w:rsidRPr="00A721CD" w:rsidRDefault="008F6056" w:rsidP="008F6056">
            <w:pPr>
              <w:jc w:val="center"/>
              <w:rPr>
                <w:color w:val="000000"/>
                <w:sz w:val="22"/>
                <w:szCs w:val="22"/>
                <w:highlight w:val="yellow"/>
              </w:rPr>
            </w:pPr>
            <w:r>
              <w:rPr>
                <w:color w:val="000000"/>
                <w:sz w:val="22"/>
                <w:szCs w:val="22"/>
              </w:rPr>
              <w:t>7</w:t>
            </w:r>
          </w:p>
        </w:tc>
      </w:tr>
      <w:tr w:rsidR="008F6056" w:rsidRPr="00A721CD" w14:paraId="3E183E48" w14:textId="77777777" w:rsidTr="003A44AB">
        <w:trPr>
          <w:trHeight w:val="405"/>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001152C0" w14:textId="1ED014EE" w:rsidR="008F6056" w:rsidRPr="00A721CD" w:rsidRDefault="008F6056" w:rsidP="008F6056">
            <w:pPr>
              <w:rPr>
                <w:color w:val="000000"/>
                <w:sz w:val="20"/>
                <w:szCs w:val="20"/>
                <w:highlight w:val="yellow"/>
              </w:rPr>
            </w:pPr>
            <w:r>
              <w:rPr>
                <w:color w:val="000000"/>
                <w:sz w:val="22"/>
                <w:szCs w:val="22"/>
              </w:rPr>
              <w:t>Программные расходы</w:t>
            </w:r>
          </w:p>
        </w:tc>
        <w:tc>
          <w:tcPr>
            <w:tcW w:w="1418" w:type="dxa"/>
            <w:tcBorders>
              <w:top w:val="nil"/>
              <w:left w:val="nil"/>
              <w:bottom w:val="single" w:sz="4" w:space="0" w:color="auto"/>
              <w:right w:val="single" w:sz="4" w:space="0" w:color="auto"/>
            </w:tcBorders>
            <w:shd w:val="clear" w:color="auto" w:fill="auto"/>
            <w:vAlign w:val="center"/>
            <w:hideMark/>
          </w:tcPr>
          <w:p w14:paraId="33A037B0" w14:textId="67D3159A" w:rsidR="008F6056" w:rsidRPr="00A721CD" w:rsidRDefault="008F6056" w:rsidP="008F6056">
            <w:pPr>
              <w:jc w:val="center"/>
              <w:rPr>
                <w:color w:val="000000"/>
                <w:sz w:val="20"/>
                <w:szCs w:val="20"/>
                <w:highlight w:val="yellow"/>
              </w:rPr>
            </w:pPr>
            <w:r>
              <w:rPr>
                <w:color w:val="000000"/>
                <w:sz w:val="22"/>
                <w:szCs w:val="22"/>
              </w:rPr>
              <w:t>7</w:t>
            </w:r>
            <w:r w:rsidR="003A44AB">
              <w:rPr>
                <w:color w:val="000000"/>
                <w:sz w:val="22"/>
                <w:szCs w:val="22"/>
              </w:rPr>
              <w:t> </w:t>
            </w:r>
            <w:r>
              <w:rPr>
                <w:color w:val="000000"/>
                <w:sz w:val="22"/>
                <w:szCs w:val="22"/>
              </w:rPr>
              <w:t>177</w:t>
            </w:r>
            <w:r w:rsidR="003A44AB">
              <w:rPr>
                <w:color w:val="000000"/>
                <w:sz w:val="22"/>
                <w:szCs w:val="22"/>
              </w:rPr>
              <w:t xml:space="preserve"> </w:t>
            </w:r>
            <w:r>
              <w:rPr>
                <w:color w:val="000000"/>
                <w:sz w:val="22"/>
                <w:szCs w:val="22"/>
              </w:rPr>
              <w:t>376,34</w:t>
            </w:r>
          </w:p>
        </w:tc>
        <w:tc>
          <w:tcPr>
            <w:tcW w:w="1417" w:type="dxa"/>
            <w:tcBorders>
              <w:top w:val="nil"/>
              <w:left w:val="nil"/>
              <w:bottom w:val="single" w:sz="4" w:space="0" w:color="auto"/>
              <w:right w:val="single" w:sz="4" w:space="0" w:color="auto"/>
            </w:tcBorders>
            <w:shd w:val="clear" w:color="auto" w:fill="auto"/>
            <w:vAlign w:val="center"/>
            <w:hideMark/>
          </w:tcPr>
          <w:p w14:paraId="24852DA9" w14:textId="5236065B" w:rsidR="008F6056" w:rsidRPr="00A721CD" w:rsidRDefault="008F6056" w:rsidP="008F6056">
            <w:pPr>
              <w:jc w:val="center"/>
              <w:rPr>
                <w:color w:val="000000"/>
                <w:sz w:val="20"/>
                <w:szCs w:val="20"/>
                <w:highlight w:val="yellow"/>
              </w:rPr>
            </w:pPr>
            <w:r>
              <w:rPr>
                <w:color w:val="000000"/>
                <w:sz w:val="22"/>
                <w:szCs w:val="22"/>
              </w:rPr>
              <w:t>8</w:t>
            </w:r>
            <w:r w:rsidR="003A44AB">
              <w:rPr>
                <w:color w:val="000000"/>
                <w:sz w:val="22"/>
                <w:szCs w:val="22"/>
              </w:rPr>
              <w:t> </w:t>
            </w:r>
            <w:r>
              <w:rPr>
                <w:color w:val="000000"/>
                <w:sz w:val="22"/>
                <w:szCs w:val="22"/>
              </w:rPr>
              <w:t>097</w:t>
            </w:r>
            <w:r w:rsidR="003A44AB">
              <w:rPr>
                <w:color w:val="000000"/>
                <w:sz w:val="22"/>
                <w:szCs w:val="22"/>
              </w:rPr>
              <w:t xml:space="preserve"> </w:t>
            </w:r>
            <w:r>
              <w:rPr>
                <w:color w:val="000000"/>
                <w:sz w:val="22"/>
                <w:szCs w:val="22"/>
              </w:rPr>
              <w:t>964,34</w:t>
            </w:r>
          </w:p>
        </w:tc>
        <w:tc>
          <w:tcPr>
            <w:tcW w:w="1418" w:type="dxa"/>
            <w:tcBorders>
              <w:top w:val="nil"/>
              <w:left w:val="nil"/>
              <w:bottom w:val="single" w:sz="4" w:space="0" w:color="auto"/>
              <w:right w:val="single" w:sz="4" w:space="0" w:color="auto"/>
            </w:tcBorders>
            <w:shd w:val="clear" w:color="auto" w:fill="auto"/>
            <w:noWrap/>
            <w:vAlign w:val="center"/>
            <w:hideMark/>
          </w:tcPr>
          <w:p w14:paraId="243581E4" w14:textId="0C307458" w:rsidR="008F6056" w:rsidRPr="00A721CD" w:rsidRDefault="008F6056" w:rsidP="00BE5E37">
            <w:pPr>
              <w:rPr>
                <w:color w:val="000000"/>
                <w:sz w:val="20"/>
                <w:szCs w:val="20"/>
                <w:highlight w:val="yellow"/>
              </w:rPr>
            </w:pPr>
            <w:r>
              <w:rPr>
                <w:color w:val="000000"/>
                <w:sz w:val="22"/>
                <w:szCs w:val="22"/>
              </w:rPr>
              <w:t>8</w:t>
            </w:r>
            <w:r w:rsidR="003A44AB">
              <w:rPr>
                <w:color w:val="000000"/>
                <w:sz w:val="22"/>
                <w:szCs w:val="22"/>
              </w:rPr>
              <w:t> </w:t>
            </w:r>
            <w:r>
              <w:rPr>
                <w:color w:val="000000"/>
                <w:sz w:val="22"/>
                <w:szCs w:val="22"/>
              </w:rPr>
              <w:t>461</w:t>
            </w:r>
            <w:r w:rsidR="003A44AB">
              <w:rPr>
                <w:color w:val="000000"/>
                <w:sz w:val="22"/>
                <w:szCs w:val="22"/>
              </w:rPr>
              <w:t xml:space="preserve"> </w:t>
            </w:r>
            <w:r>
              <w:rPr>
                <w:color w:val="000000"/>
                <w:sz w:val="22"/>
                <w:szCs w:val="22"/>
              </w:rPr>
              <w:t>477,85</w:t>
            </w:r>
          </w:p>
        </w:tc>
        <w:tc>
          <w:tcPr>
            <w:tcW w:w="1560" w:type="dxa"/>
            <w:tcBorders>
              <w:top w:val="nil"/>
              <w:left w:val="nil"/>
              <w:bottom w:val="single" w:sz="4" w:space="0" w:color="auto"/>
              <w:right w:val="single" w:sz="4" w:space="0" w:color="auto"/>
            </w:tcBorders>
            <w:shd w:val="clear" w:color="auto" w:fill="auto"/>
            <w:noWrap/>
            <w:vAlign w:val="center"/>
            <w:hideMark/>
          </w:tcPr>
          <w:p w14:paraId="33C4C4F8" w14:textId="03B6AFF2" w:rsidR="008F6056" w:rsidRPr="00A721CD" w:rsidRDefault="008F6056" w:rsidP="003A44AB">
            <w:pPr>
              <w:ind w:right="63"/>
              <w:jc w:val="center"/>
              <w:rPr>
                <w:color w:val="000000"/>
                <w:sz w:val="20"/>
                <w:szCs w:val="20"/>
                <w:highlight w:val="yellow"/>
              </w:rPr>
            </w:pPr>
            <w:r>
              <w:rPr>
                <w:color w:val="000000"/>
                <w:sz w:val="22"/>
                <w:szCs w:val="22"/>
              </w:rPr>
              <w:t>7 261 040,28</w:t>
            </w:r>
          </w:p>
        </w:tc>
        <w:tc>
          <w:tcPr>
            <w:tcW w:w="1416" w:type="dxa"/>
            <w:tcBorders>
              <w:top w:val="nil"/>
              <w:left w:val="nil"/>
              <w:bottom w:val="single" w:sz="4" w:space="0" w:color="auto"/>
              <w:right w:val="single" w:sz="4" w:space="0" w:color="auto"/>
            </w:tcBorders>
            <w:shd w:val="clear" w:color="auto" w:fill="auto"/>
            <w:noWrap/>
            <w:vAlign w:val="center"/>
            <w:hideMark/>
          </w:tcPr>
          <w:p w14:paraId="1EC54054" w14:textId="4B33F75A" w:rsidR="008F6056" w:rsidRPr="00A721CD" w:rsidRDefault="008F6056" w:rsidP="00BE5E37">
            <w:pPr>
              <w:rPr>
                <w:color w:val="000000"/>
                <w:sz w:val="20"/>
                <w:szCs w:val="20"/>
                <w:highlight w:val="yellow"/>
              </w:rPr>
            </w:pPr>
            <w:r>
              <w:rPr>
                <w:color w:val="000000"/>
                <w:sz w:val="22"/>
                <w:szCs w:val="22"/>
              </w:rPr>
              <w:t>7</w:t>
            </w:r>
            <w:r w:rsidR="003A44AB">
              <w:rPr>
                <w:color w:val="000000"/>
                <w:sz w:val="22"/>
                <w:szCs w:val="22"/>
              </w:rPr>
              <w:t> </w:t>
            </w:r>
            <w:r>
              <w:rPr>
                <w:color w:val="000000"/>
                <w:sz w:val="22"/>
                <w:szCs w:val="22"/>
              </w:rPr>
              <w:t>292</w:t>
            </w:r>
            <w:r w:rsidR="003A44AB">
              <w:rPr>
                <w:color w:val="000000"/>
                <w:sz w:val="22"/>
                <w:szCs w:val="22"/>
              </w:rPr>
              <w:t xml:space="preserve"> </w:t>
            </w:r>
            <w:r>
              <w:rPr>
                <w:color w:val="000000"/>
                <w:sz w:val="22"/>
                <w:szCs w:val="22"/>
              </w:rPr>
              <w:t>000,26</w:t>
            </w:r>
          </w:p>
        </w:tc>
        <w:tc>
          <w:tcPr>
            <w:tcW w:w="1323" w:type="dxa"/>
            <w:tcBorders>
              <w:top w:val="nil"/>
              <w:left w:val="nil"/>
              <w:bottom w:val="single" w:sz="4" w:space="0" w:color="auto"/>
              <w:right w:val="single" w:sz="4" w:space="0" w:color="auto"/>
            </w:tcBorders>
            <w:shd w:val="clear" w:color="auto" w:fill="auto"/>
            <w:vAlign w:val="center"/>
            <w:hideMark/>
          </w:tcPr>
          <w:p w14:paraId="10418F04" w14:textId="298CFFBA" w:rsidR="008F6056" w:rsidRPr="00A721CD" w:rsidRDefault="008F6056" w:rsidP="003A44AB">
            <w:pPr>
              <w:jc w:val="center"/>
              <w:rPr>
                <w:color w:val="000000"/>
                <w:sz w:val="20"/>
                <w:szCs w:val="20"/>
                <w:highlight w:val="yellow"/>
              </w:rPr>
            </w:pPr>
            <w:r>
              <w:rPr>
                <w:color w:val="000000"/>
                <w:sz w:val="22"/>
                <w:szCs w:val="22"/>
              </w:rPr>
              <w:t>363</w:t>
            </w:r>
            <w:r w:rsidR="003A44AB">
              <w:rPr>
                <w:color w:val="000000"/>
                <w:sz w:val="22"/>
                <w:szCs w:val="22"/>
              </w:rPr>
              <w:t xml:space="preserve"> </w:t>
            </w:r>
            <w:r>
              <w:rPr>
                <w:color w:val="000000"/>
                <w:sz w:val="22"/>
                <w:szCs w:val="22"/>
              </w:rPr>
              <w:t>513,51</w:t>
            </w:r>
          </w:p>
        </w:tc>
      </w:tr>
      <w:tr w:rsidR="008F6056" w:rsidRPr="00A721CD" w14:paraId="64FE098D" w14:textId="77777777" w:rsidTr="003A44AB">
        <w:trPr>
          <w:trHeight w:val="840"/>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431A21FA" w14:textId="70DAD47E" w:rsidR="008F6056" w:rsidRPr="00A721CD" w:rsidRDefault="008F6056" w:rsidP="008F6056">
            <w:pPr>
              <w:rPr>
                <w:color w:val="000000"/>
                <w:sz w:val="20"/>
                <w:szCs w:val="20"/>
                <w:highlight w:val="yellow"/>
              </w:rPr>
            </w:pPr>
            <w:r>
              <w:rPr>
                <w:color w:val="000000"/>
                <w:sz w:val="22"/>
                <w:szCs w:val="22"/>
              </w:rPr>
              <w:lastRenderedPageBreak/>
              <w:t>удельный вес программных расходов в общем объеме расходов</w:t>
            </w:r>
          </w:p>
        </w:tc>
        <w:tc>
          <w:tcPr>
            <w:tcW w:w="1418" w:type="dxa"/>
            <w:tcBorders>
              <w:top w:val="nil"/>
              <w:left w:val="nil"/>
              <w:bottom w:val="single" w:sz="4" w:space="0" w:color="auto"/>
              <w:right w:val="single" w:sz="4" w:space="0" w:color="auto"/>
            </w:tcBorders>
            <w:shd w:val="clear" w:color="auto" w:fill="auto"/>
            <w:vAlign w:val="center"/>
            <w:hideMark/>
          </w:tcPr>
          <w:p w14:paraId="5C965B25" w14:textId="08563000" w:rsidR="008F6056" w:rsidRPr="00A721CD" w:rsidRDefault="008F6056" w:rsidP="008F6056">
            <w:pPr>
              <w:jc w:val="center"/>
              <w:rPr>
                <w:color w:val="000000"/>
                <w:sz w:val="20"/>
                <w:szCs w:val="20"/>
                <w:highlight w:val="yellow"/>
              </w:rPr>
            </w:pPr>
            <w:r>
              <w:rPr>
                <w:color w:val="000000"/>
                <w:sz w:val="22"/>
                <w:szCs w:val="22"/>
              </w:rPr>
              <w:t>98,9</w:t>
            </w:r>
          </w:p>
        </w:tc>
        <w:tc>
          <w:tcPr>
            <w:tcW w:w="1417" w:type="dxa"/>
            <w:tcBorders>
              <w:top w:val="nil"/>
              <w:left w:val="nil"/>
              <w:bottom w:val="single" w:sz="4" w:space="0" w:color="auto"/>
              <w:right w:val="single" w:sz="4" w:space="0" w:color="auto"/>
            </w:tcBorders>
            <w:shd w:val="clear" w:color="auto" w:fill="auto"/>
            <w:noWrap/>
            <w:vAlign w:val="center"/>
            <w:hideMark/>
          </w:tcPr>
          <w:p w14:paraId="0F3386CB" w14:textId="4FAEA261" w:rsidR="008F6056" w:rsidRPr="00A721CD" w:rsidRDefault="008F6056" w:rsidP="008F6056">
            <w:pPr>
              <w:jc w:val="center"/>
              <w:rPr>
                <w:color w:val="000000"/>
                <w:sz w:val="20"/>
                <w:szCs w:val="20"/>
                <w:highlight w:val="yellow"/>
              </w:rPr>
            </w:pPr>
            <w:r>
              <w:rPr>
                <w:color w:val="000000"/>
                <w:sz w:val="22"/>
                <w:szCs w:val="22"/>
              </w:rPr>
              <w:t>97,9</w:t>
            </w:r>
          </w:p>
        </w:tc>
        <w:tc>
          <w:tcPr>
            <w:tcW w:w="1418" w:type="dxa"/>
            <w:tcBorders>
              <w:top w:val="nil"/>
              <w:left w:val="nil"/>
              <w:bottom w:val="single" w:sz="4" w:space="0" w:color="auto"/>
              <w:right w:val="single" w:sz="4" w:space="0" w:color="auto"/>
            </w:tcBorders>
            <w:shd w:val="clear" w:color="auto" w:fill="auto"/>
            <w:noWrap/>
            <w:vAlign w:val="center"/>
            <w:hideMark/>
          </w:tcPr>
          <w:p w14:paraId="46C6BFE2" w14:textId="5F9183C4" w:rsidR="008F6056" w:rsidRPr="00A721CD" w:rsidRDefault="008F6056" w:rsidP="008F6056">
            <w:pPr>
              <w:jc w:val="center"/>
              <w:rPr>
                <w:color w:val="000000"/>
                <w:sz w:val="20"/>
                <w:szCs w:val="20"/>
                <w:highlight w:val="yellow"/>
              </w:rPr>
            </w:pPr>
            <w:r>
              <w:rPr>
                <w:color w:val="000000"/>
                <w:sz w:val="22"/>
                <w:szCs w:val="22"/>
              </w:rPr>
              <w:t>98,8</w:t>
            </w:r>
          </w:p>
        </w:tc>
        <w:tc>
          <w:tcPr>
            <w:tcW w:w="1560" w:type="dxa"/>
            <w:tcBorders>
              <w:top w:val="nil"/>
              <w:left w:val="nil"/>
              <w:bottom w:val="single" w:sz="4" w:space="0" w:color="auto"/>
              <w:right w:val="single" w:sz="4" w:space="0" w:color="auto"/>
            </w:tcBorders>
            <w:shd w:val="clear" w:color="auto" w:fill="auto"/>
            <w:noWrap/>
            <w:vAlign w:val="center"/>
            <w:hideMark/>
          </w:tcPr>
          <w:p w14:paraId="51BC2C66" w14:textId="72B7FD52" w:rsidR="008F6056" w:rsidRPr="00A721CD" w:rsidRDefault="008F6056" w:rsidP="008F6056">
            <w:pPr>
              <w:jc w:val="center"/>
              <w:rPr>
                <w:color w:val="000000"/>
                <w:sz w:val="20"/>
                <w:szCs w:val="20"/>
                <w:highlight w:val="yellow"/>
              </w:rPr>
            </w:pPr>
            <w:r>
              <w:rPr>
                <w:color w:val="000000"/>
                <w:sz w:val="22"/>
                <w:szCs w:val="22"/>
              </w:rPr>
              <w:t>98,8</w:t>
            </w:r>
          </w:p>
        </w:tc>
        <w:tc>
          <w:tcPr>
            <w:tcW w:w="1416" w:type="dxa"/>
            <w:tcBorders>
              <w:top w:val="nil"/>
              <w:left w:val="nil"/>
              <w:bottom w:val="single" w:sz="4" w:space="0" w:color="auto"/>
              <w:right w:val="single" w:sz="4" w:space="0" w:color="auto"/>
            </w:tcBorders>
            <w:shd w:val="clear" w:color="auto" w:fill="auto"/>
            <w:noWrap/>
            <w:vAlign w:val="center"/>
            <w:hideMark/>
          </w:tcPr>
          <w:p w14:paraId="3B002317" w14:textId="5C01B3DA" w:rsidR="008F6056" w:rsidRPr="00A721CD" w:rsidRDefault="008F6056" w:rsidP="008F6056">
            <w:pPr>
              <w:jc w:val="center"/>
              <w:rPr>
                <w:color w:val="000000"/>
                <w:sz w:val="20"/>
                <w:szCs w:val="20"/>
                <w:highlight w:val="yellow"/>
              </w:rPr>
            </w:pPr>
            <w:r>
              <w:rPr>
                <w:color w:val="000000"/>
                <w:sz w:val="22"/>
                <w:szCs w:val="22"/>
              </w:rPr>
              <w:t>98,8</w:t>
            </w:r>
          </w:p>
        </w:tc>
        <w:tc>
          <w:tcPr>
            <w:tcW w:w="1323" w:type="dxa"/>
            <w:tcBorders>
              <w:top w:val="nil"/>
              <w:left w:val="nil"/>
              <w:bottom w:val="single" w:sz="4" w:space="0" w:color="auto"/>
              <w:right w:val="single" w:sz="4" w:space="0" w:color="auto"/>
            </w:tcBorders>
            <w:shd w:val="clear" w:color="auto" w:fill="auto"/>
            <w:noWrap/>
            <w:vAlign w:val="center"/>
            <w:hideMark/>
          </w:tcPr>
          <w:p w14:paraId="0F4F01A0" w14:textId="494A9600" w:rsidR="008F6056" w:rsidRPr="00A721CD" w:rsidRDefault="008F6056" w:rsidP="008F6056">
            <w:pPr>
              <w:jc w:val="center"/>
              <w:rPr>
                <w:color w:val="000000"/>
                <w:sz w:val="20"/>
                <w:szCs w:val="20"/>
                <w:highlight w:val="yellow"/>
              </w:rPr>
            </w:pPr>
            <w:r>
              <w:rPr>
                <w:color w:val="000000"/>
                <w:sz w:val="22"/>
                <w:szCs w:val="22"/>
              </w:rPr>
              <w:t>х</w:t>
            </w:r>
          </w:p>
        </w:tc>
      </w:tr>
      <w:tr w:rsidR="008F6056" w:rsidRPr="00A721CD" w14:paraId="7BCB2630" w14:textId="77777777" w:rsidTr="003A44AB">
        <w:trPr>
          <w:trHeight w:val="480"/>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00C1496F" w14:textId="5CE00A56" w:rsidR="008F6056" w:rsidRPr="00A721CD" w:rsidRDefault="008F6056" w:rsidP="008F6056">
            <w:pPr>
              <w:rPr>
                <w:color w:val="000000"/>
                <w:sz w:val="20"/>
                <w:szCs w:val="20"/>
                <w:highlight w:val="yellow"/>
              </w:rPr>
            </w:pPr>
            <w:r>
              <w:rPr>
                <w:color w:val="000000"/>
                <w:sz w:val="22"/>
                <w:szCs w:val="22"/>
              </w:rPr>
              <w:t>Непрограммные расходы</w:t>
            </w:r>
          </w:p>
        </w:tc>
        <w:tc>
          <w:tcPr>
            <w:tcW w:w="1418" w:type="dxa"/>
            <w:tcBorders>
              <w:top w:val="nil"/>
              <w:left w:val="nil"/>
              <w:bottom w:val="single" w:sz="4" w:space="0" w:color="auto"/>
              <w:right w:val="single" w:sz="4" w:space="0" w:color="auto"/>
            </w:tcBorders>
            <w:shd w:val="clear" w:color="auto" w:fill="auto"/>
            <w:vAlign w:val="center"/>
            <w:hideMark/>
          </w:tcPr>
          <w:p w14:paraId="122AC752" w14:textId="213B4F26" w:rsidR="008F6056" w:rsidRPr="00A721CD" w:rsidRDefault="008F6056" w:rsidP="008F6056">
            <w:pPr>
              <w:jc w:val="center"/>
              <w:rPr>
                <w:color w:val="000000"/>
                <w:sz w:val="20"/>
                <w:szCs w:val="20"/>
                <w:highlight w:val="yellow"/>
              </w:rPr>
            </w:pPr>
            <w:r>
              <w:rPr>
                <w:color w:val="000000"/>
                <w:sz w:val="22"/>
                <w:szCs w:val="22"/>
              </w:rPr>
              <w:t>77</w:t>
            </w:r>
            <w:r w:rsidR="003A44AB">
              <w:rPr>
                <w:color w:val="000000"/>
                <w:sz w:val="22"/>
                <w:szCs w:val="22"/>
              </w:rPr>
              <w:t xml:space="preserve"> </w:t>
            </w:r>
            <w:r>
              <w:rPr>
                <w:color w:val="000000"/>
                <w:sz w:val="22"/>
                <w:szCs w:val="22"/>
              </w:rPr>
              <w:t>022,84</w:t>
            </w:r>
          </w:p>
        </w:tc>
        <w:tc>
          <w:tcPr>
            <w:tcW w:w="1417" w:type="dxa"/>
            <w:tcBorders>
              <w:top w:val="nil"/>
              <w:left w:val="nil"/>
              <w:bottom w:val="single" w:sz="4" w:space="0" w:color="auto"/>
              <w:right w:val="single" w:sz="4" w:space="0" w:color="auto"/>
            </w:tcBorders>
            <w:shd w:val="clear" w:color="auto" w:fill="auto"/>
            <w:noWrap/>
            <w:vAlign w:val="center"/>
            <w:hideMark/>
          </w:tcPr>
          <w:p w14:paraId="0E2D5DC6" w14:textId="7B5830B4" w:rsidR="008F6056" w:rsidRPr="00A721CD" w:rsidRDefault="008F6056" w:rsidP="008F6056">
            <w:pPr>
              <w:jc w:val="center"/>
              <w:rPr>
                <w:color w:val="000000"/>
                <w:sz w:val="20"/>
                <w:szCs w:val="20"/>
                <w:highlight w:val="yellow"/>
              </w:rPr>
            </w:pPr>
            <w:r>
              <w:rPr>
                <w:color w:val="000000"/>
                <w:sz w:val="22"/>
                <w:szCs w:val="22"/>
              </w:rPr>
              <w:t>172</w:t>
            </w:r>
            <w:r w:rsidR="003A44AB">
              <w:rPr>
                <w:color w:val="000000"/>
                <w:sz w:val="22"/>
                <w:szCs w:val="22"/>
              </w:rPr>
              <w:t xml:space="preserve"> </w:t>
            </w:r>
            <w:r>
              <w:rPr>
                <w:color w:val="000000"/>
                <w:sz w:val="22"/>
                <w:szCs w:val="22"/>
              </w:rPr>
              <w:t>164,68</w:t>
            </w:r>
          </w:p>
        </w:tc>
        <w:tc>
          <w:tcPr>
            <w:tcW w:w="1418" w:type="dxa"/>
            <w:tcBorders>
              <w:top w:val="nil"/>
              <w:left w:val="nil"/>
              <w:bottom w:val="single" w:sz="4" w:space="0" w:color="auto"/>
              <w:right w:val="single" w:sz="4" w:space="0" w:color="auto"/>
            </w:tcBorders>
            <w:shd w:val="clear" w:color="auto" w:fill="auto"/>
            <w:noWrap/>
            <w:vAlign w:val="center"/>
            <w:hideMark/>
          </w:tcPr>
          <w:p w14:paraId="7D7330C2" w14:textId="015169AC" w:rsidR="008F6056" w:rsidRPr="00A721CD" w:rsidRDefault="008F6056" w:rsidP="008F6056">
            <w:pPr>
              <w:jc w:val="center"/>
              <w:rPr>
                <w:color w:val="000000"/>
                <w:sz w:val="20"/>
                <w:szCs w:val="20"/>
                <w:highlight w:val="yellow"/>
              </w:rPr>
            </w:pPr>
            <w:r>
              <w:rPr>
                <w:color w:val="000000"/>
                <w:sz w:val="22"/>
                <w:szCs w:val="22"/>
              </w:rPr>
              <w:t>98</w:t>
            </w:r>
            <w:r w:rsidR="003A44AB">
              <w:rPr>
                <w:color w:val="000000"/>
                <w:sz w:val="22"/>
                <w:szCs w:val="22"/>
              </w:rPr>
              <w:t xml:space="preserve"> </w:t>
            </w:r>
            <w:r>
              <w:rPr>
                <w:color w:val="000000"/>
                <w:sz w:val="22"/>
                <w:szCs w:val="22"/>
              </w:rPr>
              <w:t>810,25</w:t>
            </w:r>
          </w:p>
        </w:tc>
        <w:tc>
          <w:tcPr>
            <w:tcW w:w="1560" w:type="dxa"/>
            <w:tcBorders>
              <w:top w:val="nil"/>
              <w:left w:val="nil"/>
              <w:bottom w:val="single" w:sz="4" w:space="0" w:color="auto"/>
              <w:right w:val="single" w:sz="4" w:space="0" w:color="auto"/>
            </w:tcBorders>
            <w:shd w:val="clear" w:color="auto" w:fill="auto"/>
            <w:noWrap/>
            <w:vAlign w:val="center"/>
            <w:hideMark/>
          </w:tcPr>
          <w:p w14:paraId="47227108" w14:textId="2B4F9DC3" w:rsidR="008F6056" w:rsidRPr="00A721CD" w:rsidRDefault="008F6056" w:rsidP="008F6056">
            <w:pPr>
              <w:jc w:val="center"/>
              <w:rPr>
                <w:color w:val="000000"/>
                <w:sz w:val="20"/>
                <w:szCs w:val="20"/>
                <w:highlight w:val="yellow"/>
              </w:rPr>
            </w:pPr>
            <w:r>
              <w:rPr>
                <w:color w:val="000000"/>
                <w:sz w:val="22"/>
                <w:szCs w:val="22"/>
              </w:rPr>
              <w:t>85</w:t>
            </w:r>
            <w:r w:rsidR="003A44AB">
              <w:rPr>
                <w:color w:val="000000"/>
                <w:sz w:val="22"/>
                <w:szCs w:val="22"/>
              </w:rPr>
              <w:t xml:space="preserve"> </w:t>
            </w:r>
            <w:r>
              <w:rPr>
                <w:color w:val="000000"/>
                <w:sz w:val="22"/>
                <w:szCs w:val="22"/>
              </w:rPr>
              <w:t>760,33</w:t>
            </w:r>
          </w:p>
        </w:tc>
        <w:tc>
          <w:tcPr>
            <w:tcW w:w="1416" w:type="dxa"/>
            <w:tcBorders>
              <w:top w:val="nil"/>
              <w:left w:val="nil"/>
              <w:bottom w:val="single" w:sz="4" w:space="0" w:color="auto"/>
              <w:right w:val="single" w:sz="4" w:space="0" w:color="auto"/>
            </w:tcBorders>
            <w:shd w:val="clear" w:color="auto" w:fill="auto"/>
            <w:noWrap/>
            <w:vAlign w:val="center"/>
            <w:hideMark/>
          </w:tcPr>
          <w:p w14:paraId="0F572D61" w14:textId="2864171C" w:rsidR="008F6056" w:rsidRPr="00A721CD" w:rsidRDefault="008F6056" w:rsidP="008F6056">
            <w:pPr>
              <w:jc w:val="center"/>
              <w:rPr>
                <w:color w:val="000000"/>
                <w:sz w:val="20"/>
                <w:szCs w:val="20"/>
                <w:highlight w:val="yellow"/>
              </w:rPr>
            </w:pPr>
            <w:r>
              <w:rPr>
                <w:color w:val="000000"/>
                <w:sz w:val="22"/>
                <w:szCs w:val="22"/>
              </w:rPr>
              <w:t>85</w:t>
            </w:r>
            <w:r w:rsidR="003A44AB">
              <w:rPr>
                <w:color w:val="000000"/>
                <w:sz w:val="22"/>
                <w:szCs w:val="22"/>
              </w:rPr>
              <w:t xml:space="preserve"> </w:t>
            </w:r>
            <w:r>
              <w:rPr>
                <w:color w:val="000000"/>
                <w:sz w:val="22"/>
                <w:szCs w:val="22"/>
              </w:rPr>
              <w:t>662,33</w:t>
            </w:r>
          </w:p>
        </w:tc>
        <w:tc>
          <w:tcPr>
            <w:tcW w:w="1323" w:type="dxa"/>
            <w:tcBorders>
              <w:top w:val="nil"/>
              <w:left w:val="nil"/>
              <w:bottom w:val="single" w:sz="4" w:space="0" w:color="auto"/>
              <w:right w:val="single" w:sz="4" w:space="0" w:color="auto"/>
            </w:tcBorders>
            <w:shd w:val="clear" w:color="auto" w:fill="auto"/>
            <w:noWrap/>
            <w:vAlign w:val="center"/>
            <w:hideMark/>
          </w:tcPr>
          <w:p w14:paraId="1E74A42D" w14:textId="22D76746" w:rsidR="008F6056" w:rsidRPr="00A721CD" w:rsidRDefault="008F6056" w:rsidP="008F6056">
            <w:pPr>
              <w:jc w:val="center"/>
              <w:rPr>
                <w:color w:val="000000"/>
                <w:sz w:val="20"/>
                <w:szCs w:val="20"/>
                <w:highlight w:val="yellow"/>
              </w:rPr>
            </w:pPr>
            <w:r>
              <w:rPr>
                <w:color w:val="000000"/>
                <w:sz w:val="22"/>
                <w:szCs w:val="22"/>
              </w:rPr>
              <w:t>-73</w:t>
            </w:r>
            <w:r w:rsidR="003A44AB">
              <w:rPr>
                <w:color w:val="000000"/>
                <w:sz w:val="22"/>
                <w:szCs w:val="22"/>
              </w:rPr>
              <w:t xml:space="preserve"> </w:t>
            </w:r>
            <w:r>
              <w:rPr>
                <w:color w:val="000000"/>
                <w:sz w:val="22"/>
                <w:szCs w:val="22"/>
              </w:rPr>
              <w:t>354,43</w:t>
            </w:r>
          </w:p>
        </w:tc>
      </w:tr>
      <w:tr w:rsidR="008F6056" w:rsidRPr="00A721CD" w14:paraId="492D6DD5" w14:textId="77777777" w:rsidTr="003A44AB">
        <w:trPr>
          <w:trHeight w:val="889"/>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3B850975" w14:textId="2CAFB177" w:rsidR="008F6056" w:rsidRPr="00A721CD" w:rsidRDefault="008F6056" w:rsidP="008F6056">
            <w:pPr>
              <w:rPr>
                <w:color w:val="000000"/>
                <w:sz w:val="20"/>
                <w:szCs w:val="20"/>
                <w:highlight w:val="yellow"/>
              </w:rPr>
            </w:pPr>
            <w:r>
              <w:rPr>
                <w:color w:val="000000"/>
                <w:sz w:val="22"/>
                <w:szCs w:val="22"/>
              </w:rPr>
              <w:t>удельный вес непрограммных расходов в общем объеме расходов</w:t>
            </w:r>
          </w:p>
        </w:tc>
        <w:tc>
          <w:tcPr>
            <w:tcW w:w="1418" w:type="dxa"/>
            <w:tcBorders>
              <w:top w:val="nil"/>
              <w:left w:val="nil"/>
              <w:bottom w:val="single" w:sz="4" w:space="0" w:color="auto"/>
              <w:right w:val="single" w:sz="4" w:space="0" w:color="auto"/>
            </w:tcBorders>
            <w:shd w:val="clear" w:color="auto" w:fill="auto"/>
            <w:vAlign w:val="center"/>
            <w:hideMark/>
          </w:tcPr>
          <w:p w14:paraId="79C89774" w14:textId="5B3BCDD3" w:rsidR="008F6056" w:rsidRPr="00A721CD" w:rsidRDefault="008F6056" w:rsidP="008F6056">
            <w:pPr>
              <w:jc w:val="center"/>
              <w:rPr>
                <w:color w:val="000000"/>
                <w:sz w:val="20"/>
                <w:szCs w:val="20"/>
                <w:highlight w:val="yellow"/>
              </w:rPr>
            </w:pPr>
            <w:r>
              <w:rPr>
                <w:color w:val="000000"/>
                <w:sz w:val="22"/>
                <w:szCs w:val="22"/>
              </w:rPr>
              <w:t>1,1</w:t>
            </w:r>
          </w:p>
        </w:tc>
        <w:tc>
          <w:tcPr>
            <w:tcW w:w="1417" w:type="dxa"/>
            <w:tcBorders>
              <w:top w:val="nil"/>
              <w:left w:val="nil"/>
              <w:bottom w:val="single" w:sz="4" w:space="0" w:color="auto"/>
              <w:right w:val="single" w:sz="4" w:space="0" w:color="auto"/>
            </w:tcBorders>
            <w:shd w:val="clear" w:color="auto" w:fill="auto"/>
            <w:noWrap/>
            <w:vAlign w:val="center"/>
            <w:hideMark/>
          </w:tcPr>
          <w:p w14:paraId="1F67480F" w14:textId="52C85963" w:rsidR="008F6056" w:rsidRPr="00A721CD" w:rsidRDefault="008F6056" w:rsidP="008F6056">
            <w:pPr>
              <w:jc w:val="center"/>
              <w:rPr>
                <w:color w:val="000000"/>
                <w:sz w:val="20"/>
                <w:szCs w:val="20"/>
                <w:highlight w:val="yellow"/>
              </w:rPr>
            </w:pPr>
            <w:r>
              <w:rPr>
                <w:color w:val="000000"/>
                <w:sz w:val="22"/>
                <w:szCs w:val="22"/>
              </w:rPr>
              <w:t>2,1</w:t>
            </w:r>
          </w:p>
        </w:tc>
        <w:tc>
          <w:tcPr>
            <w:tcW w:w="1418" w:type="dxa"/>
            <w:tcBorders>
              <w:top w:val="nil"/>
              <w:left w:val="nil"/>
              <w:bottom w:val="single" w:sz="4" w:space="0" w:color="auto"/>
              <w:right w:val="single" w:sz="4" w:space="0" w:color="auto"/>
            </w:tcBorders>
            <w:shd w:val="clear" w:color="auto" w:fill="auto"/>
            <w:noWrap/>
            <w:vAlign w:val="center"/>
            <w:hideMark/>
          </w:tcPr>
          <w:p w14:paraId="5844384C" w14:textId="635C004B" w:rsidR="008F6056" w:rsidRPr="00A721CD" w:rsidRDefault="008F6056" w:rsidP="008F6056">
            <w:pPr>
              <w:jc w:val="center"/>
              <w:rPr>
                <w:color w:val="000000"/>
                <w:sz w:val="20"/>
                <w:szCs w:val="20"/>
                <w:highlight w:val="yellow"/>
              </w:rPr>
            </w:pPr>
            <w:r>
              <w:rPr>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center"/>
            <w:hideMark/>
          </w:tcPr>
          <w:p w14:paraId="4C309513" w14:textId="7AB7BC23" w:rsidR="008F6056" w:rsidRPr="00A721CD" w:rsidRDefault="008F6056" w:rsidP="008F6056">
            <w:pPr>
              <w:jc w:val="center"/>
              <w:rPr>
                <w:color w:val="000000"/>
                <w:sz w:val="20"/>
                <w:szCs w:val="20"/>
                <w:highlight w:val="yellow"/>
              </w:rPr>
            </w:pPr>
            <w:r>
              <w:rPr>
                <w:color w:val="000000"/>
                <w:sz w:val="22"/>
                <w:szCs w:val="22"/>
              </w:rPr>
              <w:t>1,2</w:t>
            </w:r>
          </w:p>
        </w:tc>
        <w:tc>
          <w:tcPr>
            <w:tcW w:w="1416" w:type="dxa"/>
            <w:tcBorders>
              <w:top w:val="nil"/>
              <w:left w:val="nil"/>
              <w:bottom w:val="single" w:sz="4" w:space="0" w:color="auto"/>
              <w:right w:val="single" w:sz="4" w:space="0" w:color="auto"/>
            </w:tcBorders>
            <w:shd w:val="clear" w:color="auto" w:fill="auto"/>
            <w:noWrap/>
            <w:vAlign w:val="center"/>
            <w:hideMark/>
          </w:tcPr>
          <w:p w14:paraId="7ED3CF18" w14:textId="686F7DFF" w:rsidR="008F6056" w:rsidRPr="00A721CD" w:rsidRDefault="008F6056" w:rsidP="008F6056">
            <w:pPr>
              <w:jc w:val="center"/>
              <w:rPr>
                <w:color w:val="000000"/>
                <w:sz w:val="20"/>
                <w:szCs w:val="20"/>
                <w:highlight w:val="yellow"/>
              </w:rPr>
            </w:pPr>
            <w:r>
              <w:rPr>
                <w:color w:val="000000"/>
                <w:sz w:val="22"/>
                <w:szCs w:val="22"/>
              </w:rPr>
              <w:t>1,2</w:t>
            </w:r>
          </w:p>
        </w:tc>
        <w:tc>
          <w:tcPr>
            <w:tcW w:w="1323" w:type="dxa"/>
            <w:tcBorders>
              <w:top w:val="nil"/>
              <w:left w:val="nil"/>
              <w:bottom w:val="single" w:sz="4" w:space="0" w:color="auto"/>
              <w:right w:val="single" w:sz="4" w:space="0" w:color="auto"/>
            </w:tcBorders>
            <w:shd w:val="clear" w:color="auto" w:fill="auto"/>
            <w:noWrap/>
            <w:vAlign w:val="center"/>
            <w:hideMark/>
          </w:tcPr>
          <w:p w14:paraId="1EBCB9B7" w14:textId="27C91659" w:rsidR="008F6056" w:rsidRPr="00A721CD" w:rsidRDefault="008F6056" w:rsidP="008F6056">
            <w:pPr>
              <w:jc w:val="center"/>
              <w:rPr>
                <w:color w:val="000000"/>
                <w:sz w:val="20"/>
                <w:szCs w:val="20"/>
                <w:highlight w:val="yellow"/>
              </w:rPr>
            </w:pPr>
            <w:r>
              <w:rPr>
                <w:color w:val="000000"/>
                <w:sz w:val="22"/>
                <w:szCs w:val="22"/>
              </w:rPr>
              <w:t>х</w:t>
            </w:r>
          </w:p>
        </w:tc>
      </w:tr>
      <w:tr w:rsidR="008F6056" w:rsidRPr="00A721CD" w14:paraId="523659DD" w14:textId="77777777" w:rsidTr="003A44AB">
        <w:trPr>
          <w:trHeight w:val="300"/>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6EDB61BD" w14:textId="727B23CB" w:rsidR="008F6056" w:rsidRPr="00A721CD" w:rsidRDefault="008F6056" w:rsidP="008F6056">
            <w:pPr>
              <w:rPr>
                <w:b/>
                <w:bCs/>
                <w:color w:val="000000"/>
                <w:sz w:val="20"/>
                <w:szCs w:val="20"/>
                <w:highlight w:val="yellow"/>
              </w:rPr>
            </w:pPr>
            <w:r>
              <w:rPr>
                <w:b/>
                <w:bCs/>
                <w:color w:val="000000"/>
                <w:sz w:val="22"/>
                <w:szCs w:val="22"/>
              </w:rPr>
              <w:t>Итого</w:t>
            </w:r>
          </w:p>
        </w:tc>
        <w:tc>
          <w:tcPr>
            <w:tcW w:w="1418" w:type="dxa"/>
            <w:tcBorders>
              <w:top w:val="nil"/>
              <w:left w:val="nil"/>
              <w:bottom w:val="single" w:sz="4" w:space="0" w:color="auto"/>
              <w:right w:val="single" w:sz="4" w:space="0" w:color="auto"/>
            </w:tcBorders>
            <w:shd w:val="clear" w:color="auto" w:fill="auto"/>
            <w:vAlign w:val="center"/>
            <w:hideMark/>
          </w:tcPr>
          <w:p w14:paraId="714175EF" w14:textId="06AB4355" w:rsidR="008F6056" w:rsidRPr="00A721CD" w:rsidRDefault="008F6056" w:rsidP="008F6056">
            <w:pPr>
              <w:jc w:val="center"/>
              <w:rPr>
                <w:b/>
                <w:bCs/>
                <w:color w:val="000000"/>
                <w:sz w:val="20"/>
                <w:szCs w:val="20"/>
                <w:highlight w:val="yellow"/>
              </w:rPr>
            </w:pPr>
            <w:r>
              <w:rPr>
                <w:b/>
                <w:bCs/>
                <w:color w:val="000000"/>
                <w:sz w:val="22"/>
                <w:szCs w:val="22"/>
              </w:rPr>
              <w:t>7</w:t>
            </w:r>
            <w:r w:rsidR="003A44AB">
              <w:rPr>
                <w:b/>
                <w:bCs/>
                <w:color w:val="000000"/>
                <w:sz w:val="22"/>
                <w:szCs w:val="22"/>
              </w:rPr>
              <w:t xml:space="preserve"> </w:t>
            </w:r>
            <w:r>
              <w:rPr>
                <w:b/>
                <w:bCs/>
                <w:color w:val="000000"/>
                <w:sz w:val="22"/>
                <w:szCs w:val="22"/>
              </w:rPr>
              <w:t>254 399,18</w:t>
            </w:r>
          </w:p>
        </w:tc>
        <w:tc>
          <w:tcPr>
            <w:tcW w:w="1417" w:type="dxa"/>
            <w:tcBorders>
              <w:top w:val="nil"/>
              <w:left w:val="nil"/>
              <w:bottom w:val="single" w:sz="4" w:space="0" w:color="auto"/>
              <w:right w:val="single" w:sz="4" w:space="0" w:color="auto"/>
            </w:tcBorders>
            <w:shd w:val="clear" w:color="auto" w:fill="auto"/>
            <w:vAlign w:val="center"/>
            <w:hideMark/>
          </w:tcPr>
          <w:p w14:paraId="77564FC7" w14:textId="613A9E82" w:rsidR="008F6056" w:rsidRPr="00A721CD" w:rsidRDefault="008F6056" w:rsidP="008F6056">
            <w:pPr>
              <w:jc w:val="center"/>
              <w:rPr>
                <w:b/>
                <w:bCs/>
                <w:color w:val="000000"/>
                <w:sz w:val="20"/>
                <w:szCs w:val="20"/>
                <w:highlight w:val="yellow"/>
              </w:rPr>
            </w:pPr>
            <w:r>
              <w:rPr>
                <w:b/>
                <w:bCs/>
                <w:color w:val="000000"/>
                <w:sz w:val="22"/>
                <w:szCs w:val="22"/>
              </w:rPr>
              <w:t>8</w:t>
            </w:r>
            <w:r w:rsidR="003A44AB">
              <w:rPr>
                <w:b/>
                <w:bCs/>
                <w:color w:val="000000"/>
                <w:sz w:val="22"/>
                <w:szCs w:val="22"/>
              </w:rPr>
              <w:t xml:space="preserve"> </w:t>
            </w:r>
            <w:r>
              <w:rPr>
                <w:b/>
                <w:bCs/>
                <w:color w:val="000000"/>
                <w:sz w:val="22"/>
                <w:szCs w:val="22"/>
              </w:rPr>
              <w:t>270</w:t>
            </w:r>
            <w:r w:rsidR="003A44AB">
              <w:rPr>
                <w:b/>
                <w:bCs/>
                <w:color w:val="000000"/>
                <w:sz w:val="22"/>
                <w:szCs w:val="22"/>
              </w:rPr>
              <w:t xml:space="preserve"> </w:t>
            </w:r>
            <w:r>
              <w:rPr>
                <w:b/>
                <w:bCs/>
                <w:color w:val="000000"/>
                <w:sz w:val="22"/>
                <w:szCs w:val="22"/>
              </w:rPr>
              <w:t>129,02</w:t>
            </w:r>
          </w:p>
        </w:tc>
        <w:tc>
          <w:tcPr>
            <w:tcW w:w="1418" w:type="dxa"/>
            <w:tcBorders>
              <w:top w:val="nil"/>
              <w:left w:val="nil"/>
              <w:bottom w:val="single" w:sz="4" w:space="0" w:color="auto"/>
              <w:right w:val="single" w:sz="4" w:space="0" w:color="auto"/>
            </w:tcBorders>
            <w:shd w:val="clear" w:color="auto" w:fill="auto"/>
            <w:vAlign w:val="center"/>
            <w:hideMark/>
          </w:tcPr>
          <w:p w14:paraId="453F6C2B" w14:textId="4548A81E" w:rsidR="008F6056" w:rsidRPr="00A721CD" w:rsidRDefault="008F6056" w:rsidP="008F6056">
            <w:pPr>
              <w:jc w:val="center"/>
              <w:rPr>
                <w:b/>
                <w:bCs/>
                <w:color w:val="000000"/>
                <w:sz w:val="20"/>
                <w:szCs w:val="20"/>
                <w:highlight w:val="yellow"/>
              </w:rPr>
            </w:pPr>
            <w:r>
              <w:rPr>
                <w:b/>
                <w:bCs/>
                <w:color w:val="000000"/>
                <w:sz w:val="22"/>
                <w:szCs w:val="22"/>
              </w:rPr>
              <w:t>8</w:t>
            </w:r>
            <w:r w:rsidR="003A44AB">
              <w:rPr>
                <w:b/>
                <w:bCs/>
                <w:color w:val="000000"/>
                <w:sz w:val="22"/>
                <w:szCs w:val="22"/>
              </w:rPr>
              <w:t xml:space="preserve"> </w:t>
            </w:r>
            <w:r>
              <w:rPr>
                <w:b/>
                <w:bCs/>
                <w:color w:val="000000"/>
                <w:sz w:val="22"/>
                <w:szCs w:val="22"/>
              </w:rPr>
              <w:t>560</w:t>
            </w:r>
            <w:r w:rsidR="003A44AB">
              <w:rPr>
                <w:b/>
                <w:bCs/>
                <w:color w:val="000000"/>
                <w:sz w:val="22"/>
                <w:szCs w:val="22"/>
              </w:rPr>
              <w:t xml:space="preserve"> </w:t>
            </w:r>
            <w:r>
              <w:rPr>
                <w:b/>
                <w:bCs/>
                <w:color w:val="000000"/>
                <w:sz w:val="22"/>
                <w:szCs w:val="22"/>
              </w:rPr>
              <w:t>288,10</w:t>
            </w:r>
          </w:p>
        </w:tc>
        <w:tc>
          <w:tcPr>
            <w:tcW w:w="1560" w:type="dxa"/>
            <w:tcBorders>
              <w:top w:val="nil"/>
              <w:left w:val="nil"/>
              <w:bottom w:val="single" w:sz="4" w:space="0" w:color="auto"/>
              <w:right w:val="single" w:sz="4" w:space="0" w:color="auto"/>
            </w:tcBorders>
            <w:shd w:val="clear" w:color="auto" w:fill="auto"/>
            <w:vAlign w:val="center"/>
            <w:hideMark/>
          </w:tcPr>
          <w:p w14:paraId="2D259699" w14:textId="49FFA5E6" w:rsidR="008F6056" w:rsidRPr="00A721CD" w:rsidRDefault="008F6056" w:rsidP="008F6056">
            <w:pPr>
              <w:jc w:val="center"/>
              <w:rPr>
                <w:b/>
                <w:bCs/>
                <w:color w:val="000000"/>
                <w:sz w:val="20"/>
                <w:szCs w:val="20"/>
                <w:highlight w:val="yellow"/>
              </w:rPr>
            </w:pPr>
            <w:r>
              <w:rPr>
                <w:b/>
                <w:bCs/>
                <w:color w:val="000000"/>
                <w:sz w:val="22"/>
                <w:szCs w:val="22"/>
              </w:rPr>
              <w:t>7</w:t>
            </w:r>
            <w:r w:rsidR="003A44AB">
              <w:rPr>
                <w:b/>
                <w:bCs/>
                <w:color w:val="000000"/>
                <w:sz w:val="22"/>
                <w:szCs w:val="22"/>
              </w:rPr>
              <w:t xml:space="preserve"> </w:t>
            </w:r>
            <w:r>
              <w:rPr>
                <w:b/>
                <w:bCs/>
                <w:color w:val="000000"/>
                <w:sz w:val="22"/>
                <w:szCs w:val="22"/>
              </w:rPr>
              <w:t>346</w:t>
            </w:r>
            <w:r w:rsidR="003A44AB">
              <w:rPr>
                <w:b/>
                <w:bCs/>
                <w:color w:val="000000"/>
                <w:sz w:val="22"/>
                <w:szCs w:val="22"/>
              </w:rPr>
              <w:t xml:space="preserve"> </w:t>
            </w:r>
            <w:r>
              <w:rPr>
                <w:b/>
                <w:bCs/>
                <w:color w:val="000000"/>
                <w:sz w:val="22"/>
                <w:szCs w:val="22"/>
              </w:rPr>
              <w:t>800,61</w:t>
            </w:r>
          </w:p>
        </w:tc>
        <w:tc>
          <w:tcPr>
            <w:tcW w:w="1416" w:type="dxa"/>
            <w:tcBorders>
              <w:top w:val="nil"/>
              <w:left w:val="nil"/>
              <w:bottom w:val="single" w:sz="4" w:space="0" w:color="auto"/>
              <w:right w:val="single" w:sz="4" w:space="0" w:color="auto"/>
            </w:tcBorders>
            <w:shd w:val="clear" w:color="auto" w:fill="auto"/>
            <w:vAlign w:val="center"/>
            <w:hideMark/>
          </w:tcPr>
          <w:p w14:paraId="160F316B" w14:textId="23E0AF68" w:rsidR="008F6056" w:rsidRPr="00A721CD" w:rsidRDefault="008F6056" w:rsidP="008F6056">
            <w:pPr>
              <w:jc w:val="center"/>
              <w:rPr>
                <w:b/>
                <w:bCs/>
                <w:color w:val="000000"/>
                <w:sz w:val="20"/>
                <w:szCs w:val="20"/>
                <w:highlight w:val="yellow"/>
              </w:rPr>
            </w:pPr>
            <w:r>
              <w:rPr>
                <w:b/>
                <w:bCs/>
                <w:color w:val="000000"/>
                <w:sz w:val="22"/>
                <w:szCs w:val="22"/>
              </w:rPr>
              <w:t>7</w:t>
            </w:r>
            <w:r w:rsidR="003A44AB">
              <w:rPr>
                <w:b/>
                <w:bCs/>
                <w:color w:val="000000"/>
                <w:sz w:val="22"/>
                <w:szCs w:val="22"/>
              </w:rPr>
              <w:t xml:space="preserve"> </w:t>
            </w:r>
            <w:r>
              <w:rPr>
                <w:b/>
                <w:bCs/>
                <w:color w:val="000000"/>
                <w:sz w:val="22"/>
                <w:szCs w:val="22"/>
              </w:rPr>
              <w:t>377</w:t>
            </w:r>
            <w:r w:rsidR="003A44AB">
              <w:rPr>
                <w:b/>
                <w:bCs/>
                <w:color w:val="000000"/>
                <w:sz w:val="22"/>
                <w:szCs w:val="22"/>
              </w:rPr>
              <w:t xml:space="preserve"> </w:t>
            </w:r>
            <w:r>
              <w:rPr>
                <w:b/>
                <w:bCs/>
                <w:color w:val="000000"/>
                <w:sz w:val="22"/>
                <w:szCs w:val="22"/>
              </w:rPr>
              <w:t>662,59</w:t>
            </w:r>
          </w:p>
        </w:tc>
        <w:tc>
          <w:tcPr>
            <w:tcW w:w="1323" w:type="dxa"/>
            <w:tcBorders>
              <w:top w:val="nil"/>
              <w:left w:val="nil"/>
              <w:bottom w:val="single" w:sz="4" w:space="0" w:color="auto"/>
              <w:right w:val="single" w:sz="4" w:space="0" w:color="auto"/>
            </w:tcBorders>
            <w:shd w:val="clear" w:color="auto" w:fill="auto"/>
            <w:vAlign w:val="center"/>
            <w:hideMark/>
          </w:tcPr>
          <w:p w14:paraId="5FE7946F" w14:textId="3CA1BF4F" w:rsidR="008F6056" w:rsidRPr="00A721CD" w:rsidRDefault="008F6056" w:rsidP="008F6056">
            <w:pPr>
              <w:jc w:val="center"/>
              <w:rPr>
                <w:b/>
                <w:bCs/>
                <w:color w:val="000000"/>
                <w:sz w:val="20"/>
                <w:szCs w:val="20"/>
                <w:highlight w:val="yellow"/>
              </w:rPr>
            </w:pPr>
            <w:r>
              <w:rPr>
                <w:b/>
                <w:bCs/>
                <w:color w:val="000000"/>
                <w:sz w:val="22"/>
                <w:szCs w:val="22"/>
              </w:rPr>
              <w:t>290</w:t>
            </w:r>
            <w:r w:rsidR="003A44AB">
              <w:rPr>
                <w:b/>
                <w:bCs/>
                <w:color w:val="000000"/>
                <w:sz w:val="22"/>
                <w:szCs w:val="22"/>
              </w:rPr>
              <w:t xml:space="preserve"> </w:t>
            </w:r>
            <w:r>
              <w:rPr>
                <w:b/>
                <w:bCs/>
                <w:color w:val="000000"/>
                <w:sz w:val="22"/>
                <w:szCs w:val="22"/>
              </w:rPr>
              <w:t>159,08</w:t>
            </w:r>
          </w:p>
        </w:tc>
      </w:tr>
      <w:tr w:rsidR="008F6056" w:rsidRPr="00A721CD" w14:paraId="5FA4DD62" w14:textId="77777777" w:rsidTr="003A44AB">
        <w:trPr>
          <w:trHeight w:val="600"/>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0A225093" w14:textId="18C47F1E" w:rsidR="008F6056" w:rsidRPr="00A721CD" w:rsidRDefault="008F6056" w:rsidP="008F6056">
            <w:pPr>
              <w:rPr>
                <w:color w:val="000000"/>
                <w:sz w:val="20"/>
                <w:szCs w:val="20"/>
                <w:highlight w:val="yellow"/>
              </w:rPr>
            </w:pPr>
            <w:r>
              <w:rPr>
                <w:color w:val="000000"/>
                <w:sz w:val="22"/>
                <w:szCs w:val="22"/>
              </w:rPr>
              <w:t>Условно утвержденные расходы</w:t>
            </w:r>
          </w:p>
        </w:tc>
        <w:tc>
          <w:tcPr>
            <w:tcW w:w="1418" w:type="dxa"/>
            <w:tcBorders>
              <w:top w:val="nil"/>
              <w:left w:val="nil"/>
              <w:bottom w:val="single" w:sz="4" w:space="0" w:color="auto"/>
              <w:right w:val="single" w:sz="4" w:space="0" w:color="auto"/>
            </w:tcBorders>
            <w:shd w:val="clear" w:color="auto" w:fill="auto"/>
            <w:vAlign w:val="center"/>
            <w:hideMark/>
          </w:tcPr>
          <w:p w14:paraId="6179D059" w14:textId="45469939" w:rsidR="008F6056" w:rsidRPr="00A721CD" w:rsidRDefault="008F6056" w:rsidP="008F6056">
            <w:pPr>
              <w:jc w:val="center"/>
              <w:rPr>
                <w:b/>
                <w:bCs/>
                <w:color w:val="000000"/>
                <w:sz w:val="20"/>
                <w:szCs w:val="20"/>
                <w:highlight w:val="yellow"/>
              </w:rPr>
            </w:pPr>
            <w:r>
              <w:rPr>
                <w:b/>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3AC1F9" w14:textId="4BCB82E1" w:rsidR="008F6056" w:rsidRPr="00A721CD" w:rsidRDefault="008F6056" w:rsidP="008F6056">
            <w:pPr>
              <w:jc w:val="center"/>
              <w:rPr>
                <w:b/>
                <w:bCs/>
                <w:color w:val="000000"/>
                <w:sz w:val="20"/>
                <w:szCs w:val="20"/>
                <w:highlight w:val="yellow"/>
              </w:rPr>
            </w:pPr>
            <w:r>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30268D" w14:textId="2761BB64" w:rsidR="008F6056" w:rsidRPr="00A721CD" w:rsidRDefault="008F6056" w:rsidP="008F6056">
            <w:pPr>
              <w:jc w:val="center"/>
              <w:rPr>
                <w:b/>
                <w:bCs/>
                <w:color w:val="000000"/>
                <w:sz w:val="20"/>
                <w:szCs w:val="20"/>
                <w:highlight w:val="yellow"/>
              </w:rPr>
            </w:pPr>
            <w:r>
              <w:rPr>
                <w:b/>
                <w:bCs/>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43D8CD" w14:textId="6F8C502E" w:rsidR="008F6056" w:rsidRPr="00A721CD" w:rsidRDefault="008F6056" w:rsidP="008F6056">
            <w:pPr>
              <w:jc w:val="center"/>
              <w:rPr>
                <w:color w:val="000000"/>
                <w:sz w:val="20"/>
                <w:szCs w:val="20"/>
                <w:highlight w:val="yellow"/>
              </w:rPr>
            </w:pPr>
            <w:r>
              <w:rPr>
                <w:color w:val="000000"/>
                <w:sz w:val="22"/>
                <w:szCs w:val="22"/>
              </w:rPr>
              <w:t>440</w:t>
            </w:r>
            <w:r w:rsidR="003A44AB">
              <w:rPr>
                <w:color w:val="000000"/>
                <w:sz w:val="22"/>
                <w:szCs w:val="22"/>
              </w:rPr>
              <w:t xml:space="preserve"> </w:t>
            </w:r>
            <w:r>
              <w:rPr>
                <w:color w:val="000000"/>
                <w:sz w:val="22"/>
                <w:szCs w:val="22"/>
              </w:rPr>
              <w:t>317,61</w:t>
            </w:r>
          </w:p>
        </w:tc>
        <w:tc>
          <w:tcPr>
            <w:tcW w:w="1416" w:type="dxa"/>
            <w:tcBorders>
              <w:top w:val="nil"/>
              <w:left w:val="nil"/>
              <w:bottom w:val="single" w:sz="4" w:space="0" w:color="auto"/>
              <w:right w:val="single" w:sz="4" w:space="0" w:color="auto"/>
            </w:tcBorders>
            <w:shd w:val="clear" w:color="auto" w:fill="auto"/>
            <w:noWrap/>
            <w:vAlign w:val="center"/>
            <w:hideMark/>
          </w:tcPr>
          <w:p w14:paraId="7DE0E166" w14:textId="45667535" w:rsidR="008F6056" w:rsidRPr="00A721CD" w:rsidRDefault="008F6056" w:rsidP="008F6056">
            <w:pPr>
              <w:jc w:val="center"/>
              <w:rPr>
                <w:color w:val="000000"/>
                <w:sz w:val="20"/>
                <w:szCs w:val="20"/>
                <w:highlight w:val="yellow"/>
              </w:rPr>
            </w:pPr>
            <w:r>
              <w:rPr>
                <w:color w:val="000000"/>
                <w:sz w:val="22"/>
                <w:szCs w:val="22"/>
              </w:rPr>
              <w:t>783</w:t>
            </w:r>
            <w:r w:rsidR="003A44AB">
              <w:rPr>
                <w:color w:val="000000"/>
                <w:sz w:val="22"/>
                <w:szCs w:val="22"/>
              </w:rPr>
              <w:t xml:space="preserve"> </w:t>
            </w:r>
            <w:r>
              <w:rPr>
                <w:color w:val="000000"/>
                <w:sz w:val="22"/>
                <w:szCs w:val="22"/>
              </w:rPr>
              <w:t>397,53</w:t>
            </w:r>
          </w:p>
        </w:tc>
        <w:tc>
          <w:tcPr>
            <w:tcW w:w="1323" w:type="dxa"/>
            <w:tcBorders>
              <w:top w:val="nil"/>
              <w:left w:val="nil"/>
              <w:bottom w:val="single" w:sz="4" w:space="0" w:color="auto"/>
              <w:right w:val="single" w:sz="4" w:space="0" w:color="auto"/>
            </w:tcBorders>
            <w:shd w:val="clear" w:color="auto" w:fill="auto"/>
            <w:noWrap/>
            <w:vAlign w:val="center"/>
            <w:hideMark/>
          </w:tcPr>
          <w:p w14:paraId="3733F759" w14:textId="7D3FEAE8" w:rsidR="008F6056" w:rsidRPr="00A721CD" w:rsidRDefault="008F6056" w:rsidP="008F6056">
            <w:pPr>
              <w:jc w:val="center"/>
              <w:rPr>
                <w:b/>
                <w:bCs/>
                <w:color w:val="000000"/>
                <w:sz w:val="20"/>
                <w:szCs w:val="20"/>
                <w:highlight w:val="yellow"/>
              </w:rPr>
            </w:pPr>
            <w:r>
              <w:rPr>
                <w:b/>
                <w:bCs/>
                <w:color w:val="000000"/>
                <w:sz w:val="22"/>
                <w:szCs w:val="22"/>
              </w:rPr>
              <w:t> </w:t>
            </w:r>
          </w:p>
        </w:tc>
      </w:tr>
      <w:tr w:rsidR="008F6056" w:rsidRPr="00A721CD" w14:paraId="4EB6AEAE" w14:textId="77777777" w:rsidTr="003A44AB">
        <w:trPr>
          <w:trHeight w:val="300"/>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52CDE074" w14:textId="2F9953C3" w:rsidR="008F6056" w:rsidRPr="00A721CD" w:rsidRDefault="008F6056" w:rsidP="008F6056">
            <w:pPr>
              <w:rPr>
                <w:b/>
                <w:bCs/>
                <w:color w:val="000000"/>
                <w:sz w:val="20"/>
                <w:szCs w:val="20"/>
                <w:highlight w:val="yellow"/>
              </w:rPr>
            </w:pPr>
            <w:r>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center"/>
            <w:hideMark/>
          </w:tcPr>
          <w:p w14:paraId="3F28928A" w14:textId="088E2BBB" w:rsidR="008F6056" w:rsidRPr="00A721CD" w:rsidRDefault="008F6056" w:rsidP="008F6056">
            <w:pPr>
              <w:jc w:val="center"/>
              <w:rPr>
                <w:b/>
                <w:bCs/>
                <w:color w:val="000000"/>
                <w:sz w:val="20"/>
                <w:szCs w:val="20"/>
                <w:highlight w:val="yellow"/>
              </w:rPr>
            </w:pPr>
            <w:r>
              <w:rPr>
                <w:b/>
                <w:bCs/>
                <w:color w:val="000000"/>
                <w:sz w:val="22"/>
                <w:szCs w:val="22"/>
              </w:rPr>
              <w:t>7</w:t>
            </w:r>
            <w:r w:rsidR="003A44AB">
              <w:rPr>
                <w:b/>
                <w:bCs/>
                <w:color w:val="000000"/>
                <w:sz w:val="22"/>
                <w:szCs w:val="22"/>
              </w:rPr>
              <w:t xml:space="preserve"> </w:t>
            </w:r>
            <w:r>
              <w:rPr>
                <w:b/>
                <w:bCs/>
                <w:color w:val="000000"/>
                <w:sz w:val="22"/>
                <w:szCs w:val="22"/>
              </w:rPr>
              <w:t>254</w:t>
            </w:r>
            <w:r w:rsidR="003A44AB">
              <w:rPr>
                <w:b/>
                <w:bCs/>
                <w:color w:val="000000"/>
                <w:sz w:val="22"/>
                <w:szCs w:val="22"/>
              </w:rPr>
              <w:t xml:space="preserve"> </w:t>
            </w:r>
            <w:r>
              <w:rPr>
                <w:b/>
                <w:bCs/>
                <w:color w:val="000000"/>
                <w:sz w:val="22"/>
                <w:szCs w:val="22"/>
              </w:rPr>
              <w:t>399,18</w:t>
            </w:r>
          </w:p>
        </w:tc>
        <w:tc>
          <w:tcPr>
            <w:tcW w:w="1417" w:type="dxa"/>
            <w:tcBorders>
              <w:top w:val="nil"/>
              <w:left w:val="nil"/>
              <w:bottom w:val="single" w:sz="4" w:space="0" w:color="auto"/>
              <w:right w:val="single" w:sz="4" w:space="0" w:color="auto"/>
            </w:tcBorders>
            <w:shd w:val="clear" w:color="auto" w:fill="auto"/>
            <w:vAlign w:val="center"/>
            <w:hideMark/>
          </w:tcPr>
          <w:p w14:paraId="128A8E27" w14:textId="7B2700BA" w:rsidR="008F6056" w:rsidRPr="00A721CD" w:rsidRDefault="008F6056" w:rsidP="008F6056">
            <w:pPr>
              <w:jc w:val="center"/>
              <w:rPr>
                <w:b/>
                <w:bCs/>
                <w:color w:val="000000"/>
                <w:sz w:val="20"/>
                <w:szCs w:val="20"/>
                <w:highlight w:val="yellow"/>
              </w:rPr>
            </w:pPr>
            <w:r>
              <w:rPr>
                <w:b/>
                <w:bCs/>
                <w:color w:val="000000"/>
                <w:sz w:val="22"/>
                <w:szCs w:val="22"/>
              </w:rPr>
              <w:t>8</w:t>
            </w:r>
            <w:r w:rsidR="003A44AB">
              <w:rPr>
                <w:b/>
                <w:bCs/>
                <w:color w:val="000000"/>
                <w:sz w:val="22"/>
                <w:szCs w:val="22"/>
              </w:rPr>
              <w:t xml:space="preserve"> </w:t>
            </w:r>
            <w:r>
              <w:rPr>
                <w:b/>
                <w:bCs/>
                <w:color w:val="000000"/>
                <w:sz w:val="22"/>
                <w:szCs w:val="22"/>
              </w:rPr>
              <w:t>270</w:t>
            </w:r>
            <w:r w:rsidR="003A44AB">
              <w:rPr>
                <w:b/>
                <w:bCs/>
                <w:color w:val="000000"/>
                <w:sz w:val="22"/>
                <w:szCs w:val="22"/>
              </w:rPr>
              <w:t xml:space="preserve"> </w:t>
            </w:r>
            <w:r>
              <w:rPr>
                <w:b/>
                <w:bCs/>
                <w:color w:val="000000"/>
                <w:sz w:val="22"/>
                <w:szCs w:val="22"/>
              </w:rPr>
              <w:t>129,02</w:t>
            </w:r>
          </w:p>
        </w:tc>
        <w:tc>
          <w:tcPr>
            <w:tcW w:w="1418" w:type="dxa"/>
            <w:tcBorders>
              <w:top w:val="nil"/>
              <w:left w:val="nil"/>
              <w:bottom w:val="single" w:sz="4" w:space="0" w:color="auto"/>
              <w:right w:val="single" w:sz="4" w:space="0" w:color="auto"/>
            </w:tcBorders>
            <w:shd w:val="clear" w:color="auto" w:fill="auto"/>
            <w:vAlign w:val="center"/>
            <w:hideMark/>
          </w:tcPr>
          <w:p w14:paraId="687C35B9" w14:textId="5B4AD1EB" w:rsidR="008F6056" w:rsidRPr="00A721CD" w:rsidRDefault="008F6056" w:rsidP="008F6056">
            <w:pPr>
              <w:jc w:val="center"/>
              <w:rPr>
                <w:b/>
                <w:bCs/>
                <w:color w:val="000000"/>
                <w:sz w:val="20"/>
                <w:szCs w:val="20"/>
                <w:highlight w:val="yellow"/>
              </w:rPr>
            </w:pPr>
            <w:r>
              <w:rPr>
                <w:b/>
                <w:bCs/>
                <w:color w:val="000000"/>
                <w:sz w:val="22"/>
                <w:szCs w:val="22"/>
              </w:rPr>
              <w:t>8</w:t>
            </w:r>
            <w:r w:rsidR="003A44AB">
              <w:rPr>
                <w:b/>
                <w:bCs/>
                <w:color w:val="000000"/>
                <w:sz w:val="22"/>
                <w:szCs w:val="22"/>
              </w:rPr>
              <w:t xml:space="preserve"> </w:t>
            </w:r>
            <w:r>
              <w:rPr>
                <w:b/>
                <w:bCs/>
                <w:color w:val="000000"/>
                <w:sz w:val="22"/>
                <w:szCs w:val="22"/>
              </w:rPr>
              <w:t>560</w:t>
            </w:r>
            <w:r w:rsidR="003A44AB">
              <w:rPr>
                <w:b/>
                <w:bCs/>
                <w:color w:val="000000"/>
                <w:sz w:val="22"/>
                <w:szCs w:val="22"/>
              </w:rPr>
              <w:t xml:space="preserve"> </w:t>
            </w:r>
            <w:r>
              <w:rPr>
                <w:b/>
                <w:bCs/>
                <w:color w:val="000000"/>
                <w:sz w:val="22"/>
                <w:szCs w:val="22"/>
              </w:rPr>
              <w:t>288,10</w:t>
            </w:r>
          </w:p>
        </w:tc>
        <w:tc>
          <w:tcPr>
            <w:tcW w:w="1560" w:type="dxa"/>
            <w:tcBorders>
              <w:top w:val="nil"/>
              <w:left w:val="nil"/>
              <w:bottom w:val="single" w:sz="4" w:space="0" w:color="auto"/>
              <w:right w:val="single" w:sz="4" w:space="0" w:color="auto"/>
            </w:tcBorders>
            <w:shd w:val="clear" w:color="auto" w:fill="auto"/>
            <w:noWrap/>
            <w:vAlign w:val="center"/>
            <w:hideMark/>
          </w:tcPr>
          <w:p w14:paraId="0025E5F5" w14:textId="3CF05B0F" w:rsidR="008F6056" w:rsidRPr="00A721CD" w:rsidRDefault="008F6056" w:rsidP="008F6056">
            <w:pPr>
              <w:jc w:val="center"/>
              <w:rPr>
                <w:b/>
                <w:bCs/>
                <w:color w:val="000000"/>
                <w:sz w:val="20"/>
                <w:szCs w:val="20"/>
                <w:highlight w:val="yellow"/>
              </w:rPr>
            </w:pPr>
            <w:r>
              <w:rPr>
                <w:b/>
                <w:bCs/>
                <w:color w:val="000000"/>
                <w:sz w:val="22"/>
                <w:szCs w:val="22"/>
              </w:rPr>
              <w:t>7</w:t>
            </w:r>
            <w:r w:rsidR="003A44AB">
              <w:rPr>
                <w:b/>
                <w:bCs/>
                <w:color w:val="000000"/>
                <w:sz w:val="22"/>
                <w:szCs w:val="22"/>
              </w:rPr>
              <w:t xml:space="preserve"> </w:t>
            </w:r>
            <w:r>
              <w:rPr>
                <w:b/>
                <w:bCs/>
                <w:color w:val="000000"/>
                <w:sz w:val="22"/>
                <w:szCs w:val="22"/>
              </w:rPr>
              <w:t>787</w:t>
            </w:r>
            <w:r w:rsidR="003A44AB">
              <w:rPr>
                <w:b/>
                <w:bCs/>
                <w:color w:val="000000"/>
                <w:sz w:val="22"/>
                <w:szCs w:val="22"/>
              </w:rPr>
              <w:t xml:space="preserve"> </w:t>
            </w:r>
            <w:r>
              <w:rPr>
                <w:b/>
                <w:bCs/>
                <w:color w:val="000000"/>
                <w:sz w:val="22"/>
                <w:szCs w:val="22"/>
              </w:rPr>
              <w:t>118,22</w:t>
            </w:r>
          </w:p>
        </w:tc>
        <w:tc>
          <w:tcPr>
            <w:tcW w:w="1416" w:type="dxa"/>
            <w:tcBorders>
              <w:top w:val="nil"/>
              <w:left w:val="nil"/>
              <w:bottom w:val="single" w:sz="4" w:space="0" w:color="auto"/>
              <w:right w:val="single" w:sz="4" w:space="0" w:color="auto"/>
            </w:tcBorders>
            <w:shd w:val="clear" w:color="auto" w:fill="auto"/>
            <w:noWrap/>
            <w:vAlign w:val="center"/>
            <w:hideMark/>
          </w:tcPr>
          <w:p w14:paraId="48F3A31F" w14:textId="059DD150" w:rsidR="008F6056" w:rsidRPr="00A721CD" w:rsidRDefault="008F6056" w:rsidP="008F6056">
            <w:pPr>
              <w:jc w:val="center"/>
              <w:rPr>
                <w:b/>
                <w:bCs/>
                <w:color w:val="000000"/>
                <w:sz w:val="20"/>
                <w:szCs w:val="20"/>
                <w:highlight w:val="yellow"/>
              </w:rPr>
            </w:pPr>
            <w:r>
              <w:rPr>
                <w:b/>
                <w:bCs/>
                <w:color w:val="000000"/>
                <w:sz w:val="22"/>
                <w:szCs w:val="22"/>
              </w:rPr>
              <w:t>8161060,12</w:t>
            </w:r>
          </w:p>
        </w:tc>
        <w:tc>
          <w:tcPr>
            <w:tcW w:w="1323" w:type="dxa"/>
            <w:tcBorders>
              <w:top w:val="nil"/>
              <w:left w:val="nil"/>
              <w:bottom w:val="single" w:sz="4" w:space="0" w:color="auto"/>
              <w:right w:val="single" w:sz="4" w:space="0" w:color="auto"/>
            </w:tcBorders>
            <w:shd w:val="clear" w:color="auto" w:fill="auto"/>
            <w:noWrap/>
            <w:vAlign w:val="center"/>
            <w:hideMark/>
          </w:tcPr>
          <w:p w14:paraId="45C5C22A" w14:textId="51304F7E" w:rsidR="008F6056" w:rsidRPr="00A721CD" w:rsidRDefault="008F6056" w:rsidP="008F6056">
            <w:pPr>
              <w:jc w:val="center"/>
              <w:rPr>
                <w:b/>
                <w:bCs/>
                <w:color w:val="000000"/>
                <w:sz w:val="20"/>
                <w:szCs w:val="20"/>
                <w:highlight w:val="yellow"/>
              </w:rPr>
            </w:pPr>
            <w:r>
              <w:rPr>
                <w:b/>
                <w:bCs/>
                <w:color w:val="000000"/>
                <w:sz w:val="22"/>
                <w:szCs w:val="22"/>
              </w:rPr>
              <w:t>290</w:t>
            </w:r>
            <w:r w:rsidR="003A44AB">
              <w:rPr>
                <w:b/>
                <w:bCs/>
                <w:color w:val="000000"/>
                <w:sz w:val="22"/>
                <w:szCs w:val="22"/>
              </w:rPr>
              <w:t xml:space="preserve"> </w:t>
            </w:r>
            <w:r>
              <w:rPr>
                <w:b/>
                <w:bCs/>
                <w:color w:val="000000"/>
                <w:sz w:val="22"/>
                <w:szCs w:val="22"/>
              </w:rPr>
              <w:t>159,08</w:t>
            </w:r>
          </w:p>
        </w:tc>
      </w:tr>
    </w:tbl>
    <w:p w14:paraId="10171F49" w14:textId="77777777" w:rsidR="00C35818" w:rsidRPr="00A721CD" w:rsidRDefault="00C35818" w:rsidP="00DC021D">
      <w:pPr>
        <w:suppressAutoHyphens/>
        <w:ind w:firstLine="708"/>
        <w:jc w:val="both"/>
        <w:rPr>
          <w:sz w:val="28"/>
          <w:szCs w:val="28"/>
          <w:highlight w:val="yellow"/>
        </w:rPr>
      </w:pPr>
    </w:p>
    <w:p w14:paraId="603D3608" w14:textId="3D576F77" w:rsidR="00C35818" w:rsidRPr="00A721CD" w:rsidRDefault="00DC021D" w:rsidP="006D1068">
      <w:pPr>
        <w:suppressAutoHyphens/>
        <w:ind w:firstLine="708"/>
        <w:jc w:val="both"/>
        <w:rPr>
          <w:highlight w:val="yellow"/>
        </w:rPr>
      </w:pPr>
      <w:r w:rsidRPr="00DD3F33">
        <w:rPr>
          <w:sz w:val="26"/>
          <w:szCs w:val="26"/>
        </w:rPr>
        <w:t xml:space="preserve">Объём </w:t>
      </w:r>
      <w:r w:rsidR="00007DC3">
        <w:rPr>
          <w:sz w:val="26"/>
          <w:szCs w:val="26"/>
        </w:rPr>
        <w:t>расходов</w:t>
      </w:r>
      <w:r w:rsidRPr="00DD3F33">
        <w:rPr>
          <w:sz w:val="26"/>
          <w:szCs w:val="26"/>
        </w:rPr>
        <w:t xml:space="preserve"> бюджета округа </w:t>
      </w:r>
      <w:r w:rsidR="00007DC3">
        <w:rPr>
          <w:sz w:val="26"/>
          <w:szCs w:val="26"/>
        </w:rPr>
        <w:t xml:space="preserve">в проекте бюджета </w:t>
      </w:r>
      <w:r w:rsidRPr="00DD3F33">
        <w:rPr>
          <w:sz w:val="26"/>
          <w:szCs w:val="26"/>
        </w:rPr>
        <w:t>на реализацию муниципальных программ и удельный вес от общего объёма, предусмотренного на муниципальные программы, представлен в таблице 28.</w:t>
      </w:r>
    </w:p>
    <w:p w14:paraId="07BE3DDD" w14:textId="33456385" w:rsidR="00DC021D" w:rsidRPr="00007DC3" w:rsidRDefault="005E4153" w:rsidP="00DC021D">
      <w:pPr>
        <w:ind w:firstLine="720"/>
        <w:jc w:val="right"/>
      </w:pPr>
      <w:r>
        <w:t xml:space="preserve">  </w:t>
      </w:r>
      <w:r w:rsidR="00DC021D" w:rsidRPr="00007DC3">
        <w:t>Таблица 28</w:t>
      </w:r>
    </w:p>
    <w:tbl>
      <w:tblPr>
        <w:tblW w:w="10471" w:type="dxa"/>
        <w:tblLayout w:type="fixed"/>
        <w:tblCellMar>
          <w:left w:w="0" w:type="dxa"/>
          <w:right w:w="0" w:type="dxa"/>
        </w:tblCellMar>
        <w:tblLook w:val="04A0" w:firstRow="1" w:lastRow="0" w:firstColumn="1" w:lastColumn="0" w:noHBand="0" w:noVBand="1"/>
      </w:tblPr>
      <w:tblGrid>
        <w:gridCol w:w="4268"/>
        <w:gridCol w:w="1099"/>
        <w:gridCol w:w="1119"/>
        <w:gridCol w:w="1149"/>
        <w:gridCol w:w="945"/>
        <w:gridCol w:w="945"/>
        <w:gridCol w:w="946"/>
      </w:tblGrid>
      <w:tr w:rsidR="003A44AB" w14:paraId="27757E8E" w14:textId="77777777" w:rsidTr="003A44AB">
        <w:trPr>
          <w:trHeight w:val="259"/>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8030A0" w14:textId="77777777" w:rsidR="003A44AB" w:rsidRDefault="003A44AB">
            <w:pPr>
              <w:jc w:val="center"/>
              <w:rPr>
                <w:sz w:val="20"/>
                <w:szCs w:val="20"/>
              </w:rPr>
            </w:pPr>
            <w:r>
              <w:rPr>
                <w:sz w:val="20"/>
                <w:szCs w:val="20"/>
              </w:rPr>
              <w:t>Наименование муниципальных программ</w:t>
            </w:r>
          </w:p>
        </w:tc>
        <w:tc>
          <w:tcPr>
            <w:tcW w:w="1099"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DD65139" w14:textId="2A8AFAE8" w:rsidR="003A44AB" w:rsidRDefault="003A44AB">
            <w:pPr>
              <w:jc w:val="center"/>
              <w:rPr>
                <w:color w:val="000000"/>
                <w:sz w:val="20"/>
                <w:szCs w:val="20"/>
              </w:rPr>
            </w:pPr>
            <w:r>
              <w:rPr>
                <w:color w:val="000000"/>
                <w:sz w:val="20"/>
                <w:szCs w:val="20"/>
              </w:rPr>
              <w:t>2025 год, сумма тыс. руб.</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F6F583" w14:textId="77777777" w:rsidR="003A44AB" w:rsidRDefault="003A44AB">
            <w:pPr>
              <w:jc w:val="center"/>
              <w:rPr>
                <w:color w:val="000000"/>
                <w:sz w:val="20"/>
                <w:szCs w:val="20"/>
              </w:rPr>
            </w:pPr>
            <w:r>
              <w:rPr>
                <w:color w:val="000000"/>
                <w:sz w:val="20"/>
                <w:szCs w:val="20"/>
              </w:rPr>
              <w:t xml:space="preserve">2026 год, сумма </w:t>
            </w:r>
            <w:proofErr w:type="spellStart"/>
            <w:r>
              <w:rPr>
                <w:color w:val="000000"/>
                <w:sz w:val="20"/>
                <w:szCs w:val="20"/>
              </w:rPr>
              <w:t>тыс.руб</w:t>
            </w:r>
            <w:proofErr w:type="spellEnd"/>
            <w:r>
              <w:rPr>
                <w:color w:val="000000"/>
                <w:sz w:val="20"/>
                <w:szCs w:val="20"/>
              </w:rPr>
              <w:t>.</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57B89" w14:textId="77777777" w:rsidR="003A44AB" w:rsidRDefault="003A44AB">
            <w:pPr>
              <w:jc w:val="center"/>
              <w:rPr>
                <w:color w:val="000000"/>
                <w:sz w:val="20"/>
                <w:szCs w:val="20"/>
              </w:rPr>
            </w:pPr>
            <w:r>
              <w:rPr>
                <w:color w:val="000000"/>
                <w:sz w:val="20"/>
                <w:szCs w:val="20"/>
              </w:rPr>
              <w:t xml:space="preserve">2027 год, сумма </w:t>
            </w:r>
            <w:proofErr w:type="spellStart"/>
            <w:r>
              <w:rPr>
                <w:color w:val="000000"/>
                <w:sz w:val="20"/>
                <w:szCs w:val="20"/>
              </w:rPr>
              <w:t>тыс.руб</w:t>
            </w:r>
            <w:proofErr w:type="spellEnd"/>
            <w:r>
              <w:rPr>
                <w:color w:val="000000"/>
                <w:sz w:val="20"/>
                <w:szCs w:val="20"/>
              </w:rPr>
              <w:t>.</w:t>
            </w:r>
          </w:p>
        </w:tc>
        <w:tc>
          <w:tcPr>
            <w:tcW w:w="2836"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0DB2F" w14:textId="77777777" w:rsidR="003A44AB" w:rsidRDefault="003A44AB">
            <w:pPr>
              <w:jc w:val="center"/>
              <w:rPr>
                <w:color w:val="000000"/>
                <w:sz w:val="20"/>
                <w:szCs w:val="20"/>
              </w:rPr>
            </w:pPr>
            <w:r>
              <w:rPr>
                <w:color w:val="000000"/>
                <w:sz w:val="20"/>
                <w:szCs w:val="20"/>
              </w:rPr>
              <w:t>Удельный вес (%)</w:t>
            </w:r>
          </w:p>
        </w:tc>
      </w:tr>
      <w:tr w:rsidR="003A44AB" w14:paraId="1B36C1BE" w14:textId="77777777" w:rsidTr="003A44AB">
        <w:trPr>
          <w:trHeight w:val="634"/>
        </w:trPr>
        <w:tc>
          <w:tcPr>
            <w:tcW w:w="4268" w:type="dxa"/>
            <w:vMerge/>
            <w:tcBorders>
              <w:top w:val="single" w:sz="4" w:space="0" w:color="auto"/>
              <w:left w:val="single" w:sz="4" w:space="0" w:color="auto"/>
              <w:bottom w:val="single" w:sz="4" w:space="0" w:color="auto"/>
              <w:right w:val="single" w:sz="4" w:space="0" w:color="auto"/>
            </w:tcBorders>
            <w:vAlign w:val="center"/>
            <w:hideMark/>
          </w:tcPr>
          <w:p w14:paraId="40450E13" w14:textId="77777777" w:rsidR="003A44AB" w:rsidRDefault="003A44AB">
            <w:pPr>
              <w:rPr>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14:paraId="3439CBF7" w14:textId="77777777" w:rsidR="003A44AB" w:rsidRDefault="003A44AB">
            <w:pPr>
              <w:rPr>
                <w:color w:val="000000"/>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28528D23" w14:textId="77777777" w:rsidR="003A44AB" w:rsidRDefault="003A44AB">
            <w:pPr>
              <w:rPr>
                <w:color w:val="000000"/>
                <w:sz w:val="20"/>
                <w:szCs w:val="20"/>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01FD395B" w14:textId="77777777" w:rsidR="003A44AB" w:rsidRDefault="003A44AB">
            <w:pPr>
              <w:rPr>
                <w:color w:val="000000"/>
                <w:sz w:val="20"/>
                <w:szCs w:val="20"/>
              </w:rPr>
            </w:pP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E1007" w14:textId="77777777" w:rsidR="003A44AB" w:rsidRDefault="003A44AB" w:rsidP="003A44AB">
            <w:pPr>
              <w:jc w:val="center"/>
              <w:rPr>
                <w:color w:val="000000"/>
                <w:sz w:val="20"/>
                <w:szCs w:val="20"/>
              </w:rPr>
            </w:pPr>
            <w:r>
              <w:rPr>
                <w:color w:val="000000"/>
                <w:sz w:val="20"/>
                <w:szCs w:val="20"/>
              </w:rPr>
              <w:t>2025</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9D0AF" w14:textId="77777777" w:rsidR="003A44AB" w:rsidRDefault="003A44AB" w:rsidP="003A44AB">
            <w:pPr>
              <w:jc w:val="center"/>
              <w:rPr>
                <w:color w:val="000000"/>
                <w:sz w:val="20"/>
                <w:szCs w:val="20"/>
              </w:rPr>
            </w:pPr>
            <w:r>
              <w:rPr>
                <w:color w:val="000000"/>
                <w:sz w:val="20"/>
                <w:szCs w:val="20"/>
              </w:rPr>
              <w:t>2026</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7A8E1" w14:textId="77777777" w:rsidR="003A44AB" w:rsidRDefault="003A44AB" w:rsidP="003A44AB">
            <w:pPr>
              <w:jc w:val="center"/>
              <w:rPr>
                <w:color w:val="000000"/>
                <w:sz w:val="20"/>
                <w:szCs w:val="20"/>
              </w:rPr>
            </w:pPr>
            <w:r>
              <w:rPr>
                <w:color w:val="000000"/>
                <w:sz w:val="20"/>
                <w:szCs w:val="20"/>
              </w:rPr>
              <w:t>2027</w:t>
            </w:r>
          </w:p>
        </w:tc>
      </w:tr>
      <w:tr w:rsidR="003A44AB" w14:paraId="4BE4368F" w14:textId="77777777" w:rsidTr="003A44AB">
        <w:trPr>
          <w:trHeight w:val="255"/>
        </w:trPr>
        <w:tc>
          <w:tcPr>
            <w:tcW w:w="4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1FB57" w14:textId="77777777" w:rsidR="003A44AB" w:rsidRDefault="003A44AB">
            <w:pPr>
              <w:jc w:val="center"/>
              <w:rPr>
                <w:sz w:val="20"/>
                <w:szCs w:val="20"/>
              </w:rPr>
            </w:pPr>
            <w:r>
              <w:rPr>
                <w:sz w:val="20"/>
                <w:szCs w:val="20"/>
              </w:rPr>
              <w:t>2</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43210" w14:textId="77777777" w:rsidR="003A44AB" w:rsidRDefault="003A44AB">
            <w:pPr>
              <w:jc w:val="center"/>
              <w:rPr>
                <w:sz w:val="20"/>
                <w:szCs w:val="20"/>
              </w:rPr>
            </w:pPr>
            <w:r>
              <w:rPr>
                <w:sz w:val="20"/>
                <w:szCs w:val="20"/>
              </w:rPr>
              <w:t>3</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17A83" w14:textId="77777777" w:rsidR="003A44AB" w:rsidRDefault="003A44AB">
            <w:pPr>
              <w:jc w:val="center"/>
              <w:rPr>
                <w:sz w:val="20"/>
                <w:szCs w:val="20"/>
              </w:rPr>
            </w:pPr>
            <w:r>
              <w:rPr>
                <w:sz w:val="20"/>
                <w:szCs w:val="20"/>
              </w:rPr>
              <w:t>4</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5C03E" w14:textId="77777777" w:rsidR="003A44AB" w:rsidRDefault="003A44AB">
            <w:pPr>
              <w:jc w:val="center"/>
              <w:rPr>
                <w:sz w:val="20"/>
                <w:szCs w:val="20"/>
              </w:rPr>
            </w:pPr>
            <w:r>
              <w:rPr>
                <w:sz w:val="20"/>
                <w:szCs w:val="20"/>
              </w:rPr>
              <w:t>5</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CDD64" w14:textId="77777777" w:rsidR="003A44AB" w:rsidRDefault="003A44AB">
            <w:pPr>
              <w:jc w:val="center"/>
              <w:rPr>
                <w:color w:val="000000"/>
                <w:sz w:val="20"/>
                <w:szCs w:val="20"/>
              </w:rPr>
            </w:pPr>
            <w:r>
              <w:rPr>
                <w:color w:val="000000"/>
                <w:sz w:val="20"/>
                <w:szCs w:val="20"/>
              </w:rPr>
              <w:t>6</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6417D" w14:textId="77777777" w:rsidR="003A44AB" w:rsidRDefault="003A44AB">
            <w:pPr>
              <w:jc w:val="center"/>
              <w:rPr>
                <w:color w:val="000000"/>
                <w:sz w:val="20"/>
                <w:szCs w:val="20"/>
              </w:rPr>
            </w:pPr>
            <w:r>
              <w:rPr>
                <w:color w:val="000000"/>
                <w:sz w:val="20"/>
                <w:szCs w:val="20"/>
              </w:rPr>
              <w:t>7</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B0B10" w14:textId="77777777" w:rsidR="003A44AB" w:rsidRDefault="003A44AB">
            <w:pPr>
              <w:jc w:val="center"/>
              <w:rPr>
                <w:color w:val="000000"/>
                <w:sz w:val="20"/>
                <w:szCs w:val="20"/>
              </w:rPr>
            </w:pPr>
            <w:r>
              <w:rPr>
                <w:color w:val="000000"/>
                <w:sz w:val="20"/>
                <w:szCs w:val="20"/>
              </w:rPr>
              <w:t>8</w:t>
            </w:r>
          </w:p>
        </w:tc>
      </w:tr>
      <w:tr w:rsidR="003A44AB" w14:paraId="050F715C"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2F5CCD" w14:textId="77777777" w:rsidR="003A44AB" w:rsidRDefault="003A44AB">
            <w:pPr>
              <w:rPr>
                <w:color w:val="000000"/>
                <w:sz w:val="20"/>
                <w:szCs w:val="20"/>
              </w:rPr>
            </w:pPr>
            <w:r>
              <w:rPr>
                <w:color w:val="000000"/>
                <w:sz w:val="20"/>
                <w:szCs w:val="20"/>
              </w:rPr>
              <w:t>Муниципальная программа «Развитие системы образования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816F7" w14:textId="77777777" w:rsidR="003A44AB" w:rsidRDefault="003A44AB">
            <w:pPr>
              <w:jc w:val="center"/>
              <w:rPr>
                <w:color w:val="000000"/>
                <w:sz w:val="20"/>
                <w:szCs w:val="20"/>
              </w:rPr>
            </w:pPr>
            <w:r>
              <w:rPr>
                <w:color w:val="000000"/>
                <w:sz w:val="20"/>
                <w:szCs w:val="20"/>
              </w:rPr>
              <w:t>4 939 997,96</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5CA2F" w14:textId="77777777" w:rsidR="003A44AB" w:rsidRDefault="003A44AB">
            <w:pPr>
              <w:jc w:val="center"/>
              <w:rPr>
                <w:color w:val="000000"/>
                <w:sz w:val="20"/>
                <w:szCs w:val="20"/>
              </w:rPr>
            </w:pPr>
            <w:r>
              <w:rPr>
                <w:color w:val="000000"/>
                <w:sz w:val="20"/>
                <w:szCs w:val="20"/>
              </w:rPr>
              <w:t>4 471 788,62</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A5FB7" w14:textId="77777777" w:rsidR="003A44AB" w:rsidRDefault="003A44AB">
            <w:pPr>
              <w:jc w:val="center"/>
              <w:rPr>
                <w:color w:val="000000"/>
                <w:sz w:val="20"/>
                <w:szCs w:val="20"/>
              </w:rPr>
            </w:pPr>
            <w:r>
              <w:rPr>
                <w:color w:val="000000"/>
                <w:sz w:val="20"/>
                <w:szCs w:val="20"/>
              </w:rPr>
              <w:t>4 403 974,31</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6C606" w14:textId="77777777" w:rsidR="003A44AB" w:rsidRDefault="003A44AB">
            <w:pPr>
              <w:jc w:val="center"/>
              <w:rPr>
                <w:color w:val="000000"/>
                <w:sz w:val="20"/>
                <w:szCs w:val="20"/>
              </w:rPr>
            </w:pPr>
            <w:r>
              <w:rPr>
                <w:color w:val="000000"/>
                <w:sz w:val="20"/>
                <w:szCs w:val="20"/>
              </w:rPr>
              <w:t>58,38</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7A626" w14:textId="77777777" w:rsidR="003A44AB" w:rsidRDefault="003A44AB">
            <w:pPr>
              <w:jc w:val="center"/>
              <w:rPr>
                <w:color w:val="000000"/>
                <w:sz w:val="20"/>
                <w:szCs w:val="20"/>
              </w:rPr>
            </w:pPr>
            <w:r>
              <w:rPr>
                <w:color w:val="000000"/>
                <w:sz w:val="20"/>
                <w:szCs w:val="20"/>
              </w:rPr>
              <w:t>61,59</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DF511" w14:textId="77777777" w:rsidR="003A44AB" w:rsidRDefault="003A44AB">
            <w:pPr>
              <w:jc w:val="center"/>
              <w:rPr>
                <w:color w:val="000000"/>
                <w:sz w:val="20"/>
                <w:szCs w:val="20"/>
              </w:rPr>
            </w:pPr>
            <w:r>
              <w:rPr>
                <w:color w:val="000000"/>
                <w:sz w:val="20"/>
                <w:szCs w:val="20"/>
              </w:rPr>
              <w:t>60,39</w:t>
            </w:r>
          </w:p>
        </w:tc>
      </w:tr>
      <w:tr w:rsidR="003A44AB" w14:paraId="22BCA521"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EB77EE" w14:textId="77777777" w:rsidR="003A44AB" w:rsidRDefault="003A44AB">
            <w:pPr>
              <w:rPr>
                <w:color w:val="000000"/>
                <w:sz w:val="20"/>
                <w:szCs w:val="20"/>
              </w:rPr>
            </w:pPr>
            <w:r>
              <w:rPr>
                <w:color w:val="000000"/>
                <w:sz w:val="20"/>
                <w:szCs w:val="20"/>
              </w:rPr>
              <w:t>Муниципальная программа «Развитие молодежной политики, физической культуры и спорта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49AA9" w14:textId="77777777" w:rsidR="003A44AB" w:rsidRDefault="003A44AB">
            <w:pPr>
              <w:jc w:val="center"/>
              <w:rPr>
                <w:color w:val="000000"/>
                <w:sz w:val="20"/>
                <w:szCs w:val="20"/>
              </w:rPr>
            </w:pPr>
            <w:r>
              <w:rPr>
                <w:color w:val="000000"/>
                <w:sz w:val="20"/>
                <w:szCs w:val="20"/>
              </w:rPr>
              <w:t>127 204,63</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E1DE2" w14:textId="77777777" w:rsidR="003A44AB" w:rsidRDefault="003A44AB">
            <w:pPr>
              <w:jc w:val="center"/>
              <w:rPr>
                <w:color w:val="000000"/>
                <w:sz w:val="20"/>
                <w:szCs w:val="20"/>
              </w:rPr>
            </w:pPr>
            <w:r>
              <w:rPr>
                <w:color w:val="000000"/>
                <w:sz w:val="20"/>
                <w:szCs w:val="20"/>
              </w:rPr>
              <w:t>109 021,90</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D54CB" w14:textId="77777777" w:rsidR="003A44AB" w:rsidRDefault="003A44AB">
            <w:pPr>
              <w:jc w:val="center"/>
              <w:rPr>
                <w:color w:val="000000"/>
                <w:sz w:val="20"/>
                <w:szCs w:val="20"/>
              </w:rPr>
            </w:pPr>
            <w:r>
              <w:rPr>
                <w:color w:val="000000"/>
                <w:sz w:val="20"/>
                <w:szCs w:val="20"/>
              </w:rPr>
              <w:t>106 991,98</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AECF4" w14:textId="77777777" w:rsidR="003A44AB" w:rsidRDefault="003A44AB">
            <w:pPr>
              <w:jc w:val="center"/>
              <w:rPr>
                <w:color w:val="000000"/>
                <w:sz w:val="20"/>
                <w:szCs w:val="20"/>
              </w:rPr>
            </w:pPr>
            <w:r>
              <w:rPr>
                <w:color w:val="000000"/>
                <w:sz w:val="20"/>
                <w:szCs w:val="20"/>
              </w:rPr>
              <w:t>1,50</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11433" w14:textId="77777777" w:rsidR="003A44AB" w:rsidRDefault="003A44AB">
            <w:pPr>
              <w:jc w:val="center"/>
              <w:rPr>
                <w:color w:val="000000"/>
                <w:sz w:val="20"/>
                <w:szCs w:val="20"/>
              </w:rPr>
            </w:pPr>
            <w:r>
              <w:rPr>
                <w:color w:val="000000"/>
                <w:sz w:val="20"/>
                <w:szCs w:val="20"/>
              </w:rPr>
              <w:t>1,50</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0ADEA" w14:textId="77777777" w:rsidR="003A44AB" w:rsidRDefault="003A44AB">
            <w:pPr>
              <w:jc w:val="center"/>
              <w:rPr>
                <w:color w:val="000000"/>
                <w:sz w:val="20"/>
                <w:szCs w:val="20"/>
              </w:rPr>
            </w:pPr>
            <w:r>
              <w:rPr>
                <w:color w:val="000000"/>
                <w:sz w:val="20"/>
                <w:szCs w:val="20"/>
              </w:rPr>
              <w:t>1,47</w:t>
            </w:r>
          </w:p>
        </w:tc>
      </w:tr>
      <w:tr w:rsidR="003A44AB" w14:paraId="68A61274" w14:textId="77777777" w:rsidTr="003A44AB">
        <w:trPr>
          <w:trHeight w:val="709"/>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C2F015" w14:textId="48B339DC" w:rsidR="003A44AB" w:rsidRDefault="003A44AB">
            <w:pPr>
              <w:rPr>
                <w:color w:val="000000"/>
                <w:sz w:val="20"/>
                <w:szCs w:val="20"/>
              </w:rPr>
            </w:pPr>
            <w:r>
              <w:rPr>
                <w:color w:val="000000"/>
                <w:sz w:val="20"/>
                <w:szCs w:val="20"/>
              </w:rPr>
              <w:t>Муниципальная программа «Развитие сферы культуры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123B4" w14:textId="77777777" w:rsidR="003A44AB" w:rsidRDefault="003A44AB">
            <w:pPr>
              <w:jc w:val="center"/>
              <w:rPr>
                <w:color w:val="000000"/>
                <w:sz w:val="20"/>
                <w:szCs w:val="20"/>
              </w:rPr>
            </w:pPr>
            <w:r>
              <w:rPr>
                <w:color w:val="000000"/>
                <w:sz w:val="20"/>
                <w:szCs w:val="20"/>
              </w:rPr>
              <w:t>831 922,70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39493" w14:textId="77777777" w:rsidR="003A44AB" w:rsidRDefault="003A44AB">
            <w:pPr>
              <w:jc w:val="center"/>
              <w:rPr>
                <w:color w:val="000000"/>
                <w:sz w:val="20"/>
                <w:szCs w:val="20"/>
              </w:rPr>
            </w:pPr>
            <w:r>
              <w:rPr>
                <w:color w:val="000000"/>
                <w:sz w:val="20"/>
                <w:szCs w:val="20"/>
              </w:rPr>
              <w:t>427 135,92</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77942" w14:textId="77777777" w:rsidR="003A44AB" w:rsidRDefault="003A44AB">
            <w:pPr>
              <w:jc w:val="center"/>
              <w:rPr>
                <w:color w:val="000000"/>
                <w:sz w:val="20"/>
                <w:szCs w:val="20"/>
              </w:rPr>
            </w:pPr>
            <w:r>
              <w:rPr>
                <w:color w:val="000000"/>
                <w:sz w:val="20"/>
                <w:szCs w:val="20"/>
              </w:rPr>
              <w:t>425 340,15</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3B91B" w14:textId="77777777" w:rsidR="003A44AB" w:rsidRDefault="003A44AB">
            <w:pPr>
              <w:jc w:val="center"/>
              <w:rPr>
                <w:color w:val="000000"/>
                <w:sz w:val="20"/>
                <w:szCs w:val="20"/>
              </w:rPr>
            </w:pPr>
            <w:r>
              <w:rPr>
                <w:color w:val="000000"/>
                <w:sz w:val="20"/>
                <w:szCs w:val="20"/>
              </w:rPr>
              <w:t>9,83</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142BB" w14:textId="77777777" w:rsidR="003A44AB" w:rsidRDefault="003A44AB">
            <w:pPr>
              <w:jc w:val="center"/>
              <w:rPr>
                <w:color w:val="000000"/>
                <w:sz w:val="20"/>
                <w:szCs w:val="20"/>
              </w:rPr>
            </w:pPr>
            <w:r>
              <w:rPr>
                <w:color w:val="000000"/>
                <w:sz w:val="20"/>
                <w:szCs w:val="20"/>
              </w:rPr>
              <w:t>5,88</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9FEEF" w14:textId="77777777" w:rsidR="003A44AB" w:rsidRDefault="003A44AB">
            <w:pPr>
              <w:jc w:val="center"/>
              <w:rPr>
                <w:color w:val="000000"/>
                <w:sz w:val="20"/>
                <w:szCs w:val="20"/>
              </w:rPr>
            </w:pPr>
            <w:r>
              <w:rPr>
                <w:color w:val="000000"/>
                <w:sz w:val="20"/>
                <w:szCs w:val="20"/>
              </w:rPr>
              <w:t>5,83</w:t>
            </w:r>
          </w:p>
        </w:tc>
      </w:tr>
      <w:tr w:rsidR="003A44AB" w14:paraId="2B11023F"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E910B" w14:textId="77777777" w:rsidR="003A44AB" w:rsidRDefault="003A44AB">
            <w:pPr>
              <w:rPr>
                <w:color w:val="000000"/>
                <w:sz w:val="20"/>
                <w:szCs w:val="20"/>
              </w:rPr>
            </w:pPr>
            <w:r>
              <w:rPr>
                <w:color w:val="000000"/>
                <w:sz w:val="20"/>
                <w:szCs w:val="20"/>
              </w:rPr>
              <w:t>Муниципальная программа «Развитие отдельных направлений социальной сферы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F0A5F" w14:textId="77777777" w:rsidR="003A44AB" w:rsidRDefault="003A44AB">
            <w:pPr>
              <w:jc w:val="center"/>
              <w:rPr>
                <w:color w:val="000000"/>
                <w:sz w:val="20"/>
                <w:szCs w:val="20"/>
              </w:rPr>
            </w:pPr>
            <w:r>
              <w:rPr>
                <w:color w:val="000000"/>
                <w:sz w:val="20"/>
                <w:szCs w:val="20"/>
              </w:rPr>
              <w:t>90 376,10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D9AE7" w14:textId="77777777" w:rsidR="003A44AB" w:rsidRDefault="003A44AB">
            <w:pPr>
              <w:jc w:val="center"/>
              <w:rPr>
                <w:color w:val="000000"/>
                <w:sz w:val="20"/>
                <w:szCs w:val="20"/>
              </w:rPr>
            </w:pPr>
            <w:r>
              <w:rPr>
                <w:color w:val="000000"/>
                <w:sz w:val="20"/>
                <w:szCs w:val="20"/>
              </w:rPr>
              <w:t>91 176,01</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C7931" w14:textId="77777777" w:rsidR="003A44AB" w:rsidRDefault="003A44AB">
            <w:pPr>
              <w:jc w:val="center"/>
              <w:rPr>
                <w:color w:val="000000"/>
                <w:sz w:val="20"/>
                <w:szCs w:val="20"/>
              </w:rPr>
            </w:pPr>
            <w:r>
              <w:rPr>
                <w:color w:val="000000"/>
                <w:sz w:val="20"/>
                <w:szCs w:val="20"/>
              </w:rPr>
              <w:t>91 189,25</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22E83" w14:textId="77777777" w:rsidR="003A44AB" w:rsidRDefault="003A44AB">
            <w:pPr>
              <w:jc w:val="center"/>
              <w:rPr>
                <w:color w:val="000000"/>
                <w:sz w:val="20"/>
                <w:szCs w:val="20"/>
              </w:rPr>
            </w:pPr>
            <w:r>
              <w:rPr>
                <w:color w:val="000000"/>
                <w:sz w:val="20"/>
                <w:szCs w:val="20"/>
              </w:rPr>
              <w:t>1,07</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F05AB" w14:textId="77777777" w:rsidR="003A44AB" w:rsidRDefault="003A44AB">
            <w:pPr>
              <w:jc w:val="center"/>
              <w:rPr>
                <w:color w:val="000000"/>
                <w:sz w:val="20"/>
                <w:szCs w:val="20"/>
              </w:rPr>
            </w:pPr>
            <w:r>
              <w:rPr>
                <w:color w:val="000000"/>
                <w:sz w:val="20"/>
                <w:szCs w:val="20"/>
              </w:rPr>
              <w:t>1,26</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96628" w14:textId="77777777" w:rsidR="003A44AB" w:rsidRDefault="003A44AB">
            <w:pPr>
              <w:jc w:val="center"/>
              <w:rPr>
                <w:color w:val="000000"/>
                <w:sz w:val="20"/>
                <w:szCs w:val="20"/>
              </w:rPr>
            </w:pPr>
            <w:r>
              <w:rPr>
                <w:color w:val="000000"/>
                <w:sz w:val="20"/>
                <w:szCs w:val="20"/>
              </w:rPr>
              <w:t>1,25</w:t>
            </w:r>
          </w:p>
        </w:tc>
      </w:tr>
      <w:tr w:rsidR="003A44AB" w14:paraId="463E3FB7" w14:textId="77777777" w:rsidTr="003A44AB">
        <w:trPr>
          <w:trHeight w:val="683"/>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634FAA" w14:textId="77777777" w:rsidR="003A44AB" w:rsidRDefault="003A44AB">
            <w:pPr>
              <w:rPr>
                <w:color w:val="000000"/>
                <w:sz w:val="20"/>
                <w:szCs w:val="20"/>
              </w:rPr>
            </w:pPr>
            <w:r>
              <w:rPr>
                <w:color w:val="000000"/>
                <w:sz w:val="20"/>
                <w:szCs w:val="20"/>
              </w:rPr>
              <w:t>Муниципальная программа «Градостроительная политика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3E8C6" w14:textId="77777777" w:rsidR="003A44AB" w:rsidRDefault="003A44AB">
            <w:pPr>
              <w:jc w:val="center"/>
              <w:rPr>
                <w:color w:val="000000"/>
                <w:sz w:val="20"/>
                <w:szCs w:val="20"/>
              </w:rPr>
            </w:pPr>
            <w:r>
              <w:rPr>
                <w:color w:val="000000"/>
                <w:sz w:val="20"/>
                <w:szCs w:val="20"/>
              </w:rPr>
              <w:t>45 898,32</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5E0BA" w14:textId="77777777" w:rsidR="003A44AB" w:rsidRDefault="003A44AB">
            <w:pPr>
              <w:jc w:val="center"/>
              <w:rPr>
                <w:color w:val="000000"/>
                <w:sz w:val="20"/>
                <w:szCs w:val="20"/>
              </w:rPr>
            </w:pPr>
            <w:r>
              <w:rPr>
                <w:color w:val="000000"/>
                <w:sz w:val="20"/>
                <w:szCs w:val="20"/>
              </w:rPr>
              <w:t>45 482,45</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B0F86" w14:textId="77777777" w:rsidR="003A44AB" w:rsidRDefault="003A44AB">
            <w:pPr>
              <w:jc w:val="center"/>
              <w:rPr>
                <w:color w:val="000000"/>
                <w:sz w:val="20"/>
                <w:szCs w:val="20"/>
              </w:rPr>
            </w:pPr>
            <w:r>
              <w:rPr>
                <w:color w:val="000000"/>
                <w:sz w:val="20"/>
                <w:szCs w:val="20"/>
              </w:rPr>
              <w:t>44 336,41</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F33E4" w14:textId="77777777" w:rsidR="003A44AB" w:rsidRDefault="003A44AB">
            <w:pPr>
              <w:jc w:val="center"/>
              <w:rPr>
                <w:color w:val="000000"/>
                <w:sz w:val="20"/>
                <w:szCs w:val="20"/>
              </w:rPr>
            </w:pPr>
            <w:r>
              <w:rPr>
                <w:color w:val="000000"/>
                <w:sz w:val="20"/>
                <w:szCs w:val="20"/>
              </w:rPr>
              <w:t>0,54</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66BC0" w14:textId="77777777" w:rsidR="003A44AB" w:rsidRDefault="003A44AB">
            <w:pPr>
              <w:jc w:val="center"/>
              <w:rPr>
                <w:color w:val="000000"/>
                <w:sz w:val="20"/>
                <w:szCs w:val="20"/>
              </w:rPr>
            </w:pPr>
            <w:r>
              <w:rPr>
                <w:color w:val="000000"/>
                <w:sz w:val="20"/>
                <w:szCs w:val="20"/>
              </w:rPr>
              <w:t>0,63</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067E4" w14:textId="77777777" w:rsidR="003A44AB" w:rsidRDefault="003A44AB">
            <w:pPr>
              <w:jc w:val="center"/>
              <w:rPr>
                <w:color w:val="000000"/>
                <w:sz w:val="20"/>
                <w:szCs w:val="20"/>
              </w:rPr>
            </w:pPr>
            <w:r>
              <w:rPr>
                <w:color w:val="000000"/>
                <w:sz w:val="20"/>
                <w:szCs w:val="20"/>
              </w:rPr>
              <w:t>0,61</w:t>
            </w:r>
          </w:p>
        </w:tc>
      </w:tr>
      <w:tr w:rsidR="003A44AB" w14:paraId="070232FD"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D7BF1D" w14:textId="1EBD8D9E" w:rsidR="003A44AB" w:rsidRDefault="003A44AB">
            <w:pPr>
              <w:rPr>
                <w:color w:val="000000"/>
                <w:sz w:val="20"/>
                <w:szCs w:val="20"/>
              </w:rPr>
            </w:pPr>
            <w:r>
              <w:rPr>
                <w:color w:val="000000"/>
                <w:sz w:val="20"/>
                <w:szCs w:val="20"/>
              </w:rPr>
              <w:t>Муниципальная программа «Управление земельными ресурсами и имуществом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B802B" w14:textId="77777777" w:rsidR="003A44AB" w:rsidRDefault="003A44AB">
            <w:pPr>
              <w:jc w:val="center"/>
              <w:rPr>
                <w:color w:val="000000"/>
                <w:sz w:val="20"/>
                <w:szCs w:val="20"/>
              </w:rPr>
            </w:pPr>
            <w:r>
              <w:rPr>
                <w:color w:val="000000"/>
                <w:sz w:val="20"/>
                <w:szCs w:val="20"/>
              </w:rPr>
              <w:t>141 442,97</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0DA25" w14:textId="77777777" w:rsidR="003A44AB" w:rsidRDefault="003A44AB">
            <w:pPr>
              <w:jc w:val="center"/>
              <w:rPr>
                <w:color w:val="000000"/>
                <w:sz w:val="20"/>
                <w:szCs w:val="20"/>
              </w:rPr>
            </w:pPr>
            <w:r>
              <w:rPr>
                <w:color w:val="000000"/>
                <w:sz w:val="20"/>
                <w:szCs w:val="20"/>
              </w:rPr>
              <w:t>99 780,92</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DA632" w14:textId="77777777" w:rsidR="003A44AB" w:rsidRDefault="003A44AB">
            <w:pPr>
              <w:jc w:val="center"/>
              <w:rPr>
                <w:color w:val="000000"/>
                <w:sz w:val="20"/>
                <w:szCs w:val="20"/>
              </w:rPr>
            </w:pPr>
            <w:r>
              <w:rPr>
                <w:color w:val="000000"/>
                <w:sz w:val="20"/>
                <w:szCs w:val="20"/>
              </w:rPr>
              <w:t>99 780,92</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D7D17" w14:textId="77777777" w:rsidR="003A44AB" w:rsidRDefault="003A44AB">
            <w:pPr>
              <w:jc w:val="center"/>
              <w:rPr>
                <w:color w:val="000000"/>
                <w:sz w:val="20"/>
                <w:szCs w:val="20"/>
              </w:rPr>
            </w:pPr>
            <w:r>
              <w:rPr>
                <w:color w:val="000000"/>
                <w:sz w:val="20"/>
                <w:szCs w:val="20"/>
              </w:rPr>
              <w:t>1,67</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4CCA5" w14:textId="77777777" w:rsidR="003A44AB" w:rsidRDefault="003A44AB">
            <w:pPr>
              <w:jc w:val="center"/>
              <w:rPr>
                <w:color w:val="000000"/>
                <w:sz w:val="20"/>
                <w:szCs w:val="20"/>
              </w:rPr>
            </w:pPr>
            <w:r>
              <w:rPr>
                <w:color w:val="000000"/>
                <w:sz w:val="20"/>
                <w:szCs w:val="20"/>
              </w:rPr>
              <w:t>1,37</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BC85B" w14:textId="77777777" w:rsidR="003A44AB" w:rsidRDefault="003A44AB">
            <w:pPr>
              <w:jc w:val="center"/>
              <w:rPr>
                <w:color w:val="000000"/>
                <w:sz w:val="20"/>
                <w:szCs w:val="20"/>
              </w:rPr>
            </w:pPr>
            <w:r>
              <w:rPr>
                <w:color w:val="000000"/>
                <w:sz w:val="20"/>
                <w:szCs w:val="20"/>
              </w:rPr>
              <w:t>1,37</w:t>
            </w:r>
          </w:p>
        </w:tc>
      </w:tr>
      <w:tr w:rsidR="003A44AB" w14:paraId="7311E1A1" w14:textId="77777777" w:rsidTr="003A44AB">
        <w:trPr>
          <w:trHeight w:val="269"/>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1116E7" w14:textId="77777777" w:rsidR="003A44AB" w:rsidRDefault="003A44AB">
            <w:pPr>
              <w:rPr>
                <w:color w:val="000000"/>
                <w:sz w:val="20"/>
                <w:szCs w:val="20"/>
              </w:rPr>
            </w:pPr>
            <w:r>
              <w:rPr>
                <w:color w:val="000000"/>
                <w:sz w:val="20"/>
                <w:szCs w:val="20"/>
              </w:rPr>
              <w:t>Муниципальная программа «Управление муниципальными финансами и муниципальным долгом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88A4A" w14:textId="77777777" w:rsidR="003A44AB" w:rsidRDefault="003A44AB">
            <w:pPr>
              <w:jc w:val="center"/>
              <w:rPr>
                <w:color w:val="000000"/>
                <w:sz w:val="20"/>
                <w:szCs w:val="20"/>
              </w:rPr>
            </w:pPr>
            <w:r>
              <w:rPr>
                <w:color w:val="000000"/>
                <w:sz w:val="20"/>
                <w:szCs w:val="20"/>
              </w:rPr>
              <w:t>180 813,83</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E01CA" w14:textId="77777777" w:rsidR="003A44AB" w:rsidRDefault="003A44AB">
            <w:pPr>
              <w:jc w:val="center"/>
              <w:rPr>
                <w:color w:val="000000"/>
                <w:sz w:val="20"/>
                <w:szCs w:val="20"/>
              </w:rPr>
            </w:pPr>
            <w:r>
              <w:rPr>
                <w:color w:val="000000"/>
                <w:sz w:val="20"/>
                <w:szCs w:val="20"/>
              </w:rPr>
              <w:t>185 965,52</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7721C" w14:textId="77777777" w:rsidR="003A44AB" w:rsidRDefault="003A44AB">
            <w:pPr>
              <w:jc w:val="center"/>
              <w:rPr>
                <w:color w:val="000000"/>
                <w:sz w:val="20"/>
                <w:szCs w:val="20"/>
              </w:rPr>
            </w:pPr>
            <w:r>
              <w:rPr>
                <w:color w:val="000000"/>
                <w:sz w:val="20"/>
                <w:szCs w:val="20"/>
              </w:rPr>
              <w:t>185 965,52</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159D6" w14:textId="77777777" w:rsidR="003A44AB" w:rsidRDefault="003A44AB">
            <w:pPr>
              <w:jc w:val="center"/>
              <w:rPr>
                <w:color w:val="000000"/>
                <w:sz w:val="20"/>
                <w:szCs w:val="20"/>
              </w:rPr>
            </w:pPr>
            <w:r>
              <w:rPr>
                <w:color w:val="000000"/>
                <w:sz w:val="20"/>
                <w:szCs w:val="20"/>
              </w:rPr>
              <w:t>2,14</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05365" w14:textId="77777777" w:rsidR="003A44AB" w:rsidRDefault="003A44AB">
            <w:pPr>
              <w:jc w:val="center"/>
              <w:rPr>
                <w:color w:val="000000"/>
                <w:sz w:val="20"/>
                <w:szCs w:val="20"/>
              </w:rPr>
            </w:pPr>
            <w:r>
              <w:rPr>
                <w:color w:val="000000"/>
                <w:sz w:val="20"/>
                <w:szCs w:val="20"/>
              </w:rPr>
              <w:t>2,56</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BF0CF" w14:textId="77777777" w:rsidR="003A44AB" w:rsidRDefault="003A44AB">
            <w:pPr>
              <w:jc w:val="center"/>
              <w:rPr>
                <w:color w:val="000000"/>
                <w:sz w:val="20"/>
                <w:szCs w:val="20"/>
              </w:rPr>
            </w:pPr>
            <w:r>
              <w:rPr>
                <w:color w:val="000000"/>
                <w:sz w:val="20"/>
                <w:szCs w:val="20"/>
              </w:rPr>
              <w:t>2,55</w:t>
            </w:r>
          </w:p>
        </w:tc>
      </w:tr>
      <w:tr w:rsidR="003A44AB" w14:paraId="5B7DAB76"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E413FB" w14:textId="77777777" w:rsidR="003A44AB" w:rsidRDefault="003A44AB">
            <w:pPr>
              <w:rPr>
                <w:color w:val="000000"/>
                <w:sz w:val="20"/>
                <w:szCs w:val="20"/>
              </w:rPr>
            </w:pPr>
            <w:r>
              <w:rPr>
                <w:color w:val="000000"/>
                <w:sz w:val="20"/>
                <w:szCs w:val="20"/>
              </w:rPr>
              <w:t>Муниципальная программа «Улучшение жилищных условий граждан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F7BEB" w14:textId="77777777" w:rsidR="003A44AB" w:rsidRDefault="003A44AB">
            <w:pPr>
              <w:jc w:val="center"/>
              <w:rPr>
                <w:color w:val="000000"/>
                <w:sz w:val="20"/>
                <w:szCs w:val="20"/>
              </w:rPr>
            </w:pPr>
            <w:r>
              <w:rPr>
                <w:color w:val="000000"/>
                <w:sz w:val="20"/>
                <w:szCs w:val="20"/>
              </w:rPr>
              <w:t>180 247,73</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1CA3F" w14:textId="77777777" w:rsidR="003A44AB" w:rsidRDefault="003A44AB">
            <w:pPr>
              <w:jc w:val="center"/>
              <w:rPr>
                <w:color w:val="000000"/>
                <w:sz w:val="20"/>
                <w:szCs w:val="20"/>
              </w:rPr>
            </w:pPr>
            <w:r>
              <w:rPr>
                <w:color w:val="000000"/>
                <w:sz w:val="20"/>
                <w:szCs w:val="20"/>
              </w:rPr>
              <w:t>123 989,69</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8D7F7" w14:textId="77777777" w:rsidR="003A44AB" w:rsidRDefault="003A44AB">
            <w:pPr>
              <w:jc w:val="center"/>
              <w:rPr>
                <w:color w:val="000000"/>
                <w:sz w:val="20"/>
                <w:szCs w:val="20"/>
              </w:rPr>
            </w:pPr>
            <w:r>
              <w:rPr>
                <w:color w:val="000000"/>
                <w:sz w:val="20"/>
                <w:szCs w:val="20"/>
              </w:rPr>
              <w:t>198 344,67</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1C2A0" w14:textId="77777777" w:rsidR="003A44AB" w:rsidRDefault="003A44AB">
            <w:pPr>
              <w:jc w:val="center"/>
              <w:rPr>
                <w:color w:val="000000"/>
                <w:sz w:val="20"/>
                <w:szCs w:val="20"/>
              </w:rPr>
            </w:pPr>
            <w:r>
              <w:rPr>
                <w:color w:val="000000"/>
                <w:sz w:val="20"/>
                <w:szCs w:val="20"/>
              </w:rPr>
              <w:t>2,13</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427D3" w14:textId="77777777" w:rsidR="003A44AB" w:rsidRDefault="003A44AB">
            <w:pPr>
              <w:jc w:val="center"/>
              <w:rPr>
                <w:color w:val="000000"/>
                <w:sz w:val="20"/>
                <w:szCs w:val="20"/>
              </w:rPr>
            </w:pPr>
            <w:r>
              <w:rPr>
                <w:color w:val="000000"/>
                <w:sz w:val="20"/>
                <w:szCs w:val="20"/>
              </w:rPr>
              <w:t>1,71</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8B03B" w14:textId="77777777" w:rsidR="003A44AB" w:rsidRDefault="003A44AB">
            <w:pPr>
              <w:jc w:val="center"/>
              <w:rPr>
                <w:color w:val="000000"/>
                <w:sz w:val="20"/>
                <w:szCs w:val="20"/>
              </w:rPr>
            </w:pPr>
            <w:r>
              <w:rPr>
                <w:color w:val="000000"/>
                <w:sz w:val="20"/>
                <w:szCs w:val="20"/>
              </w:rPr>
              <w:t>2,72</w:t>
            </w:r>
          </w:p>
        </w:tc>
      </w:tr>
      <w:tr w:rsidR="003A44AB" w14:paraId="729304AA"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2B1BF7" w14:textId="77777777" w:rsidR="003A44AB" w:rsidRDefault="003A44AB">
            <w:pPr>
              <w:rPr>
                <w:color w:val="000000"/>
                <w:sz w:val="20"/>
                <w:szCs w:val="20"/>
              </w:rPr>
            </w:pPr>
            <w:r>
              <w:rPr>
                <w:color w:val="000000"/>
                <w:sz w:val="20"/>
                <w:szCs w:val="20"/>
              </w:rPr>
              <w:t>Муниципальная программа «Развитие коммунального хозяйства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CAD9E" w14:textId="77777777" w:rsidR="003A44AB" w:rsidRDefault="003A44AB">
            <w:pPr>
              <w:jc w:val="center"/>
              <w:rPr>
                <w:color w:val="000000"/>
                <w:sz w:val="20"/>
                <w:szCs w:val="20"/>
              </w:rPr>
            </w:pPr>
            <w:r>
              <w:rPr>
                <w:color w:val="000000"/>
                <w:sz w:val="20"/>
                <w:szCs w:val="20"/>
              </w:rPr>
              <w:t>244 874,60</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D6CE7" w14:textId="77777777" w:rsidR="003A44AB" w:rsidRDefault="003A44AB">
            <w:pPr>
              <w:jc w:val="center"/>
              <w:rPr>
                <w:color w:val="000000"/>
                <w:sz w:val="20"/>
                <w:szCs w:val="20"/>
              </w:rPr>
            </w:pPr>
            <w:r>
              <w:rPr>
                <w:color w:val="000000"/>
                <w:sz w:val="20"/>
                <w:szCs w:val="20"/>
              </w:rPr>
              <w:t>38 253,33</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79FFA" w14:textId="77777777" w:rsidR="003A44AB" w:rsidRDefault="003A44AB">
            <w:pPr>
              <w:jc w:val="center"/>
              <w:rPr>
                <w:color w:val="000000"/>
                <w:sz w:val="20"/>
                <w:szCs w:val="20"/>
              </w:rPr>
            </w:pPr>
            <w:r>
              <w:rPr>
                <w:color w:val="000000"/>
                <w:sz w:val="20"/>
                <w:szCs w:val="20"/>
              </w:rPr>
              <w:t>36 399,91</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D10D4B" w14:textId="77777777" w:rsidR="003A44AB" w:rsidRDefault="003A44AB">
            <w:pPr>
              <w:jc w:val="center"/>
              <w:rPr>
                <w:color w:val="000000"/>
                <w:sz w:val="20"/>
                <w:szCs w:val="20"/>
              </w:rPr>
            </w:pPr>
            <w:r>
              <w:rPr>
                <w:color w:val="000000"/>
                <w:sz w:val="20"/>
                <w:szCs w:val="20"/>
              </w:rPr>
              <w:t>2,89</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7B70F" w14:textId="77777777" w:rsidR="003A44AB" w:rsidRDefault="003A44AB">
            <w:pPr>
              <w:jc w:val="center"/>
              <w:rPr>
                <w:color w:val="000000"/>
                <w:sz w:val="20"/>
                <w:szCs w:val="20"/>
              </w:rPr>
            </w:pPr>
            <w:r>
              <w:rPr>
                <w:color w:val="000000"/>
                <w:sz w:val="20"/>
                <w:szCs w:val="20"/>
              </w:rPr>
              <w:t>0,53</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698DC" w14:textId="77777777" w:rsidR="003A44AB" w:rsidRDefault="003A44AB">
            <w:pPr>
              <w:jc w:val="center"/>
              <w:rPr>
                <w:color w:val="000000"/>
                <w:sz w:val="20"/>
                <w:szCs w:val="20"/>
              </w:rPr>
            </w:pPr>
            <w:r>
              <w:rPr>
                <w:color w:val="000000"/>
                <w:sz w:val="20"/>
                <w:szCs w:val="20"/>
              </w:rPr>
              <w:t>0,50</w:t>
            </w:r>
          </w:p>
        </w:tc>
      </w:tr>
      <w:tr w:rsidR="003A44AB" w14:paraId="2613EA69"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450D91" w14:textId="77777777" w:rsidR="003A44AB" w:rsidRDefault="003A44AB">
            <w:pPr>
              <w:rPr>
                <w:color w:val="000000"/>
                <w:sz w:val="20"/>
                <w:szCs w:val="20"/>
              </w:rPr>
            </w:pPr>
            <w:r>
              <w:rPr>
                <w:color w:val="000000"/>
                <w:sz w:val="20"/>
                <w:szCs w:val="20"/>
              </w:rPr>
              <w:t>Муниципальная программа «Развитие дорожного хозяйства и благоустройство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6365D" w14:textId="77777777" w:rsidR="003A44AB" w:rsidRDefault="003A44AB">
            <w:pPr>
              <w:jc w:val="center"/>
              <w:rPr>
                <w:color w:val="000000"/>
                <w:sz w:val="20"/>
                <w:szCs w:val="20"/>
              </w:rPr>
            </w:pPr>
            <w:r>
              <w:rPr>
                <w:color w:val="000000"/>
                <w:sz w:val="20"/>
                <w:szCs w:val="20"/>
              </w:rPr>
              <w:t>1 050 507,99</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05A96" w14:textId="77777777" w:rsidR="003A44AB" w:rsidRDefault="003A44AB">
            <w:pPr>
              <w:jc w:val="center"/>
              <w:rPr>
                <w:color w:val="000000"/>
                <w:sz w:val="20"/>
                <w:szCs w:val="20"/>
              </w:rPr>
            </w:pPr>
            <w:r>
              <w:rPr>
                <w:color w:val="000000"/>
                <w:sz w:val="20"/>
                <w:szCs w:val="20"/>
              </w:rPr>
              <w:t>954 271,00</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00D4C" w14:textId="77777777" w:rsidR="003A44AB" w:rsidRDefault="003A44AB">
            <w:pPr>
              <w:jc w:val="center"/>
              <w:rPr>
                <w:color w:val="000000"/>
                <w:sz w:val="20"/>
                <w:szCs w:val="20"/>
              </w:rPr>
            </w:pPr>
            <w:r>
              <w:rPr>
                <w:color w:val="000000"/>
                <w:sz w:val="20"/>
                <w:szCs w:val="20"/>
              </w:rPr>
              <w:t>947 150,57</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B1086" w14:textId="77777777" w:rsidR="003A44AB" w:rsidRDefault="003A44AB">
            <w:pPr>
              <w:jc w:val="center"/>
              <w:rPr>
                <w:color w:val="000000"/>
                <w:sz w:val="20"/>
                <w:szCs w:val="20"/>
              </w:rPr>
            </w:pPr>
            <w:r>
              <w:rPr>
                <w:color w:val="000000"/>
                <w:sz w:val="20"/>
                <w:szCs w:val="20"/>
              </w:rPr>
              <w:t>12,42</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5BE71" w14:textId="77777777" w:rsidR="003A44AB" w:rsidRDefault="003A44AB">
            <w:pPr>
              <w:jc w:val="center"/>
              <w:rPr>
                <w:color w:val="000000"/>
                <w:sz w:val="20"/>
                <w:szCs w:val="20"/>
              </w:rPr>
            </w:pPr>
            <w:r>
              <w:rPr>
                <w:color w:val="000000"/>
                <w:sz w:val="20"/>
                <w:szCs w:val="20"/>
              </w:rPr>
              <w:t>13,14</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7E61F" w14:textId="77777777" w:rsidR="003A44AB" w:rsidRDefault="003A44AB">
            <w:pPr>
              <w:jc w:val="center"/>
              <w:rPr>
                <w:color w:val="000000"/>
                <w:sz w:val="20"/>
                <w:szCs w:val="20"/>
              </w:rPr>
            </w:pPr>
            <w:r>
              <w:rPr>
                <w:color w:val="000000"/>
                <w:sz w:val="20"/>
                <w:szCs w:val="20"/>
              </w:rPr>
              <w:t>12,99</w:t>
            </w:r>
          </w:p>
        </w:tc>
      </w:tr>
      <w:tr w:rsidR="003A44AB" w14:paraId="0413AA76"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4B84E9" w14:textId="77777777" w:rsidR="003A44AB" w:rsidRDefault="003A44AB">
            <w:pPr>
              <w:rPr>
                <w:color w:val="000000"/>
                <w:sz w:val="20"/>
                <w:szCs w:val="20"/>
              </w:rPr>
            </w:pPr>
            <w:r>
              <w:rPr>
                <w:color w:val="000000"/>
                <w:sz w:val="20"/>
                <w:szCs w:val="20"/>
              </w:rPr>
              <w:lastRenderedPageBreak/>
              <w:t>Муниципальная программа «Охрана окружающей среды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6BF3A" w14:textId="77777777" w:rsidR="003A44AB" w:rsidRDefault="003A44AB">
            <w:pPr>
              <w:jc w:val="center"/>
              <w:rPr>
                <w:color w:val="000000"/>
                <w:sz w:val="20"/>
                <w:szCs w:val="20"/>
              </w:rPr>
            </w:pPr>
            <w:r>
              <w:rPr>
                <w:color w:val="000000"/>
                <w:sz w:val="20"/>
                <w:szCs w:val="20"/>
              </w:rPr>
              <w:t>34 979,63</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2F314" w14:textId="77777777" w:rsidR="003A44AB" w:rsidRDefault="003A44AB">
            <w:pPr>
              <w:jc w:val="center"/>
              <w:rPr>
                <w:color w:val="000000"/>
                <w:sz w:val="20"/>
                <w:szCs w:val="20"/>
              </w:rPr>
            </w:pPr>
            <w:r>
              <w:rPr>
                <w:color w:val="000000"/>
                <w:sz w:val="20"/>
                <w:szCs w:val="20"/>
              </w:rPr>
              <w:t>34 979,63</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42C64" w14:textId="77777777" w:rsidR="003A44AB" w:rsidRDefault="003A44AB">
            <w:pPr>
              <w:jc w:val="center"/>
              <w:rPr>
                <w:color w:val="000000"/>
                <w:sz w:val="20"/>
                <w:szCs w:val="20"/>
              </w:rPr>
            </w:pPr>
            <w:r>
              <w:rPr>
                <w:color w:val="000000"/>
                <w:sz w:val="20"/>
                <w:szCs w:val="20"/>
              </w:rPr>
              <w:t>34 979,63</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7E859" w14:textId="77777777" w:rsidR="003A44AB" w:rsidRDefault="003A44AB">
            <w:pPr>
              <w:jc w:val="center"/>
              <w:rPr>
                <w:color w:val="000000"/>
                <w:sz w:val="20"/>
                <w:szCs w:val="20"/>
              </w:rPr>
            </w:pPr>
            <w:r>
              <w:rPr>
                <w:color w:val="000000"/>
                <w:sz w:val="20"/>
                <w:szCs w:val="20"/>
              </w:rPr>
              <w:t>0,42</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96704" w14:textId="77777777" w:rsidR="003A44AB" w:rsidRDefault="003A44AB">
            <w:pPr>
              <w:jc w:val="center"/>
              <w:rPr>
                <w:color w:val="000000"/>
                <w:sz w:val="20"/>
                <w:szCs w:val="20"/>
              </w:rPr>
            </w:pPr>
            <w:r>
              <w:rPr>
                <w:color w:val="000000"/>
                <w:sz w:val="20"/>
                <w:szCs w:val="20"/>
              </w:rPr>
              <w:t>0,48</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1BF45" w14:textId="77777777" w:rsidR="003A44AB" w:rsidRDefault="003A44AB">
            <w:pPr>
              <w:jc w:val="center"/>
              <w:rPr>
                <w:color w:val="000000"/>
                <w:sz w:val="20"/>
                <w:szCs w:val="20"/>
              </w:rPr>
            </w:pPr>
            <w:r>
              <w:rPr>
                <w:color w:val="000000"/>
                <w:sz w:val="20"/>
                <w:szCs w:val="20"/>
              </w:rPr>
              <w:t>0,48</w:t>
            </w:r>
          </w:p>
        </w:tc>
      </w:tr>
      <w:tr w:rsidR="003A44AB" w14:paraId="4BE76A82" w14:textId="77777777" w:rsidTr="003A44AB">
        <w:trPr>
          <w:trHeight w:val="510"/>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487720" w14:textId="77777777" w:rsidR="003A44AB" w:rsidRDefault="003A44AB">
            <w:pPr>
              <w:rPr>
                <w:color w:val="000000"/>
                <w:sz w:val="20"/>
                <w:szCs w:val="20"/>
              </w:rPr>
            </w:pPr>
            <w:r>
              <w:rPr>
                <w:color w:val="000000"/>
                <w:sz w:val="20"/>
                <w:szCs w:val="20"/>
              </w:rPr>
              <w:t>Муниципальная программа «Экономическое развитие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EAC2A" w14:textId="77777777" w:rsidR="003A44AB" w:rsidRDefault="003A44AB">
            <w:pPr>
              <w:jc w:val="center"/>
              <w:rPr>
                <w:color w:val="000000"/>
                <w:sz w:val="20"/>
                <w:szCs w:val="20"/>
              </w:rPr>
            </w:pPr>
            <w:r>
              <w:rPr>
                <w:color w:val="000000"/>
                <w:sz w:val="20"/>
                <w:szCs w:val="20"/>
              </w:rPr>
              <w:t>2 837,15</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FACAC" w14:textId="77777777" w:rsidR="003A44AB" w:rsidRDefault="003A44AB">
            <w:pPr>
              <w:jc w:val="center"/>
              <w:rPr>
                <w:color w:val="000000"/>
                <w:sz w:val="20"/>
                <w:szCs w:val="20"/>
              </w:rPr>
            </w:pPr>
            <w:r>
              <w:rPr>
                <w:color w:val="000000"/>
                <w:sz w:val="20"/>
                <w:szCs w:val="20"/>
              </w:rPr>
              <w:t>2 923,22</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029BD" w14:textId="77777777" w:rsidR="003A44AB" w:rsidRDefault="003A44AB">
            <w:pPr>
              <w:jc w:val="center"/>
              <w:rPr>
                <w:color w:val="000000"/>
                <w:sz w:val="20"/>
                <w:szCs w:val="20"/>
              </w:rPr>
            </w:pPr>
            <w:r>
              <w:rPr>
                <w:color w:val="000000"/>
                <w:sz w:val="20"/>
                <w:szCs w:val="20"/>
              </w:rPr>
              <w:t>2 923,22</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DF6AE" w14:textId="77777777" w:rsidR="003A44AB" w:rsidRDefault="003A44AB">
            <w:pPr>
              <w:jc w:val="center"/>
              <w:rPr>
                <w:color w:val="000000"/>
                <w:sz w:val="20"/>
                <w:szCs w:val="20"/>
              </w:rPr>
            </w:pPr>
            <w:r>
              <w:rPr>
                <w:color w:val="000000"/>
                <w:sz w:val="20"/>
                <w:szCs w:val="20"/>
              </w:rPr>
              <w:t>0,03</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D1B79" w14:textId="77777777" w:rsidR="003A44AB" w:rsidRDefault="003A44AB">
            <w:pPr>
              <w:jc w:val="center"/>
              <w:rPr>
                <w:color w:val="000000"/>
                <w:sz w:val="20"/>
                <w:szCs w:val="20"/>
              </w:rPr>
            </w:pPr>
            <w:r>
              <w:rPr>
                <w:color w:val="000000"/>
                <w:sz w:val="20"/>
                <w:szCs w:val="20"/>
              </w:rPr>
              <w:t>0,04</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3B584" w14:textId="77777777" w:rsidR="003A44AB" w:rsidRDefault="003A44AB">
            <w:pPr>
              <w:jc w:val="center"/>
              <w:rPr>
                <w:color w:val="000000"/>
                <w:sz w:val="20"/>
                <w:szCs w:val="20"/>
              </w:rPr>
            </w:pPr>
            <w:r>
              <w:rPr>
                <w:color w:val="000000"/>
                <w:sz w:val="20"/>
                <w:szCs w:val="20"/>
              </w:rPr>
              <w:t>0,04</w:t>
            </w:r>
          </w:p>
        </w:tc>
      </w:tr>
      <w:tr w:rsidR="003A44AB" w14:paraId="182A5EC4" w14:textId="77777777" w:rsidTr="003A44AB">
        <w:trPr>
          <w:trHeight w:val="912"/>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3A9800" w14:textId="77777777" w:rsidR="003A44AB" w:rsidRDefault="003A44AB">
            <w:pPr>
              <w:rPr>
                <w:color w:val="000000"/>
                <w:sz w:val="20"/>
                <w:szCs w:val="20"/>
              </w:rPr>
            </w:pPr>
            <w:r>
              <w:rPr>
                <w:color w:val="000000"/>
                <w:sz w:val="20"/>
                <w:szCs w:val="20"/>
              </w:rPr>
              <w:t>Муниципальная программа «Сельское хозяйство и комплексное развитие сельских территорий Пермского муниципального округа»</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60673" w14:textId="77777777" w:rsidR="003A44AB" w:rsidRDefault="003A44AB">
            <w:pPr>
              <w:jc w:val="center"/>
              <w:rPr>
                <w:color w:val="000000"/>
                <w:sz w:val="20"/>
                <w:szCs w:val="20"/>
              </w:rPr>
            </w:pPr>
            <w:r>
              <w:rPr>
                <w:color w:val="000000"/>
                <w:sz w:val="20"/>
                <w:szCs w:val="20"/>
              </w:rPr>
              <w:t>21 573,47</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24A70" w14:textId="77777777" w:rsidR="003A44AB" w:rsidRDefault="003A44AB">
            <w:pPr>
              <w:jc w:val="center"/>
              <w:rPr>
                <w:color w:val="000000"/>
                <w:sz w:val="20"/>
                <w:szCs w:val="20"/>
              </w:rPr>
            </w:pPr>
            <w:r>
              <w:rPr>
                <w:color w:val="000000"/>
                <w:sz w:val="20"/>
                <w:szCs w:val="20"/>
              </w:rPr>
              <w:t>166 495,60</w:t>
            </w:r>
          </w:p>
        </w:tc>
        <w:tc>
          <w:tcPr>
            <w:tcW w:w="11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E6A4D" w14:textId="77777777" w:rsidR="003A44AB" w:rsidRDefault="003A44AB">
            <w:pPr>
              <w:jc w:val="center"/>
              <w:rPr>
                <w:color w:val="000000"/>
                <w:sz w:val="20"/>
                <w:szCs w:val="20"/>
              </w:rPr>
            </w:pPr>
            <w:r>
              <w:rPr>
                <w:color w:val="000000"/>
                <w:sz w:val="20"/>
                <w:szCs w:val="20"/>
              </w:rPr>
              <w:t>204 411,94</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0EDFB" w14:textId="77777777" w:rsidR="003A44AB" w:rsidRDefault="003A44AB">
            <w:pPr>
              <w:jc w:val="center"/>
              <w:rPr>
                <w:color w:val="000000"/>
                <w:sz w:val="20"/>
                <w:szCs w:val="20"/>
              </w:rPr>
            </w:pPr>
            <w:r>
              <w:rPr>
                <w:color w:val="000000"/>
                <w:sz w:val="20"/>
                <w:szCs w:val="20"/>
              </w:rPr>
              <w:t>0,26</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68024" w14:textId="77777777" w:rsidR="003A44AB" w:rsidRDefault="003A44AB">
            <w:pPr>
              <w:jc w:val="center"/>
              <w:rPr>
                <w:color w:val="000000"/>
                <w:sz w:val="20"/>
                <w:szCs w:val="20"/>
              </w:rPr>
            </w:pPr>
            <w:r>
              <w:rPr>
                <w:color w:val="000000"/>
                <w:sz w:val="20"/>
                <w:szCs w:val="20"/>
              </w:rPr>
              <w:t>2,29</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A345" w14:textId="77777777" w:rsidR="003A44AB" w:rsidRDefault="003A44AB">
            <w:pPr>
              <w:jc w:val="center"/>
              <w:rPr>
                <w:color w:val="000000"/>
                <w:sz w:val="20"/>
                <w:szCs w:val="20"/>
              </w:rPr>
            </w:pPr>
            <w:r>
              <w:rPr>
                <w:color w:val="000000"/>
                <w:sz w:val="20"/>
                <w:szCs w:val="20"/>
              </w:rPr>
              <w:t>2,80</w:t>
            </w:r>
          </w:p>
        </w:tc>
      </w:tr>
      <w:tr w:rsidR="003A44AB" w14:paraId="1EBD5EF6" w14:textId="77777777" w:rsidTr="003A44AB">
        <w:trPr>
          <w:trHeight w:val="923"/>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5FF35F" w14:textId="77777777" w:rsidR="003A44AB" w:rsidRDefault="003A44AB">
            <w:pPr>
              <w:rPr>
                <w:color w:val="000000"/>
                <w:sz w:val="20"/>
                <w:szCs w:val="20"/>
              </w:rPr>
            </w:pPr>
            <w:r>
              <w:rPr>
                <w:color w:val="000000"/>
                <w:sz w:val="20"/>
                <w:szCs w:val="20"/>
              </w:rPr>
              <w:t>Муниципальная программа «Совершенствование муниципального управления Пермского муниципального округа»</w:t>
            </w:r>
          </w:p>
        </w:tc>
        <w:tc>
          <w:tcPr>
            <w:tcW w:w="10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84A64" w14:textId="77777777" w:rsidR="003A44AB" w:rsidRDefault="003A44AB">
            <w:pPr>
              <w:jc w:val="center"/>
              <w:rPr>
                <w:color w:val="000000"/>
                <w:sz w:val="20"/>
                <w:szCs w:val="20"/>
              </w:rPr>
            </w:pPr>
            <w:r>
              <w:rPr>
                <w:color w:val="000000"/>
                <w:sz w:val="20"/>
                <w:szCs w:val="20"/>
              </w:rPr>
              <w:t>439 835,80</w:t>
            </w:r>
          </w:p>
        </w:tc>
        <w:tc>
          <w:tcPr>
            <w:tcW w:w="1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AD815" w14:textId="77777777" w:rsidR="003A44AB" w:rsidRDefault="003A44AB">
            <w:pPr>
              <w:jc w:val="center"/>
              <w:rPr>
                <w:color w:val="000000"/>
                <w:sz w:val="20"/>
                <w:szCs w:val="20"/>
              </w:rPr>
            </w:pPr>
            <w:r>
              <w:rPr>
                <w:color w:val="000000"/>
                <w:sz w:val="20"/>
                <w:szCs w:val="20"/>
              </w:rPr>
              <w:t>392 927,75</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0A433" w14:textId="77777777" w:rsidR="003A44AB" w:rsidRDefault="003A44AB">
            <w:pPr>
              <w:jc w:val="center"/>
              <w:rPr>
                <w:color w:val="000000"/>
                <w:sz w:val="20"/>
                <w:szCs w:val="20"/>
              </w:rPr>
            </w:pPr>
            <w:r>
              <w:rPr>
                <w:color w:val="000000"/>
                <w:sz w:val="20"/>
                <w:szCs w:val="20"/>
              </w:rPr>
              <w:t>393 048,75</w:t>
            </w:r>
          </w:p>
        </w:tc>
        <w:tc>
          <w:tcPr>
            <w:tcW w:w="9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81B0F" w14:textId="77777777" w:rsidR="003A44AB" w:rsidRDefault="003A44AB">
            <w:pPr>
              <w:jc w:val="center"/>
              <w:rPr>
                <w:color w:val="000000"/>
                <w:sz w:val="20"/>
                <w:szCs w:val="20"/>
              </w:rPr>
            </w:pPr>
            <w:r>
              <w:rPr>
                <w:color w:val="000000"/>
                <w:sz w:val="20"/>
                <w:szCs w:val="20"/>
              </w:rPr>
              <w:t>5,20</w:t>
            </w:r>
          </w:p>
        </w:tc>
        <w:tc>
          <w:tcPr>
            <w:tcW w:w="9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2E2D2" w14:textId="77777777" w:rsidR="003A44AB" w:rsidRDefault="003A44AB">
            <w:pPr>
              <w:jc w:val="center"/>
              <w:rPr>
                <w:color w:val="000000"/>
                <w:sz w:val="20"/>
                <w:szCs w:val="20"/>
              </w:rPr>
            </w:pPr>
            <w:r>
              <w:rPr>
                <w:color w:val="000000"/>
                <w:sz w:val="20"/>
                <w:szCs w:val="20"/>
              </w:rPr>
              <w:t>5,41</w:t>
            </w:r>
          </w:p>
        </w:tc>
        <w:tc>
          <w:tcPr>
            <w:tcW w:w="9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45A00" w14:textId="77777777" w:rsidR="003A44AB" w:rsidRDefault="003A44AB">
            <w:pPr>
              <w:jc w:val="center"/>
              <w:rPr>
                <w:color w:val="000000"/>
                <w:sz w:val="20"/>
                <w:szCs w:val="20"/>
              </w:rPr>
            </w:pPr>
            <w:r>
              <w:rPr>
                <w:color w:val="000000"/>
                <w:sz w:val="20"/>
                <w:szCs w:val="20"/>
              </w:rPr>
              <w:t>5,39</w:t>
            </w:r>
          </w:p>
        </w:tc>
      </w:tr>
      <w:tr w:rsidR="003A44AB" w14:paraId="16E4D3E3" w14:textId="77777777" w:rsidTr="003A44AB">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C4F2C" w14:textId="77777777" w:rsidR="003A44AB" w:rsidRDefault="003A44AB">
            <w:pPr>
              <w:rPr>
                <w:color w:val="000000"/>
                <w:sz w:val="20"/>
                <w:szCs w:val="20"/>
              </w:rPr>
            </w:pPr>
            <w:r>
              <w:rPr>
                <w:color w:val="000000"/>
                <w:sz w:val="20"/>
                <w:szCs w:val="20"/>
              </w:rPr>
              <w:t>Муниципальная программа «Обеспечение безопасности населения и территории Пермского муниципального округа»</w:t>
            </w:r>
          </w:p>
        </w:tc>
        <w:tc>
          <w:tcPr>
            <w:tcW w:w="10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64558" w14:textId="77777777" w:rsidR="003A44AB" w:rsidRDefault="003A44AB">
            <w:pPr>
              <w:jc w:val="center"/>
              <w:rPr>
                <w:color w:val="000000"/>
                <w:sz w:val="20"/>
                <w:szCs w:val="20"/>
              </w:rPr>
            </w:pPr>
            <w:r>
              <w:rPr>
                <w:color w:val="000000"/>
                <w:sz w:val="20"/>
                <w:szCs w:val="20"/>
              </w:rPr>
              <w:t>128 964,97</w:t>
            </w:r>
          </w:p>
        </w:tc>
        <w:tc>
          <w:tcPr>
            <w:tcW w:w="11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F0C33" w14:textId="77777777" w:rsidR="003A44AB" w:rsidRDefault="003A44AB">
            <w:pPr>
              <w:jc w:val="center"/>
              <w:rPr>
                <w:color w:val="000000"/>
                <w:sz w:val="20"/>
                <w:szCs w:val="20"/>
              </w:rPr>
            </w:pPr>
            <w:r>
              <w:rPr>
                <w:color w:val="000000"/>
                <w:sz w:val="20"/>
                <w:szCs w:val="20"/>
              </w:rPr>
              <w:t>116 848,72</w:t>
            </w:r>
          </w:p>
        </w:tc>
        <w:tc>
          <w:tcPr>
            <w:tcW w:w="11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3C217" w14:textId="77777777" w:rsidR="003A44AB" w:rsidRDefault="003A44AB">
            <w:pPr>
              <w:jc w:val="center"/>
              <w:rPr>
                <w:color w:val="000000"/>
                <w:sz w:val="20"/>
                <w:szCs w:val="20"/>
              </w:rPr>
            </w:pPr>
            <w:r>
              <w:rPr>
                <w:color w:val="000000"/>
                <w:sz w:val="20"/>
                <w:szCs w:val="20"/>
              </w:rPr>
              <w:t>117 163,03</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9C3B9" w14:textId="77777777" w:rsidR="003A44AB" w:rsidRDefault="003A44AB">
            <w:pPr>
              <w:jc w:val="center"/>
              <w:rPr>
                <w:color w:val="000000"/>
                <w:sz w:val="20"/>
                <w:szCs w:val="20"/>
              </w:rPr>
            </w:pPr>
            <w:r>
              <w:rPr>
                <w:color w:val="000000"/>
                <w:sz w:val="20"/>
                <w:szCs w:val="20"/>
              </w:rPr>
              <w:t>1,52</w:t>
            </w:r>
          </w:p>
        </w:tc>
        <w:tc>
          <w:tcPr>
            <w:tcW w:w="9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6621B" w14:textId="77777777" w:rsidR="003A44AB" w:rsidRDefault="003A44AB">
            <w:pPr>
              <w:jc w:val="center"/>
              <w:rPr>
                <w:color w:val="000000"/>
                <w:sz w:val="20"/>
                <w:szCs w:val="20"/>
              </w:rPr>
            </w:pPr>
            <w:r>
              <w:rPr>
                <w:color w:val="000000"/>
                <w:sz w:val="20"/>
                <w:szCs w:val="20"/>
              </w:rPr>
              <w:t>1,61</w:t>
            </w:r>
          </w:p>
        </w:tc>
        <w:tc>
          <w:tcPr>
            <w:tcW w:w="94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E6DBD" w14:textId="77777777" w:rsidR="003A44AB" w:rsidRDefault="003A44AB">
            <w:pPr>
              <w:jc w:val="center"/>
              <w:rPr>
                <w:color w:val="000000"/>
                <w:sz w:val="20"/>
                <w:szCs w:val="20"/>
              </w:rPr>
            </w:pPr>
            <w:r>
              <w:rPr>
                <w:color w:val="000000"/>
                <w:sz w:val="20"/>
                <w:szCs w:val="20"/>
              </w:rPr>
              <w:t>1,61</w:t>
            </w:r>
          </w:p>
        </w:tc>
      </w:tr>
      <w:tr w:rsidR="003A44AB" w14:paraId="32701F75" w14:textId="77777777" w:rsidTr="003A44AB">
        <w:trPr>
          <w:trHeight w:val="255"/>
        </w:trPr>
        <w:tc>
          <w:tcPr>
            <w:tcW w:w="4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928962" w14:textId="77777777" w:rsidR="003A44AB" w:rsidRDefault="003A44AB">
            <w:pPr>
              <w:rPr>
                <w:b/>
                <w:bCs/>
                <w:color w:val="000000"/>
                <w:sz w:val="20"/>
                <w:szCs w:val="20"/>
              </w:rPr>
            </w:pPr>
            <w:r>
              <w:rPr>
                <w:b/>
                <w:bCs/>
                <w:color w:val="000000"/>
                <w:sz w:val="20"/>
                <w:szCs w:val="20"/>
              </w:rPr>
              <w:t>ВСЕГО РАСХОДОВ</w:t>
            </w:r>
          </w:p>
        </w:tc>
        <w:tc>
          <w:tcPr>
            <w:tcW w:w="10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D3E08" w14:textId="77777777" w:rsidR="003A44AB" w:rsidRDefault="003A44AB">
            <w:pPr>
              <w:jc w:val="center"/>
              <w:rPr>
                <w:b/>
                <w:bCs/>
                <w:color w:val="000000"/>
                <w:sz w:val="20"/>
                <w:szCs w:val="20"/>
              </w:rPr>
            </w:pPr>
            <w:r>
              <w:rPr>
                <w:b/>
                <w:bCs/>
                <w:color w:val="000000"/>
                <w:sz w:val="20"/>
                <w:szCs w:val="20"/>
              </w:rPr>
              <w:t>8 461 477,85</w:t>
            </w:r>
          </w:p>
        </w:tc>
        <w:tc>
          <w:tcPr>
            <w:tcW w:w="1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1930C" w14:textId="77777777" w:rsidR="003A44AB" w:rsidRDefault="003A44AB">
            <w:pPr>
              <w:jc w:val="center"/>
              <w:rPr>
                <w:b/>
                <w:bCs/>
                <w:color w:val="000000"/>
                <w:sz w:val="20"/>
                <w:szCs w:val="20"/>
              </w:rPr>
            </w:pPr>
            <w:r>
              <w:rPr>
                <w:b/>
                <w:bCs/>
                <w:color w:val="000000"/>
                <w:sz w:val="20"/>
                <w:szCs w:val="20"/>
              </w:rPr>
              <w:t>7 261 040,28</w:t>
            </w:r>
          </w:p>
        </w:tc>
        <w:tc>
          <w:tcPr>
            <w:tcW w:w="11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2FA8B" w14:textId="77777777" w:rsidR="003A44AB" w:rsidRDefault="003A44AB">
            <w:pPr>
              <w:jc w:val="center"/>
              <w:rPr>
                <w:b/>
                <w:bCs/>
                <w:color w:val="000000"/>
                <w:sz w:val="20"/>
                <w:szCs w:val="20"/>
              </w:rPr>
            </w:pPr>
            <w:r>
              <w:rPr>
                <w:b/>
                <w:bCs/>
                <w:color w:val="000000"/>
                <w:sz w:val="20"/>
                <w:szCs w:val="20"/>
              </w:rPr>
              <w:t>7 292 000,26</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26F67" w14:textId="77777777" w:rsidR="003A44AB" w:rsidRDefault="003A44AB">
            <w:pPr>
              <w:jc w:val="center"/>
              <w:rPr>
                <w:b/>
                <w:bCs/>
                <w:color w:val="000000"/>
                <w:sz w:val="20"/>
                <w:szCs w:val="20"/>
              </w:rPr>
            </w:pPr>
            <w:r>
              <w:rPr>
                <w:b/>
                <w:bCs/>
                <w:color w:val="000000"/>
                <w:sz w:val="20"/>
                <w:szCs w:val="20"/>
              </w:rPr>
              <w:t>100,00</w:t>
            </w:r>
          </w:p>
        </w:tc>
        <w:tc>
          <w:tcPr>
            <w:tcW w:w="9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89224" w14:textId="77777777" w:rsidR="003A44AB" w:rsidRDefault="003A44AB">
            <w:pPr>
              <w:jc w:val="center"/>
              <w:rPr>
                <w:b/>
                <w:bCs/>
                <w:color w:val="000000"/>
                <w:sz w:val="20"/>
                <w:szCs w:val="20"/>
              </w:rPr>
            </w:pPr>
            <w:r>
              <w:rPr>
                <w:b/>
                <w:bCs/>
                <w:color w:val="000000"/>
                <w:sz w:val="20"/>
                <w:szCs w:val="20"/>
              </w:rPr>
              <w:t>100,00</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B531B" w14:textId="77777777" w:rsidR="003A44AB" w:rsidRDefault="003A44AB">
            <w:pPr>
              <w:jc w:val="center"/>
              <w:rPr>
                <w:b/>
                <w:bCs/>
                <w:color w:val="000000"/>
                <w:sz w:val="20"/>
                <w:szCs w:val="20"/>
              </w:rPr>
            </w:pPr>
            <w:r>
              <w:rPr>
                <w:b/>
                <w:bCs/>
                <w:color w:val="000000"/>
                <w:sz w:val="20"/>
                <w:szCs w:val="20"/>
              </w:rPr>
              <w:t>100,00</w:t>
            </w:r>
          </w:p>
        </w:tc>
      </w:tr>
    </w:tbl>
    <w:p w14:paraId="2A04D4F3" w14:textId="77777777" w:rsidR="006D1068" w:rsidRDefault="006D1068" w:rsidP="00DC021D">
      <w:pPr>
        <w:suppressAutoHyphens/>
        <w:ind w:firstLine="708"/>
        <w:jc w:val="both"/>
        <w:rPr>
          <w:sz w:val="26"/>
          <w:szCs w:val="26"/>
        </w:rPr>
      </w:pPr>
    </w:p>
    <w:p w14:paraId="67B446D3" w14:textId="2CDE172E" w:rsidR="00DC021D" w:rsidRPr="003949FE" w:rsidRDefault="00DC021D" w:rsidP="00DC021D">
      <w:pPr>
        <w:suppressAutoHyphens/>
        <w:ind w:firstLine="708"/>
        <w:jc w:val="both"/>
        <w:rPr>
          <w:sz w:val="26"/>
          <w:szCs w:val="26"/>
        </w:rPr>
      </w:pPr>
      <w:r w:rsidRPr="003949FE">
        <w:rPr>
          <w:sz w:val="26"/>
          <w:szCs w:val="26"/>
        </w:rPr>
        <w:t xml:space="preserve">Проектом бюджета округа на плановый период предусмотрены условно </w:t>
      </w:r>
      <w:r w:rsidR="009D4A8E" w:rsidRPr="003949FE">
        <w:rPr>
          <w:sz w:val="26"/>
          <w:szCs w:val="26"/>
        </w:rPr>
        <w:t>-</w:t>
      </w:r>
      <w:r w:rsidRPr="003949FE">
        <w:rPr>
          <w:sz w:val="26"/>
          <w:szCs w:val="26"/>
        </w:rPr>
        <w:t>утверждаемые расходы (бюджетные ассигнования, не распределённые в плановом периоде в соответствии с классификацией расходов бюджетов) на 202</w:t>
      </w:r>
      <w:r w:rsidR="003949FE">
        <w:rPr>
          <w:sz w:val="26"/>
          <w:szCs w:val="26"/>
        </w:rPr>
        <w:t>6</w:t>
      </w:r>
      <w:r w:rsidRPr="003949FE">
        <w:rPr>
          <w:sz w:val="26"/>
          <w:szCs w:val="26"/>
        </w:rPr>
        <w:t xml:space="preserve"> год в размере</w:t>
      </w:r>
      <w:r w:rsidR="006C7564" w:rsidRPr="003949FE">
        <w:rPr>
          <w:sz w:val="26"/>
          <w:szCs w:val="26"/>
        </w:rPr>
        <w:t xml:space="preserve">  </w:t>
      </w:r>
      <w:r w:rsidRPr="003949FE">
        <w:rPr>
          <w:sz w:val="26"/>
          <w:szCs w:val="26"/>
        </w:rPr>
        <w:t xml:space="preserve"> </w:t>
      </w:r>
      <w:r w:rsidR="00C46C79">
        <w:rPr>
          <w:sz w:val="26"/>
          <w:szCs w:val="26"/>
        </w:rPr>
        <w:t>440 317,61</w:t>
      </w:r>
      <w:r w:rsidRPr="003949FE">
        <w:rPr>
          <w:sz w:val="26"/>
          <w:szCs w:val="26"/>
        </w:rPr>
        <w:t xml:space="preserve"> тыс. рублей и на 202</w:t>
      </w:r>
      <w:r w:rsidR="003949FE">
        <w:rPr>
          <w:sz w:val="26"/>
          <w:szCs w:val="26"/>
        </w:rPr>
        <w:t>7</w:t>
      </w:r>
      <w:r w:rsidRPr="003949FE">
        <w:rPr>
          <w:sz w:val="26"/>
          <w:szCs w:val="26"/>
        </w:rPr>
        <w:t xml:space="preserve"> год – </w:t>
      </w:r>
      <w:r w:rsidR="00C46C79">
        <w:rPr>
          <w:sz w:val="26"/>
          <w:szCs w:val="26"/>
        </w:rPr>
        <w:t>783 397,53</w:t>
      </w:r>
      <w:r w:rsidRPr="003949FE">
        <w:rPr>
          <w:sz w:val="26"/>
          <w:szCs w:val="26"/>
        </w:rPr>
        <w:t xml:space="preserve"> тыс. рублей, соответственно, </w:t>
      </w:r>
      <w:r w:rsidR="005D61C9">
        <w:rPr>
          <w:sz w:val="26"/>
          <w:szCs w:val="26"/>
        </w:rPr>
        <w:t xml:space="preserve">11,49 </w:t>
      </w:r>
      <w:r w:rsidRPr="003949FE">
        <w:rPr>
          <w:sz w:val="26"/>
          <w:szCs w:val="26"/>
        </w:rPr>
        <w:t xml:space="preserve">% и </w:t>
      </w:r>
      <w:r w:rsidR="005D61C9">
        <w:rPr>
          <w:sz w:val="26"/>
          <w:szCs w:val="26"/>
        </w:rPr>
        <w:t xml:space="preserve">19,10 </w:t>
      </w:r>
      <w:r w:rsidRPr="003949FE">
        <w:rPr>
          <w:sz w:val="26"/>
          <w:szCs w:val="26"/>
        </w:rPr>
        <w:t xml:space="preserve">%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что соответствует требованиям пункта 3 ст.184.1 Бюджетного кодекса Российской Федерации и пункта 2 части 23 Положения о бюджетном процессе. </w:t>
      </w:r>
    </w:p>
    <w:p w14:paraId="0A0E0BCF" w14:textId="77777777" w:rsidR="00DC021D" w:rsidRPr="003949FE" w:rsidRDefault="00DC021D" w:rsidP="00DC021D">
      <w:pPr>
        <w:suppressAutoHyphens/>
        <w:ind w:firstLine="709"/>
        <w:jc w:val="both"/>
        <w:rPr>
          <w:sz w:val="26"/>
          <w:szCs w:val="26"/>
        </w:rPr>
      </w:pPr>
      <w:r w:rsidRPr="003949FE">
        <w:rPr>
          <w:sz w:val="26"/>
          <w:szCs w:val="26"/>
        </w:rPr>
        <w:t>Общий объем расходов бюджета округа:</w:t>
      </w:r>
    </w:p>
    <w:p w14:paraId="57E7C10A" w14:textId="0A2D5D65" w:rsidR="00DC021D" w:rsidRPr="003949FE" w:rsidRDefault="00DC021D" w:rsidP="00DC021D">
      <w:pPr>
        <w:suppressAutoHyphens/>
        <w:ind w:firstLine="709"/>
        <w:jc w:val="both"/>
        <w:rPr>
          <w:sz w:val="26"/>
          <w:szCs w:val="26"/>
        </w:rPr>
      </w:pPr>
      <w:r w:rsidRPr="003949FE">
        <w:rPr>
          <w:sz w:val="26"/>
          <w:szCs w:val="26"/>
        </w:rPr>
        <w:t>на 202</w:t>
      </w:r>
      <w:r w:rsidR="003949FE" w:rsidRPr="003949FE">
        <w:rPr>
          <w:sz w:val="26"/>
          <w:szCs w:val="26"/>
        </w:rPr>
        <w:t>5</w:t>
      </w:r>
      <w:r w:rsidRPr="003949FE">
        <w:rPr>
          <w:sz w:val="26"/>
          <w:szCs w:val="26"/>
        </w:rPr>
        <w:t xml:space="preserve"> год – </w:t>
      </w:r>
      <w:r w:rsidR="003949FE" w:rsidRPr="003949FE">
        <w:rPr>
          <w:sz w:val="26"/>
          <w:szCs w:val="26"/>
        </w:rPr>
        <w:t>8 560 288,10</w:t>
      </w:r>
      <w:r w:rsidRPr="003949FE">
        <w:rPr>
          <w:sz w:val="26"/>
          <w:szCs w:val="26"/>
        </w:rPr>
        <w:t xml:space="preserve"> тыс. рублей;</w:t>
      </w:r>
    </w:p>
    <w:p w14:paraId="70E5895A" w14:textId="42C9C6CF" w:rsidR="00DC021D" w:rsidRPr="003949FE" w:rsidRDefault="00DC021D" w:rsidP="00DC021D">
      <w:pPr>
        <w:suppressAutoHyphens/>
        <w:ind w:firstLine="709"/>
        <w:jc w:val="both"/>
        <w:rPr>
          <w:sz w:val="26"/>
          <w:szCs w:val="26"/>
        </w:rPr>
      </w:pPr>
      <w:r w:rsidRPr="003949FE">
        <w:rPr>
          <w:sz w:val="26"/>
          <w:szCs w:val="26"/>
        </w:rPr>
        <w:t>на 202</w:t>
      </w:r>
      <w:r w:rsidR="003949FE" w:rsidRPr="003949FE">
        <w:rPr>
          <w:sz w:val="26"/>
          <w:szCs w:val="26"/>
        </w:rPr>
        <w:t>6</w:t>
      </w:r>
      <w:r w:rsidRPr="003949FE">
        <w:rPr>
          <w:sz w:val="26"/>
          <w:szCs w:val="26"/>
        </w:rPr>
        <w:t xml:space="preserve"> год – </w:t>
      </w:r>
      <w:r w:rsidR="00C46C79">
        <w:rPr>
          <w:sz w:val="26"/>
          <w:szCs w:val="26"/>
        </w:rPr>
        <w:t>7 787 118,22</w:t>
      </w:r>
      <w:r w:rsidRPr="003949FE">
        <w:rPr>
          <w:sz w:val="26"/>
          <w:szCs w:val="26"/>
        </w:rPr>
        <w:t xml:space="preserve"> тыс. рублей; </w:t>
      </w:r>
    </w:p>
    <w:p w14:paraId="30D3310A" w14:textId="4D4F9FAB" w:rsidR="00DC021D" w:rsidRPr="003949FE" w:rsidRDefault="00DC021D" w:rsidP="00DC021D">
      <w:pPr>
        <w:suppressAutoHyphens/>
        <w:ind w:firstLine="709"/>
        <w:jc w:val="both"/>
        <w:rPr>
          <w:sz w:val="26"/>
          <w:szCs w:val="26"/>
        </w:rPr>
      </w:pPr>
      <w:r w:rsidRPr="003949FE">
        <w:rPr>
          <w:sz w:val="26"/>
          <w:szCs w:val="26"/>
        </w:rPr>
        <w:t>на 202</w:t>
      </w:r>
      <w:r w:rsidR="003949FE" w:rsidRPr="003949FE">
        <w:rPr>
          <w:sz w:val="26"/>
          <w:szCs w:val="26"/>
        </w:rPr>
        <w:t>7</w:t>
      </w:r>
      <w:r w:rsidRPr="003949FE">
        <w:rPr>
          <w:sz w:val="26"/>
          <w:szCs w:val="26"/>
        </w:rPr>
        <w:t xml:space="preserve"> год – </w:t>
      </w:r>
      <w:r w:rsidR="00C46C79">
        <w:rPr>
          <w:sz w:val="26"/>
          <w:szCs w:val="26"/>
        </w:rPr>
        <w:t>8 161 060,12</w:t>
      </w:r>
      <w:r w:rsidRPr="003949FE">
        <w:rPr>
          <w:sz w:val="26"/>
          <w:szCs w:val="26"/>
        </w:rPr>
        <w:t xml:space="preserve"> тыс. рублей.</w:t>
      </w:r>
    </w:p>
    <w:p w14:paraId="310D237A" w14:textId="27D2EED3" w:rsidR="00DC021D" w:rsidRPr="003949FE" w:rsidRDefault="00DC021D" w:rsidP="00DC021D">
      <w:pPr>
        <w:suppressAutoHyphens/>
        <w:ind w:firstLine="709"/>
        <w:jc w:val="both"/>
        <w:rPr>
          <w:sz w:val="26"/>
          <w:szCs w:val="26"/>
        </w:rPr>
      </w:pPr>
      <w:r w:rsidRPr="003949FE">
        <w:rPr>
          <w:sz w:val="26"/>
          <w:szCs w:val="26"/>
        </w:rPr>
        <w:t xml:space="preserve">Базовые ориентиры бюджетной политики муниципального округа на трехлетний период остаются неизменными – это социальная направленность бюджета. В структуре бюджета округа расходы социальной направленности составят порядка </w:t>
      </w:r>
      <w:r w:rsidR="00C46C79">
        <w:rPr>
          <w:sz w:val="26"/>
          <w:szCs w:val="26"/>
        </w:rPr>
        <w:t>70,3</w:t>
      </w:r>
      <w:r w:rsidRPr="003949FE">
        <w:rPr>
          <w:sz w:val="26"/>
          <w:szCs w:val="26"/>
        </w:rPr>
        <w:t xml:space="preserve"> %. </w:t>
      </w:r>
    </w:p>
    <w:p w14:paraId="59220A2D" w14:textId="5F2DFA06" w:rsidR="00490562" w:rsidRDefault="00DC021D" w:rsidP="00DC021D">
      <w:pPr>
        <w:suppressAutoHyphens/>
        <w:ind w:firstLine="708"/>
        <w:jc w:val="both"/>
        <w:rPr>
          <w:sz w:val="26"/>
          <w:szCs w:val="26"/>
        </w:rPr>
      </w:pPr>
      <w:r w:rsidRPr="003949FE">
        <w:rPr>
          <w:sz w:val="26"/>
          <w:szCs w:val="26"/>
        </w:rPr>
        <w:t xml:space="preserve">Распределение </w:t>
      </w:r>
      <w:r w:rsidR="00490562" w:rsidRPr="00490562">
        <w:rPr>
          <w:sz w:val="26"/>
          <w:szCs w:val="26"/>
        </w:rPr>
        <w:t>бюджетных ассигнований бюджета Пермского муниципального округа Пермского края на 2025-2027 годы по разделам и подразделам классификации расходов бюджетов</w:t>
      </w:r>
      <w:r w:rsidR="00490562" w:rsidRPr="00490562">
        <w:t xml:space="preserve"> </w:t>
      </w:r>
      <w:r w:rsidR="00490562" w:rsidRPr="00490562">
        <w:rPr>
          <w:sz w:val="26"/>
          <w:szCs w:val="26"/>
        </w:rPr>
        <w:t xml:space="preserve">представлено в приложении </w:t>
      </w:r>
      <w:r w:rsidR="00490562">
        <w:rPr>
          <w:sz w:val="26"/>
          <w:szCs w:val="26"/>
        </w:rPr>
        <w:t>2</w:t>
      </w:r>
      <w:r w:rsidR="00490562" w:rsidRPr="00490562">
        <w:rPr>
          <w:sz w:val="26"/>
          <w:szCs w:val="26"/>
        </w:rPr>
        <w:t xml:space="preserve"> к пояснительной записке.</w:t>
      </w:r>
    </w:p>
    <w:p w14:paraId="5D46E802" w14:textId="77777777" w:rsidR="00490562" w:rsidRDefault="00295955" w:rsidP="00490562">
      <w:pPr>
        <w:suppressAutoHyphens/>
        <w:ind w:firstLine="708"/>
        <w:jc w:val="both"/>
        <w:rPr>
          <w:sz w:val="26"/>
          <w:szCs w:val="26"/>
        </w:rPr>
      </w:pPr>
      <w:r>
        <w:rPr>
          <w:sz w:val="26"/>
          <w:szCs w:val="26"/>
        </w:rPr>
        <w:t>Информация о</w:t>
      </w:r>
      <w:r w:rsidR="00DC021D" w:rsidRPr="003949FE">
        <w:rPr>
          <w:sz w:val="26"/>
          <w:szCs w:val="26"/>
        </w:rPr>
        <w:t xml:space="preserve"> </w:t>
      </w:r>
      <w:r w:rsidRPr="00295955">
        <w:rPr>
          <w:sz w:val="26"/>
          <w:szCs w:val="26"/>
        </w:rPr>
        <w:t>безвозмездных поступлени</w:t>
      </w:r>
      <w:r>
        <w:rPr>
          <w:sz w:val="26"/>
          <w:szCs w:val="26"/>
        </w:rPr>
        <w:t xml:space="preserve">ях в бюджет округа, в том числе </w:t>
      </w:r>
      <w:r w:rsidRPr="00295955">
        <w:rPr>
          <w:sz w:val="26"/>
          <w:szCs w:val="26"/>
        </w:rPr>
        <w:t xml:space="preserve">от других бюджетов бюджетной системы Российской Федерации </w:t>
      </w:r>
      <w:r>
        <w:rPr>
          <w:sz w:val="26"/>
          <w:szCs w:val="26"/>
        </w:rPr>
        <w:t xml:space="preserve">и прочих </w:t>
      </w:r>
      <w:r w:rsidR="00DC021D" w:rsidRPr="003949FE">
        <w:rPr>
          <w:sz w:val="26"/>
          <w:szCs w:val="26"/>
        </w:rPr>
        <w:t xml:space="preserve">безвозмездных поступлений </w:t>
      </w:r>
      <w:r>
        <w:rPr>
          <w:sz w:val="26"/>
          <w:szCs w:val="26"/>
        </w:rPr>
        <w:t xml:space="preserve">в разрезе кодов классификации доходов </w:t>
      </w:r>
      <w:r w:rsidR="00DC021D" w:rsidRPr="003949FE">
        <w:rPr>
          <w:sz w:val="26"/>
          <w:szCs w:val="26"/>
        </w:rPr>
        <w:t>представлен</w:t>
      </w:r>
      <w:r>
        <w:rPr>
          <w:sz w:val="26"/>
          <w:szCs w:val="26"/>
        </w:rPr>
        <w:t>а</w:t>
      </w:r>
      <w:r w:rsidR="00DC021D" w:rsidRPr="003949FE">
        <w:rPr>
          <w:sz w:val="26"/>
          <w:szCs w:val="26"/>
        </w:rPr>
        <w:t xml:space="preserve"> в приложении 3 к пояснительной записке.</w:t>
      </w:r>
      <w:r w:rsidR="00490562" w:rsidRPr="00490562">
        <w:rPr>
          <w:sz w:val="26"/>
          <w:szCs w:val="26"/>
        </w:rPr>
        <w:t xml:space="preserve"> </w:t>
      </w:r>
    </w:p>
    <w:p w14:paraId="5E253F52" w14:textId="2F11E9E6" w:rsidR="00490562" w:rsidRPr="003949FE" w:rsidRDefault="00490562" w:rsidP="00490562">
      <w:pPr>
        <w:suppressAutoHyphens/>
        <w:ind w:firstLine="708"/>
        <w:jc w:val="both"/>
        <w:rPr>
          <w:sz w:val="26"/>
          <w:szCs w:val="26"/>
        </w:rPr>
      </w:pPr>
      <w:r>
        <w:rPr>
          <w:sz w:val="26"/>
          <w:szCs w:val="26"/>
        </w:rPr>
        <w:t xml:space="preserve">Структура </w:t>
      </w:r>
      <w:r w:rsidRPr="003949FE">
        <w:rPr>
          <w:sz w:val="26"/>
          <w:szCs w:val="26"/>
        </w:rPr>
        <w:t>бюджетных ассигнований бюджета округа на 202</w:t>
      </w:r>
      <w:r>
        <w:rPr>
          <w:sz w:val="26"/>
          <w:szCs w:val="26"/>
        </w:rPr>
        <w:t>5</w:t>
      </w:r>
      <w:r w:rsidRPr="003949FE">
        <w:rPr>
          <w:sz w:val="26"/>
          <w:szCs w:val="26"/>
        </w:rPr>
        <w:t>-202</w:t>
      </w:r>
      <w:r>
        <w:rPr>
          <w:sz w:val="26"/>
          <w:szCs w:val="26"/>
        </w:rPr>
        <w:t>7</w:t>
      </w:r>
      <w:r w:rsidRPr="003949FE">
        <w:rPr>
          <w:sz w:val="26"/>
          <w:szCs w:val="26"/>
        </w:rPr>
        <w:t xml:space="preserve"> годы по разделам и подразделам классификации расходов бюджетов представлен</w:t>
      </w:r>
      <w:r>
        <w:rPr>
          <w:sz w:val="26"/>
          <w:szCs w:val="26"/>
        </w:rPr>
        <w:t>а</w:t>
      </w:r>
      <w:r w:rsidRPr="003949FE">
        <w:rPr>
          <w:sz w:val="26"/>
          <w:szCs w:val="26"/>
        </w:rPr>
        <w:t xml:space="preserve"> в приложении </w:t>
      </w:r>
      <w:r>
        <w:rPr>
          <w:sz w:val="26"/>
          <w:szCs w:val="26"/>
        </w:rPr>
        <w:t>4</w:t>
      </w:r>
      <w:r w:rsidRPr="003949FE">
        <w:rPr>
          <w:sz w:val="26"/>
          <w:szCs w:val="26"/>
        </w:rPr>
        <w:t xml:space="preserve"> к пояснительной записке.</w:t>
      </w:r>
    </w:p>
    <w:p w14:paraId="5109BFB9" w14:textId="20D650AC" w:rsidR="00DC021D" w:rsidRPr="003949FE" w:rsidRDefault="00DC021D" w:rsidP="00DC021D">
      <w:pPr>
        <w:suppressAutoHyphens/>
        <w:ind w:firstLine="709"/>
        <w:jc w:val="both"/>
        <w:rPr>
          <w:sz w:val="26"/>
          <w:szCs w:val="26"/>
        </w:rPr>
      </w:pPr>
      <w:r w:rsidRPr="00295955">
        <w:rPr>
          <w:sz w:val="26"/>
          <w:szCs w:val="26"/>
        </w:rPr>
        <w:t>Информация о расходах бюджета округа в 202</w:t>
      </w:r>
      <w:r w:rsidR="003949FE" w:rsidRPr="00295955">
        <w:rPr>
          <w:sz w:val="26"/>
          <w:szCs w:val="26"/>
        </w:rPr>
        <w:t>5</w:t>
      </w:r>
      <w:r w:rsidRPr="00295955">
        <w:rPr>
          <w:sz w:val="26"/>
          <w:szCs w:val="26"/>
        </w:rPr>
        <w:t xml:space="preserve"> – 202</w:t>
      </w:r>
      <w:r w:rsidR="003949FE" w:rsidRPr="00295955">
        <w:rPr>
          <w:sz w:val="26"/>
          <w:szCs w:val="26"/>
        </w:rPr>
        <w:t>7</w:t>
      </w:r>
      <w:r w:rsidRPr="00295955">
        <w:rPr>
          <w:sz w:val="26"/>
          <w:szCs w:val="26"/>
        </w:rPr>
        <w:t xml:space="preserve"> годах в разрезе муниципальных программ и непрограммных направлений представлена ниже в пояснительной записке.</w:t>
      </w:r>
      <w:r w:rsidRPr="003949FE">
        <w:rPr>
          <w:sz w:val="26"/>
          <w:szCs w:val="26"/>
        </w:rPr>
        <w:t xml:space="preserve"> </w:t>
      </w:r>
    </w:p>
    <w:p w14:paraId="7E0CFAD7" w14:textId="77777777" w:rsidR="00DC021D" w:rsidRPr="003949FE" w:rsidRDefault="00DC021D" w:rsidP="00DC021D">
      <w:pPr>
        <w:suppressAutoHyphens/>
        <w:ind w:firstLine="708"/>
        <w:jc w:val="both"/>
        <w:rPr>
          <w:sz w:val="26"/>
          <w:szCs w:val="26"/>
        </w:rPr>
      </w:pPr>
    </w:p>
    <w:p w14:paraId="52FFF3C1" w14:textId="77777777" w:rsidR="00DC021D" w:rsidRPr="003949FE" w:rsidRDefault="00DC021D" w:rsidP="006869E3">
      <w:pPr>
        <w:widowControl w:val="0"/>
        <w:spacing w:line="240" w:lineRule="exact"/>
        <w:jc w:val="center"/>
        <w:rPr>
          <w:rFonts w:eastAsia="Calibri"/>
          <w:b/>
          <w:sz w:val="26"/>
          <w:szCs w:val="26"/>
        </w:rPr>
      </w:pPr>
      <w:r w:rsidRPr="003949FE">
        <w:rPr>
          <w:rFonts w:eastAsia="Calibri"/>
          <w:b/>
          <w:sz w:val="26"/>
          <w:szCs w:val="26"/>
        </w:rPr>
        <w:t xml:space="preserve">Муниципальная программа </w:t>
      </w:r>
    </w:p>
    <w:p w14:paraId="40371173" w14:textId="77777777" w:rsidR="00DC021D" w:rsidRPr="003949FE" w:rsidRDefault="00DC021D" w:rsidP="006869E3">
      <w:pPr>
        <w:widowControl w:val="0"/>
        <w:spacing w:line="240" w:lineRule="exact"/>
        <w:jc w:val="center"/>
        <w:rPr>
          <w:rFonts w:eastAsia="Calibri"/>
          <w:b/>
          <w:sz w:val="26"/>
          <w:szCs w:val="26"/>
        </w:rPr>
      </w:pPr>
      <w:r w:rsidRPr="003949FE">
        <w:rPr>
          <w:rFonts w:eastAsia="Calibri"/>
          <w:b/>
          <w:sz w:val="26"/>
          <w:szCs w:val="26"/>
        </w:rPr>
        <w:t>«Развитие системы образования Пермского муниципального округа»</w:t>
      </w:r>
    </w:p>
    <w:p w14:paraId="1BA5368E" w14:textId="77777777" w:rsidR="00DC021D" w:rsidRPr="00A721CD" w:rsidRDefault="00DC021D" w:rsidP="00DC021D">
      <w:pPr>
        <w:widowControl w:val="0"/>
        <w:jc w:val="center"/>
        <w:rPr>
          <w:rFonts w:eastAsia="Calibri"/>
          <w:b/>
          <w:color w:val="000000" w:themeColor="text1"/>
          <w:sz w:val="26"/>
          <w:szCs w:val="26"/>
          <w:highlight w:val="yellow"/>
        </w:rPr>
      </w:pPr>
    </w:p>
    <w:p w14:paraId="2C2AADE5" w14:textId="77777777" w:rsidR="00DC021D" w:rsidRPr="00855BC4" w:rsidRDefault="00DC021D" w:rsidP="00DC5719">
      <w:pPr>
        <w:widowControl w:val="0"/>
        <w:ind w:firstLine="709"/>
        <w:jc w:val="both"/>
        <w:rPr>
          <w:rFonts w:eastAsia="Calibri"/>
          <w:color w:val="000000" w:themeColor="text1"/>
          <w:sz w:val="26"/>
          <w:szCs w:val="26"/>
        </w:rPr>
      </w:pPr>
      <w:r w:rsidRPr="00855BC4">
        <w:rPr>
          <w:rFonts w:eastAsia="Calibri"/>
          <w:color w:val="000000" w:themeColor="text1"/>
          <w:sz w:val="26"/>
          <w:szCs w:val="26"/>
        </w:rPr>
        <w:t xml:space="preserve">Целью муниципальной программы «Развитие системы образования Пермского муниципального округа» является комплексное развитие муниципальной системы образования, обеспечивающее каждому выпускнику качественное самоопределение, осознанный выбор своего будущего жизненного (в т.ч. профессионального) пути, </w:t>
      </w:r>
      <w:r w:rsidRPr="00855BC4">
        <w:rPr>
          <w:rFonts w:eastAsia="Calibri"/>
          <w:color w:val="000000" w:themeColor="text1"/>
          <w:sz w:val="26"/>
          <w:szCs w:val="26"/>
        </w:rPr>
        <w:lastRenderedPageBreak/>
        <w:t>воспитание гражданина, готового достойно ответить на вызовы будущего и способного реализовать свой потенциал в условиях современного общества.</w:t>
      </w:r>
    </w:p>
    <w:p w14:paraId="7C5DE887" w14:textId="77777777" w:rsidR="00DC021D" w:rsidRPr="00855BC4" w:rsidRDefault="00DC021D" w:rsidP="00DC5719">
      <w:pPr>
        <w:widowControl w:val="0"/>
        <w:ind w:firstLine="709"/>
        <w:jc w:val="both"/>
        <w:rPr>
          <w:rFonts w:eastAsia="Calibri"/>
          <w:color w:val="000000" w:themeColor="text1"/>
          <w:sz w:val="26"/>
          <w:szCs w:val="26"/>
        </w:rPr>
      </w:pPr>
      <w:r w:rsidRPr="00855BC4">
        <w:rPr>
          <w:rFonts w:eastAsia="Calibri"/>
          <w:color w:val="000000" w:themeColor="text1"/>
          <w:sz w:val="26"/>
          <w:szCs w:val="26"/>
        </w:rPr>
        <w:t>Для достижения указанной цели необходимо решить задачи, направленные на обеспечение 100% доступного дошкольного образования, повышение качества начального общего, основного общего и среднего общего образования, создание условий для самоопределения и социализации детей и подростков на основе социокультурных, духовно-нравственных ценностей и принятых в российском обществе правил и норм поведения, подготовку педагога нового поколения – высокоинтеллектуального, мобильного, технологичного, готового к переменам, создание безопасной, доступной, современной, информационно-насыщенной образовательной среды, обеспечение доступности и повышения качества</w:t>
      </w:r>
      <w:r w:rsidRPr="00855BC4">
        <w:rPr>
          <w:rFonts w:eastAsia="Calibri"/>
          <w:b/>
          <w:color w:val="000000" w:themeColor="text1"/>
          <w:sz w:val="26"/>
          <w:szCs w:val="26"/>
        </w:rPr>
        <w:t xml:space="preserve"> </w:t>
      </w:r>
      <w:r w:rsidRPr="00855BC4">
        <w:rPr>
          <w:rFonts w:eastAsia="Calibri"/>
          <w:color w:val="000000" w:themeColor="text1"/>
          <w:sz w:val="26"/>
          <w:szCs w:val="26"/>
        </w:rPr>
        <w:t>деятельности управления образования Пермского муниципального округа.</w:t>
      </w:r>
    </w:p>
    <w:p w14:paraId="2F176E36" w14:textId="77777777" w:rsidR="00855BC4" w:rsidRPr="00CD747C" w:rsidRDefault="00855BC4" w:rsidP="00855BC4">
      <w:pPr>
        <w:ind w:firstLine="709"/>
        <w:jc w:val="both"/>
        <w:rPr>
          <w:rFonts w:eastAsia="Calibri"/>
          <w:sz w:val="26"/>
          <w:szCs w:val="26"/>
        </w:rPr>
      </w:pPr>
      <w:r w:rsidRPr="00CD747C">
        <w:rPr>
          <w:rFonts w:eastAsia="Calibri"/>
          <w:sz w:val="26"/>
          <w:szCs w:val="26"/>
        </w:rPr>
        <w:t>Решение задач муниципальной программы характеризуется следующими основными целевыми показателями:</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2"/>
        <w:gridCol w:w="1251"/>
        <w:gridCol w:w="1214"/>
        <w:gridCol w:w="1214"/>
        <w:gridCol w:w="1214"/>
      </w:tblGrid>
      <w:tr w:rsidR="006869E3" w:rsidRPr="00CD747C" w14:paraId="001CD219" w14:textId="77777777" w:rsidTr="00E40FB0">
        <w:trPr>
          <w:trHeight w:val="325"/>
        </w:trPr>
        <w:tc>
          <w:tcPr>
            <w:tcW w:w="2601" w:type="pct"/>
            <w:vAlign w:val="center"/>
          </w:tcPr>
          <w:p w14:paraId="3EC80037" w14:textId="3EF92020" w:rsidR="006869E3" w:rsidRPr="00CD747C" w:rsidRDefault="006869E3" w:rsidP="002B1989">
            <w:pPr>
              <w:suppressAutoHyphens/>
              <w:spacing w:after="200"/>
              <w:contextualSpacing/>
              <w:jc w:val="center"/>
              <w:rPr>
                <w:sz w:val="20"/>
                <w:szCs w:val="20"/>
              </w:rPr>
            </w:pPr>
            <w:r>
              <w:rPr>
                <w:sz w:val="20"/>
                <w:szCs w:val="20"/>
              </w:rPr>
              <w:t>Наименование показателя</w:t>
            </w:r>
          </w:p>
        </w:tc>
        <w:tc>
          <w:tcPr>
            <w:tcW w:w="613" w:type="pct"/>
            <w:vAlign w:val="center"/>
          </w:tcPr>
          <w:p w14:paraId="19BD0E88" w14:textId="10656965" w:rsidR="006869E3" w:rsidRPr="00CD747C" w:rsidRDefault="006869E3" w:rsidP="002B1989">
            <w:pPr>
              <w:suppressAutoHyphens/>
              <w:spacing w:after="200"/>
              <w:contextualSpacing/>
              <w:jc w:val="center"/>
              <w:rPr>
                <w:sz w:val="20"/>
                <w:szCs w:val="20"/>
              </w:rPr>
            </w:pPr>
            <w:r>
              <w:rPr>
                <w:sz w:val="20"/>
                <w:szCs w:val="20"/>
              </w:rPr>
              <w:t>Единицы измерения</w:t>
            </w:r>
          </w:p>
        </w:tc>
        <w:tc>
          <w:tcPr>
            <w:tcW w:w="595" w:type="pct"/>
            <w:vAlign w:val="center"/>
          </w:tcPr>
          <w:p w14:paraId="1B750051" w14:textId="77777777" w:rsidR="006869E3" w:rsidRPr="00CD747C" w:rsidRDefault="006869E3" w:rsidP="002B1989">
            <w:pPr>
              <w:widowControl w:val="0"/>
              <w:autoSpaceDE w:val="0"/>
              <w:autoSpaceDN w:val="0"/>
              <w:adjustRightInd w:val="0"/>
              <w:spacing w:after="200"/>
              <w:contextualSpacing/>
              <w:jc w:val="center"/>
              <w:rPr>
                <w:sz w:val="20"/>
                <w:szCs w:val="20"/>
              </w:rPr>
            </w:pPr>
            <w:r w:rsidRPr="00CD747C">
              <w:rPr>
                <w:sz w:val="20"/>
                <w:szCs w:val="20"/>
              </w:rPr>
              <w:t>2025 год</w:t>
            </w:r>
          </w:p>
        </w:tc>
        <w:tc>
          <w:tcPr>
            <w:tcW w:w="595" w:type="pct"/>
            <w:vAlign w:val="center"/>
          </w:tcPr>
          <w:p w14:paraId="7299E98E" w14:textId="77777777" w:rsidR="006869E3" w:rsidRPr="00CD747C" w:rsidRDefault="006869E3" w:rsidP="002B1989">
            <w:pPr>
              <w:widowControl w:val="0"/>
              <w:autoSpaceDE w:val="0"/>
              <w:autoSpaceDN w:val="0"/>
              <w:adjustRightInd w:val="0"/>
              <w:spacing w:after="200"/>
              <w:contextualSpacing/>
              <w:jc w:val="center"/>
              <w:rPr>
                <w:sz w:val="20"/>
                <w:szCs w:val="20"/>
              </w:rPr>
            </w:pPr>
            <w:r w:rsidRPr="00CD747C">
              <w:rPr>
                <w:sz w:val="20"/>
                <w:szCs w:val="20"/>
              </w:rPr>
              <w:t>2026 год</w:t>
            </w:r>
          </w:p>
        </w:tc>
        <w:tc>
          <w:tcPr>
            <w:tcW w:w="595" w:type="pct"/>
            <w:vAlign w:val="center"/>
          </w:tcPr>
          <w:p w14:paraId="15A1ED64" w14:textId="77777777" w:rsidR="006869E3" w:rsidRPr="00CD747C" w:rsidRDefault="006869E3" w:rsidP="002B1989">
            <w:pPr>
              <w:widowControl w:val="0"/>
              <w:autoSpaceDE w:val="0"/>
              <w:autoSpaceDN w:val="0"/>
              <w:adjustRightInd w:val="0"/>
              <w:spacing w:after="200"/>
              <w:contextualSpacing/>
              <w:jc w:val="center"/>
              <w:rPr>
                <w:sz w:val="20"/>
                <w:szCs w:val="20"/>
              </w:rPr>
            </w:pPr>
            <w:r w:rsidRPr="00CD747C">
              <w:rPr>
                <w:sz w:val="20"/>
                <w:szCs w:val="20"/>
              </w:rPr>
              <w:t>2027 год</w:t>
            </w:r>
          </w:p>
        </w:tc>
      </w:tr>
      <w:tr w:rsidR="006869E3" w:rsidRPr="00CD747C" w14:paraId="016AA931" w14:textId="77777777" w:rsidTr="00E40FB0">
        <w:trPr>
          <w:trHeight w:val="431"/>
        </w:trPr>
        <w:tc>
          <w:tcPr>
            <w:tcW w:w="2601" w:type="pct"/>
            <w:vAlign w:val="center"/>
          </w:tcPr>
          <w:p w14:paraId="6CB4C878" w14:textId="77777777" w:rsidR="006869E3" w:rsidRPr="00CD747C" w:rsidRDefault="006869E3" w:rsidP="002B1989">
            <w:pPr>
              <w:suppressAutoHyphens/>
              <w:spacing w:after="200"/>
              <w:contextualSpacing/>
              <w:rPr>
                <w:sz w:val="20"/>
                <w:szCs w:val="20"/>
              </w:rPr>
            </w:pPr>
            <w:r w:rsidRPr="00CD747C">
              <w:rPr>
                <w:sz w:val="20"/>
                <w:szCs w:val="20"/>
              </w:rPr>
              <w:t xml:space="preserve">Численность обучающихся в общеобразовательных организациях </w:t>
            </w:r>
          </w:p>
        </w:tc>
        <w:tc>
          <w:tcPr>
            <w:tcW w:w="613" w:type="pct"/>
            <w:vAlign w:val="center"/>
          </w:tcPr>
          <w:p w14:paraId="6E7B970F"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Чел.</w:t>
            </w:r>
          </w:p>
        </w:tc>
        <w:tc>
          <w:tcPr>
            <w:tcW w:w="595" w:type="pct"/>
            <w:vAlign w:val="center"/>
          </w:tcPr>
          <w:p w14:paraId="557239BF"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21400</w:t>
            </w:r>
          </w:p>
        </w:tc>
        <w:tc>
          <w:tcPr>
            <w:tcW w:w="595" w:type="pct"/>
            <w:vAlign w:val="center"/>
          </w:tcPr>
          <w:p w14:paraId="1A1E40E3"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22100</w:t>
            </w:r>
          </w:p>
        </w:tc>
        <w:tc>
          <w:tcPr>
            <w:tcW w:w="595" w:type="pct"/>
            <w:vAlign w:val="center"/>
          </w:tcPr>
          <w:p w14:paraId="15ABF88B"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22800</w:t>
            </w:r>
          </w:p>
        </w:tc>
      </w:tr>
      <w:tr w:rsidR="006869E3" w:rsidRPr="00CD747C" w14:paraId="49D6C833" w14:textId="77777777" w:rsidTr="00E40FB0">
        <w:trPr>
          <w:trHeight w:val="1541"/>
        </w:trPr>
        <w:tc>
          <w:tcPr>
            <w:tcW w:w="2601" w:type="pct"/>
            <w:vAlign w:val="center"/>
          </w:tcPr>
          <w:p w14:paraId="73E97538" w14:textId="77777777" w:rsidR="006869E3" w:rsidRPr="00855BC4" w:rsidRDefault="006869E3" w:rsidP="002B1989">
            <w:pPr>
              <w:autoSpaceDE w:val="0"/>
              <w:autoSpaceDN w:val="0"/>
              <w:adjustRightInd w:val="0"/>
              <w:spacing w:after="200"/>
              <w:contextualSpacing/>
              <w:jc w:val="both"/>
              <w:rPr>
                <w:sz w:val="20"/>
                <w:szCs w:val="20"/>
              </w:rPr>
            </w:pPr>
            <w:r w:rsidRPr="00CD747C">
              <w:rPr>
                <w:sz w:val="20"/>
                <w:szCs w:val="20"/>
              </w:rPr>
              <w:t xml:space="preserve">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w:t>
            </w:r>
            <w:r w:rsidRPr="00CD747C">
              <w:rPr>
                <w:rFonts w:eastAsia="Calibri"/>
                <w:sz w:val="20"/>
                <w:szCs w:val="20"/>
                <w:lang w:eastAsia="en-US"/>
              </w:rPr>
              <w:t xml:space="preserve">в </w:t>
            </w:r>
            <w:r w:rsidRPr="00CD747C">
              <w:rPr>
                <w:sz w:val="20"/>
                <w:szCs w:val="20"/>
              </w:rPr>
              <w:t>подсистемах «Контингент» и «Единый сервис записи» электронной образовательной системы «ЭПОС» для получения услуги дошкольного образования</w:t>
            </w:r>
          </w:p>
        </w:tc>
        <w:tc>
          <w:tcPr>
            <w:tcW w:w="613" w:type="pct"/>
            <w:vAlign w:val="center"/>
          </w:tcPr>
          <w:p w14:paraId="5E42DCEE"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w:t>
            </w:r>
          </w:p>
        </w:tc>
        <w:tc>
          <w:tcPr>
            <w:tcW w:w="595" w:type="pct"/>
            <w:vAlign w:val="center"/>
          </w:tcPr>
          <w:p w14:paraId="33603E74"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98,0</w:t>
            </w:r>
          </w:p>
        </w:tc>
        <w:tc>
          <w:tcPr>
            <w:tcW w:w="595" w:type="pct"/>
            <w:vAlign w:val="center"/>
          </w:tcPr>
          <w:p w14:paraId="0E48C32F"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98,0</w:t>
            </w:r>
          </w:p>
        </w:tc>
        <w:tc>
          <w:tcPr>
            <w:tcW w:w="595" w:type="pct"/>
            <w:vAlign w:val="center"/>
          </w:tcPr>
          <w:p w14:paraId="187489CA"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98,0</w:t>
            </w:r>
          </w:p>
        </w:tc>
      </w:tr>
      <w:tr w:rsidR="006869E3" w:rsidRPr="00CD747C" w14:paraId="4D97DBD7" w14:textId="77777777" w:rsidTr="00E40FB0">
        <w:trPr>
          <w:trHeight w:val="1096"/>
        </w:trPr>
        <w:tc>
          <w:tcPr>
            <w:tcW w:w="2601" w:type="pct"/>
            <w:vAlign w:val="center"/>
          </w:tcPr>
          <w:p w14:paraId="4FCB20BF" w14:textId="77777777" w:rsidR="006869E3" w:rsidRPr="00CD747C" w:rsidRDefault="006869E3" w:rsidP="002B1989">
            <w:pPr>
              <w:autoSpaceDE w:val="0"/>
              <w:autoSpaceDN w:val="0"/>
              <w:adjustRightInd w:val="0"/>
              <w:spacing w:after="200"/>
              <w:contextualSpacing/>
              <w:rPr>
                <w:sz w:val="20"/>
                <w:szCs w:val="20"/>
              </w:rPr>
            </w:pPr>
            <w:r w:rsidRPr="00CD747C">
              <w:rPr>
                <w:rFonts w:eastAsia="Calibri"/>
                <w:color w:val="000000"/>
                <w:sz w:val="20"/>
                <w:szCs w:val="20"/>
                <w:lang w:eastAsia="en-US"/>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округа, но не ниже уровня прошлого года</w:t>
            </w:r>
          </w:p>
        </w:tc>
        <w:tc>
          <w:tcPr>
            <w:tcW w:w="613" w:type="pct"/>
            <w:vAlign w:val="center"/>
          </w:tcPr>
          <w:p w14:paraId="3EB41F85"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w:t>
            </w:r>
          </w:p>
        </w:tc>
        <w:tc>
          <w:tcPr>
            <w:tcW w:w="595" w:type="pct"/>
            <w:vAlign w:val="center"/>
          </w:tcPr>
          <w:p w14:paraId="2B3CEC3B"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c>
          <w:tcPr>
            <w:tcW w:w="595" w:type="pct"/>
            <w:vAlign w:val="center"/>
          </w:tcPr>
          <w:p w14:paraId="5B3F5AC4"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c>
          <w:tcPr>
            <w:tcW w:w="595" w:type="pct"/>
            <w:vAlign w:val="center"/>
          </w:tcPr>
          <w:p w14:paraId="2889E80C"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r>
      <w:tr w:rsidR="006869E3" w:rsidRPr="00CD747C" w14:paraId="0867F66F" w14:textId="77777777" w:rsidTr="00E40FB0">
        <w:tc>
          <w:tcPr>
            <w:tcW w:w="2601" w:type="pct"/>
            <w:vAlign w:val="center"/>
          </w:tcPr>
          <w:p w14:paraId="55D9ABE2" w14:textId="77777777" w:rsidR="006869E3" w:rsidRPr="00CD747C" w:rsidRDefault="006869E3" w:rsidP="002B1989">
            <w:pPr>
              <w:autoSpaceDE w:val="0"/>
              <w:autoSpaceDN w:val="0"/>
              <w:adjustRightInd w:val="0"/>
              <w:spacing w:after="200"/>
              <w:contextualSpacing/>
              <w:jc w:val="both"/>
              <w:rPr>
                <w:sz w:val="20"/>
                <w:szCs w:val="20"/>
              </w:rPr>
            </w:pPr>
            <w:r w:rsidRPr="00CD747C">
              <w:rPr>
                <w:rFonts w:eastAsia="Calibri"/>
                <w:color w:val="000000"/>
                <w:sz w:val="20"/>
                <w:szCs w:val="20"/>
                <w:lang w:eastAsia="en-US"/>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округом и Министерством образования</w:t>
            </w:r>
          </w:p>
        </w:tc>
        <w:tc>
          <w:tcPr>
            <w:tcW w:w="613" w:type="pct"/>
            <w:vAlign w:val="center"/>
          </w:tcPr>
          <w:p w14:paraId="1AA3E2B5" w14:textId="77777777" w:rsidR="006869E3" w:rsidRPr="00CD747C" w:rsidRDefault="006869E3" w:rsidP="002B1989">
            <w:pPr>
              <w:autoSpaceDE w:val="0"/>
              <w:autoSpaceDN w:val="0"/>
              <w:adjustRightInd w:val="0"/>
              <w:spacing w:after="200"/>
              <w:contextualSpacing/>
              <w:jc w:val="center"/>
              <w:rPr>
                <w:sz w:val="20"/>
                <w:szCs w:val="20"/>
                <w:lang w:val="en-US"/>
              </w:rPr>
            </w:pPr>
            <w:r w:rsidRPr="00CD747C">
              <w:rPr>
                <w:sz w:val="20"/>
                <w:szCs w:val="20"/>
                <w:lang w:val="en-US"/>
              </w:rPr>
              <w:t>%</w:t>
            </w:r>
          </w:p>
        </w:tc>
        <w:tc>
          <w:tcPr>
            <w:tcW w:w="595" w:type="pct"/>
            <w:vAlign w:val="center"/>
          </w:tcPr>
          <w:p w14:paraId="6A262DEE"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c>
          <w:tcPr>
            <w:tcW w:w="595" w:type="pct"/>
            <w:vAlign w:val="center"/>
          </w:tcPr>
          <w:p w14:paraId="55BCE624"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c>
          <w:tcPr>
            <w:tcW w:w="595" w:type="pct"/>
            <w:vAlign w:val="center"/>
          </w:tcPr>
          <w:p w14:paraId="4AD5D562"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r>
      <w:tr w:rsidR="006869E3" w:rsidRPr="00CD747C" w14:paraId="571B5B5F" w14:textId="77777777" w:rsidTr="00E40FB0">
        <w:tc>
          <w:tcPr>
            <w:tcW w:w="2601" w:type="pct"/>
            <w:vAlign w:val="center"/>
          </w:tcPr>
          <w:p w14:paraId="1765AE09" w14:textId="77777777" w:rsidR="006869E3" w:rsidRPr="00CD747C" w:rsidRDefault="006869E3" w:rsidP="002B1989">
            <w:pPr>
              <w:autoSpaceDE w:val="0"/>
              <w:autoSpaceDN w:val="0"/>
              <w:adjustRightInd w:val="0"/>
              <w:spacing w:after="200"/>
              <w:contextualSpacing/>
              <w:jc w:val="both"/>
              <w:rPr>
                <w:sz w:val="20"/>
                <w:szCs w:val="20"/>
              </w:rPr>
            </w:pPr>
            <w:r w:rsidRPr="00CD747C">
              <w:rPr>
                <w:rFonts w:eastAsia="Calibri"/>
                <w:color w:val="000000"/>
                <w:sz w:val="20"/>
                <w:szCs w:val="20"/>
                <w:lang w:eastAsia="en-US"/>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округом и Министерством образования</w:t>
            </w:r>
          </w:p>
        </w:tc>
        <w:tc>
          <w:tcPr>
            <w:tcW w:w="613" w:type="pct"/>
            <w:vAlign w:val="center"/>
          </w:tcPr>
          <w:p w14:paraId="32D23B1B" w14:textId="77777777" w:rsidR="006869E3" w:rsidRPr="00CD747C" w:rsidRDefault="006869E3" w:rsidP="002B1989">
            <w:pPr>
              <w:autoSpaceDE w:val="0"/>
              <w:autoSpaceDN w:val="0"/>
              <w:adjustRightInd w:val="0"/>
              <w:spacing w:after="200"/>
              <w:contextualSpacing/>
              <w:jc w:val="center"/>
              <w:rPr>
                <w:sz w:val="20"/>
                <w:szCs w:val="20"/>
                <w:lang w:val="en-US"/>
              </w:rPr>
            </w:pPr>
            <w:r w:rsidRPr="00CD747C">
              <w:rPr>
                <w:sz w:val="20"/>
                <w:szCs w:val="20"/>
                <w:lang w:val="en-US"/>
              </w:rPr>
              <w:t>%</w:t>
            </w:r>
          </w:p>
        </w:tc>
        <w:tc>
          <w:tcPr>
            <w:tcW w:w="595" w:type="pct"/>
            <w:vAlign w:val="center"/>
          </w:tcPr>
          <w:p w14:paraId="0FA4C6FF"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c>
          <w:tcPr>
            <w:tcW w:w="595" w:type="pct"/>
            <w:vAlign w:val="center"/>
          </w:tcPr>
          <w:p w14:paraId="3F72CCA6"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c>
          <w:tcPr>
            <w:tcW w:w="595" w:type="pct"/>
            <w:vAlign w:val="center"/>
          </w:tcPr>
          <w:p w14:paraId="3221D5FF"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100,0</w:t>
            </w:r>
          </w:p>
        </w:tc>
      </w:tr>
      <w:tr w:rsidR="006869E3" w:rsidRPr="00CD747C" w14:paraId="30B7A3A8" w14:textId="77777777" w:rsidTr="00E40FB0">
        <w:tc>
          <w:tcPr>
            <w:tcW w:w="2601" w:type="pct"/>
            <w:vAlign w:val="center"/>
          </w:tcPr>
          <w:p w14:paraId="4F8D2D25" w14:textId="7E9A8B8A" w:rsidR="006869E3" w:rsidRPr="00CD747C" w:rsidRDefault="006869E3" w:rsidP="002B1989">
            <w:pPr>
              <w:autoSpaceDE w:val="0"/>
              <w:autoSpaceDN w:val="0"/>
              <w:adjustRightInd w:val="0"/>
              <w:spacing w:after="200"/>
              <w:contextualSpacing/>
              <w:jc w:val="both"/>
              <w:rPr>
                <w:rFonts w:eastAsia="Calibri"/>
                <w:sz w:val="20"/>
                <w:szCs w:val="20"/>
              </w:rPr>
            </w:pPr>
            <w:r w:rsidRPr="00CD747C">
              <w:rPr>
                <w:rFonts w:eastAsia="Calibri"/>
                <w:sz w:val="20"/>
                <w:szCs w:val="20"/>
                <w:lang w:eastAsia="en-US"/>
              </w:rPr>
              <w:t xml:space="preserve">Доля детей, охваченных дополнительным образованием в общей численности обучающихся образовательных организаций Пермского муниципального </w:t>
            </w:r>
            <w:r>
              <w:rPr>
                <w:rFonts w:eastAsia="Calibri"/>
                <w:sz w:val="20"/>
                <w:szCs w:val="20"/>
                <w:lang w:eastAsia="en-US"/>
              </w:rPr>
              <w:t>округа</w:t>
            </w:r>
            <w:r w:rsidRPr="00CD747C">
              <w:rPr>
                <w:rFonts w:eastAsia="Calibri"/>
                <w:sz w:val="20"/>
                <w:szCs w:val="20"/>
                <w:lang w:eastAsia="en-US"/>
              </w:rPr>
              <w:t xml:space="preserve"> в возрасте от 5 до 18 лет</w:t>
            </w:r>
          </w:p>
        </w:tc>
        <w:tc>
          <w:tcPr>
            <w:tcW w:w="613" w:type="pct"/>
            <w:vAlign w:val="center"/>
          </w:tcPr>
          <w:p w14:paraId="7609B1EA"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w:t>
            </w:r>
          </w:p>
        </w:tc>
        <w:tc>
          <w:tcPr>
            <w:tcW w:w="595" w:type="pct"/>
            <w:vAlign w:val="center"/>
          </w:tcPr>
          <w:p w14:paraId="014BDB86"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76,8</w:t>
            </w:r>
          </w:p>
        </w:tc>
        <w:tc>
          <w:tcPr>
            <w:tcW w:w="595" w:type="pct"/>
            <w:vAlign w:val="center"/>
          </w:tcPr>
          <w:p w14:paraId="5631617F"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77,1</w:t>
            </w:r>
          </w:p>
        </w:tc>
        <w:tc>
          <w:tcPr>
            <w:tcW w:w="595" w:type="pct"/>
            <w:vAlign w:val="center"/>
          </w:tcPr>
          <w:p w14:paraId="3F76195C" w14:textId="77777777" w:rsidR="006869E3" w:rsidRPr="00CD747C" w:rsidRDefault="006869E3" w:rsidP="002B1989">
            <w:pPr>
              <w:autoSpaceDE w:val="0"/>
              <w:autoSpaceDN w:val="0"/>
              <w:adjustRightInd w:val="0"/>
              <w:spacing w:after="200"/>
              <w:contextualSpacing/>
              <w:jc w:val="center"/>
              <w:rPr>
                <w:sz w:val="20"/>
                <w:szCs w:val="20"/>
              </w:rPr>
            </w:pPr>
            <w:r w:rsidRPr="00CD747C">
              <w:rPr>
                <w:sz w:val="20"/>
                <w:szCs w:val="20"/>
              </w:rPr>
              <w:t>77,4</w:t>
            </w:r>
          </w:p>
        </w:tc>
      </w:tr>
    </w:tbl>
    <w:p w14:paraId="100E3794" w14:textId="77777777" w:rsidR="00855BC4" w:rsidRPr="00CD747C" w:rsidRDefault="00855BC4" w:rsidP="00855BC4">
      <w:pPr>
        <w:autoSpaceDE w:val="0"/>
        <w:autoSpaceDN w:val="0"/>
        <w:adjustRightInd w:val="0"/>
        <w:ind w:firstLine="720"/>
        <w:jc w:val="both"/>
        <w:outlineLvl w:val="0"/>
        <w:rPr>
          <w:sz w:val="26"/>
          <w:szCs w:val="26"/>
        </w:rPr>
      </w:pPr>
    </w:p>
    <w:p w14:paraId="081F7E18" w14:textId="3041450E" w:rsidR="006869E3" w:rsidRPr="006869E3" w:rsidRDefault="006869E3" w:rsidP="006869E3">
      <w:pPr>
        <w:autoSpaceDE w:val="0"/>
        <w:autoSpaceDN w:val="0"/>
        <w:adjustRightInd w:val="0"/>
        <w:ind w:firstLine="720"/>
        <w:jc w:val="both"/>
        <w:outlineLvl w:val="0"/>
        <w:rPr>
          <w:sz w:val="26"/>
          <w:szCs w:val="26"/>
        </w:rPr>
      </w:pPr>
      <w:r w:rsidRPr="006869E3">
        <w:rPr>
          <w:sz w:val="26"/>
          <w:szCs w:val="26"/>
        </w:rPr>
        <w:t xml:space="preserve">В проекте бюджета округа объем расходов на реализацию муниципальной программы «Развитие системы образования Пермского муниципального округа» составляет: </w:t>
      </w:r>
    </w:p>
    <w:p w14:paraId="3B350F59" w14:textId="01812A0E" w:rsidR="006869E3" w:rsidRPr="006869E3" w:rsidRDefault="006869E3" w:rsidP="006869E3">
      <w:pPr>
        <w:autoSpaceDE w:val="0"/>
        <w:autoSpaceDN w:val="0"/>
        <w:adjustRightInd w:val="0"/>
        <w:ind w:firstLine="720"/>
        <w:jc w:val="both"/>
        <w:outlineLvl w:val="0"/>
        <w:rPr>
          <w:sz w:val="26"/>
          <w:szCs w:val="26"/>
        </w:rPr>
      </w:pPr>
      <w:r w:rsidRPr="006869E3">
        <w:rPr>
          <w:sz w:val="26"/>
          <w:szCs w:val="26"/>
        </w:rPr>
        <w:t xml:space="preserve">2025 год – </w:t>
      </w:r>
      <w:r>
        <w:rPr>
          <w:sz w:val="26"/>
          <w:szCs w:val="26"/>
        </w:rPr>
        <w:t>4 939 997,96</w:t>
      </w:r>
      <w:r w:rsidRPr="006869E3">
        <w:rPr>
          <w:sz w:val="26"/>
          <w:szCs w:val="26"/>
        </w:rPr>
        <w:t xml:space="preserve"> тыс. рублей, из них </w:t>
      </w:r>
      <w:r w:rsidR="00096988">
        <w:rPr>
          <w:sz w:val="26"/>
          <w:szCs w:val="26"/>
        </w:rPr>
        <w:t>за счет средств федерального бюджета 280489,89 тыс. рублей, за</w:t>
      </w:r>
      <w:r w:rsidRPr="006869E3">
        <w:rPr>
          <w:sz w:val="26"/>
          <w:szCs w:val="26"/>
        </w:rPr>
        <w:t xml:space="preserve"> счет средств бюджета Пермского края </w:t>
      </w:r>
      <w:r w:rsidR="00096988">
        <w:rPr>
          <w:sz w:val="26"/>
          <w:szCs w:val="26"/>
        </w:rPr>
        <w:t>3 518 203,48</w:t>
      </w:r>
      <w:r w:rsidRPr="006869E3">
        <w:rPr>
          <w:sz w:val="26"/>
          <w:szCs w:val="26"/>
        </w:rPr>
        <w:t xml:space="preserve"> тыс. рублей, за счет средств бюджета округа </w:t>
      </w:r>
      <w:r w:rsidR="00096988">
        <w:rPr>
          <w:sz w:val="26"/>
          <w:szCs w:val="26"/>
        </w:rPr>
        <w:t>1 141 304,60</w:t>
      </w:r>
      <w:r w:rsidRPr="006869E3">
        <w:rPr>
          <w:sz w:val="26"/>
          <w:szCs w:val="26"/>
        </w:rPr>
        <w:t xml:space="preserve"> тыс. рублей;</w:t>
      </w:r>
    </w:p>
    <w:p w14:paraId="4CE8B368" w14:textId="6727D3E9" w:rsidR="00096988" w:rsidRDefault="006869E3" w:rsidP="006869E3">
      <w:pPr>
        <w:autoSpaceDE w:val="0"/>
        <w:autoSpaceDN w:val="0"/>
        <w:adjustRightInd w:val="0"/>
        <w:ind w:firstLine="720"/>
        <w:jc w:val="both"/>
        <w:outlineLvl w:val="0"/>
        <w:rPr>
          <w:sz w:val="26"/>
          <w:szCs w:val="26"/>
        </w:rPr>
      </w:pPr>
      <w:r w:rsidRPr="006869E3">
        <w:rPr>
          <w:sz w:val="26"/>
          <w:szCs w:val="26"/>
        </w:rPr>
        <w:t xml:space="preserve">2026 год – </w:t>
      </w:r>
      <w:r>
        <w:rPr>
          <w:sz w:val="26"/>
          <w:szCs w:val="26"/>
        </w:rPr>
        <w:t>4 471 788,62</w:t>
      </w:r>
      <w:r w:rsidRPr="006869E3">
        <w:rPr>
          <w:sz w:val="26"/>
          <w:szCs w:val="26"/>
        </w:rPr>
        <w:t xml:space="preserve"> тыс. рублей</w:t>
      </w:r>
      <w:r w:rsidR="00096988">
        <w:rPr>
          <w:sz w:val="26"/>
          <w:szCs w:val="26"/>
        </w:rPr>
        <w:t>,</w:t>
      </w:r>
      <w:r w:rsidR="00096988" w:rsidRPr="00096988">
        <w:t xml:space="preserve"> </w:t>
      </w:r>
      <w:r w:rsidR="00096988" w:rsidRPr="00096988">
        <w:rPr>
          <w:sz w:val="26"/>
          <w:szCs w:val="26"/>
        </w:rPr>
        <w:t xml:space="preserve">из них за счет средств федерального бюджета </w:t>
      </w:r>
      <w:r w:rsidR="004858A8">
        <w:rPr>
          <w:sz w:val="26"/>
          <w:szCs w:val="26"/>
        </w:rPr>
        <w:t>188 217,69</w:t>
      </w:r>
      <w:r w:rsidR="00096988" w:rsidRPr="00096988">
        <w:rPr>
          <w:sz w:val="26"/>
          <w:szCs w:val="26"/>
        </w:rPr>
        <w:t xml:space="preserve"> тыс. рублей, за счет средств бюджета Пермского края </w:t>
      </w:r>
      <w:r w:rsidR="004858A8">
        <w:rPr>
          <w:sz w:val="26"/>
          <w:szCs w:val="26"/>
        </w:rPr>
        <w:t>3 301 295,27</w:t>
      </w:r>
      <w:r w:rsidR="00096988" w:rsidRPr="00096988">
        <w:rPr>
          <w:sz w:val="26"/>
          <w:szCs w:val="26"/>
        </w:rPr>
        <w:t xml:space="preserve"> тыс. рублей, за счет средств бюджета округа </w:t>
      </w:r>
      <w:r w:rsidR="004858A8">
        <w:rPr>
          <w:sz w:val="26"/>
          <w:szCs w:val="26"/>
        </w:rPr>
        <w:t>982 275,66</w:t>
      </w:r>
      <w:r w:rsidR="00096988" w:rsidRPr="00096988">
        <w:rPr>
          <w:sz w:val="26"/>
          <w:szCs w:val="26"/>
        </w:rPr>
        <w:t xml:space="preserve"> тыс. рублей;</w:t>
      </w:r>
    </w:p>
    <w:p w14:paraId="0B2577E6" w14:textId="6CE6CE12" w:rsidR="006869E3" w:rsidRDefault="006869E3" w:rsidP="006869E3">
      <w:pPr>
        <w:autoSpaceDE w:val="0"/>
        <w:autoSpaceDN w:val="0"/>
        <w:adjustRightInd w:val="0"/>
        <w:ind w:firstLine="720"/>
        <w:jc w:val="both"/>
        <w:outlineLvl w:val="0"/>
        <w:rPr>
          <w:sz w:val="26"/>
          <w:szCs w:val="26"/>
        </w:rPr>
      </w:pPr>
      <w:r w:rsidRPr="006869E3">
        <w:rPr>
          <w:sz w:val="26"/>
          <w:szCs w:val="26"/>
        </w:rPr>
        <w:t xml:space="preserve">2027 год – </w:t>
      </w:r>
      <w:r>
        <w:rPr>
          <w:sz w:val="26"/>
          <w:szCs w:val="26"/>
        </w:rPr>
        <w:t>4 403 974,31</w:t>
      </w:r>
      <w:r w:rsidRPr="006869E3">
        <w:rPr>
          <w:sz w:val="26"/>
          <w:szCs w:val="26"/>
        </w:rPr>
        <w:t xml:space="preserve"> тыс. рублей</w:t>
      </w:r>
      <w:r w:rsidR="00096988">
        <w:rPr>
          <w:sz w:val="26"/>
          <w:szCs w:val="26"/>
        </w:rPr>
        <w:t>,</w:t>
      </w:r>
      <w:r w:rsidR="00096988" w:rsidRPr="00096988">
        <w:t xml:space="preserve"> </w:t>
      </w:r>
      <w:r w:rsidR="00096988" w:rsidRPr="00096988">
        <w:rPr>
          <w:sz w:val="26"/>
          <w:szCs w:val="26"/>
        </w:rPr>
        <w:t xml:space="preserve">из них за счет средств федерального бюджета </w:t>
      </w:r>
      <w:r w:rsidR="004858A8">
        <w:rPr>
          <w:sz w:val="26"/>
          <w:szCs w:val="26"/>
        </w:rPr>
        <w:t>193 013,39</w:t>
      </w:r>
      <w:r w:rsidR="00096988" w:rsidRPr="00096988">
        <w:rPr>
          <w:sz w:val="26"/>
          <w:szCs w:val="26"/>
        </w:rPr>
        <w:t xml:space="preserve"> тыс. рублей, за счет средств бюджета Пермского края </w:t>
      </w:r>
      <w:r w:rsidR="004858A8">
        <w:rPr>
          <w:sz w:val="26"/>
          <w:szCs w:val="26"/>
        </w:rPr>
        <w:t>3 309 246,17</w:t>
      </w:r>
      <w:r w:rsidR="00096988" w:rsidRPr="00096988">
        <w:rPr>
          <w:sz w:val="26"/>
          <w:szCs w:val="26"/>
        </w:rPr>
        <w:t xml:space="preserve"> тыс. рублей, за счет средств бюджета округа </w:t>
      </w:r>
      <w:r w:rsidR="004858A8">
        <w:rPr>
          <w:sz w:val="26"/>
          <w:szCs w:val="26"/>
        </w:rPr>
        <w:t>901 714,75</w:t>
      </w:r>
      <w:r w:rsidR="00096988" w:rsidRPr="00096988">
        <w:rPr>
          <w:sz w:val="26"/>
          <w:szCs w:val="26"/>
        </w:rPr>
        <w:t xml:space="preserve"> тыс. рублей</w:t>
      </w:r>
      <w:r w:rsidRPr="006869E3">
        <w:rPr>
          <w:sz w:val="26"/>
          <w:szCs w:val="26"/>
        </w:rPr>
        <w:t>.</w:t>
      </w:r>
    </w:p>
    <w:p w14:paraId="30DA6FEC" w14:textId="77777777" w:rsidR="006869E3" w:rsidRDefault="006869E3" w:rsidP="00855BC4">
      <w:pPr>
        <w:autoSpaceDE w:val="0"/>
        <w:autoSpaceDN w:val="0"/>
        <w:adjustRightInd w:val="0"/>
        <w:ind w:firstLine="720"/>
        <w:jc w:val="both"/>
        <w:outlineLvl w:val="0"/>
        <w:rPr>
          <w:sz w:val="26"/>
          <w:szCs w:val="26"/>
        </w:rPr>
      </w:pPr>
    </w:p>
    <w:p w14:paraId="1506142D" w14:textId="24BAD10E" w:rsidR="00DC021D" w:rsidRPr="00855BC4" w:rsidRDefault="00DC021D" w:rsidP="006869E3">
      <w:pPr>
        <w:widowControl w:val="0"/>
        <w:autoSpaceDE w:val="0"/>
        <w:autoSpaceDN w:val="0"/>
        <w:adjustRightInd w:val="0"/>
        <w:spacing w:line="240" w:lineRule="exact"/>
        <w:ind w:firstLine="709"/>
        <w:contextualSpacing/>
        <w:jc w:val="center"/>
        <w:outlineLvl w:val="2"/>
        <w:rPr>
          <w:b/>
          <w:sz w:val="26"/>
          <w:szCs w:val="26"/>
        </w:rPr>
      </w:pPr>
      <w:r w:rsidRPr="00855BC4">
        <w:rPr>
          <w:b/>
          <w:sz w:val="26"/>
          <w:szCs w:val="26"/>
        </w:rPr>
        <w:lastRenderedPageBreak/>
        <w:t xml:space="preserve">Подпрограмма </w:t>
      </w:r>
    </w:p>
    <w:p w14:paraId="2540B779" w14:textId="77777777" w:rsidR="00DC021D" w:rsidRPr="00855BC4" w:rsidRDefault="00DC021D" w:rsidP="006869E3">
      <w:pPr>
        <w:widowControl w:val="0"/>
        <w:autoSpaceDE w:val="0"/>
        <w:autoSpaceDN w:val="0"/>
        <w:adjustRightInd w:val="0"/>
        <w:spacing w:line="240" w:lineRule="exact"/>
        <w:ind w:firstLine="709"/>
        <w:contextualSpacing/>
        <w:jc w:val="center"/>
        <w:outlineLvl w:val="2"/>
        <w:rPr>
          <w:b/>
          <w:sz w:val="26"/>
          <w:szCs w:val="26"/>
        </w:rPr>
      </w:pPr>
      <w:r w:rsidRPr="00855BC4">
        <w:rPr>
          <w:b/>
          <w:sz w:val="26"/>
          <w:szCs w:val="26"/>
        </w:rPr>
        <w:t>«Развитие системы дошкольного общего образования»</w:t>
      </w:r>
    </w:p>
    <w:p w14:paraId="3ECB6E7B" w14:textId="77777777" w:rsidR="00DC021D" w:rsidRPr="00A721CD" w:rsidRDefault="00DC021D" w:rsidP="00DC021D">
      <w:pPr>
        <w:widowControl w:val="0"/>
        <w:autoSpaceDE w:val="0"/>
        <w:autoSpaceDN w:val="0"/>
        <w:adjustRightInd w:val="0"/>
        <w:ind w:firstLine="709"/>
        <w:contextualSpacing/>
        <w:jc w:val="center"/>
        <w:outlineLvl w:val="2"/>
        <w:rPr>
          <w:sz w:val="26"/>
          <w:szCs w:val="26"/>
          <w:highlight w:val="yellow"/>
        </w:rPr>
      </w:pPr>
    </w:p>
    <w:p w14:paraId="52701E8D" w14:textId="39CFE06C" w:rsidR="004858A8" w:rsidRDefault="00DC021D" w:rsidP="00855BC4">
      <w:pPr>
        <w:shd w:val="clear" w:color="auto" w:fill="FFFFFF"/>
        <w:ind w:firstLine="567"/>
        <w:jc w:val="both"/>
        <w:rPr>
          <w:iCs/>
          <w:color w:val="000000"/>
          <w:sz w:val="26"/>
          <w:szCs w:val="26"/>
          <w:shd w:val="clear" w:color="auto" w:fill="FFFFFF"/>
        </w:rPr>
      </w:pPr>
      <w:bookmarkStart w:id="3" w:name="_Hlk180913424"/>
      <w:r w:rsidRPr="00855BC4">
        <w:rPr>
          <w:sz w:val="26"/>
          <w:szCs w:val="26"/>
        </w:rPr>
        <w:t xml:space="preserve">В рамках подпрограммы </w:t>
      </w:r>
      <w:r w:rsidR="00007DC3" w:rsidRPr="00007DC3">
        <w:rPr>
          <w:sz w:val="26"/>
          <w:szCs w:val="26"/>
        </w:rPr>
        <w:t>«Развитие системы дошкольного общего образования»</w:t>
      </w:r>
      <w:r w:rsidR="00007DC3">
        <w:rPr>
          <w:sz w:val="26"/>
          <w:szCs w:val="26"/>
        </w:rPr>
        <w:t xml:space="preserve"> </w:t>
      </w:r>
      <w:r w:rsidRPr="00855BC4">
        <w:rPr>
          <w:sz w:val="26"/>
          <w:szCs w:val="26"/>
        </w:rPr>
        <w:t xml:space="preserve">предусмотрены </w:t>
      </w:r>
      <w:r w:rsidR="004858A8">
        <w:rPr>
          <w:sz w:val="26"/>
          <w:szCs w:val="26"/>
        </w:rPr>
        <w:t>расходы</w:t>
      </w:r>
      <w:r w:rsidRPr="00855BC4">
        <w:rPr>
          <w:sz w:val="26"/>
          <w:szCs w:val="26"/>
        </w:rPr>
        <w:t xml:space="preserve"> на 202</w:t>
      </w:r>
      <w:r w:rsidR="00855BC4" w:rsidRPr="00855BC4">
        <w:rPr>
          <w:sz w:val="26"/>
          <w:szCs w:val="26"/>
        </w:rPr>
        <w:t>5</w:t>
      </w:r>
      <w:r w:rsidRPr="00855BC4">
        <w:rPr>
          <w:sz w:val="26"/>
          <w:szCs w:val="26"/>
        </w:rPr>
        <w:t xml:space="preserve"> год в сумме </w:t>
      </w:r>
      <w:r w:rsidR="00855BC4" w:rsidRPr="00855BC4">
        <w:rPr>
          <w:sz w:val="26"/>
          <w:szCs w:val="26"/>
        </w:rPr>
        <w:t>973 695,98</w:t>
      </w:r>
      <w:r w:rsidRPr="00855BC4">
        <w:rPr>
          <w:sz w:val="26"/>
          <w:szCs w:val="26"/>
        </w:rPr>
        <w:t xml:space="preserve"> тыс. рублей,</w:t>
      </w:r>
      <w:r w:rsidR="004858A8">
        <w:rPr>
          <w:sz w:val="26"/>
          <w:szCs w:val="26"/>
        </w:rPr>
        <w:t xml:space="preserve"> в том числе за счет </w:t>
      </w:r>
      <w:r w:rsidR="004858A8" w:rsidRPr="00007DC3">
        <w:rPr>
          <w:sz w:val="26"/>
          <w:szCs w:val="26"/>
        </w:rPr>
        <w:t xml:space="preserve">средств </w:t>
      </w:r>
      <w:r w:rsidR="00007DC3" w:rsidRPr="00007DC3">
        <w:rPr>
          <w:sz w:val="26"/>
          <w:szCs w:val="26"/>
        </w:rPr>
        <w:t>бюджета Пермского края 831 401,70 тыс. рублей,</w:t>
      </w:r>
      <w:r w:rsidR="00007DC3">
        <w:rPr>
          <w:sz w:val="26"/>
          <w:szCs w:val="26"/>
        </w:rPr>
        <w:t xml:space="preserve"> за счет средств бюджета округа 142 294,28 тыс. рублей,</w:t>
      </w:r>
      <w:r w:rsidR="00007DC3" w:rsidRPr="00007DC3">
        <w:rPr>
          <w:sz w:val="26"/>
          <w:szCs w:val="26"/>
        </w:rPr>
        <w:t xml:space="preserve"> на</w:t>
      </w:r>
      <w:r w:rsidRPr="00007DC3">
        <w:rPr>
          <w:sz w:val="26"/>
          <w:szCs w:val="26"/>
        </w:rPr>
        <w:t xml:space="preserve"> 202</w:t>
      </w:r>
      <w:r w:rsidR="00855BC4" w:rsidRPr="00007DC3">
        <w:rPr>
          <w:sz w:val="26"/>
          <w:szCs w:val="26"/>
        </w:rPr>
        <w:t>6</w:t>
      </w:r>
      <w:r w:rsidRPr="00007DC3">
        <w:rPr>
          <w:sz w:val="26"/>
          <w:szCs w:val="26"/>
        </w:rPr>
        <w:t xml:space="preserve"> год – </w:t>
      </w:r>
      <w:r w:rsidR="00855BC4" w:rsidRPr="00007DC3">
        <w:rPr>
          <w:sz w:val="26"/>
          <w:szCs w:val="26"/>
        </w:rPr>
        <w:t>989 966,48</w:t>
      </w:r>
      <w:r w:rsidRPr="00007DC3">
        <w:rPr>
          <w:sz w:val="26"/>
          <w:szCs w:val="26"/>
        </w:rPr>
        <w:t xml:space="preserve"> тыс. рублей,</w:t>
      </w:r>
      <w:r w:rsidR="00007DC3" w:rsidRPr="00007DC3">
        <w:t xml:space="preserve"> </w:t>
      </w:r>
      <w:r w:rsidR="00007DC3" w:rsidRPr="00007DC3">
        <w:rPr>
          <w:sz w:val="26"/>
          <w:szCs w:val="26"/>
        </w:rPr>
        <w:t xml:space="preserve">в том числе за счет средств бюджета Пермского края </w:t>
      </w:r>
      <w:r w:rsidR="00007DC3">
        <w:rPr>
          <w:sz w:val="26"/>
          <w:szCs w:val="26"/>
        </w:rPr>
        <w:t>847 672,20</w:t>
      </w:r>
      <w:r w:rsidR="00007DC3" w:rsidRPr="00007DC3">
        <w:rPr>
          <w:sz w:val="26"/>
          <w:szCs w:val="26"/>
        </w:rPr>
        <w:t xml:space="preserve"> тыс. рублей,</w:t>
      </w:r>
      <w:r w:rsidR="00007DC3">
        <w:rPr>
          <w:sz w:val="26"/>
          <w:szCs w:val="26"/>
        </w:rPr>
        <w:t xml:space="preserve"> за счет средств бюджета округа 142294,28 тыс. рублей,</w:t>
      </w:r>
      <w:r w:rsidR="00007DC3" w:rsidRPr="00007DC3">
        <w:rPr>
          <w:sz w:val="26"/>
          <w:szCs w:val="26"/>
        </w:rPr>
        <w:t xml:space="preserve"> </w:t>
      </w:r>
      <w:r w:rsidRPr="00007DC3">
        <w:rPr>
          <w:sz w:val="26"/>
          <w:szCs w:val="26"/>
        </w:rPr>
        <w:t xml:space="preserve"> на 202</w:t>
      </w:r>
      <w:r w:rsidR="00855BC4" w:rsidRPr="00007DC3">
        <w:rPr>
          <w:sz w:val="26"/>
          <w:szCs w:val="26"/>
        </w:rPr>
        <w:t>7</w:t>
      </w:r>
      <w:r w:rsidRPr="00007DC3">
        <w:rPr>
          <w:sz w:val="26"/>
          <w:szCs w:val="26"/>
        </w:rPr>
        <w:t xml:space="preserve"> год – </w:t>
      </w:r>
      <w:r w:rsidR="00855BC4" w:rsidRPr="00007DC3">
        <w:rPr>
          <w:sz w:val="26"/>
          <w:szCs w:val="26"/>
        </w:rPr>
        <w:t>1 015 908,08</w:t>
      </w:r>
      <w:r w:rsidRPr="00007DC3">
        <w:rPr>
          <w:sz w:val="26"/>
          <w:szCs w:val="26"/>
        </w:rPr>
        <w:t xml:space="preserve"> тыс. рублей</w:t>
      </w:r>
      <w:r w:rsidR="00007DC3" w:rsidRPr="00007DC3">
        <w:rPr>
          <w:sz w:val="26"/>
          <w:szCs w:val="26"/>
        </w:rPr>
        <w:t>,</w:t>
      </w:r>
      <w:r w:rsidR="00007DC3" w:rsidRPr="00007DC3">
        <w:t xml:space="preserve"> </w:t>
      </w:r>
      <w:r w:rsidR="00007DC3" w:rsidRPr="00007DC3">
        <w:rPr>
          <w:sz w:val="26"/>
          <w:szCs w:val="26"/>
        </w:rPr>
        <w:t xml:space="preserve">в том числе за счет средств бюджета Пермского края </w:t>
      </w:r>
      <w:r w:rsidR="00007DC3">
        <w:rPr>
          <w:sz w:val="26"/>
          <w:szCs w:val="26"/>
        </w:rPr>
        <w:t>873 613,80</w:t>
      </w:r>
      <w:r w:rsidR="00007DC3" w:rsidRPr="00007DC3">
        <w:rPr>
          <w:sz w:val="26"/>
          <w:szCs w:val="26"/>
        </w:rPr>
        <w:t xml:space="preserve"> тыс. рублей,</w:t>
      </w:r>
      <w:r w:rsidR="00007DC3">
        <w:rPr>
          <w:sz w:val="26"/>
          <w:szCs w:val="26"/>
        </w:rPr>
        <w:t xml:space="preserve"> за счет средств бюджета округа 142294,28 тыс. рублей,</w:t>
      </w:r>
      <w:r w:rsidR="00007DC3" w:rsidRPr="00007DC3">
        <w:rPr>
          <w:sz w:val="26"/>
          <w:szCs w:val="26"/>
        </w:rPr>
        <w:t xml:space="preserve">  </w:t>
      </w:r>
      <w:r w:rsidRPr="00007DC3">
        <w:rPr>
          <w:sz w:val="26"/>
          <w:szCs w:val="26"/>
        </w:rPr>
        <w:t xml:space="preserve">на реализацию </w:t>
      </w:r>
      <w:r w:rsidR="000F5A07">
        <w:rPr>
          <w:sz w:val="26"/>
          <w:szCs w:val="26"/>
        </w:rPr>
        <w:t xml:space="preserve">следующих </w:t>
      </w:r>
      <w:r w:rsidRPr="00007DC3">
        <w:rPr>
          <w:sz w:val="26"/>
          <w:szCs w:val="26"/>
        </w:rPr>
        <w:t>основных мероприятий:</w:t>
      </w:r>
      <w:r w:rsidR="00855BC4" w:rsidRPr="00855BC4">
        <w:rPr>
          <w:iCs/>
          <w:color w:val="000000"/>
          <w:sz w:val="26"/>
          <w:szCs w:val="26"/>
          <w:shd w:val="clear" w:color="auto" w:fill="FFFFFF"/>
        </w:rPr>
        <w:t xml:space="preserve"> </w:t>
      </w:r>
    </w:p>
    <w:bookmarkEnd w:id="3"/>
    <w:p w14:paraId="5E162D5C" w14:textId="40B21932" w:rsidR="00855BC4" w:rsidRPr="00CD747C" w:rsidRDefault="00007DC3" w:rsidP="00855BC4">
      <w:pPr>
        <w:spacing w:after="200"/>
        <w:ind w:firstLine="709"/>
        <w:contextualSpacing/>
        <w:jc w:val="both"/>
        <w:rPr>
          <w:rFonts w:eastAsia="Calibri"/>
          <w:sz w:val="26"/>
          <w:szCs w:val="26"/>
        </w:rPr>
      </w:pPr>
      <w:r>
        <w:rPr>
          <w:sz w:val="26"/>
          <w:szCs w:val="26"/>
        </w:rPr>
        <w:t>-п</w:t>
      </w:r>
      <w:r w:rsidR="00855BC4" w:rsidRPr="00CD747C">
        <w:rPr>
          <w:sz w:val="26"/>
          <w:szCs w:val="26"/>
        </w:rPr>
        <w:t>редоставление дошкольного образования в дошкольных образовательных организациях</w:t>
      </w:r>
      <w:r w:rsidR="000F5A07">
        <w:rPr>
          <w:sz w:val="26"/>
          <w:szCs w:val="26"/>
        </w:rPr>
        <w:t>. Расходы</w:t>
      </w:r>
      <w:r w:rsidR="00855BC4" w:rsidRPr="00CD747C">
        <w:rPr>
          <w:sz w:val="26"/>
          <w:szCs w:val="26"/>
        </w:rPr>
        <w:t xml:space="preserve"> </w:t>
      </w:r>
      <w:r w:rsidR="00855BC4" w:rsidRPr="00CD747C">
        <w:rPr>
          <w:rFonts w:eastAsia="Calibri"/>
          <w:sz w:val="26"/>
          <w:szCs w:val="26"/>
        </w:rPr>
        <w:t xml:space="preserve">предусмотрены на </w:t>
      </w:r>
      <w:r w:rsidR="00855BC4" w:rsidRPr="00CD747C">
        <w:rPr>
          <w:sz w:val="26"/>
          <w:szCs w:val="26"/>
        </w:rPr>
        <w:t>оказание услуг муниципальными дошкольными организациями</w:t>
      </w:r>
      <w:r w:rsidR="00855BC4" w:rsidRPr="00CD747C">
        <w:rPr>
          <w:rFonts w:eastAsia="Calibri"/>
          <w:sz w:val="26"/>
          <w:szCs w:val="26"/>
        </w:rPr>
        <w:t xml:space="preserve"> в 2025 году </w:t>
      </w:r>
      <w:r w:rsidR="00156921">
        <w:rPr>
          <w:rFonts w:eastAsia="Calibri"/>
          <w:sz w:val="26"/>
          <w:szCs w:val="26"/>
        </w:rPr>
        <w:t xml:space="preserve">на сумму </w:t>
      </w:r>
      <w:r w:rsidR="00855BC4" w:rsidRPr="00CD747C">
        <w:rPr>
          <w:rFonts w:eastAsia="Calibri"/>
          <w:sz w:val="26"/>
          <w:szCs w:val="26"/>
        </w:rPr>
        <w:t>957 017,30 тыс. руб</w:t>
      </w:r>
      <w:r w:rsidR="00855BC4">
        <w:rPr>
          <w:rFonts w:eastAsia="Calibri"/>
          <w:sz w:val="26"/>
          <w:szCs w:val="26"/>
        </w:rPr>
        <w:t>лей</w:t>
      </w:r>
      <w:r w:rsidR="00855BC4" w:rsidRPr="00CD747C">
        <w:rPr>
          <w:rFonts w:eastAsia="Calibri"/>
          <w:sz w:val="26"/>
          <w:szCs w:val="26"/>
        </w:rPr>
        <w:t>, в 2026 – 972 645,21 тыс. руб</w:t>
      </w:r>
      <w:r w:rsidR="00855BC4">
        <w:rPr>
          <w:rFonts w:eastAsia="Calibri"/>
          <w:sz w:val="26"/>
          <w:szCs w:val="26"/>
        </w:rPr>
        <w:t>лей</w:t>
      </w:r>
      <w:r w:rsidR="00855BC4" w:rsidRPr="00CD747C">
        <w:rPr>
          <w:rFonts w:eastAsia="Calibri"/>
          <w:sz w:val="26"/>
          <w:szCs w:val="26"/>
        </w:rPr>
        <w:t>, в 2027 – 998 129,31 тыс. руб</w:t>
      </w:r>
      <w:r w:rsidR="00855BC4">
        <w:rPr>
          <w:rFonts w:eastAsia="Calibri"/>
          <w:sz w:val="26"/>
          <w:szCs w:val="26"/>
        </w:rPr>
        <w:t>лей</w:t>
      </w:r>
      <w:r w:rsidR="00855BC4" w:rsidRPr="00CD747C">
        <w:rPr>
          <w:rFonts w:eastAsia="Calibri"/>
          <w:sz w:val="26"/>
          <w:szCs w:val="26"/>
        </w:rPr>
        <w:t>, в том числе за счет средств бюджета округа планируется в 2025 году 142 294,28 тыс. руб</w:t>
      </w:r>
      <w:r w:rsidR="00855BC4">
        <w:rPr>
          <w:rFonts w:eastAsia="Calibri"/>
          <w:sz w:val="26"/>
          <w:szCs w:val="26"/>
        </w:rPr>
        <w:t>лей</w:t>
      </w:r>
      <w:r w:rsidR="00855BC4" w:rsidRPr="00CD747C">
        <w:rPr>
          <w:rFonts w:eastAsia="Calibri"/>
          <w:sz w:val="26"/>
          <w:szCs w:val="26"/>
        </w:rPr>
        <w:t xml:space="preserve">, </w:t>
      </w:r>
      <w:r w:rsidR="00855BC4">
        <w:rPr>
          <w:rFonts w:eastAsia="Calibri"/>
          <w:sz w:val="26"/>
          <w:szCs w:val="26"/>
        </w:rPr>
        <w:t>в</w:t>
      </w:r>
      <w:r w:rsidR="00855BC4" w:rsidRPr="00CD747C">
        <w:rPr>
          <w:rFonts w:eastAsia="Calibri"/>
          <w:sz w:val="26"/>
          <w:szCs w:val="26"/>
        </w:rPr>
        <w:t xml:space="preserve"> 2026 – 2027 годы </w:t>
      </w:r>
      <w:r w:rsidR="00855BC4">
        <w:rPr>
          <w:rFonts w:eastAsia="Calibri"/>
          <w:sz w:val="26"/>
          <w:szCs w:val="26"/>
        </w:rPr>
        <w:t>-</w:t>
      </w:r>
      <w:r w:rsidR="00855BC4" w:rsidRPr="00CD747C">
        <w:rPr>
          <w:rFonts w:eastAsia="Calibri"/>
          <w:sz w:val="26"/>
          <w:szCs w:val="26"/>
        </w:rPr>
        <w:t xml:space="preserve"> 142 294,28 тыс. руб</w:t>
      </w:r>
      <w:r w:rsidR="00855BC4">
        <w:rPr>
          <w:rFonts w:eastAsia="Calibri"/>
          <w:sz w:val="26"/>
          <w:szCs w:val="26"/>
        </w:rPr>
        <w:t>лей</w:t>
      </w:r>
      <w:r w:rsidR="00855BC4" w:rsidRPr="00CD747C">
        <w:rPr>
          <w:rFonts w:eastAsia="Calibri"/>
          <w:sz w:val="26"/>
          <w:szCs w:val="26"/>
        </w:rPr>
        <w:t>, ежегодно, за счет средств Пермского края в 2025 году - 814 723,02 тыс. руб</w:t>
      </w:r>
      <w:r w:rsidR="00855BC4">
        <w:rPr>
          <w:rFonts w:eastAsia="Calibri"/>
          <w:sz w:val="26"/>
          <w:szCs w:val="26"/>
        </w:rPr>
        <w:t>лей</w:t>
      </w:r>
      <w:r w:rsidR="00855BC4" w:rsidRPr="00CD747C">
        <w:rPr>
          <w:rFonts w:eastAsia="Calibri"/>
          <w:sz w:val="26"/>
          <w:szCs w:val="26"/>
        </w:rPr>
        <w:t>, в 2026 году –  830 350,93 тыс. руб</w:t>
      </w:r>
      <w:r w:rsidR="00855BC4">
        <w:rPr>
          <w:rFonts w:eastAsia="Calibri"/>
          <w:sz w:val="26"/>
          <w:szCs w:val="26"/>
        </w:rPr>
        <w:t>лей</w:t>
      </w:r>
      <w:r w:rsidR="00855BC4" w:rsidRPr="00CD747C">
        <w:rPr>
          <w:rFonts w:eastAsia="Calibri"/>
          <w:sz w:val="26"/>
          <w:szCs w:val="26"/>
        </w:rPr>
        <w:t>, в 2027 году – 855 835,03 тыс. руб</w:t>
      </w:r>
      <w:r w:rsidR="00855BC4">
        <w:rPr>
          <w:rFonts w:eastAsia="Calibri"/>
          <w:sz w:val="26"/>
          <w:szCs w:val="26"/>
        </w:rPr>
        <w:t>лей</w:t>
      </w:r>
      <w:r w:rsidR="000F5A07">
        <w:rPr>
          <w:rFonts w:eastAsia="Calibri"/>
          <w:sz w:val="26"/>
          <w:szCs w:val="26"/>
        </w:rPr>
        <w:t xml:space="preserve"> из них: </w:t>
      </w:r>
    </w:p>
    <w:p w14:paraId="195167C7" w14:textId="76ECE83D" w:rsidR="00156921" w:rsidRPr="00CD747C" w:rsidRDefault="00156921" w:rsidP="00156921">
      <w:pPr>
        <w:autoSpaceDE w:val="0"/>
        <w:autoSpaceDN w:val="0"/>
        <w:adjustRightInd w:val="0"/>
        <w:ind w:firstLine="709"/>
        <w:contextualSpacing/>
        <w:jc w:val="both"/>
        <w:rPr>
          <w:rFonts w:eastAsia="Calibri"/>
          <w:sz w:val="26"/>
          <w:szCs w:val="26"/>
        </w:rPr>
      </w:pPr>
      <w:r w:rsidRPr="00CD747C">
        <w:rPr>
          <w:rFonts w:eastAsia="Calibri"/>
          <w:sz w:val="26"/>
          <w:szCs w:val="26"/>
        </w:rPr>
        <w:t>мероприяти</w:t>
      </w:r>
      <w:r w:rsidR="00E40FB0">
        <w:rPr>
          <w:rFonts w:eastAsia="Calibri"/>
          <w:sz w:val="26"/>
          <w:szCs w:val="26"/>
        </w:rPr>
        <w:t>я</w:t>
      </w:r>
      <w:r w:rsidRPr="00CD747C">
        <w:rPr>
          <w:rFonts w:eastAsia="Calibri"/>
          <w:sz w:val="26"/>
          <w:szCs w:val="26"/>
        </w:rPr>
        <w:t>, направленны</w:t>
      </w:r>
      <w:r w:rsidR="00E40FB0">
        <w:rPr>
          <w:rFonts w:eastAsia="Calibri"/>
          <w:sz w:val="26"/>
          <w:szCs w:val="26"/>
        </w:rPr>
        <w:t>е</w:t>
      </w:r>
      <w:r w:rsidRPr="00CD747C">
        <w:rPr>
          <w:rFonts w:eastAsia="Calibri"/>
          <w:sz w:val="26"/>
          <w:szCs w:val="26"/>
        </w:rPr>
        <w:t xml:space="preserve"> на снижение распространения новой коронавирусной инфекции (</w:t>
      </w:r>
      <w:r w:rsidRPr="00CD747C">
        <w:rPr>
          <w:rFonts w:eastAsia="Calibri"/>
          <w:sz w:val="26"/>
          <w:szCs w:val="26"/>
          <w:lang w:val="en-US"/>
        </w:rPr>
        <w:t>COVID</w:t>
      </w:r>
      <w:r w:rsidRPr="00CD747C">
        <w:rPr>
          <w:rFonts w:eastAsia="Calibri"/>
          <w:sz w:val="26"/>
          <w:szCs w:val="26"/>
        </w:rPr>
        <w:t xml:space="preserve"> - 19) и иных инфекций</w:t>
      </w:r>
      <w:r w:rsidR="00E40FB0">
        <w:rPr>
          <w:rFonts w:eastAsia="Calibri"/>
          <w:sz w:val="26"/>
          <w:szCs w:val="26"/>
        </w:rPr>
        <w:t>,</w:t>
      </w:r>
      <w:r w:rsidRPr="00CD747C">
        <w:rPr>
          <w:rFonts w:eastAsia="Calibri"/>
          <w:sz w:val="26"/>
          <w:szCs w:val="26"/>
        </w:rPr>
        <w:t xml:space="preserve"> </w:t>
      </w:r>
      <w:r w:rsidR="00E40FB0">
        <w:rPr>
          <w:rFonts w:eastAsia="Calibri"/>
          <w:sz w:val="26"/>
          <w:szCs w:val="26"/>
        </w:rPr>
        <w:t>на</w:t>
      </w:r>
      <w:r w:rsidRPr="00CD747C">
        <w:rPr>
          <w:rFonts w:eastAsia="Calibri"/>
          <w:sz w:val="26"/>
          <w:szCs w:val="26"/>
        </w:rPr>
        <w:t xml:space="preserve"> 2025-2027 годы ежегодно предусмотрены целевые средства </w:t>
      </w:r>
      <w:r w:rsidRPr="00CD747C">
        <w:rPr>
          <w:rFonts w:eastAsia="Calibri"/>
          <w:sz w:val="26"/>
          <w:szCs w:val="26"/>
          <w:lang w:eastAsia="en-US"/>
        </w:rPr>
        <w:t>за счет бюджета округа</w:t>
      </w:r>
      <w:r w:rsidRPr="00CD747C">
        <w:rPr>
          <w:rFonts w:eastAsia="Calibri"/>
          <w:sz w:val="26"/>
          <w:szCs w:val="26"/>
        </w:rPr>
        <w:t xml:space="preserve"> в сумме 1 550,14 тыс. руб</w:t>
      </w:r>
      <w:r>
        <w:rPr>
          <w:rFonts w:eastAsia="Calibri"/>
          <w:sz w:val="26"/>
          <w:szCs w:val="26"/>
        </w:rPr>
        <w:t>лей</w:t>
      </w:r>
      <w:r w:rsidRPr="00CD747C">
        <w:rPr>
          <w:rFonts w:eastAsia="Calibri"/>
          <w:sz w:val="26"/>
          <w:szCs w:val="26"/>
        </w:rPr>
        <w:t xml:space="preserve"> на приобретение дезинфицирующих средств для уборки по противовирусному типу и антисептических средств для обработки рук. Снижение расходов по сравнению с 2024 годом составило 349,53 тыс. руб</w:t>
      </w:r>
      <w:r>
        <w:rPr>
          <w:rFonts w:eastAsia="Calibri"/>
          <w:sz w:val="26"/>
          <w:szCs w:val="26"/>
        </w:rPr>
        <w:t>лей,</w:t>
      </w:r>
      <w:r w:rsidRPr="00CD747C">
        <w:rPr>
          <w:rFonts w:eastAsia="Calibri"/>
          <w:sz w:val="26"/>
          <w:szCs w:val="26"/>
        </w:rPr>
        <w:t xml:space="preserve"> связано с уточнением расчетных показателей для планирования, стоимости дезинфицирующих средств. При планировании учтен анализ фактических расходов учреждений на данные цели</w:t>
      </w:r>
      <w:r>
        <w:rPr>
          <w:rFonts w:eastAsia="Calibri"/>
          <w:sz w:val="26"/>
          <w:szCs w:val="26"/>
        </w:rPr>
        <w:t>;</w:t>
      </w:r>
    </w:p>
    <w:p w14:paraId="1EEEAFDB" w14:textId="4DFC06AA" w:rsidR="00156921" w:rsidRPr="00CD747C" w:rsidRDefault="00156921" w:rsidP="00156921">
      <w:pPr>
        <w:widowControl w:val="0"/>
        <w:ind w:firstLine="709"/>
        <w:contextualSpacing/>
        <w:jc w:val="both"/>
        <w:rPr>
          <w:rFonts w:eastAsia="Calibri"/>
          <w:sz w:val="26"/>
          <w:szCs w:val="26"/>
          <w:lang w:eastAsia="en-US"/>
        </w:rPr>
      </w:pPr>
      <w:r w:rsidRPr="00CD747C">
        <w:rPr>
          <w:rFonts w:eastAsia="Calibri"/>
          <w:sz w:val="26"/>
          <w:szCs w:val="26"/>
          <w:lang w:eastAsia="en-US"/>
        </w:rPr>
        <w:t xml:space="preserve">обеспечение деятельности (оказание услуг, выполнение работ) муниципальных учреждений (организаций) в рамках муниципального задания за счет </w:t>
      </w:r>
      <w:r>
        <w:rPr>
          <w:rFonts w:eastAsia="Calibri"/>
          <w:sz w:val="26"/>
          <w:szCs w:val="26"/>
          <w:lang w:eastAsia="en-US"/>
        </w:rPr>
        <w:t xml:space="preserve">средств </w:t>
      </w:r>
      <w:r w:rsidRPr="00CD747C">
        <w:rPr>
          <w:rFonts w:eastAsia="Calibri"/>
          <w:sz w:val="26"/>
          <w:szCs w:val="26"/>
          <w:lang w:eastAsia="en-US"/>
        </w:rPr>
        <w:t xml:space="preserve">бюджета округа предусмотрены </w:t>
      </w:r>
      <w:r>
        <w:rPr>
          <w:rFonts w:eastAsia="Calibri"/>
          <w:sz w:val="26"/>
          <w:szCs w:val="26"/>
          <w:lang w:eastAsia="en-US"/>
        </w:rPr>
        <w:t>расходы</w:t>
      </w:r>
      <w:r w:rsidRPr="00CD747C">
        <w:rPr>
          <w:rFonts w:eastAsia="Calibri"/>
          <w:sz w:val="26"/>
          <w:szCs w:val="26"/>
          <w:lang w:eastAsia="en-US"/>
        </w:rPr>
        <w:t xml:space="preserve"> в 2025 году 140 692,78 тыс. руб</w:t>
      </w:r>
      <w:r>
        <w:rPr>
          <w:rFonts w:eastAsia="Calibri"/>
          <w:sz w:val="26"/>
          <w:szCs w:val="26"/>
          <w:lang w:eastAsia="en-US"/>
        </w:rPr>
        <w:t>лей</w:t>
      </w:r>
      <w:r w:rsidRPr="00CD747C">
        <w:rPr>
          <w:rFonts w:eastAsia="Calibri"/>
          <w:sz w:val="26"/>
          <w:szCs w:val="26"/>
          <w:lang w:eastAsia="en-US"/>
        </w:rPr>
        <w:t xml:space="preserve">, в 2026-2027 годах </w:t>
      </w:r>
      <w:r>
        <w:rPr>
          <w:rFonts w:eastAsia="Calibri"/>
          <w:sz w:val="26"/>
          <w:szCs w:val="26"/>
          <w:lang w:eastAsia="en-US"/>
        </w:rPr>
        <w:t>-</w:t>
      </w:r>
      <w:r w:rsidRPr="00CD747C">
        <w:rPr>
          <w:rFonts w:eastAsia="Calibri"/>
          <w:sz w:val="26"/>
          <w:szCs w:val="26"/>
          <w:lang w:eastAsia="en-US"/>
        </w:rPr>
        <w:t xml:space="preserve"> 140 692,78 тыс. руб</w:t>
      </w:r>
      <w:r>
        <w:rPr>
          <w:rFonts w:eastAsia="Calibri"/>
          <w:sz w:val="26"/>
          <w:szCs w:val="26"/>
          <w:lang w:eastAsia="en-US"/>
        </w:rPr>
        <w:t>лей</w:t>
      </w:r>
      <w:r w:rsidRPr="00CD747C">
        <w:rPr>
          <w:rFonts w:eastAsia="Calibri"/>
          <w:sz w:val="26"/>
          <w:szCs w:val="26"/>
          <w:lang w:eastAsia="en-US"/>
        </w:rPr>
        <w:t xml:space="preserve"> ежегодно</w:t>
      </w:r>
      <w:r>
        <w:rPr>
          <w:rFonts w:eastAsia="Calibri"/>
          <w:sz w:val="26"/>
          <w:szCs w:val="26"/>
          <w:lang w:eastAsia="en-US"/>
        </w:rPr>
        <w:t xml:space="preserve">. </w:t>
      </w:r>
      <w:r w:rsidRPr="00CD747C">
        <w:rPr>
          <w:rFonts w:eastAsia="Calibri"/>
          <w:sz w:val="26"/>
          <w:szCs w:val="26"/>
          <w:lang w:eastAsia="en-US"/>
        </w:rPr>
        <w:t>Уменьшение расходов на оказание муниципальной услуги по сравнению с 2024 годом составило – 3 690,29 тыс. руб</w:t>
      </w:r>
      <w:r w:rsidR="00E05B60">
        <w:rPr>
          <w:rFonts w:eastAsia="Calibri"/>
          <w:sz w:val="26"/>
          <w:szCs w:val="26"/>
          <w:lang w:eastAsia="en-US"/>
        </w:rPr>
        <w:t>лей</w:t>
      </w:r>
      <w:r w:rsidRPr="00CD747C">
        <w:rPr>
          <w:rFonts w:eastAsia="Calibri"/>
          <w:sz w:val="26"/>
          <w:szCs w:val="26"/>
          <w:lang w:eastAsia="en-US"/>
        </w:rPr>
        <w:t xml:space="preserve"> или (-)2,6%, это обусловлено снижением числа детей в возрасте от 1,5 до 7 лет в отдельных территориях. В целом по округу снижение составило 101 человек, без учета создания новых 160 мест</w:t>
      </w:r>
      <w:r>
        <w:rPr>
          <w:rFonts w:eastAsia="Calibri"/>
          <w:sz w:val="26"/>
          <w:szCs w:val="26"/>
          <w:lang w:eastAsia="en-US"/>
        </w:rPr>
        <w:t>;</w:t>
      </w:r>
      <w:r w:rsidRPr="00CD747C">
        <w:rPr>
          <w:rFonts w:eastAsia="Calibri"/>
          <w:sz w:val="26"/>
          <w:szCs w:val="26"/>
          <w:lang w:eastAsia="en-US"/>
        </w:rPr>
        <w:t xml:space="preserve">  </w:t>
      </w:r>
    </w:p>
    <w:p w14:paraId="45DD1F87" w14:textId="12F4ADF3" w:rsidR="00156921" w:rsidRPr="00CD747C" w:rsidRDefault="00156921" w:rsidP="00156921">
      <w:pPr>
        <w:autoSpaceDE w:val="0"/>
        <w:autoSpaceDN w:val="0"/>
        <w:adjustRightInd w:val="0"/>
        <w:ind w:firstLine="709"/>
        <w:jc w:val="both"/>
        <w:rPr>
          <w:rFonts w:eastAsia="Calibri"/>
          <w:sz w:val="26"/>
          <w:szCs w:val="26"/>
        </w:rPr>
      </w:pPr>
      <w:r w:rsidRPr="00CD747C">
        <w:rPr>
          <w:rFonts w:eastAsia="Calibri"/>
          <w:sz w:val="26"/>
          <w:szCs w:val="26"/>
        </w:rPr>
        <w:t xml:space="preserve">проведение обязательных психиатрических освидетельствований работников муниципальных образовательных организаций предусмотрено </w:t>
      </w:r>
      <w:r w:rsidRPr="00CD747C">
        <w:rPr>
          <w:rFonts w:eastAsia="Calibri"/>
          <w:sz w:val="26"/>
          <w:szCs w:val="26"/>
          <w:lang w:eastAsia="en-US"/>
        </w:rPr>
        <w:t xml:space="preserve">за счет </w:t>
      </w:r>
      <w:r>
        <w:rPr>
          <w:rFonts w:eastAsia="Calibri"/>
          <w:sz w:val="26"/>
          <w:szCs w:val="26"/>
          <w:lang w:eastAsia="en-US"/>
        </w:rPr>
        <w:t xml:space="preserve">средств </w:t>
      </w:r>
      <w:r w:rsidRPr="00CD747C">
        <w:rPr>
          <w:rFonts w:eastAsia="Calibri"/>
          <w:sz w:val="26"/>
          <w:szCs w:val="26"/>
          <w:lang w:eastAsia="en-US"/>
        </w:rPr>
        <w:t>бюджета округа</w:t>
      </w:r>
      <w:r w:rsidRPr="00CD747C">
        <w:rPr>
          <w:rFonts w:eastAsia="Calibri"/>
          <w:sz w:val="26"/>
          <w:szCs w:val="26"/>
        </w:rPr>
        <w:t xml:space="preserve"> </w:t>
      </w:r>
      <w:r>
        <w:rPr>
          <w:rFonts w:eastAsia="Calibri"/>
          <w:sz w:val="26"/>
          <w:szCs w:val="26"/>
        </w:rPr>
        <w:t>на</w:t>
      </w:r>
      <w:r w:rsidRPr="00CD747C">
        <w:rPr>
          <w:rFonts w:eastAsia="Calibri"/>
          <w:sz w:val="26"/>
          <w:szCs w:val="26"/>
        </w:rPr>
        <w:t xml:space="preserve"> 2025 </w:t>
      </w:r>
      <w:r>
        <w:rPr>
          <w:rFonts w:eastAsia="Calibri"/>
          <w:sz w:val="26"/>
          <w:szCs w:val="26"/>
        </w:rPr>
        <w:t xml:space="preserve">– 2027 </w:t>
      </w:r>
      <w:r w:rsidRPr="00CD747C">
        <w:rPr>
          <w:rFonts w:eastAsia="Calibri"/>
          <w:sz w:val="26"/>
          <w:szCs w:val="26"/>
        </w:rPr>
        <w:t>год</w:t>
      </w:r>
      <w:r>
        <w:rPr>
          <w:rFonts w:eastAsia="Calibri"/>
          <w:sz w:val="26"/>
          <w:szCs w:val="26"/>
        </w:rPr>
        <w:t>ы</w:t>
      </w:r>
      <w:r w:rsidRPr="00CD747C">
        <w:rPr>
          <w:rFonts w:eastAsia="Calibri"/>
          <w:sz w:val="26"/>
          <w:szCs w:val="26"/>
        </w:rPr>
        <w:t xml:space="preserve"> </w:t>
      </w:r>
      <w:r>
        <w:rPr>
          <w:rFonts w:eastAsia="Calibri"/>
          <w:sz w:val="26"/>
          <w:szCs w:val="26"/>
        </w:rPr>
        <w:t xml:space="preserve">- </w:t>
      </w:r>
      <w:r w:rsidRPr="00CD747C">
        <w:rPr>
          <w:rFonts w:eastAsia="Calibri"/>
          <w:sz w:val="26"/>
          <w:szCs w:val="26"/>
        </w:rPr>
        <w:t>51,36 тыс. руб</w:t>
      </w:r>
      <w:r>
        <w:rPr>
          <w:rFonts w:eastAsia="Calibri"/>
          <w:sz w:val="26"/>
          <w:szCs w:val="26"/>
        </w:rPr>
        <w:t xml:space="preserve">лей </w:t>
      </w:r>
      <w:r w:rsidRPr="00CD747C">
        <w:rPr>
          <w:rFonts w:eastAsia="Calibri"/>
          <w:sz w:val="26"/>
          <w:szCs w:val="26"/>
        </w:rPr>
        <w:t xml:space="preserve">ежегодно. </w:t>
      </w:r>
      <w:r w:rsidRPr="00CD747C">
        <w:rPr>
          <w:sz w:val="26"/>
          <w:szCs w:val="26"/>
        </w:rPr>
        <w:t xml:space="preserve">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утвержденного Приказом Минздрава России от 20.05.2022 № 342н </w:t>
      </w:r>
      <w:r w:rsidRPr="00CD747C">
        <w:rPr>
          <w:rFonts w:eastAsia="Calibri"/>
          <w:sz w:val="26"/>
          <w:szCs w:val="26"/>
        </w:rPr>
        <w:t>соответствующие работники образовательной организации обязаны проходить психиатрическое освидетельствование</w:t>
      </w:r>
      <w:r>
        <w:rPr>
          <w:rFonts w:eastAsia="Calibri"/>
          <w:sz w:val="26"/>
          <w:szCs w:val="26"/>
        </w:rPr>
        <w:t>;</w:t>
      </w:r>
      <w:r w:rsidRPr="00CD747C">
        <w:rPr>
          <w:rFonts w:eastAsia="Calibri"/>
          <w:sz w:val="26"/>
          <w:szCs w:val="26"/>
        </w:rPr>
        <w:t xml:space="preserve"> </w:t>
      </w:r>
    </w:p>
    <w:p w14:paraId="0FE04359" w14:textId="08A238F5" w:rsidR="00156921" w:rsidRPr="00156921" w:rsidRDefault="00855BC4" w:rsidP="00156921">
      <w:pPr>
        <w:widowControl w:val="0"/>
        <w:autoSpaceDE w:val="0"/>
        <w:autoSpaceDN w:val="0"/>
        <w:adjustRightInd w:val="0"/>
        <w:ind w:firstLine="709"/>
        <w:contextualSpacing/>
        <w:jc w:val="both"/>
        <w:rPr>
          <w:bCs/>
          <w:sz w:val="26"/>
          <w:szCs w:val="26"/>
        </w:rPr>
      </w:pPr>
      <w:r w:rsidRPr="00CD747C">
        <w:rPr>
          <w:rFonts w:eastAsia="Calibri"/>
          <w:sz w:val="26"/>
          <w:szCs w:val="2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объем </w:t>
      </w:r>
      <w:r w:rsidR="000F5A07">
        <w:rPr>
          <w:rFonts w:eastAsia="Calibri"/>
          <w:sz w:val="26"/>
          <w:szCs w:val="26"/>
        </w:rPr>
        <w:t xml:space="preserve">расходов </w:t>
      </w:r>
      <w:r w:rsidRPr="00CD747C">
        <w:rPr>
          <w:rFonts w:eastAsia="Calibri"/>
          <w:sz w:val="26"/>
          <w:szCs w:val="26"/>
        </w:rPr>
        <w:t>составляет на 2025 год – 812 440,56 тыс. руб</w:t>
      </w:r>
      <w:r>
        <w:rPr>
          <w:rFonts w:eastAsia="Calibri"/>
          <w:sz w:val="26"/>
          <w:szCs w:val="26"/>
        </w:rPr>
        <w:t>лей</w:t>
      </w:r>
      <w:r w:rsidRPr="00CD747C">
        <w:rPr>
          <w:rFonts w:eastAsia="Calibri"/>
          <w:sz w:val="26"/>
          <w:szCs w:val="26"/>
        </w:rPr>
        <w:t xml:space="preserve">, </w:t>
      </w:r>
      <w:r w:rsidR="000F5A07">
        <w:rPr>
          <w:rFonts w:eastAsia="Calibri"/>
          <w:sz w:val="26"/>
          <w:szCs w:val="26"/>
        </w:rPr>
        <w:t xml:space="preserve">на </w:t>
      </w:r>
      <w:r w:rsidRPr="00CD747C">
        <w:rPr>
          <w:rFonts w:eastAsia="Calibri"/>
          <w:sz w:val="26"/>
          <w:szCs w:val="26"/>
        </w:rPr>
        <w:t>2026 год – 828 024,23 тыс. руб</w:t>
      </w:r>
      <w:r>
        <w:rPr>
          <w:rFonts w:eastAsia="Calibri"/>
          <w:sz w:val="26"/>
          <w:szCs w:val="26"/>
        </w:rPr>
        <w:t>лей</w:t>
      </w:r>
      <w:r w:rsidRPr="00CD747C">
        <w:rPr>
          <w:rFonts w:eastAsia="Calibri"/>
          <w:sz w:val="26"/>
          <w:szCs w:val="26"/>
        </w:rPr>
        <w:t>, 2027 год – 853 508,33 тыс. руб</w:t>
      </w:r>
      <w:r>
        <w:rPr>
          <w:rFonts w:eastAsia="Calibri"/>
          <w:sz w:val="26"/>
          <w:szCs w:val="26"/>
        </w:rPr>
        <w:t>лей</w:t>
      </w:r>
      <w:r w:rsidR="00156921">
        <w:rPr>
          <w:rFonts w:eastAsia="Calibri"/>
          <w:sz w:val="26"/>
          <w:szCs w:val="26"/>
        </w:rPr>
        <w:t xml:space="preserve"> за счет средств бюджета Пермского края.</w:t>
      </w:r>
      <w:r w:rsidR="00156921" w:rsidRPr="00156921">
        <w:rPr>
          <w:b/>
          <w:sz w:val="26"/>
          <w:szCs w:val="26"/>
        </w:rPr>
        <w:t xml:space="preserve"> </w:t>
      </w:r>
      <w:r w:rsidR="00156921" w:rsidRPr="00156921">
        <w:rPr>
          <w:bCs/>
          <w:sz w:val="26"/>
          <w:szCs w:val="26"/>
        </w:rPr>
        <w:t>Значительное увеличение расходов произошло в связи с увеличением с 2025 года нормативов для расчета межбюджетных трансфертов на 1 ребенка (ФОТ и учебные расходы) в среднем на 7,9 %. По сравнению с бюджетом на 2024 год, расходы, предусмотренные в проекте бюджета на 2025 год за счет средств бюджета Пермского края, увеличились на 91 966,01 тыс. руб</w:t>
      </w:r>
      <w:r w:rsidR="00E05B60">
        <w:rPr>
          <w:bCs/>
          <w:sz w:val="26"/>
          <w:szCs w:val="26"/>
        </w:rPr>
        <w:t>лей</w:t>
      </w:r>
      <w:r w:rsidR="00156921" w:rsidRPr="00156921">
        <w:rPr>
          <w:bCs/>
          <w:sz w:val="26"/>
          <w:szCs w:val="26"/>
        </w:rPr>
        <w:t xml:space="preserve"> или на 12,5%;</w:t>
      </w:r>
    </w:p>
    <w:p w14:paraId="3BC6E12F" w14:textId="696BFFE3" w:rsidR="00855BC4" w:rsidRPr="00CD747C" w:rsidRDefault="00855BC4" w:rsidP="00855BC4">
      <w:pPr>
        <w:widowControl w:val="0"/>
        <w:autoSpaceDE w:val="0"/>
        <w:autoSpaceDN w:val="0"/>
        <w:adjustRightInd w:val="0"/>
        <w:spacing w:after="200"/>
        <w:ind w:firstLine="709"/>
        <w:contextualSpacing/>
        <w:jc w:val="both"/>
        <w:outlineLvl w:val="2"/>
        <w:rPr>
          <w:rFonts w:eastAsia="Calibri"/>
          <w:sz w:val="26"/>
          <w:szCs w:val="26"/>
        </w:rPr>
      </w:pPr>
      <w:r w:rsidRPr="00CD747C">
        <w:rPr>
          <w:rFonts w:eastAsia="Calibri"/>
          <w:sz w:val="26"/>
          <w:szCs w:val="26"/>
        </w:rPr>
        <w:t>реализаци</w:t>
      </w:r>
      <w:r w:rsidR="000F5A07">
        <w:rPr>
          <w:rFonts w:eastAsia="Calibri"/>
          <w:sz w:val="26"/>
          <w:szCs w:val="26"/>
        </w:rPr>
        <w:t>я</w:t>
      </w:r>
      <w:r w:rsidRPr="00CD747C">
        <w:rPr>
          <w:rFonts w:eastAsia="Calibri"/>
          <w:sz w:val="26"/>
          <w:szCs w:val="26"/>
        </w:rPr>
        <w:t xml:space="preserve">, переданных полномочий по обеспечению дошкольного образования в </w:t>
      </w:r>
      <w:r w:rsidRPr="00CD747C">
        <w:rPr>
          <w:rFonts w:eastAsia="Calibri"/>
          <w:sz w:val="26"/>
          <w:szCs w:val="26"/>
        </w:rPr>
        <w:lastRenderedPageBreak/>
        <w:t xml:space="preserve">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предусмотрено </w:t>
      </w:r>
      <w:r w:rsidR="000F5A07">
        <w:rPr>
          <w:rFonts w:eastAsia="Calibri"/>
          <w:sz w:val="26"/>
          <w:szCs w:val="26"/>
        </w:rPr>
        <w:t xml:space="preserve">за счет </w:t>
      </w:r>
      <w:r w:rsidRPr="00CD747C">
        <w:rPr>
          <w:rFonts w:eastAsia="Calibri"/>
          <w:sz w:val="26"/>
          <w:szCs w:val="26"/>
        </w:rPr>
        <w:t>средств бюджета Пермского края на 2025 год – 2 282,46 тыс. руб</w:t>
      </w:r>
      <w:r>
        <w:rPr>
          <w:rFonts w:eastAsia="Calibri"/>
          <w:sz w:val="26"/>
          <w:szCs w:val="26"/>
        </w:rPr>
        <w:t>лей</w:t>
      </w:r>
      <w:r w:rsidRPr="00CD747C">
        <w:rPr>
          <w:rFonts w:eastAsia="Calibri"/>
          <w:sz w:val="26"/>
          <w:szCs w:val="26"/>
        </w:rPr>
        <w:t xml:space="preserve">, </w:t>
      </w:r>
      <w:r>
        <w:rPr>
          <w:rFonts w:eastAsia="Calibri"/>
          <w:sz w:val="26"/>
          <w:szCs w:val="26"/>
        </w:rPr>
        <w:t>на</w:t>
      </w:r>
      <w:r w:rsidRPr="00CD747C">
        <w:rPr>
          <w:rFonts w:eastAsia="Calibri"/>
          <w:sz w:val="26"/>
          <w:szCs w:val="26"/>
        </w:rPr>
        <w:t xml:space="preserve"> 2026-2027 годы по 2 326,70 тыс. руб</w:t>
      </w:r>
      <w:r>
        <w:rPr>
          <w:rFonts w:eastAsia="Calibri"/>
          <w:sz w:val="26"/>
          <w:szCs w:val="26"/>
        </w:rPr>
        <w:t>лей</w:t>
      </w:r>
      <w:r w:rsidRPr="00CD747C">
        <w:rPr>
          <w:rFonts w:eastAsia="Calibri"/>
          <w:sz w:val="26"/>
          <w:szCs w:val="26"/>
        </w:rPr>
        <w:t xml:space="preserve"> ежегодно. </w:t>
      </w:r>
      <w:r w:rsidR="000F5A07">
        <w:rPr>
          <w:rFonts w:eastAsia="Calibri"/>
          <w:sz w:val="26"/>
          <w:szCs w:val="26"/>
        </w:rPr>
        <w:t>Расходы</w:t>
      </w:r>
      <w:r w:rsidRPr="00CD747C">
        <w:rPr>
          <w:rFonts w:eastAsia="Calibri"/>
          <w:sz w:val="26"/>
          <w:szCs w:val="26"/>
        </w:rPr>
        <w:t xml:space="preserve"> предусмотрен</w:t>
      </w:r>
      <w:r w:rsidR="000F5A07">
        <w:rPr>
          <w:rFonts w:eastAsia="Calibri"/>
          <w:sz w:val="26"/>
          <w:szCs w:val="26"/>
        </w:rPr>
        <w:t>ы</w:t>
      </w:r>
      <w:r w:rsidRPr="00CD747C">
        <w:rPr>
          <w:rFonts w:eastAsia="Calibri"/>
          <w:sz w:val="26"/>
          <w:szCs w:val="26"/>
        </w:rPr>
        <w:t xml:space="preserve"> на 15 воспитанников негосударственных дошкольных образовательных организаций</w:t>
      </w:r>
      <w:r w:rsidR="000F5A07">
        <w:rPr>
          <w:rFonts w:eastAsia="Calibri"/>
          <w:sz w:val="26"/>
          <w:szCs w:val="26"/>
        </w:rPr>
        <w:t>;</w:t>
      </w:r>
      <w:r w:rsidR="00156921" w:rsidRPr="00156921">
        <w:rPr>
          <w:b/>
          <w:sz w:val="26"/>
          <w:szCs w:val="26"/>
        </w:rPr>
        <w:t xml:space="preserve"> </w:t>
      </w:r>
    </w:p>
    <w:p w14:paraId="1FB057F5" w14:textId="0C90C506" w:rsidR="00855BC4" w:rsidRDefault="00372076" w:rsidP="00855BC4">
      <w:pPr>
        <w:autoSpaceDE w:val="0"/>
        <w:autoSpaceDN w:val="0"/>
        <w:adjustRightInd w:val="0"/>
        <w:ind w:firstLine="709"/>
        <w:jc w:val="both"/>
        <w:rPr>
          <w:sz w:val="26"/>
          <w:szCs w:val="26"/>
        </w:rPr>
      </w:pPr>
      <w:r>
        <w:rPr>
          <w:sz w:val="26"/>
          <w:szCs w:val="26"/>
        </w:rPr>
        <w:t>-к</w:t>
      </w:r>
      <w:r w:rsidR="00855BC4" w:rsidRPr="00CD747C">
        <w:rPr>
          <w:sz w:val="26"/>
          <w:szCs w:val="26"/>
        </w:rPr>
        <w:t>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855BC4" w:rsidRPr="00CD747C">
        <w:rPr>
          <w:rFonts w:ascii="Calibri" w:hAnsi="Calibri"/>
          <w:sz w:val="22"/>
          <w:szCs w:val="22"/>
        </w:rPr>
        <w:t xml:space="preserve"> </w:t>
      </w:r>
      <w:r w:rsidR="00855BC4" w:rsidRPr="00CD747C">
        <w:rPr>
          <w:sz w:val="26"/>
          <w:szCs w:val="26"/>
        </w:rPr>
        <w:t>за счет средств</w:t>
      </w:r>
      <w:r w:rsidR="00855BC4" w:rsidRPr="00CD747C">
        <w:rPr>
          <w:rFonts w:ascii="Calibri" w:hAnsi="Calibri"/>
          <w:sz w:val="22"/>
          <w:szCs w:val="22"/>
        </w:rPr>
        <w:t xml:space="preserve"> </w:t>
      </w:r>
      <w:r w:rsidR="00855BC4" w:rsidRPr="00CD747C">
        <w:rPr>
          <w:rFonts w:eastAsia="Calibri"/>
          <w:sz w:val="26"/>
          <w:szCs w:val="26"/>
        </w:rPr>
        <w:t xml:space="preserve">Единой субвенции из </w:t>
      </w:r>
      <w:r w:rsidR="00855BC4" w:rsidRPr="00CD747C">
        <w:rPr>
          <w:sz w:val="26"/>
          <w:szCs w:val="26"/>
        </w:rPr>
        <w:t xml:space="preserve">бюджета Пермского края </w:t>
      </w:r>
      <w:r w:rsidR="00855BC4" w:rsidRPr="00CD747C">
        <w:rPr>
          <w:rFonts w:eastAsia="Calibri"/>
          <w:sz w:val="26"/>
          <w:szCs w:val="26"/>
        </w:rPr>
        <w:t xml:space="preserve">на выполнение отдельных государственных полномочий в сфере образования </w:t>
      </w:r>
      <w:r w:rsidR="00855BC4" w:rsidRPr="00CD747C">
        <w:rPr>
          <w:sz w:val="26"/>
          <w:szCs w:val="26"/>
        </w:rPr>
        <w:t>предусмотрена компенсация части родительской платы за присмотр и уход за детьми в детских садах в 2025 году 16 678,68 тыс. руб</w:t>
      </w:r>
      <w:r w:rsidR="00A17E4B">
        <w:rPr>
          <w:sz w:val="26"/>
          <w:szCs w:val="26"/>
        </w:rPr>
        <w:t>лей</w:t>
      </w:r>
      <w:r w:rsidR="00855BC4" w:rsidRPr="00CD747C">
        <w:rPr>
          <w:sz w:val="26"/>
          <w:szCs w:val="26"/>
        </w:rPr>
        <w:t xml:space="preserve">, в 2026 году </w:t>
      </w:r>
      <w:r w:rsidR="00A17E4B">
        <w:rPr>
          <w:sz w:val="26"/>
          <w:szCs w:val="26"/>
        </w:rPr>
        <w:t>-</w:t>
      </w:r>
      <w:r w:rsidR="00855BC4" w:rsidRPr="00CD747C">
        <w:rPr>
          <w:sz w:val="26"/>
          <w:szCs w:val="26"/>
        </w:rPr>
        <w:t xml:space="preserve"> 17 321,27 тыс. руб</w:t>
      </w:r>
      <w:r w:rsidR="00A17E4B">
        <w:rPr>
          <w:sz w:val="26"/>
          <w:szCs w:val="26"/>
        </w:rPr>
        <w:t>лей</w:t>
      </w:r>
      <w:r w:rsidR="00855BC4" w:rsidRPr="00CD747C">
        <w:rPr>
          <w:sz w:val="26"/>
          <w:szCs w:val="26"/>
        </w:rPr>
        <w:t xml:space="preserve">, в 2027 году </w:t>
      </w:r>
      <w:r w:rsidR="00A17E4B">
        <w:rPr>
          <w:sz w:val="26"/>
          <w:szCs w:val="26"/>
        </w:rPr>
        <w:t>-</w:t>
      </w:r>
      <w:r w:rsidR="00855BC4" w:rsidRPr="00CD747C">
        <w:rPr>
          <w:sz w:val="26"/>
          <w:szCs w:val="26"/>
        </w:rPr>
        <w:t xml:space="preserve"> 17 778,77 тыс. руб</w:t>
      </w:r>
      <w:r w:rsidR="00A17E4B">
        <w:rPr>
          <w:sz w:val="26"/>
          <w:szCs w:val="26"/>
        </w:rPr>
        <w:t>лей</w:t>
      </w:r>
      <w:r w:rsidR="00855BC4" w:rsidRPr="00CD747C">
        <w:rPr>
          <w:sz w:val="26"/>
          <w:szCs w:val="26"/>
        </w:rPr>
        <w:t>. В соответствии со ст. 65 Федерального Закона «Об образовании в РФ», постановления Правительства Пермского края от 01.08.2018 № 444-п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при назначении компенсации родителям учитывается критерий нуждаемости, и компенсация предоставляется семьям, нуждающимся в мерах социальной поддержки и многодетным семьям при условии, если среднедушевой доход семьи не превышает полуторакратную величину прожиточного минимума, установленную в среднем по Пермскому краю на душу населения. Размер компенсации составляет на 1-го ребенка -20%, на 2-го ребенка – 50%, на 3-го и последующих детей – 70%.</w:t>
      </w:r>
    </w:p>
    <w:p w14:paraId="0C5C15D3" w14:textId="77777777" w:rsidR="00156921" w:rsidRPr="00CD747C" w:rsidRDefault="00156921" w:rsidP="00855BC4">
      <w:pPr>
        <w:autoSpaceDE w:val="0"/>
        <w:autoSpaceDN w:val="0"/>
        <w:adjustRightInd w:val="0"/>
        <w:ind w:firstLine="709"/>
        <w:jc w:val="both"/>
        <w:rPr>
          <w:strike/>
          <w:sz w:val="26"/>
          <w:szCs w:val="26"/>
        </w:rPr>
      </w:pPr>
    </w:p>
    <w:p w14:paraId="73062ACB" w14:textId="77777777" w:rsidR="00DC021D" w:rsidRPr="00A17E4B" w:rsidRDefault="00DC021D" w:rsidP="0021674F">
      <w:pPr>
        <w:widowControl w:val="0"/>
        <w:autoSpaceDE w:val="0"/>
        <w:autoSpaceDN w:val="0"/>
        <w:adjustRightInd w:val="0"/>
        <w:spacing w:line="240" w:lineRule="exact"/>
        <w:contextualSpacing/>
        <w:jc w:val="center"/>
        <w:rPr>
          <w:b/>
          <w:sz w:val="26"/>
          <w:szCs w:val="26"/>
        </w:rPr>
      </w:pPr>
      <w:r w:rsidRPr="00A17E4B">
        <w:rPr>
          <w:b/>
          <w:sz w:val="26"/>
          <w:szCs w:val="26"/>
        </w:rPr>
        <w:t>Подпрограмма «Развитие системы начального общего, основного общего, среднего общего образования»</w:t>
      </w:r>
    </w:p>
    <w:p w14:paraId="6F5DD772" w14:textId="77777777" w:rsidR="00156921" w:rsidRDefault="00156921" w:rsidP="00156921">
      <w:pPr>
        <w:shd w:val="clear" w:color="auto" w:fill="FFFFFF"/>
        <w:ind w:firstLine="567"/>
        <w:jc w:val="both"/>
        <w:rPr>
          <w:sz w:val="26"/>
          <w:szCs w:val="26"/>
        </w:rPr>
      </w:pPr>
    </w:p>
    <w:p w14:paraId="57A5614A" w14:textId="6F8CF015" w:rsidR="00156921" w:rsidRDefault="00156921" w:rsidP="00156921">
      <w:pPr>
        <w:shd w:val="clear" w:color="auto" w:fill="FFFFFF"/>
        <w:ind w:firstLine="567"/>
        <w:jc w:val="both"/>
        <w:rPr>
          <w:iCs/>
          <w:color w:val="000000"/>
          <w:sz w:val="26"/>
          <w:szCs w:val="26"/>
          <w:shd w:val="clear" w:color="auto" w:fill="FFFFFF"/>
        </w:rPr>
      </w:pPr>
      <w:r w:rsidRPr="00855BC4">
        <w:rPr>
          <w:sz w:val="26"/>
          <w:szCs w:val="26"/>
        </w:rPr>
        <w:t xml:space="preserve">В рамках подпрограммы </w:t>
      </w:r>
      <w:r w:rsidRPr="00156921">
        <w:rPr>
          <w:sz w:val="26"/>
          <w:szCs w:val="26"/>
        </w:rPr>
        <w:t>«Развитие системы начального общего, основного общего, среднего общего образования»</w:t>
      </w:r>
      <w:r>
        <w:rPr>
          <w:sz w:val="26"/>
          <w:szCs w:val="26"/>
        </w:rPr>
        <w:t xml:space="preserve"> </w:t>
      </w:r>
      <w:r w:rsidRPr="00855BC4">
        <w:rPr>
          <w:sz w:val="26"/>
          <w:szCs w:val="26"/>
        </w:rPr>
        <w:t xml:space="preserve">предусмотрены </w:t>
      </w:r>
      <w:r>
        <w:rPr>
          <w:sz w:val="26"/>
          <w:szCs w:val="26"/>
        </w:rPr>
        <w:t>расходы</w:t>
      </w:r>
      <w:r w:rsidRPr="00855BC4">
        <w:rPr>
          <w:sz w:val="26"/>
          <w:szCs w:val="26"/>
        </w:rPr>
        <w:t xml:space="preserve"> на 2025 год </w:t>
      </w:r>
      <w:r w:rsidRPr="00CD747C">
        <w:rPr>
          <w:sz w:val="26"/>
          <w:szCs w:val="26"/>
        </w:rPr>
        <w:t>2 924 154,92 тыс. руб</w:t>
      </w:r>
      <w:r>
        <w:rPr>
          <w:sz w:val="26"/>
          <w:szCs w:val="26"/>
        </w:rPr>
        <w:t>лей</w:t>
      </w:r>
      <w:r w:rsidRPr="00CD747C">
        <w:rPr>
          <w:sz w:val="26"/>
          <w:szCs w:val="26"/>
        </w:rPr>
        <w:t xml:space="preserve">, </w:t>
      </w:r>
      <w:r w:rsidR="004D1EE3">
        <w:rPr>
          <w:sz w:val="26"/>
          <w:szCs w:val="26"/>
        </w:rPr>
        <w:t xml:space="preserve">в том числе за счет </w:t>
      </w:r>
      <w:r w:rsidR="004D1EE3" w:rsidRPr="00007DC3">
        <w:rPr>
          <w:sz w:val="26"/>
          <w:szCs w:val="26"/>
        </w:rPr>
        <w:t xml:space="preserve">средств </w:t>
      </w:r>
      <w:r w:rsidR="004D1EE3">
        <w:rPr>
          <w:sz w:val="26"/>
          <w:szCs w:val="26"/>
        </w:rPr>
        <w:t xml:space="preserve">федерального бюджета </w:t>
      </w:r>
      <w:r w:rsidR="004D1EE3" w:rsidRPr="00CD747C">
        <w:rPr>
          <w:sz w:val="26"/>
          <w:szCs w:val="26"/>
        </w:rPr>
        <w:t>186 087,69 тыс. руб</w:t>
      </w:r>
      <w:r w:rsidR="004D1EE3">
        <w:rPr>
          <w:sz w:val="26"/>
          <w:szCs w:val="26"/>
        </w:rPr>
        <w:t xml:space="preserve">лей, за счет средств </w:t>
      </w:r>
      <w:r w:rsidR="004D1EE3" w:rsidRPr="00007DC3">
        <w:rPr>
          <w:sz w:val="26"/>
          <w:szCs w:val="26"/>
        </w:rPr>
        <w:t xml:space="preserve">бюджета Пермского края </w:t>
      </w:r>
      <w:r w:rsidR="004D1EE3" w:rsidRPr="00CD747C">
        <w:rPr>
          <w:sz w:val="26"/>
          <w:szCs w:val="26"/>
        </w:rPr>
        <w:t>2 142 231,76 тыс. руб</w:t>
      </w:r>
      <w:r w:rsidR="004D1EE3">
        <w:rPr>
          <w:sz w:val="26"/>
          <w:szCs w:val="26"/>
        </w:rPr>
        <w:t>лей</w:t>
      </w:r>
      <w:r w:rsidR="004D1EE3" w:rsidRPr="00CD747C">
        <w:rPr>
          <w:sz w:val="26"/>
          <w:szCs w:val="26"/>
        </w:rPr>
        <w:t xml:space="preserve">, </w:t>
      </w:r>
      <w:r w:rsidR="004D1EE3">
        <w:rPr>
          <w:sz w:val="26"/>
          <w:szCs w:val="26"/>
        </w:rPr>
        <w:t xml:space="preserve">за счет средств бюджета округа </w:t>
      </w:r>
      <w:r w:rsidR="004D1EE3" w:rsidRPr="00CD747C">
        <w:rPr>
          <w:sz w:val="26"/>
          <w:szCs w:val="26"/>
        </w:rPr>
        <w:t>595 835,47 тыс. руб</w:t>
      </w:r>
      <w:r w:rsidR="004D1EE3">
        <w:rPr>
          <w:sz w:val="26"/>
          <w:szCs w:val="26"/>
        </w:rPr>
        <w:t>лей</w:t>
      </w:r>
      <w:r w:rsidR="004D1EE3" w:rsidRPr="00CD747C">
        <w:rPr>
          <w:sz w:val="26"/>
          <w:szCs w:val="26"/>
        </w:rPr>
        <w:t xml:space="preserve">, </w:t>
      </w:r>
      <w:r w:rsidRPr="00CD747C">
        <w:rPr>
          <w:sz w:val="26"/>
          <w:szCs w:val="26"/>
        </w:rPr>
        <w:t>на 2026 год – 3 044 818,65 тыс. руб</w:t>
      </w:r>
      <w:r>
        <w:rPr>
          <w:sz w:val="26"/>
          <w:szCs w:val="26"/>
        </w:rPr>
        <w:t>лей</w:t>
      </w:r>
      <w:r w:rsidRPr="00CD747C">
        <w:rPr>
          <w:sz w:val="26"/>
          <w:szCs w:val="26"/>
        </w:rPr>
        <w:t xml:space="preserve">, </w:t>
      </w:r>
      <w:r w:rsidR="004D1EE3" w:rsidRPr="00007DC3">
        <w:rPr>
          <w:sz w:val="26"/>
          <w:szCs w:val="26"/>
        </w:rPr>
        <w:t xml:space="preserve">в том числе за счет средств </w:t>
      </w:r>
      <w:r w:rsidR="004D1EE3">
        <w:rPr>
          <w:sz w:val="26"/>
          <w:szCs w:val="26"/>
        </w:rPr>
        <w:t xml:space="preserve">федерального бюджета </w:t>
      </w:r>
      <w:r w:rsidR="004D1EE3" w:rsidRPr="00CD747C">
        <w:rPr>
          <w:sz w:val="26"/>
          <w:szCs w:val="26"/>
        </w:rPr>
        <w:t>188 217,69 тыс. руб</w:t>
      </w:r>
      <w:r w:rsidR="004D1EE3">
        <w:rPr>
          <w:sz w:val="26"/>
          <w:szCs w:val="26"/>
        </w:rPr>
        <w:t>лей</w:t>
      </w:r>
      <w:r w:rsidR="004D1EE3" w:rsidRPr="00CD747C">
        <w:rPr>
          <w:sz w:val="26"/>
          <w:szCs w:val="26"/>
        </w:rPr>
        <w:t xml:space="preserve">, </w:t>
      </w:r>
      <w:r w:rsidR="004D1EE3">
        <w:rPr>
          <w:sz w:val="26"/>
          <w:szCs w:val="26"/>
        </w:rPr>
        <w:t xml:space="preserve">за счет средств </w:t>
      </w:r>
      <w:r w:rsidR="004D1EE3" w:rsidRPr="00007DC3">
        <w:rPr>
          <w:sz w:val="26"/>
          <w:szCs w:val="26"/>
        </w:rPr>
        <w:t xml:space="preserve">бюджета Пермского края </w:t>
      </w:r>
      <w:r w:rsidR="004D1EE3" w:rsidRPr="00CD747C">
        <w:rPr>
          <w:sz w:val="26"/>
          <w:szCs w:val="26"/>
        </w:rPr>
        <w:t>– 2 270 495,08 тыс. руб</w:t>
      </w:r>
      <w:r w:rsidR="004D1EE3">
        <w:rPr>
          <w:sz w:val="26"/>
          <w:szCs w:val="26"/>
        </w:rPr>
        <w:t>лей</w:t>
      </w:r>
      <w:r w:rsidR="004D1EE3" w:rsidRPr="00CD747C">
        <w:rPr>
          <w:sz w:val="26"/>
          <w:szCs w:val="26"/>
        </w:rPr>
        <w:t xml:space="preserve">, </w:t>
      </w:r>
      <w:r w:rsidR="004D1EE3">
        <w:rPr>
          <w:sz w:val="26"/>
          <w:szCs w:val="26"/>
        </w:rPr>
        <w:t xml:space="preserve">за счет средств бюджета округа </w:t>
      </w:r>
      <w:r w:rsidR="004D1EE3" w:rsidRPr="00CD747C">
        <w:rPr>
          <w:sz w:val="26"/>
          <w:szCs w:val="26"/>
        </w:rPr>
        <w:t>586 105,88 тыс. руб</w:t>
      </w:r>
      <w:r w:rsidR="004D1EE3">
        <w:rPr>
          <w:sz w:val="26"/>
          <w:szCs w:val="26"/>
        </w:rPr>
        <w:t>лей,</w:t>
      </w:r>
      <w:r w:rsidR="004D1EE3" w:rsidRPr="00007DC3">
        <w:rPr>
          <w:sz w:val="26"/>
          <w:szCs w:val="26"/>
        </w:rPr>
        <w:t xml:space="preserve">  </w:t>
      </w:r>
      <w:r w:rsidRPr="00CD747C">
        <w:rPr>
          <w:sz w:val="26"/>
          <w:szCs w:val="26"/>
        </w:rPr>
        <w:t>на 2027 год – 3 091 839,21 тыс. руб</w:t>
      </w:r>
      <w:r>
        <w:rPr>
          <w:sz w:val="26"/>
          <w:szCs w:val="26"/>
        </w:rPr>
        <w:t>лей</w:t>
      </w:r>
      <w:r w:rsidRPr="00CD747C">
        <w:rPr>
          <w:sz w:val="26"/>
          <w:szCs w:val="26"/>
        </w:rPr>
        <w:t xml:space="preserve">, в </w:t>
      </w:r>
      <w:r w:rsidRPr="00007DC3">
        <w:rPr>
          <w:sz w:val="26"/>
          <w:szCs w:val="26"/>
        </w:rPr>
        <w:t xml:space="preserve">том числе за счет </w:t>
      </w:r>
      <w:r w:rsidR="004D1EE3">
        <w:rPr>
          <w:sz w:val="26"/>
          <w:szCs w:val="26"/>
        </w:rPr>
        <w:t xml:space="preserve">средств федерального бюджета </w:t>
      </w:r>
      <w:r w:rsidR="004D1EE3" w:rsidRPr="00CD747C">
        <w:rPr>
          <w:sz w:val="26"/>
          <w:szCs w:val="26"/>
        </w:rPr>
        <w:t>193 013,39 тыс. руб</w:t>
      </w:r>
      <w:r w:rsidR="004D1EE3">
        <w:rPr>
          <w:sz w:val="26"/>
          <w:szCs w:val="26"/>
        </w:rPr>
        <w:t>лей, за счет</w:t>
      </w:r>
      <w:r w:rsidR="004D1EE3" w:rsidRPr="00007DC3">
        <w:rPr>
          <w:sz w:val="26"/>
          <w:szCs w:val="26"/>
        </w:rPr>
        <w:t xml:space="preserve"> </w:t>
      </w:r>
      <w:r w:rsidRPr="00007DC3">
        <w:rPr>
          <w:sz w:val="26"/>
          <w:szCs w:val="26"/>
        </w:rPr>
        <w:t xml:space="preserve">средств бюджета Пермского края </w:t>
      </w:r>
      <w:r w:rsidR="004D1EE3" w:rsidRPr="00CD747C">
        <w:rPr>
          <w:sz w:val="26"/>
          <w:szCs w:val="26"/>
        </w:rPr>
        <w:t xml:space="preserve">2 322 449,48 </w:t>
      </w:r>
      <w:r w:rsidR="004D1EE3">
        <w:rPr>
          <w:sz w:val="26"/>
          <w:szCs w:val="26"/>
        </w:rPr>
        <w:t>тыс. рублей</w:t>
      </w:r>
      <w:r w:rsidRPr="00007DC3">
        <w:rPr>
          <w:sz w:val="26"/>
          <w:szCs w:val="26"/>
        </w:rPr>
        <w:t>,</w:t>
      </w:r>
      <w:r>
        <w:rPr>
          <w:sz w:val="26"/>
          <w:szCs w:val="26"/>
        </w:rPr>
        <w:t xml:space="preserve"> за счет средств бюджета округа </w:t>
      </w:r>
      <w:r w:rsidR="004D1EE3" w:rsidRPr="00CD747C">
        <w:rPr>
          <w:sz w:val="26"/>
          <w:szCs w:val="26"/>
        </w:rPr>
        <w:t>576 376,34 тыс. руб</w:t>
      </w:r>
      <w:r w:rsidR="004D1EE3">
        <w:rPr>
          <w:sz w:val="26"/>
          <w:szCs w:val="26"/>
        </w:rPr>
        <w:t>лей</w:t>
      </w:r>
      <w:r>
        <w:rPr>
          <w:sz w:val="26"/>
          <w:szCs w:val="26"/>
        </w:rPr>
        <w:t>,</w:t>
      </w:r>
      <w:r w:rsidRPr="00007DC3">
        <w:rPr>
          <w:sz w:val="26"/>
          <w:szCs w:val="26"/>
        </w:rPr>
        <w:t xml:space="preserve">  на реализацию </w:t>
      </w:r>
      <w:r>
        <w:rPr>
          <w:sz w:val="26"/>
          <w:szCs w:val="26"/>
        </w:rPr>
        <w:t xml:space="preserve">следующих </w:t>
      </w:r>
      <w:r w:rsidRPr="00007DC3">
        <w:rPr>
          <w:sz w:val="26"/>
          <w:szCs w:val="26"/>
        </w:rPr>
        <w:t>основных мероприятий:</w:t>
      </w:r>
      <w:r w:rsidRPr="00855BC4">
        <w:rPr>
          <w:iCs/>
          <w:color w:val="000000"/>
          <w:sz w:val="26"/>
          <w:szCs w:val="26"/>
          <w:shd w:val="clear" w:color="auto" w:fill="FFFFFF"/>
        </w:rPr>
        <w:t xml:space="preserve"> </w:t>
      </w:r>
    </w:p>
    <w:p w14:paraId="5708990F" w14:textId="30D35FD5" w:rsidR="00074780" w:rsidRDefault="004D1EE3" w:rsidP="00074780">
      <w:pPr>
        <w:ind w:firstLine="708"/>
        <w:contextualSpacing/>
        <w:jc w:val="both"/>
        <w:rPr>
          <w:sz w:val="26"/>
          <w:szCs w:val="26"/>
        </w:rPr>
      </w:pPr>
      <w:r>
        <w:rPr>
          <w:sz w:val="26"/>
          <w:szCs w:val="26"/>
        </w:rPr>
        <w:t>-п</w:t>
      </w:r>
      <w:r w:rsidR="00074780" w:rsidRPr="00CD747C">
        <w:rPr>
          <w:sz w:val="26"/>
          <w:szCs w:val="26"/>
        </w:rPr>
        <w:t xml:space="preserve">редоставление общего (начального, основного, среднего) образования в общеобразовательных организациях» </w:t>
      </w:r>
      <w:r w:rsidR="00074780" w:rsidRPr="00CD747C">
        <w:rPr>
          <w:rFonts w:eastAsia="Calibri"/>
          <w:sz w:val="26"/>
          <w:szCs w:val="26"/>
        </w:rPr>
        <w:t xml:space="preserve">предусмотрены </w:t>
      </w:r>
      <w:r w:rsidR="00FE612B">
        <w:rPr>
          <w:rFonts w:eastAsia="Calibri"/>
          <w:sz w:val="26"/>
          <w:szCs w:val="26"/>
        </w:rPr>
        <w:t>расходы</w:t>
      </w:r>
      <w:r w:rsidR="00074780" w:rsidRPr="00CD747C">
        <w:rPr>
          <w:rFonts w:eastAsia="Calibri"/>
          <w:sz w:val="26"/>
          <w:szCs w:val="26"/>
        </w:rPr>
        <w:t xml:space="preserve"> на </w:t>
      </w:r>
      <w:r w:rsidR="00074780" w:rsidRPr="00CD747C">
        <w:rPr>
          <w:sz w:val="26"/>
          <w:szCs w:val="26"/>
        </w:rPr>
        <w:t xml:space="preserve">оказание услуг муниципальными учреждениями </w:t>
      </w:r>
      <w:r w:rsidR="00FE612B">
        <w:rPr>
          <w:sz w:val="26"/>
          <w:szCs w:val="26"/>
        </w:rPr>
        <w:t xml:space="preserve">образования </w:t>
      </w:r>
      <w:r w:rsidR="00074780" w:rsidRPr="00CD747C">
        <w:rPr>
          <w:rFonts w:eastAsia="Calibri"/>
          <w:sz w:val="26"/>
          <w:szCs w:val="26"/>
        </w:rPr>
        <w:t xml:space="preserve">в 2025 году </w:t>
      </w:r>
      <w:r w:rsidR="00074780" w:rsidRPr="00CD747C">
        <w:rPr>
          <w:sz w:val="26"/>
          <w:szCs w:val="26"/>
        </w:rPr>
        <w:t>2 918 913,16 тыс. руб</w:t>
      </w:r>
      <w:r w:rsidR="00074780">
        <w:rPr>
          <w:sz w:val="26"/>
          <w:szCs w:val="26"/>
        </w:rPr>
        <w:t>лей</w:t>
      </w:r>
      <w:r w:rsidR="00074780" w:rsidRPr="00CD747C">
        <w:rPr>
          <w:sz w:val="26"/>
          <w:szCs w:val="26"/>
        </w:rPr>
        <w:t>, в 2026 году – 3 038 481,20 тыс. руб</w:t>
      </w:r>
      <w:r w:rsidR="00074780">
        <w:rPr>
          <w:sz w:val="26"/>
          <w:szCs w:val="26"/>
        </w:rPr>
        <w:t>лей</w:t>
      </w:r>
      <w:r w:rsidR="00074780" w:rsidRPr="00CD747C">
        <w:rPr>
          <w:sz w:val="26"/>
          <w:szCs w:val="26"/>
        </w:rPr>
        <w:t>, в 2027 году – 3 085 501,76 тыс. руб</w:t>
      </w:r>
      <w:r w:rsidR="00074780">
        <w:rPr>
          <w:sz w:val="26"/>
          <w:szCs w:val="26"/>
        </w:rPr>
        <w:t>лей</w:t>
      </w:r>
      <w:r w:rsidR="00074780" w:rsidRPr="00CD747C">
        <w:rPr>
          <w:sz w:val="26"/>
          <w:szCs w:val="26"/>
        </w:rPr>
        <w:t>,</w:t>
      </w:r>
      <w:r w:rsidR="00074780" w:rsidRPr="00CD747C">
        <w:rPr>
          <w:rFonts w:eastAsia="Calibri"/>
          <w:sz w:val="26"/>
          <w:szCs w:val="26"/>
        </w:rPr>
        <w:t xml:space="preserve"> в том числе за счет средств бюджета округа в 2025 году </w:t>
      </w:r>
      <w:r w:rsidR="00074780">
        <w:rPr>
          <w:rFonts w:eastAsia="Calibri"/>
          <w:sz w:val="26"/>
          <w:szCs w:val="26"/>
        </w:rPr>
        <w:t xml:space="preserve">- </w:t>
      </w:r>
      <w:r w:rsidR="00074780" w:rsidRPr="00CD747C">
        <w:rPr>
          <w:sz w:val="26"/>
          <w:szCs w:val="26"/>
        </w:rPr>
        <w:t>595 835,47 тыс. руб</w:t>
      </w:r>
      <w:r w:rsidR="00074780">
        <w:rPr>
          <w:sz w:val="26"/>
          <w:szCs w:val="26"/>
        </w:rPr>
        <w:t>лей</w:t>
      </w:r>
      <w:r w:rsidR="00074780" w:rsidRPr="00CD747C">
        <w:rPr>
          <w:sz w:val="26"/>
          <w:szCs w:val="26"/>
        </w:rPr>
        <w:t>, в 2026</w:t>
      </w:r>
      <w:r w:rsidR="00074780">
        <w:rPr>
          <w:sz w:val="26"/>
          <w:szCs w:val="26"/>
        </w:rPr>
        <w:t xml:space="preserve"> </w:t>
      </w:r>
      <w:r w:rsidR="00074780" w:rsidRPr="00CD747C">
        <w:rPr>
          <w:sz w:val="26"/>
          <w:szCs w:val="26"/>
        </w:rPr>
        <w:t>- 586 105,88 тыс. руб</w:t>
      </w:r>
      <w:r w:rsidR="00074780">
        <w:rPr>
          <w:sz w:val="26"/>
          <w:szCs w:val="26"/>
        </w:rPr>
        <w:t>лей</w:t>
      </w:r>
      <w:r w:rsidR="00074780" w:rsidRPr="00CD747C">
        <w:rPr>
          <w:sz w:val="26"/>
          <w:szCs w:val="26"/>
        </w:rPr>
        <w:t>, 2027 – 576 376,34 тыс. руб</w:t>
      </w:r>
      <w:r w:rsidR="00074780">
        <w:rPr>
          <w:sz w:val="26"/>
          <w:szCs w:val="26"/>
        </w:rPr>
        <w:t xml:space="preserve">лей, </w:t>
      </w:r>
      <w:r w:rsidR="00074780" w:rsidRPr="00CD747C">
        <w:rPr>
          <w:rFonts w:eastAsia="Calibri"/>
          <w:sz w:val="26"/>
          <w:szCs w:val="26"/>
        </w:rPr>
        <w:t xml:space="preserve"> за счет средств </w:t>
      </w:r>
      <w:r w:rsidR="00074780">
        <w:rPr>
          <w:rFonts w:eastAsia="Calibri"/>
          <w:sz w:val="26"/>
          <w:szCs w:val="26"/>
        </w:rPr>
        <w:t xml:space="preserve">бюджета </w:t>
      </w:r>
      <w:r w:rsidR="00074780" w:rsidRPr="00CD747C">
        <w:rPr>
          <w:rFonts w:eastAsia="Calibri"/>
          <w:sz w:val="26"/>
          <w:szCs w:val="26"/>
        </w:rPr>
        <w:t xml:space="preserve">Пермского края в 2025 году </w:t>
      </w:r>
      <w:r w:rsidR="00074780" w:rsidRPr="00CD747C">
        <w:rPr>
          <w:sz w:val="26"/>
          <w:szCs w:val="26"/>
        </w:rPr>
        <w:t>2 142 022,09 тыс. руб</w:t>
      </w:r>
      <w:r w:rsidR="00074780">
        <w:rPr>
          <w:sz w:val="26"/>
          <w:szCs w:val="26"/>
        </w:rPr>
        <w:t>лей,</w:t>
      </w:r>
      <w:r w:rsidR="00074780" w:rsidRPr="00CD747C">
        <w:rPr>
          <w:sz w:val="26"/>
          <w:szCs w:val="26"/>
        </w:rPr>
        <w:t xml:space="preserve"> в 2026 году – 2 268 910,72 тыс. руб</w:t>
      </w:r>
      <w:r w:rsidR="00074780">
        <w:rPr>
          <w:sz w:val="26"/>
          <w:szCs w:val="26"/>
        </w:rPr>
        <w:t>лей</w:t>
      </w:r>
      <w:r w:rsidR="00074780" w:rsidRPr="00CD747C">
        <w:rPr>
          <w:sz w:val="26"/>
          <w:szCs w:val="26"/>
        </w:rPr>
        <w:t>, в 2027 году – 2 320 865,12 тыс. руб</w:t>
      </w:r>
      <w:r w:rsidR="00074780">
        <w:rPr>
          <w:sz w:val="26"/>
          <w:szCs w:val="26"/>
        </w:rPr>
        <w:t>лей,</w:t>
      </w:r>
      <w:r w:rsidR="00074780" w:rsidRPr="00CD747C">
        <w:rPr>
          <w:rFonts w:eastAsia="Calibri"/>
          <w:sz w:val="26"/>
          <w:szCs w:val="26"/>
        </w:rPr>
        <w:t xml:space="preserve"> за счет средств федерального бюджета в 2025 году </w:t>
      </w:r>
      <w:r w:rsidR="00074780" w:rsidRPr="00CD747C">
        <w:rPr>
          <w:sz w:val="26"/>
          <w:szCs w:val="26"/>
        </w:rPr>
        <w:t>181 055,60 тыс. руб</w:t>
      </w:r>
      <w:r w:rsidR="00074780">
        <w:rPr>
          <w:sz w:val="26"/>
          <w:szCs w:val="26"/>
        </w:rPr>
        <w:t>лей</w:t>
      </w:r>
      <w:r w:rsidR="00074780" w:rsidRPr="00CD747C">
        <w:rPr>
          <w:sz w:val="26"/>
          <w:szCs w:val="26"/>
        </w:rPr>
        <w:t>, в 2026 году – 183 464,60 тыс. руб</w:t>
      </w:r>
      <w:r w:rsidR="00074780">
        <w:rPr>
          <w:sz w:val="26"/>
          <w:szCs w:val="26"/>
        </w:rPr>
        <w:t>лей</w:t>
      </w:r>
      <w:r w:rsidR="00074780" w:rsidRPr="00CD747C">
        <w:rPr>
          <w:sz w:val="26"/>
          <w:szCs w:val="26"/>
        </w:rPr>
        <w:t>, в 2027 году – 188 260,30 тыс. руб</w:t>
      </w:r>
      <w:r w:rsidR="00074780">
        <w:rPr>
          <w:sz w:val="26"/>
          <w:szCs w:val="26"/>
        </w:rPr>
        <w:t>лей</w:t>
      </w:r>
      <w:r>
        <w:rPr>
          <w:sz w:val="26"/>
          <w:szCs w:val="26"/>
        </w:rPr>
        <w:t>, из них:</w:t>
      </w:r>
    </w:p>
    <w:p w14:paraId="71F86F5D" w14:textId="7D1D8DDE" w:rsidR="00FE612B" w:rsidRDefault="00FE612B" w:rsidP="00FE612B">
      <w:pPr>
        <w:autoSpaceDE w:val="0"/>
        <w:autoSpaceDN w:val="0"/>
        <w:adjustRightInd w:val="0"/>
        <w:ind w:firstLine="709"/>
        <w:contextualSpacing/>
        <w:jc w:val="both"/>
        <w:rPr>
          <w:rFonts w:eastAsia="Calibri"/>
          <w:sz w:val="26"/>
          <w:szCs w:val="26"/>
          <w:lang w:eastAsia="en-US"/>
        </w:rPr>
      </w:pPr>
      <w:r w:rsidRPr="00FE612B">
        <w:rPr>
          <w:sz w:val="26"/>
          <w:szCs w:val="26"/>
        </w:rPr>
        <w:t xml:space="preserve">обеспечение дезинфицирующими средствами для уборки по противовирусному типу и антисептическими средствами для обработки рук предусмотрены целевые средства бюджета округа на 2025 – 2027 годы в сумме 4 643,79 тыс. рублей ежегодно в целях реализации мероприятий, направленных на снижение распространения новой коронавирусной инфекции (COVID - 19) и иных инфекций. Увеличение расходов связано с </w:t>
      </w:r>
      <w:r w:rsidRPr="00FE612B">
        <w:rPr>
          <w:sz w:val="26"/>
          <w:szCs w:val="26"/>
        </w:rPr>
        <w:lastRenderedPageBreak/>
        <w:t>увеличением количества площадей за счет новых зданий четырех концессионных школ, уточнением расчетных показателей для планирования, стоимости дезинфицирующих средств. При планировании учтен анализ фактических расходов учреждений на данные цели</w:t>
      </w:r>
      <w:r>
        <w:rPr>
          <w:sz w:val="26"/>
          <w:szCs w:val="26"/>
        </w:rPr>
        <w:t>;</w:t>
      </w:r>
    </w:p>
    <w:p w14:paraId="47038248" w14:textId="2C253DF5" w:rsidR="00FE612B" w:rsidRPr="00CD747C" w:rsidRDefault="00FE612B" w:rsidP="00FE612B">
      <w:pPr>
        <w:autoSpaceDE w:val="0"/>
        <w:autoSpaceDN w:val="0"/>
        <w:adjustRightInd w:val="0"/>
        <w:ind w:firstLine="709"/>
        <w:contextualSpacing/>
        <w:jc w:val="both"/>
        <w:rPr>
          <w:sz w:val="26"/>
          <w:szCs w:val="26"/>
        </w:rPr>
      </w:pPr>
      <w:r w:rsidRPr="00CD747C">
        <w:rPr>
          <w:rFonts w:eastAsia="Calibri"/>
          <w:sz w:val="26"/>
          <w:szCs w:val="26"/>
          <w:lang w:eastAsia="en-US"/>
        </w:rPr>
        <w:t xml:space="preserve">обеспечение деятельности (оказание услуг, выполнение работ) муниципальных учреждений (организаций) в рамках муниципального задания предусмотрены </w:t>
      </w:r>
      <w:r>
        <w:rPr>
          <w:rFonts w:eastAsia="Calibri"/>
          <w:sz w:val="26"/>
          <w:szCs w:val="26"/>
          <w:lang w:eastAsia="en-US"/>
        </w:rPr>
        <w:t xml:space="preserve">расходы </w:t>
      </w:r>
      <w:r w:rsidRPr="00CD747C">
        <w:rPr>
          <w:rFonts w:eastAsia="Calibri"/>
          <w:sz w:val="26"/>
          <w:szCs w:val="26"/>
          <w:lang w:eastAsia="en-US"/>
        </w:rPr>
        <w:t>за счет</w:t>
      </w:r>
      <w:r>
        <w:rPr>
          <w:rFonts w:eastAsia="Calibri"/>
          <w:sz w:val="26"/>
          <w:szCs w:val="26"/>
          <w:lang w:eastAsia="en-US"/>
        </w:rPr>
        <w:t xml:space="preserve"> средств</w:t>
      </w:r>
      <w:r w:rsidRPr="00CD747C">
        <w:rPr>
          <w:rFonts w:eastAsia="Calibri"/>
          <w:sz w:val="26"/>
          <w:szCs w:val="26"/>
          <w:lang w:eastAsia="en-US"/>
        </w:rPr>
        <w:t xml:space="preserve"> бюджета округа в 2025 году в сумме 399 554,63 тыс. руб</w:t>
      </w:r>
      <w:r>
        <w:rPr>
          <w:rFonts w:eastAsia="Calibri"/>
          <w:sz w:val="26"/>
          <w:szCs w:val="26"/>
          <w:lang w:eastAsia="en-US"/>
        </w:rPr>
        <w:t>лей</w:t>
      </w:r>
      <w:r w:rsidRPr="00CD747C">
        <w:rPr>
          <w:rFonts w:eastAsia="Calibri"/>
          <w:sz w:val="26"/>
          <w:szCs w:val="26"/>
          <w:lang w:eastAsia="en-US"/>
        </w:rPr>
        <w:t xml:space="preserve">, в 2026 году </w:t>
      </w:r>
      <w:r>
        <w:rPr>
          <w:rFonts w:eastAsia="Calibri"/>
          <w:sz w:val="26"/>
          <w:szCs w:val="26"/>
          <w:lang w:eastAsia="en-US"/>
        </w:rPr>
        <w:t xml:space="preserve">– </w:t>
      </w:r>
      <w:r w:rsidRPr="00CD747C">
        <w:rPr>
          <w:rFonts w:eastAsia="Calibri"/>
          <w:sz w:val="26"/>
          <w:szCs w:val="26"/>
          <w:lang w:eastAsia="en-US"/>
        </w:rPr>
        <w:t>399 554,63 тыс. руб</w:t>
      </w:r>
      <w:r>
        <w:rPr>
          <w:rFonts w:eastAsia="Calibri"/>
          <w:sz w:val="26"/>
          <w:szCs w:val="26"/>
          <w:lang w:eastAsia="en-US"/>
        </w:rPr>
        <w:t>лей</w:t>
      </w:r>
      <w:r w:rsidRPr="00CD747C">
        <w:rPr>
          <w:rFonts w:eastAsia="Calibri"/>
          <w:sz w:val="26"/>
          <w:szCs w:val="26"/>
          <w:lang w:eastAsia="en-US"/>
        </w:rPr>
        <w:t xml:space="preserve">, </w:t>
      </w:r>
      <w:r>
        <w:rPr>
          <w:rFonts w:eastAsia="Calibri"/>
          <w:sz w:val="26"/>
          <w:szCs w:val="26"/>
          <w:lang w:eastAsia="en-US"/>
        </w:rPr>
        <w:t xml:space="preserve">в </w:t>
      </w:r>
      <w:r w:rsidRPr="00CD747C">
        <w:rPr>
          <w:rFonts w:eastAsia="Calibri"/>
          <w:sz w:val="26"/>
          <w:szCs w:val="26"/>
          <w:lang w:eastAsia="en-US"/>
        </w:rPr>
        <w:t>2027 году – 399 554,63 тыс. руб</w:t>
      </w:r>
      <w:r>
        <w:rPr>
          <w:rFonts w:eastAsia="Calibri"/>
          <w:sz w:val="26"/>
          <w:szCs w:val="26"/>
          <w:lang w:eastAsia="en-US"/>
        </w:rPr>
        <w:t>лей</w:t>
      </w:r>
      <w:r w:rsidRPr="00CD747C">
        <w:rPr>
          <w:rFonts w:eastAsia="Calibri"/>
          <w:sz w:val="26"/>
          <w:szCs w:val="26"/>
          <w:lang w:eastAsia="en-US"/>
        </w:rPr>
        <w:t xml:space="preserve">. Расходы на муниципальную услугу по сравнению с 2024 годом увеличились </w:t>
      </w:r>
      <w:r w:rsidRPr="00CD747C">
        <w:rPr>
          <w:iCs/>
          <w:sz w:val="26"/>
          <w:szCs w:val="26"/>
          <w:shd w:val="clear" w:color="auto" w:fill="FFFFFF"/>
        </w:rPr>
        <w:t>на 40 453,23 тыс. руб</w:t>
      </w:r>
      <w:r w:rsidR="00E05B60">
        <w:rPr>
          <w:iCs/>
          <w:sz w:val="26"/>
          <w:szCs w:val="26"/>
          <w:shd w:val="clear" w:color="auto" w:fill="FFFFFF"/>
        </w:rPr>
        <w:t>лей</w:t>
      </w:r>
      <w:r w:rsidRPr="00CD747C">
        <w:rPr>
          <w:iCs/>
          <w:sz w:val="26"/>
          <w:szCs w:val="26"/>
          <w:shd w:val="clear" w:color="auto" w:fill="FFFFFF"/>
        </w:rPr>
        <w:t xml:space="preserve"> или на 11,3%. Рост расходов </w:t>
      </w:r>
      <w:r w:rsidRPr="00CD747C">
        <w:rPr>
          <w:rFonts w:eastAsia="Calibri"/>
          <w:sz w:val="26"/>
          <w:szCs w:val="26"/>
          <w:lang w:eastAsia="en-US"/>
        </w:rPr>
        <w:t xml:space="preserve">обусловлен увеличением среднегодового количества обучающихся на 495 человек, на обеспечение двухразовым питанием детей с ограниченными возможностями и детей-инвалидов (рост числа детей на 241). Так же, причиной значительного роста расходов на общее образование является обеспечение расходов на ТЭР по новым школам, построенных по концессионным соглашениям (в </w:t>
      </w:r>
      <w:proofErr w:type="spellStart"/>
      <w:r w:rsidRPr="00CD747C">
        <w:rPr>
          <w:rFonts w:eastAsia="Calibri"/>
          <w:sz w:val="26"/>
          <w:szCs w:val="26"/>
          <w:lang w:eastAsia="en-US"/>
        </w:rPr>
        <w:t>Кондратово</w:t>
      </w:r>
      <w:proofErr w:type="spellEnd"/>
      <w:r w:rsidRPr="00CD747C">
        <w:rPr>
          <w:rFonts w:eastAsia="Calibri"/>
          <w:sz w:val="26"/>
          <w:szCs w:val="26"/>
          <w:lang w:eastAsia="en-US"/>
        </w:rPr>
        <w:t xml:space="preserve">, Култаево, </w:t>
      </w:r>
      <w:proofErr w:type="spellStart"/>
      <w:r w:rsidRPr="00CD747C">
        <w:rPr>
          <w:rFonts w:eastAsia="Calibri"/>
          <w:sz w:val="26"/>
          <w:szCs w:val="26"/>
          <w:lang w:eastAsia="en-US"/>
        </w:rPr>
        <w:t>Гамово</w:t>
      </w:r>
      <w:proofErr w:type="spellEnd"/>
      <w:r w:rsidRPr="00CD747C">
        <w:rPr>
          <w:rFonts w:eastAsia="Calibri"/>
          <w:sz w:val="26"/>
          <w:szCs w:val="26"/>
          <w:lang w:eastAsia="en-US"/>
        </w:rPr>
        <w:t xml:space="preserve">, Лобаново), сервисное обслуживание установки комплексной системы очистки воды с применением системы обратного осмоса в МАОУ «Юго-Камская средняя образовательная школа». Кроме этого, </w:t>
      </w:r>
      <w:r w:rsidRPr="00CD747C">
        <w:rPr>
          <w:rFonts w:eastAsia="Calibri"/>
          <w:sz w:val="26"/>
          <w:szCs w:val="26"/>
        </w:rPr>
        <w:t xml:space="preserve">целевые расходы </w:t>
      </w:r>
      <w:r w:rsidRPr="00CD747C">
        <w:rPr>
          <w:sz w:val="26"/>
          <w:szCs w:val="26"/>
        </w:rPr>
        <w:t>на организацию подвоза педагогических работников в образовательные учреждения в связи с производственной необходимостью включены в нормативные затраты на оказание муниципальных услуг по реализации основных общеобразовательных программ в общеобразовательных организациях</w:t>
      </w:r>
      <w:r>
        <w:rPr>
          <w:sz w:val="26"/>
          <w:szCs w:val="26"/>
        </w:rPr>
        <w:t>;</w:t>
      </w:r>
      <w:r w:rsidRPr="00CD747C">
        <w:rPr>
          <w:sz w:val="26"/>
          <w:szCs w:val="26"/>
        </w:rPr>
        <w:t xml:space="preserve"> </w:t>
      </w:r>
    </w:p>
    <w:p w14:paraId="3E71B9E6" w14:textId="62A5F07D" w:rsidR="00FE612B" w:rsidRPr="00CD747C" w:rsidRDefault="00FE612B" w:rsidP="00FE612B">
      <w:pPr>
        <w:ind w:firstLine="708"/>
        <w:contextualSpacing/>
        <w:jc w:val="both"/>
        <w:rPr>
          <w:sz w:val="26"/>
          <w:szCs w:val="26"/>
        </w:rPr>
      </w:pPr>
      <w:r w:rsidRPr="00CD747C">
        <w:rPr>
          <w:sz w:val="26"/>
          <w:szCs w:val="26"/>
        </w:rPr>
        <w:t xml:space="preserve">приобретение услуг по предоставлению спортивных объектов </w:t>
      </w:r>
      <w:r w:rsidRPr="00CD747C">
        <w:rPr>
          <w:bCs/>
          <w:sz w:val="26"/>
          <w:szCs w:val="26"/>
        </w:rPr>
        <w:t>(площадей Дома спорта «Красава») для проведения уроков физкультуры МАОУ «Кондратовская средняя школа»</w:t>
      </w:r>
      <w:r w:rsidRPr="00CD747C">
        <w:rPr>
          <w:sz w:val="26"/>
          <w:szCs w:val="26"/>
        </w:rPr>
        <w:t xml:space="preserve"> предусматриваются ежегодно </w:t>
      </w:r>
      <w:r w:rsidR="009B3366">
        <w:rPr>
          <w:sz w:val="26"/>
          <w:szCs w:val="26"/>
        </w:rPr>
        <w:t xml:space="preserve">расходы </w:t>
      </w:r>
      <w:r w:rsidRPr="00CD747C">
        <w:rPr>
          <w:bCs/>
          <w:sz w:val="26"/>
          <w:szCs w:val="26"/>
        </w:rPr>
        <w:t>в сумме 3 332,02 тыс. руб</w:t>
      </w:r>
      <w:r>
        <w:rPr>
          <w:bCs/>
          <w:sz w:val="26"/>
          <w:szCs w:val="26"/>
        </w:rPr>
        <w:t>лей</w:t>
      </w:r>
      <w:r w:rsidRPr="00CD747C">
        <w:rPr>
          <w:bCs/>
          <w:sz w:val="26"/>
          <w:szCs w:val="26"/>
        </w:rPr>
        <w:t xml:space="preserve"> </w:t>
      </w:r>
      <w:r w:rsidRPr="00CD747C">
        <w:rPr>
          <w:rFonts w:eastAsia="Calibri"/>
          <w:sz w:val="26"/>
          <w:szCs w:val="26"/>
          <w:lang w:eastAsia="en-US"/>
        </w:rPr>
        <w:t xml:space="preserve">за счет бюджета округа </w:t>
      </w:r>
      <w:r>
        <w:rPr>
          <w:rFonts w:eastAsia="Calibri"/>
          <w:sz w:val="26"/>
          <w:szCs w:val="26"/>
          <w:lang w:eastAsia="en-US"/>
        </w:rPr>
        <w:t>на</w:t>
      </w:r>
      <w:r w:rsidRPr="00CD747C">
        <w:rPr>
          <w:rFonts w:eastAsia="Calibri"/>
          <w:sz w:val="26"/>
          <w:szCs w:val="26"/>
          <w:lang w:eastAsia="en-US"/>
        </w:rPr>
        <w:t xml:space="preserve"> 2025-2027 годы </w:t>
      </w:r>
      <w:r w:rsidRPr="00CD747C">
        <w:rPr>
          <w:bCs/>
          <w:sz w:val="26"/>
          <w:szCs w:val="26"/>
        </w:rPr>
        <w:t>в связи с загруженностью спортивного зала школы, отсутствия возможности в полном объеме реализовать учебный план по физкультуре в имеющемся спортивном зале</w:t>
      </w:r>
      <w:r>
        <w:rPr>
          <w:bCs/>
          <w:sz w:val="26"/>
          <w:szCs w:val="26"/>
        </w:rPr>
        <w:t>;</w:t>
      </w:r>
      <w:r w:rsidRPr="00CD747C">
        <w:rPr>
          <w:bCs/>
          <w:sz w:val="26"/>
          <w:szCs w:val="26"/>
        </w:rPr>
        <w:t xml:space="preserve"> </w:t>
      </w:r>
    </w:p>
    <w:p w14:paraId="2055D29A" w14:textId="2787130B" w:rsidR="00FE612B" w:rsidRPr="00CD747C" w:rsidRDefault="00FE612B" w:rsidP="00FE612B">
      <w:pPr>
        <w:autoSpaceDE w:val="0"/>
        <w:autoSpaceDN w:val="0"/>
        <w:adjustRightInd w:val="0"/>
        <w:ind w:firstLine="709"/>
        <w:jc w:val="both"/>
        <w:rPr>
          <w:rFonts w:eastAsia="Calibri"/>
          <w:sz w:val="26"/>
          <w:szCs w:val="26"/>
        </w:rPr>
      </w:pPr>
      <w:r w:rsidRPr="00CD747C">
        <w:rPr>
          <w:rFonts w:eastAsia="Calibri"/>
          <w:sz w:val="26"/>
          <w:szCs w:val="26"/>
        </w:rPr>
        <w:t xml:space="preserve">проведение обязательных психиатрических освидетельствований работников муниципальных образовательных организаций предусмотрены </w:t>
      </w:r>
      <w:r w:rsidR="009B3366">
        <w:rPr>
          <w:rFonts w:eastAsia="Calibri"/>
          <w:sz w:val="26"/>
          <w:szCs w:val="26"/>
        </w:rPr>
        <w:t>расходы</w:t>
      </w:r>
      <w:r w:rsidRPr="00CD747C">
        <w:rPr>
          <w:rFonts w:eastAsia="Calibri"/>
          <w:sz w:val="26"/>
          <w:szCs w:val="26"/>
        </w:rPr>
        <w:t xml:space="preserve"> </w:t>
      </w:r>
      <w:r w:rsidRPr="00CD747C">
        <w:rPr>
          <w:rFonts w:eastAsia="Calibri"/>
          <w:sz w:val="26"/>
          <w:szCs w:val="26"/>
          <w:lang w:eastAsia="en-US"/>
        </w:rPr>
        <w:t xml:space="preserve">бюджета округа </w:t>
      </w:r>
      <w:r>
        <w:rPr>
          <w:rFonts w:eastAsia="Calibri"/>
          <w:sz w:val="26"/>
          <w:szCs w:val="26"/>
        </w:rPr>
        <w:t>на</w:t>
      </w:r>
      <w:r w:rsidRPr="00CD747C">
        <w:rPr>
          <w:rFonts w:eastAsia="Calibri"/>
          <w:sz w:val="26"/>
          <w:szCs w:val="26"/>
        </w:rPr>
        <w:t xml:space="preserve"> 2025-2027 год</w:t>
      </w:r>
      <w:r>
        <w:rPr>
          <w:rFonts w:eastAsia="Calibri"/>
          <w:sz w:val="26"/>
          <w:szCs w:val="26"/>
        </w:rPr>
        <w:t>ы в сумме</w:t>
      </w:r>
      <w:r w:rsidRPr="00CD747C">
        <w:rPr>
          <w:rFonts w:eastAsia="Calibri"/>
          <w:sz w:val="26"/>
          <w:szCs w:val="26"/>
        </w:rPr>
        <w:t xml:space="preserve"> 130,78 тыс. руб</w:t>
      </w:r>
      <w:r>
        <w:rPr>
          <w:rFonts w:eastAsia="Calibri"/>
          <w:sz w:val="26"/>
          <w:szCs w:val="26"/>
        </w:rPr>
        <w:t>лей</w:t>
      </w:r>
      <w:r w:rsidRPr="00CD747C">
        <w:rPr>
          <w:rFonts w:eastAsia="Calibri"/>
          <w:sz w:val="26"/>
          <w:szCs w:val="26"/>
        </w:rPr>
        <w:t xml:space="preserve"> ежегодно. В связи с изменением федерального законодательства, педагогические работники обязательно проходят психиатрическое освидетельствование при приеме на работу. В связи с открытием новых концессионных школ планируется прием новых работников.</w:t>
      </w:r>
    </w:p>
    <w:p w14:paraId="124C36D2" w14:textId="218D7962" w:rsidR="00FE612B" w:rsidRDefault="00FE612B" w:rsidP="00074780">
      <w:pPr>
        <w:ind w:firstLine="708"/>
        <w:contextualSpacing/>
        <w:jc w:val="both"/>
        <w:rPr>
          <w:sz w:val="26"/>
          <w:szCs w:val="26"/>
        </w:rPr>
      </w:pPr>
      <w:r w:rsidRPr="00FE612B">
        <w:rPr>
          <w:sz w:val="26"/>
          <w:szCs w:val="26"/>
        </w:rPr>
        <w:t>организаци</w:t>
      </w:r>
      <w:r>
        <w:rPr>
          <w:sz w:val="26"/>
          <w:szCs w:val="26"/>
        </w:rPr>
        <w:t>я</w:t>
      </w:r>
      <w:r w:rsidRPr="00FE612B">
        <w:rPr>
          <w:sz w:val="26"/>
          <w:szCs w:val="26"/>
        </w:rPr>
        <w:t xml:space="preserve"> перевозки обучающихся до образовательной организации и обратно планируются </w:t>
      </w:r>
      <w:r w:rsidR="002A566B">
        <w:rPr>
          <w:sz w:val="26"/>
          <w:szCs w:val="26"/>
        </w:rPr>
        <w:t xml:space="preserve">расходы за счет </w:t>
      </w:r>
      <w:r w:rsidRPr="00FE612B">
        <w:rPr>
          <w:sz w:val="26"/>
          <w:szCs w:val="26"/>
        </w:rPr>
        <w:t xml:space="preserve">средств бюджета округа </w:t>
      </w:r>
      <w:r>
        <w:rPr>
          <w:sz w:val="26"/>
          <w:szCs w:val="26"/>
        </w:rPr>
        <w:t>на</w:t>
      </w:r>
      <w:r w:rsidRPr="00FE612B">
        <w:rPr>
          <w:sz w:val="26"/>
          <w:szCs w:val="26"/>
        </w:rPr>
        <w:t xml:space="preserve"> 2025 -</w:t>
      </w:r>
      <w:r>
        <w:rPr>
          <w:sz w:val="26"/>
          <w:szCs w:val="26"/>
        </w:rPr>
        <w:t xml:space="preserve"> </w:t>
      </w:r>
      <w:r w:rsidRPr="00FE612B">
        <w:rPr>
          <w:sz w:val="26"/>
          <w:szCs w:val="26"/>
        </w:rPr>
        <w:t>2027 годы по 66 004,41 тыс. рублей ежегодно. Увеличение расходов связано с увеличением количества числа учащихся на подвозе до 4953 чел. (2023 год – 4069 чел.). В рамках мероприятия, в том числе запланирован подвоз обучающихся МАОУ «</w:t>
      </w:r>
      <w:proofErr w:type="spellStart"/>
      <w:r w:rsidRPr="00FE612B">
        <w:rPr>
          <w:sz w:val="26"/>
          <w:szCs w:val="26"/>
        </w:rPr>
        <w:t>Бабкинская</w:t>
      </w:r>
      <w:proofErr w:type="spellEnd"/>
      <w:r w:rsidRPr="00FE612B">
        <w:rPr>
          <w:sz w:val="26"/>
          <w:szCs w:val="26"/>
        </w:rPr>
        <w:t xml:space="preserve"> средняя школа» на время капитального ремонта образовательной организации по федеральному проекту «Модернизация школьных систем образования» в </w:t>
      </w:r>
      <w:proofErr w:type="spellStart"/>
      <w:r w:rsidRPr="00FE612B">
        <w:rPr>
          <w:sz w:val="26"/>
          <w:szCs w:val="26"/>
        </w:rPr>
        <w:t>Курашимский</w:t>
      </w:r>
      <w:proofErr w:type="spellEnd"/>
      <w:r w:rsidRPr="00FE612B">
        <w:rPr>
          <w:sz w:val="26"/>
          <w:szCs w:val="26"/>
        </w:rPr>
        <w:t xml:space="preserve"> и </w:t>
      </w:r>
      <w:proofErr w:type="spellStart"/>
      <w:r w:rsidRPr="00FE612B">
        <w:rPr>
          <w:sz w:val="26"/>
          <w:szCs w:val="26"/>
        </w:rPr>
        <w:t>Пальниковский</w:t>
      </w:r>
      <w:proofErr w:type="spellEnd"/>
      <w:r w:rsidRPr="00FE612B">
        <w:rPr>
          <w:sz w:val="26"/>
          <w:szCs w:val="26"/>
        </w:rPr>
        <w:t xml:space="preserve"> филиалы</w:t>
      </w:r>
      <w:r>
        <w:rPr>
          <w:sz w:val="26"/>
          <w:szCs w:val="26"/>
        </w:rPr>
        <w:t>;</w:t>
      </w:r>
    </w:p>
    <w:p w14:paraId="39319238" w14:textId="263FAF20" w:rsidR="00FE612B" w:rsidRPr="00CD747C" w:rsidRDefault="00FE612B" w:rsidP="00FE612B">
      <w:pPr>
        <w:widowControl w:val="0"/>
        <w:autoSpaceDE w:val="0"/>
        <w:autoSpaceDN w:val="0"/>
        <w:adjustRightInd w:val="0"/>
        <w:ind w:firstLine="720"/>
        <w:contextualSpacing/>
        <w:jc w:val="both"/>
        <w:rPr>
          <w:strike/>
          <w:sz w:val="26"/>
          <w:szCs w:val="26"/>
        </w:rPr>
      </w:pPr>
      <w:r w:rsidRPr="00CD747C">
        <w:rPr>
          <w:sz w:val="26"/>
          <w:szCs w:val="26"/>
        </w:rPr>
        <w:t>реализаци</w:t>
      </w:r>
      <w:r>
        <w:rPr>
          <w:sz w:val="26"/>
          <w:szCs w:val="26"/>
        </w:rPr>
        <w:t>я</w:t>
      </w:r>
      <w:r w:rsidRPr="00CD747C">
        <w:rPr>
          <w:sz w:val="26"/>
          <w:szCs w:val="26"/>
        </w:rPr>
        <w:t xml:space="preserve"> проекта «Мобильный учитель» предусмотрены </w:t>
      </w:r>
      <w:r w:rsidR="002A566B">
        <w:rPr>
          <w:sz w:val="26"/>
          <w:szCs w:val="26"/>
        </w:rPr>
        <w:t xml:space="preserve">расходы </w:t>
      </w:r>
      <w:r w:rsidRPr="00CD747C">
        <w:rPr>
          <w:rFonts w:eastAsia="Calibri"/>
          <w:sz w:val="26"/>
          <w:szCs w:val="26"/>
          <w:lang w:eastAsia="en-US"/>
        </w:rPr>
        <w:t xml:space="preserve">за счет бюджета округа </w:t>
      </w:r>
      <w:r>
        <w:rPr>
          <w:sz w:val="26"/>
          <w:szCs w:val="26"/>
        </w:rPr>
        <w:t>на</w:t>
      </w:r>
      <w:r w:rsidRPr="00CD747C">
        <w:rPr>
          <w:sz w:val="26"/>
          <w:szCs w:val="26"/>
        </w:rPr>
        <w:t xml:space="preserve"> 2025 -</w:t>
      </w:r>
      <w:r>
        <w:rPr>
          <w:sz w:val="26"/>
          <w:szCs w:val="26"/>
        </w:rPr>
        <w:t xml:space="preserve"> </w:t>
      </w:r>
      <w:r w:rsidRPr="00CD747C">
        <w:rPr>
          <w:sz w:val="26"/>
          <w:szCs w:val="26"/>
        </w:rPr>
        <w:t>2027 годы в сумме 1 290,05 тыс. руб</w:t>
      </w:r>
      <w:r>
        <w:rPr>
          <w:sz w:val="26"/>
          <w:szCs w:val="26"/>
        </w:rPr>
        <w:t>лей</w:t>
      </w:r>
      <w:r w:rsidRPr="00CD747C">
        <w:rPr>
          <w:sz w:val="26"/>
          <w:szCs w:val="26"/>
        </w:rPr>
        <w:t xml:space="preserve"> ежегодно на содержание автомобилей, приобретенных за счет бюджета Пермского края</w:t>
      </w:r>
      <w:r>
        <w:rPr>
          <w:sz w:val="26"/>
          <w:szCs w:val="26"/>
        </w:rPr>
        <w:t>;</w:t>
      </w:r>
      <w:r w:rsidRPr="00CD747C">
        <w:rPr>
          <w:sz w:val="26"/>
          <w:szCs w:val="26"/>
        </w:rPr>
        <w:t xml:space="preserve"> </w:t>
      </w:r>
    </w:p>
    <w:p w14:paraId="64E1EBC1" w14:textId="4EB22599" w:rsidR="00FE612B" w:rsidRPr="00FE612B" w:rsidRDefault="00FE612B" w:rsidP="00FE612B">
      <w:pPr>
        <w:ind w:firstLine="708"/>
        <w:contextualSpacing/>
        <w:jc w:val="both"/>
        <w:rPr>
          <w:sz w:val="26"/>
          <w:szCs w:val="26"/>
        </w:rPr>
      </w:pPr>
      <w:r w:rsidRPr="00FE612B">
        <w:rPr>
          <w:sz w:val="26"/>
          <w:szCs w:val="26"/>
        </w:rPr>
        <w:t xml:space="preserve">предоставление бесплатного двухразового питания детям-инвалидам, обучающимся в 5-9 классах и завтрака детям-инвалидам в 1-4 классах предусмотрено за счет средств бюджета округа </w:t>
      </w:r>
      <w:r w:rsidR="002A566B">
        <w:rPr>
          <w:sz w:val="26"/>
          <w:szCs w:val="26"/>
        </w:rPr>
        <w:t xml:space="preserve">расходы </w:t>
      </w:r>
      <w:r w:rsidRPr="00FE612B">
        <w:rPr>
          <w:sz w:val="26"/>
          <w:szCs w:val="26"/>
        </w:rPr>
        <w:t>в сумме 2 995,93 тыс. рублей на 2025-2027 годы ежегодно</w:t>
      </w:r>
      <w:r>
        <w:rPr>
          <w:sz w:val="26"/>
          <w:szCs w:val="26"/>
        </w:rPr>
        <w:t>,</w:t>
      </w:r>
      <w:r w:rsidRPr="00FE612B">
        <w:rPr>
          <w:sz w:val="26"/>
          <w:szCs w:val="26"/>
        </w:rPr>
        <w:t xml:space="preserve"> из расчета числа детей-инвалидов, обучающихся в школах - 151 чел. Увеличение расходов составило 10,9% по сравнению с 2024 годом связано с увеличением числа детей-инвалидов в школах основной и старшей степени обучения (2-х разовое питание)</w:t>
      </w:r>
      <w:r>
        <w:rPr>
          <w:sz w:val="26"/>
          <w:szCs w:val="26"/>
        </w:rPr>
        <w:t>;</w:t>
      </w:r>
    </w:p>
    <w:p w14:paraId="4A1E476B" w14:textId="0B276A06" w:rsidR="00FE612B" w:rsidRPr="00FE612B" w:rsidRDefault="00FE612B" w:rsidP="00FE612B">
      <w:pPr>
        <w:ind w:firstLine="708"/>
        <w:contextualSpacing/>
        <w:jc w:val="both"/>
        <w:rPr>
          <w:sz w:val="26"/>
          <w:szCs w:val="26"/>
        </w:rPr>
      </w:pPr>
      <w:r w:rsidRPr="00FE612B">
        <w:rPr>
          <w:sz w:val="26"/>
          <w:szCs w:val="26"/>
        </w:rPr>
        <w:t>организаци</w:t>
      </w:r>
      <w:r>
        <w:rPr>
          <w:sz w:val="26"/>
          <w:szCs w:val="26"/>
        </w:rPr>
        <w:t>я</w:t>
      </w:r>
      <w:r w:rsidRPr="00FE612B">
        <w:rPr>
          <w:sz w:val="26"/>
          <w:szCs w:val="26"/>
        </w:rPr>
        <w:t xml:space="preserve">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 (МАОУ «</w:t>
      </w:r>
      <w:proofErr w:type="spellStart"/>
      <w:r w:rsidRPr="00FE612B">
        <w:rPr>
          <w:sz w:val="26"/>
          <w:szCs w:val="26"/>
        </w:rPr>
        <w:t>Бабкинская</w:t>
      </w:r>
      <w:proofErr w:type="spellEnd"/>
      <w:r w:rsidRPr="00FE612B">
        <w:rPr>
          <w:sz w:val="26"/>
          <w:szCs w:val="26"/>
        </w:rPr>
        <w:t xml:space="preserve"> средняя школа») запланированы </w:t>
      </w:r>
      <w:r>
        <w:rPr>
          <w:sz w:val="26"/>
          <w:szCs w:val="26"/>
        </w:rPr>
        <w:lastRenderedPageBreak/>
        <w:t>на</w:t>
      </w:r>
      <w:r w:rsidRPr="00FE612B">
        <w:rPr>
          <w:sz w:val="26"/>
          <w:szCs w:val="26"/>
        </w:rPr>
        <w:t xml:space="preserve"> 2025-2027 год</w:t>
      </w:r>
      <w:r>
        <w:rPr>
          <w:sz w:val="26"/>
          <w:szCs w:val="26"/>
        </w:rPr>
        <w:t>ы</w:t>
      </w:r>
      <w:r w:rsidRPr="00FE612B">
        <w:rPr>
          <w:sz w:val="26"/>
          <w:szCs w:val="26"/>
        </w:rPr>
        <w:t xml:space="preserve"> </w:t>
      </w:r>
      <w:r w:rsidR="002A566B">
        <w:rPr>
          <w:sz w:val="26"/>
          <w:szCs w:val="26"/>
        </w:rPr>
        <w:t>расходы</w:t>
      </w:r>
      <w:r w:rsidRPr="00FE612B">
        <w:rPr>
          <w:sz w:val="26"/>
          <w:szCs w:val="26"/>
        </w:rPr>
        <w:t xml:space="preserve"> за счет бюджета округа в сумме 316,03 тыс. рублей ежегодно, увеличение расходов составило 10,9% по сравнению с 2024 годом, что связано с увеличением стоимости питания. Число детей в интернате составляет 6 человек</w:t>
      </w:r>
      <w:r w:rsidR="002A566B">
        <w:rPr>
          <w:sz w:val="26"/>
          <w:szCs w:val="26"/>
        </w:rPr>
        <w:t>;</w:t>
      </w:r>
    </w:p>
    <w:p w14:paraId="06A6BAD4" w14:textId="206BA18A" w:rsidR="00FE612B" w:rsidRPr="00FE612B" w:rsidRDefault="00FE612B" w:rsidP="00FE612B">
      <w:pPr>
        <w:ind w:firstLine="708"/>
        <w:contextualSpacing/>
        <w:jc w:val="both"/>
        <w:rPr>
          <w:sz w:val="26"/>
          <w:szCs w:val="26"/>
        </w:rPr>
      </w:pPr>
      <w:r w:rsidRPr="00FE612B">
        <w:rPr>
          <w:sz w:val="26"/>
          <w:szCs w:val="26"/>
        </w:rPr>
        <w:t>обеспечение платы за использование 4 объект</w:t>
      </w:r>
      <w:r w:rsidR="00E71697">
        <w:rPr>
          <w:sz w:val="26"/>
          <w:szCs w:val="26"/>
        </w:rPr>
        <w:t>ами</w:t>
      </w:r>
      <w:r w:rsidRPr="00FE612B">
        <w:rPr>
          <w:sz w:val="26"/>
          <w:szCs w:val="26"/>
        </w:rPr>
        <w:t xml:space="preserve"> концессионного соглашения планируются </w:t>
      </w:r>
      <w:r w:rsidR="002A566B">
        <w:rPr>
          <w:sz w:val="26"/>
          <w:szCs w:val="26"/>
        </w:rPr>
        <w:t xml:space="preserve">расходы за счет </w:t>
      </w:r>
      <w:r w:rsidRPr="00FE612B">
        <w:rPr>
          <w:sz w:val="26"/>
          <w:szCs w:val="26"/>
        </w:rPr>
        <w:t xml:space="preserve">средств бюджета округа </w:t>
      </w:r>
      <w:r w:rsidR="002A566B">
        <w:rPr>
          <w:sz w:val="26"/>
          <w:szCs w:val="26"/>
        </w:rPr>
        <w:t>на</w:t>
      </w:r>
      <w:r w:rsidRPr="00FE612B">
        <w:rPr>
          <w:sz w:val="26"/>
          <w:szCs w:val="26"/>
        </w:rPr>
        <w:t xml:space="preserve"> 2025 год в сумме 117 567,83 тыс. рублей, </w:t>
      </w:r>
      <w:r w:rsidR="002A566B">
        <w:rPr>
          <w:sz w:val="26"/>
          <w:szCs w:val="26"/>
        </w:rPr>
        <w:t xml:space="preserve">на </w:t>
      </w:r>
      <w:r w:rsidRPr="00FE612B">
        <w:rPr>
          <w:sz w:val="26"/>
          <w:szCs w:val="26"/>
        </w:rPr>
        <w:t xml:space="preserve">2026 год – 107 838,24 тыс. рублей, </w:t>
      </w:r>
      <w:r w:rsidR="002A566B">
        <w:rPr>
          <w:sz w:val="26"/>
          <w:szCs w:val="26"/>
        </w:rPr>
        <w:t>на</w:t>
      </w:r>
      <w:r w:rsidRPr="00FE612B">
        <w:rPr>
          <w:sz w:val="26"/>
          <w:szCs w:val="26"/>
        </w:rPr>
        <w:t xml:space="preserve"> 2027 год – 98 108,70 тыс. рублей. В состав платы за использование объектов входят расходы концессионера на оплату налога на имущество, аренду земельного участка</w:t>
      </w:r>
      <w:r w:rsidR="002A566B">
        <w:rPr>
          <w:sz w:val="26"/>
          <w:szCs w:val="26"/>
        </w:rPr>
        <w:t>;</w:t>
      </w:r>
    </w:p>
    <w:p w14:paraId="4F056DCF" w14:textId="134BA855" w:rsidR="002A566B" w:rsidRPr="00CD747C" w:rsidRDefault="002A566B" w:rsidP="002A566B">
      <w:pPr>
        <w:spacing w:after="200"/>
        <w:ind w:firstLine="709"/>
        <w:contextualSpacing/>
        <w:jc w:val="both"/>
        <w:rPr>
          <w:sz w:val="26"/>
          <w:szCs w:val="26"/>
        </w:rPr>
      </w:pPr>
      <w:r w:rsidRPr="00CD747C">
        <w:rPr>
          <w:rFonts w:eastAsia="Calibri"/>
          <w:sz w:val="26"/>
          <w:szCs w:val="26"/>
        </w:rPr>
        <w:t xml:space="preserve">предоставление бесплатного питания обучающимся </w:t>
      </w:r>
      <w:r w:rsidRPr="00CD747C">
        <w:rPr>
          <w:sz w:val="26"/>
          <w:szCs w:val="26"/>
        </w:rPr>
        <w:t>5-11 классов</w:t>
      </w:r>
      <w:r w:rsidRPr="00CD747C">
        <w:rPr>
          <w:rFonts w:eastAsia="Calibri"/>
          <w:sz w:val="26"/>
          <w:szCs w:val="26"/>
        </w:rPr>
        <w:t xml:space="preserve"> из семей, нуждающихся в мерах социальной поддержки и из многодетных семей, нуждающихся в мерах социальной поддержки</w:t>
      </w:r>
      <w:r>
        <w:rPr>
          <w:rFonts w:eastAsia="Calibri"/>
          <w:sz w:val="26"/>
          <w:szCs w:val="26"/>
        </w:rPr>
        <w:t>, предусмотрены расходы</w:t>
      </w:r>
      <w:r w:rsidRPr="00CD747C">
        <w:rPr>
          <w:rFonts w:eastAsia="Calibri"/>
          <w:sz w:val="26"/>
          <w:szCs w:val="26"/>
        </w:rPr>
        <w:t xml:space="preserve"> </w:t>
      </w:r>
      <w:r>
        <w:rPr>
          <w:rFonts w:eastAsia="Calibri"/>
          <w:sz w:val="26"/>
          <w:szCs w:val="26"/>
        </w:rPr>
        <w:t>на</w:t>
      </w:r>
      <w:r w:rsidRPr="00CD747C">
        <w:rPr>
          <w:rFonts w:eastAsia="Calibri"/>
          <w:sz w:val="26"/>
          <w:szCs w:val="26"/>
        </w:rPr>
        <w:t xml:space="preserve"> 2025 год</w:t>
      </w:r>
      <w:r>
        <w:rPr>
          <w:rFonts w:eastAsia="Calibri"/>
          <w:sz w:val="26"/>
          <w:szCs w:val="26"/>
        </w:rPr>
        <w:t xml:space="preserve"> в сумме</w:t>
      </w:r>
      <w:r w:rsidRPr="00CD747C">
        <w:rPr>
          <w:rFonts w:eastAsia="Calibri"/>
          <w:sz w:val="26"/>
          <w:szCs w:val="26"/>
        </w:rPr>
        <w:t xml:space="preserve"> 24 526,10 тыс. руб</w:t>
      </w:r>
      <w:r>
        <w:rPr>
          <w:rFonts w:eastAsia="Calibri"/>
          <w:sz w:val="26"/>
          <w:szCs w:val="26"/>
        </w:rPr>
        <w:t>лей</w:t>
      </w:r>
      <w:r w:rsidRPr="00CD747C">
        <w:rPr>
          <w:rFonts w:eastAsia="Calibri"/>
          <w:sz w:val="26"/>
          <w:szCs w:val="26"/>
        </w:rPr>
        <w:t xml:space="preserve">, </w:t>
      </w:r>
      <w:r>
        <w:rPr>
          <w:rFonts w:eastAsia="Calibri"/>
          <w:sz w:val="26"/>
          <w:szCs w:val="26"/>
        </w:rPr>
        <w:t>на</w:t>
      </w:r>
      <w:r w:rsidRPr="00CD747C">
        <w:rPr>
          <w:rFonts w:eastAsia="Calibri"/>
          <w:sz w:val="26"/>
          <w:szCs w:val="26"/>
        </w:rPr>
        <w:t xml:space="preserve"> 2026 год – 26 058,90 тыс. руб</w:t>
      </w:r>
      <w:r>
        <w:rPr>
          <w:rFonts w:eastAsia="Calibri"/>
          <w:sz w:val="26"/>
          <w:szCs w:val="26"/>
        </w:rPr>
        <w:t>лей</w:t>
      </w:r>
      <w:r w:rsidRPr="00CD747C">
        <w:rPr>
          <w:rFonts w:eastAsia="Calibri"/>
          <w:sz w:val="26"/>
          <w:szCs w:val="26"/>
        </w:rPr>
        <w:t xml:space="preserve">, </w:t>
      </w:r>
      <w:r>
        <w:rPr>
          <w:rFonts w:eastAsia="Calibri"/>
          <w:sz w:val="26"/>
          <w:szCs w:val="26"/>
        </w:rPr>
        <w:t>на</w:t>
      </w:r>
      <w:r w:rsidRPr="00CD747C">
        <w:rPr>
          <w:rFonts w:eastAsia="Calibri"/>
          <w:sz w:val="26"/>
          <w:szCs w:val="26"/>
        </w:rPr>
        <w:t xml:space="preserve"> 2027 год</w:t>
      </w:r>
      <w:r>
        <w:rPr>
          <w:rFonts w:eastAsia="Calibri"/>
          <w:sz w:val="26"/>
          <w:szCs w:val="26"/>
        </w:rPr>
        <w:t xml:space="preserve"> </w:t>
      </w:r>
      <w:r w:rsidRPr="00CD747C">
        <w:rPr>
          <w:rFonts w:eastAsia="Calibri"/>
          <w:sz w:val="26"/>
          <w:szCs w:val="26"/>
        </w:rPr>
        <w:t>– 27 226,90 тыс. руб</w:t>
      </w:r>
      <w:r>
        <w:rPr>
          <w:rFonts w:eastAsia="Calibri"/>
          <w:sz w:val="26"/>
          <w:szCs w:val="26"/>
        </w:rPr>
        <w:t>лей</w:t>
      </w:r>
      <w:r w:rsidRPr="00CD747C">
        <w:rPr>
          <w:rFonts w:eastAsia="Calibri"/>
          <w:sz w:val="26"/>
          <w:szCs w:val="26"/>
        </w:rPr>
        <w:t xml:space="preserve"> </w:t>
      </w:r>
      <w:r w:rsidRPr="00CD747C">
        <w:rPr>
          <w:sz w:val="26"/>
          <w:szCs w:val="26"/>
        </w:rPr>
        <w:t>в целях создания условий для получения качественного образования, обеспечение охвата горячим питанием</w:t>
      </w:r>
      <w:r>
        <w:rPr>
          <w:sz w:val="26"/>
          <w:szCs w:val="26"/>
        </w:rPr>
        <w:t>;</w:t>
      </w:r>
    </w:p>
    <w:p w14:paraId="7B96FE7E" w14:textId="484BFDD6" w:rsidR="002A566B" w:rsidRPr="00CD747C" w:rsidRDefault="002A566B" w:rsidP="002A566B">
      <w:pPr>
        <w:autoSpaceDE w:val="0"/>
        <w:autoSpaceDN w:val="0"/>
        <w:adjustRightInd w:val="0"/>
        <w:ind w:firstLine="709"/>
        <w:jc w:val="both"/>
        <w:rPr>
          <w:rFonts w:eastAsia="Calibri"/>
          <w:sz w:val="26"/>
          <w:szCs w:val="26"/>
          <w:lang w:eastAsia="en-US"/>
        </w:rPr>
      </w:pPr>
      <w:r w:rsidRPr="00CD747C">
        <w:rPr>
          <w:bCs/>
          <w:sz w:val="26"/>
          <w:szCs w:val="26"/>
        </w:rPr>
        <w:t>организаци</w:t>
      </w:r>
      <w:r>
        <w:rPr>
          <w:bCs/>
          <w:sz w:val="26"/>
          <w:szCs w:val="26"/>
        </w:rPr>
        <w:t>я</w:t>
      </w:r>
      <w:r w:rsidRPr="00CD747C">
        <w:rPr>
          <w:bCs/>
          <w:sz w:val="26"/>
          <w:szCs w:val="26"/>
        </w:rPr>
        <w:t xml:space="preserve"> бесплатного горячего питания обучающимся, получающих начальное общее образование в муниципальных образовательных организациях,</w:t>
      </w:r>
      <w:r w:rsidRPr="00CD747C">
        <w:rPr>
          <w:sz w:val="26"/>
          <w:szCs w:val="26"/>
        </w:rPr>
        <w:t xml:space="preserve"> </w:t>
      </w:r>
      <w:r w:rsidRPr="00CD747C">
        <w:rPr>
          <w:bCs/>
          <w:sz w:val="26"/>
          <w:szCs w:val="26"/>
        </w:rPr>
        <w:t xml:space="preserve">не менее одного раза в день, </w:t>
      </w:r>
      <w:r w:rsidRPr="00CD747C">
        <w:rPr>
          <w:sz w:val="26"/>
          <w:szCs w:val="26"/>
        </w:rPr>
        <w:t xml:space="preserve">за счет средств федерального бюджета и бюджета Пермского края </w:t>
      </w:r>
      <w:r>
        <w:rPr>
          <w:sz w:val="26"/>
          <w:szCs w:val="26"/>
        </w:rPr>
        <w:t xml:space="preserve">запланированы расходы </w:t>
      </w:r>
      <w:r w:rsidRPr="00CD747C">
        <w:rPr>
          <w:sz w:val="26"/>
          <w:szCs w:val="26"/>
        </w:rPr>
        <w:t xml:space="preserve">на 2025 год </w:t>
      </w:r>
      <w:r>
        <w:rPr>
          <w:sz w:val="26"/>
          <w:szCs w:val="26"/>
        </w:rPr>
        <w:t>в сумме</w:t>
      </w:r>
      <w:r w:rsidRPr="00CD747C">
        <w:rPr>
          <w:sz w:val="26"/>
          <w:szCs w:val="26"/>
        </w:rPr>
        <w:t xml:space="preserve"> 173 997,90 тыс. руб</w:t>
      </w:r>
      <w:r>
        <w:rPr>
          <w:sz w:val="26"/>
          <w:szCs w:val="26"/>
        </w:rPr>
        <w:t>лей</w:t>
      </w:r>
      <w:r w:rsidRPr="00CD747C">
        <w:rPr>
          <w:sz w:val="26"/>
          <w:szCs w:val="26"/>
        </w:rPr>
        <w:t>, на 2026 год – 175 725,20 тыс. руб</w:t>
      </w:r>
      <w:r>
        <w:rPr>
          <w:sz w:val="26"/>
          <w:szCs w:val="26"/>
        </w:rPr>
        <w:t>лей</w:t>
      </w:r>
      <w:r w:rsidRPr="00CD747C">
        <w:rPr>
          <w:sz w:val="26"/>
          <w:szCs w:val="26"/>
        </w:rPr>
        <w:t>, на 2027 год – 177 193,20 тыс. руб</w:t>
      </w:r>
      <w:r>
        <w:rPr>
          <w:sz w:val="26"/>
          <w:szCs w:val="26"/>
        </w:rPr>
        <w:t>лей</w:t>
      </w:r>
      <w:r w:rsidRPr="00CD747C">
        <w:rPr>
          <w:sz w:val="26"/>
          <w:szCs w:val="26"/>
        </w:rPr>
        <w:t>;</w:t>
      </w:r>
      <w:r w:rsidRPr="00CD747C">
        <w:rPr>
          <w:rFonts w:eastAsia="Calibri"/>
          <w:sz w:val="26"/>
          <w:szCs w:val="26"/>
          <w:lang w:eastAsia="en-US"/>
        </w:rPr>
        <w:t xml:space="preserve"> </w:t>
      </w:r>
    </w:p>
    <w:p w14:paraId="17B210D0" w14:textId="77777777" w:rsidR="0021674F" w:rsidRDefault="00074780" w:rsidP="0021674F">
      <w:pPr>
        <w:autoSpaceDE w:val="0"/>
        <w:autoSpaceDN w:val="0"/>
        <w:adjustRightInd w:val="0"/>
        <w:ind w:firstLine="709"/>
        <w:contextualSpacing/>
        <w:jc w:val="both"/>
        <w:rPr>
          <w:rFonts w:eastAsia="Calibri"/>
          <w:sz w:val="26"/>
          <w:szCs w:val="26"/>
          <w:lang w:eastAsia="en-US"/>
        </w:rPr>
      </w:pPr>
      <w:r w:rsidRPr="00CD747C">
        <w:rPr>
          <w:rFonts w:eastAsia="Calibri"/>
          <w:sz w:val="26"/>
          <w:szCs w:val="26"/>
        </w:rP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в 2025 году – 2 041 590,99 тыс. руб</w:t>
      </w:r>
      <w:r>
        <w:rPr>
          <w:rFonts w:eastAsia="Calibri"/>
          <w:sz w:val="26"/>
          <w:szCs w:val="26"/>
        </w:rPr>
        <w:t>лей</w:t>
      </w:r>
      <w:r w:rsidRPr="00CD747C">
        <w:rPr>
          <w:rFonts w:eastAsia="Calibri"/>
          <w:sz w:val="26"/>
          <w:szCs w:val="26"/>
        </w:rPr>
        <w:t>, в 2026 году – 2 168 928,52 тыс. руб</w:t>
      </w:r>
      <w:r>
        <w:rPr>
          <w:rFonts w:eastAsia="Calibri"/>
          <w:sz w:val="26"/>
          <w:szCs w:val="26"/>
        </w:rPr>
        <w:t>лей</w:t>
      </w:r>
      <w:r w:rsidRPr="00CD747C">
        <w:rPr>
          <w:rFonts w:eastAsia="Calibri"/>
          <w:sz w:val="26"/>
          <w:szCs w:val="26"/>
        </w:rPr>
        <w:t>, в 2027 году – 2 223 042,62 тыс.</w:t>
      </w:r>
      <w:r w:rsidRPr="00CD747C">
        <w:rPr>
          <w:sz w:val="26"/>
          <w:szCs w:val="26"/>
        </w:rPr>
        <w:t> </w:t>
      </w:r>
      <w:r w:rsidRPr="00CD747C">
        <w:rPr>
          <w:rFonts w:eastAsia="Calibri"/>
          <w:sz w:val="26"/>
          <w:szCs w:val="26"/>
        </w:rPr>
        <w:t>руб</w:t>
      </w:r>
      <w:r>
        <w:rPr>
          <w:rFonts w:eastAsia="Calibri"/>
          <w:sz w:val="26"/>
          <w:szCs w:val="26"/>
        </w:rPr>
        <w:t>лей</w:t>
      </w:r>
      <w:r w:rsidR="004D1EE3">
        <w:rPr>
          <w:rFonts w:eastAsia="Calibri"/>
          <w:sz w:val="26"/>
          <w:szCs w:val="26"/>
        </w:rPr>
        <w:t xml:space="preserve"> за счет средств бюджета Пермского края</w:t>
      </w:r>
      <w:r w:rsidR="0021674F">
        <w:rPr>
          <w:rFonts w:eastAsia="Calibri"/>
          <w:sz w:val="26"/>
          <w:szCs w:val="26"/>
        </w:rPr>
        <w:t>.</w:t>
      </w:r>
      <w:r w:rsidR="0021674F" w:rsidRPr="0021674F">
        <w:rPr>
          <w:rFonts w:eastAsia="Calibri"/>
          <w:sz w:val="26"/>
          <w:szCs w:val="26"/>
          <w:lang w:eastAsia="en-US"/>
        </w:rPr>
        <w:t xml:space="preserve"> </w:t>
      </w:r>
    </w:p>
    <w:p w14:paraId="7B6BA6F6" w14:textId="60F847AA" w:rsidR="0021674F" w:rsidRDefault="0021674F" w:rsidP="00074780">
      <w:pPr>
        <w:ind w:firstLine="709"/>
        <w:contextualSpacing/>
        <w:jc w:val="both"/>
        <w:rPr>
          <w:sz w:val="26"/>
          <w:szCs w:val="26"/>
        </w:rPr>
      </w:pPr>
      <w:r w:rsidRPr="0021674F">
        <w:rPr>
          <w:sz w:val="26"/>
          <w:szCs w:val="26"/>
        </w:rPr>
        <w:t xml:space="preserve">оснащение оборудованием, средствами обучения и воспитания (учебное, интерактивное, спортивно-игровое (прогулочное)) образовательной организации, реализующей программу дошкольного образования в соответствии с требованиями федерального государственного образовательного стандарта дошкольного образования в соответствии с приказом Министерства образования и науки Пермского края от 19.04.2024 № 26-01-06-391 предусмотрено за счет средств бюджета Пермского края на 2025 год – 1 300,00 тыс. рублей. </w:t>
      </w:r>
      <w:r w:rsidR="009B3366">
        <w:rPr>
          <w:sz w:val="26"/>
          <w:szCs w:val="26"/>
        </w:rPr>
        <w:t>Расходы</w:t>
      </w:r>
      <w:r w:rsidRPr="0021674F">
        <w:rPr>
          <w:sz w:val="26"/>
          <w:szCs w:val="26"/>
        </w:rPr>
        <w:t xml:space="preserve"> предусмотрены для следующих образовательных организаций: структурное подразделение «Детский сад «Родничок» МАОУ «</w:t>
      </w:r>
      <w:proofErr w:type="spellStart"/>
      <w:r w:rsidRPr="0021674F">
        <w:rPr>
          <w:sz w:val="26"/>
          <w:szCs w:val="26"/>
        </w:rPr>
        <w:t>Усть-Качкинская</w:t>
      </w:r>
      <w:proofErr w:type="spellEnd"/>
      <w:r w:rsidRPr="0021674F">
        <w:rPr>
          <w:sz w:val="26"/>
          <w:szCs w:val="26"/>
        </w:rPr>
        <w:t xml:space="preserve"> средняя школа» - 350,00 тыс. рублей, структурное подразделение детский сад «Солнечные лучики» МАОУ «</w:t>
      </w:r>
      <w:proofErr w:type="spellStart"/>
      <w:r w:rsidRPr="0021674F">
        <w:rPr>
          <w:sz w:val="26"/>
          <w:szCs w:val="26"/>
        </w:rPr>
        <w:t>Сылвенская</w:t>
      </w:r>
      <w:proofErr w:type="spellEnd"/>
      <w:r w:rsidRPr="0021674F">
        <w:rPr>
          <w:sz w:val="26"/>
          <w:szCs w:val="26"/>
        </w:rPr>
        <w:t xml:space="preserve"> средняя школа имени </w:t>
      </w:r>
      <w:proofErr w:type="spellStart"/>
      <w:r w:rsidRPr="0021674F">
        <w:rPr>
          <w:sz w:val="26"/>
          <w:szCs w:val="26"/>
        </w:rPr>
        <w:t>В.Каменского</w:t>
      </w:r>
      <w:proofErr w:type="spellEnd"/>
      <w:r w:rsidRPr="0021674F">
        <w:rPr>
          <w:sz w:val="26"/>
          <w:szCs w:val="26"/>
        </w:rPr>
        <w:t xml:space="preserve">» - 350,00 тыс. рублей, для строящегося детского сада в с. Большая </w:t>
      </w:r>
      <w:proofErr w:type="spellStart"/>
      <w:r w:rsidRPr="0021674F">
        <w:rPr>
          <w:sz w:val="26"/>
          <w:szCs w:val="26"/>
        </w:rPr>
        <w:t>Мось</w:t>
      </w:r>
      <w:proofErr w:type="spellEnd"/>
      <w:r w:rsidRPr="0021674F">
        <w:rPr>
          <w:sz w:val="26"/>
          <w:szCs w:val="26"/>
        </w:rPr>
        <w:t xml:space="preserve"> – 600,00 тыс. рублей</w:t>
      </w:r>
      <w:r>
        <w:rPr>
          <w:sz w:val="26"/>
          <w:szCs w:val="26"/>
        </w:rPr>
        <w:t>;</w:t>
      </w:r>
    </w:p>
    <w:p w14:paraId="0EFED421" w14:textId="6BF1135E" w:rsidR="00074780" w:rsidRPr="00CD747C" w:rsidRDefault="00074780" w:rsidP="00074780">
      <w:pPr>
        <w:ind w:firstLine="709"/>
        <w:contextualSpacing/>
        <w:jc w:val="both"/>
        <w:rPr>
          <w:sz w:val="26"/>
          <w:szCs w:val="26"/>
        </w:rPr>
      </w:pPr>
      <w:r w:rsidRPr="00CD747C">
        <w:rPr>
          <w:sz w:val="26"/>
          <w:szCs w:val="26"/>
        </w:rPr>
        <w:t>обеспечение выплат ежемесячного денежного вознаграждения за классное руководство в размере 10,00 тыс. руб</w:t>
      </w:r>
      <w:r>
        <w:rPr>
          <w:sz w:val="26"/>
          <w:szCs w:val="26"/>
        </w:rPr>
        <w:t>лей</w:t>
      </w:r>
      <w:r w:rsidRPr="00CD747C">
        <w:rPr>
          <w:sz w:val="26"/>
          <w:szCs w:val="26"/>
        </w:rPr>
        <w:t xml:space="preserve">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дополнительно к краевым средствам за счет </w:t>
      </w:r>
      <w:r w:rsidR="002A566B">
        <w:rPr>
          <w:sz w:val="26"/>
          <w:szCs w:val="26"/>
        </w:rPr>
        <w:t xml:space="preserve">средств </w:t>
      </w:r>
      <w:r w:rsidRPr="00CD747C">
        <w:rPr>
          <w:sz w:val="26"/>
          <w:szCs w:val="26"/>
        </w:rPr>
        <w:t xml:space="preserve">федерального бюджета </w:t>
      </w:r>
      <w:r w:rsidR="002A566B">
        <w:rPr>
          <w:sz w:val="26"/>
          <w:szCs w:val="26"/>
        </w:rPr>
        <w:t>запланировано</w:t>
      </w:r>
      <w:r w:rsidRPr="00CD747C">
        <w:rPr>
          <w:sz w:val="26"/>
          <w:szCs w:val="26"/>
        </w:rPr>
        <w:t xml:space="preserve"> на 2025-2027 годы </w:t>
      </w:r>
      <w:r w:rsidR="002A566B">
        <w:rPr>
          <w:sz w:val="26"/>
          <w:szCs w:val="26"/>
        </w:rPr>
        <w:t>по</w:t>
      </w:r>
      <w:r w:rsidRPr="00CD747C">
        <w:rPr>
          <w:sz w:val="26"/>
          <w:szCs w:val="26"/>
        </w:rPr>
        <w:t xml:space="preserve"> 81 662,70 тыс. руб</w:t>
      </w:r>
      <w:r>
        <w:rPr>
          <w:sz w:val="26"/>
          <w:szCs w:val="26"/>
        </w:rPr>
        <w:t>лей</w:t>
      </w:r>
      <w:r w:rsidRPr="00CD747C">
        <w:rPr>
          <w:sz w:val="26"/>
          <w:szCs w:val="26"/>
        </w:rPr>
        <w:t xml:space="preserve"> ежегодно.</w:t>
      </w:r>
    </w:p>
    <w:p w14:paraId="1A08CFBE" w14:textId="09663B28" w:rsidR="0021674F" w:rsidRPr="004D1EE3" w:rsidRDefault="0021674F" w:rsidP="0021674F">
      <w:pPr>
        <w:autoSpaceDE w:val="0"/>
        <w:autoSpaceDN w:val="0"/>
        <w:adjustRightInd w:val="0"/>
        <w:ind w:firstLine="709"/>
        <w:contextualSpacing/>
        <w:jc w:val="both"/>
        <w:rPr>
          <w:rFonts w:eastAsia="Calibri"/>
          <w:sz w:val="26"/>
          <w:szCs w:val="26"/>
          <w:lang w:eastAsia="en-US"/>
        </w:rPr>
      </w:pPr>
      <w:r w:rsidRPr="004D1EE3">
        <w:rPr>
          <w:rFonts w:eastAsia="Calibri"/>
          <w:sz w:val="26"/>
          <w:szCs w:val="26"/>
          <w:lang w:eastAsia="en-US"/>
        </w:rPr>
        <w:t>По сравнению с бюджетом на 2024 год расходы</w:t>
      </w:r>
      <w:r w:rsidR="00207546">
        <w:rPr>
          <w:rFonts w:eastAsia="Calibri"/>
          <w:sz w:val="26"/>
          <w:szCs w:val="26"/>
          <w:lang w:eastAsia="en-US"/>
        </w:rPr>
        <w:t>,</w:t>
      </w:r>
      <w:r w:rsidRPr="004D1EE3">
        <w:rPr>
          <w:rFonts w:eastAsia="Calibri"/>
          <w:sz w:val="26"/>
          <w:szCs w:val="26"/>
          <w:lang w:eastAsia="en-US"/>
        </w:rPr>
        <w:t xml:space="preserve"> предусмотренные в проекте бюджета на 2025 год, увеличились на 410 451,25 тыс. рублей или на 16,3%, в том числе за счет средств бюджета Пермского края и федерального бюджета на 312 282,10 тыс. рублей или на 15,5%, за счет средств бюджета Пермского муниципального округа на 98 169,15 тыс. рублей или на 19,7%. </w:t>
      </w:r>
    </w:p>
    <w:p w14:paraId="5F1659E1" w14:textId="77777777" w:rsidR="0021674F" w:rsidRPr="004D1EE3" w:rsidRDefault="0021674F" w:rsidP="0021674F">
      <w:pPr>
        <w:autoSpaceDE w:val="0"/>
        <w:autoSpaceDN w:val="0"/>
        <w:adjustRightInd w:val="0"/>
        <w:ind w:firstLine="709"/>
        <w:contextualSpacing/>
        <w:jc w:val="both"/>
        <w:rPr>
          <w:rFonts w:eastAsia="Calibri"/>
          <w:sz w:val="26"/>
          <w:szCs w:val="26"/>
          <w:lang w:eastAsia="en-US"/>
        </w:rPr>
      </w:pPr>
      <w:r w:rsidRPr="004D1EE3">
        <w:rPr>
          <w:rFonts w:eastAsia="Calibri"/>
          <w:sz w:val="26"/>
          <w:szCs w:val="26"/>
          <w:lang w:eastAsia="en-US"/>
        </w:rPr>
        <w:t xml:space="preserve">Увеличение в 2025 году расходов за счет средств бюджета Пермского края и федерального бюджета составило 15,5 % к 2024 году, в связи с увеличением с 2025 года нормативов для расчета межбюджетных трансфертов на 1 ребенка (ФОТ и учебные расходы) в среднем на 6,8 %. </w:t>
      </w:r>
    </w:p>
    <w:p w14:paraId="7782ECDE" w14:textId="77777777" w:rsidR="0021674F" w:rsidRDefault="0021674F" w:rsidP="0021674F">
      <w:pPr>
        <w:autoSpaceDE w:val="0"/>
        <w:autoSpaceDN w:val="0"/>
        <w:adjustRightInd w:val="0"/>
        <w:ind w:firstLine="709"/>
        <w:contextualSpacing/>
        <w:jc w:val="both"/>
        <w:rPr>
          <w:rFonts w:eastAsia="Calibri"/>
          <w:sz w:val="26"/>
          <w:szCs w:val="26"/>
          <w:lang w:eastAsia="en-US"/>
        </w:rPr>
      </w:pPr>
      <w:r w:rsidRPr="004D1EE3">
        <w:rPr>
          <w:rFonts w:eastAsia="Calibri"/>
          <w:sz w:val="26"/>
          <w:szCs w:val="26"/>
          <w:lang w:eastAsia="en-US"/>
        </w:rPr>
        <w:t xml:space="preserve">При расчете расходов среднегодовая численность обучающихся в общеобразовательных организациях на 2025 год предусмотрена в количестве 21400 </w:t>
      </w:r>
      <w:r w:rsidRPr="004D1EE3">
        <w:rPr>
          <w:rFonts w:eastAsia="Calibri"/>
          <w:sz w:val="26"/>
          <w:szCs w:val="26"/>
          <w:lang w:eastAsia="en-US"/>
        </w:rPr>
        <w:lastRenderedPageBreak/>
        <w:t>учащихся. Рост численности обучающихся по отношению к показателю, принятому в расчет при формировании бюджета на 2024 год, составляет 621 человек.</w:t>
      </w:r>
    </w:p>
    <w:p w14:paraId="2A9E847C" w14:textId="722BF857" w:rsidR="00074780" w:rsidRPr="00CD747C" w:rsidRDefault="0021674F" w:rsidP="00074780">
      <w:pPr>
        <w:ind w:firstLine="708"/>
        <w:contextualSpacing/>
        <w:jc w:val="both"/>
        <w:rPr>
          <w:rFonts w:eastAsia="Calibri"/>
          <w:sz w:val="26"/>
          <w:szCs w:val="26"/>
        </w:rPr>
      </w:pPr>
      <w:r>
        <w:rPr>
          <w:sz w:val="26"/>
          <w:szCs w:val="26"/>
        </w:rPr>
        <w:t>-р</w:t>
      </w:r>
      <w:r w:rsidR="00074780" w:rsidRPr="00CD747C">
        <w:rPr>
          <w:sz w:val="26"/>
          <w:szCs w:val="26"/>
        </w:rPr>
        <w:t xml:space="preserve">егиональный проект «Патриотическое воспитание граждан Российской Федерации» </w:t>
      </w:r>
      <w:r w:rsidR="00074780" w:rsidRPr="00CD747C">
        <w:rPr>
          <w:rFonts w:eastAsia="Calibri"/>
          <w:sz w:val="26"/>
          <w:szCs w:val="26"/>
        </w:rPr>
        <w:t xml:space="preserve">предусмотрены </w:t>
      </w:r>
      <w:r>
        <w:rPr>
          <w:rFonts w:eastAsia="Calibri"/>
          <w:sz w:val="26"/>
          <w:szCs w:val="26"/>
        </w:rPr>
        <w:t>расходы</w:t>
      </w:r>
      <w:r w:rsidR="00074780" w:rsidRPr="00CD747C">
        <w:rPr>
          <w:rFonts w:eastAsia="Calibri"/>
          <w:sz w:val="26"/>
          <w:szCs w:val="26"/>
        </w:rPr>
        <w:t xml:space="preserve"> на п</w:t>
      </w:r>
      <w:r w:rsidR="00074780" w:rsidRPr="00CD747C">
        <w:rPr>
          <w:sz w:val="26"/>
          <w:szCs w:val="26"/>
        </w:rPr>
        <w:t xml:space="preserve">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Pr>
          <w:rFonts w:eastAsia="Calibri"/>
          <w:sz w:val="26"/>
          <w:szCs w:val="26"/>
        </w:rPr>
        <w:t>на</w:t>
      </w:r>
      <w:r w:rsidR="00074780" w:rsidRPr="00CD747C">
        <w:rPr>
          <w:rFonts w:eastAsia="Calibri"/>
          <w:sz w:val="26"/>
          <w:szCs w:val="26"/>
        </w:rPr>
        <w:t xml:space="preserve"> 2025 год</w:t>
      </w:r>
      <w:r>
        <w:rPr>
          <w:rFonts w:eastAsia="Calibri"/>
          <w:sz w:val="26"/>
          <w:szCs w:val="26"/>
        </w:rPr>
        <w:t xml:space="preserve"> в сумме</w:t>
      </w:r>
      <w:r w:rsidR="00074780" w:rsidRPr="00CD747C">
        <w:rPr>
          <w:rFonts w:eastAsia="Calibri"/>
          <w:sz w:val="26"/>
          <w:szCs w:val="26"/>
        </w:rPr>
        <w:t xml:space="preserve"> 5 241,76 тыс. руб</w:t>
      </w:r>
      <w:r w:rsidR="001C5D86">
        <w:rPr>
          <w:rFonts w:eastAsia="Calibri"/>
          <w:sz w:val="26"/>
          <w:szCs w:val="26"/>
        </w:rPr>
        <w:t>лей</w:t>
      </w:r>
      <w:r w:rsidR="00074780" w:rsidRPr="00CD747C">
        <w:rPr>
          <w:rFonts w:eastAsia="Calibri"/>
          <w:sz w:val="26"/>
          <w:szCs w:val="26"/>
        </w:rPr>
        <w:t>, в том числе за счет средств бюджета Пермского края 209,67 тыс. руб</w:t>
      </w:r>
      <w:r w:rsidR="001C5D86">
        <w:rPr>
          <w:rFonts w:eastAsia="Calibri"/>
          <w:sz w:val="26"/>
          <w:szCs w:val="26"/>
        </w:rPr>
        <w:t>лей</w:t>
      </w:r>
      <w:r w:rsidR="00074780" w:rsidRPr="00CD747C">
        <w:rPr>
          <w:rFonts w:eastAsia="Calibri"/>
          <w:sz w:val="26"/>
          <w:szCs w:val="26"/>
        </w:rPr>
        <w:t>, средств федерального бюджета 5 032,09 тыс. руб</w:t>
      </w:r>
      <w:r w:rsidR="00E05B60">
        <w:rPr>
          <w:rFonts w:eastAsia="Calibri"/>
          <w:sz w:val="26"/>
          <w:szCs w:val="26"/>
        </w:rPr>
        <w:t>лей</w:t>
      </w:r>
      <w:r w:rsidR="00074780" w:rsidRPr="00CD747C">
        <w:rPr>
          <w:rFonts w:eastAsia="Calibri"/>
          <w:sz w:val="26"/>
          <w:szCs w:val="26"/>
        </w:rPr>
        <w:t xml:space="preserve">, </w:t>
      </w:r>
      <w:r>
        <w:rPr>
          <w:rFonts w:eastAsia="Calibri"/>
          <w:sz w:val="26"/>
          <w:szCs w:val="26"/>
        </w:rPr>
        <w:t>на</w:t>
      </w:r>
      <w:r w:rsidR="00074780" w:rsidRPr="00CD747C">
        <w:rPr>
          <w:rFonts w:eastAsia="Calibri"/>
          <w:sz w:val="26"/>
          <w:szCs w:val="26"/>
        </w:rPr>
        <w:t xml:space="preserve"> 2026</w:t>
      </w:r>
      <w:r w:rsidR="001C5D86">
        <w:rPr>
          <w:rFonts w:eastAsia="Calibri"/>
          <w:sz w:val="26"/>
          <w:szCs w:val="26"/>
        </w:rPr>
        <w:t xml:space="preserve"> </w:t>
      </w:r>
      <w:r w:rsidR="00074780" w:rsidRPr="00CD747C">
        <w:rPr>
          <w:rFonts w:eastAsia="Calibri"/>
          <w:sz w:val="26"/>
          <w:szCs w:val="26"/>
        </w:rPr>
        <w:t xml:space="preserve">- 2027 годы в сумме </w:t>
      </w:r>
      <w:r w:rsidR="00074780" w:rsidRPr="00CD747C">
        <w:rPr>
          <w:sz w:val="26"/>
          <w:szCs w:val="26"/>
        </w:rPr>
        <w:t>6 337,45 тыс. руб</w:t>
      </w:r>
      <w:r w:rsidR="001C5D86">
        <w:rPr>
          <w:sz w:val="26"/>
          <w:szCs w:val="26"/>
        </w:rPr>
        <w:t>лей</w:t>
      </w:r>
      <w:r w:rsidR="00074780" w:rsidRPr="00CD747C">
        <w:rPr>
          <w:sz w:val="26"/>
          <w:szCs w:val="26"/>
        </w:rPr>
        <w:t xml:space="preserve"> ежегодно, том числе</w:t>
      </w:r>
      <w:r w:rsidR="00074780" w:rsidRPr="00CD747C">
        <w:rPr>
          <w:rFonts w:eastAsia="Calibri"/>
          <w:sz w:val="26"/>
          <w:szCs w:val="26"/>
        </w:rPr>
        <w:t xml:space="preserve"> за счет средств Пермского края 1 584,36 тыс. руб</w:t>
      </w:r>
      <w:r w:rsidR="001C5D86">
        <w:rPr>
          <w:rFonts w:eastAsia="Calibri"/>
          <w:sz w:val="26"/>
          <w:szCs w:val="26"/>
        </w:rPr>
        <w:t>лей</w:t>
      </w:r>
      <w:r w:rsidR="00074780" w:rsidRPr="00CD747C">
        <w:rPr>
          <w:rFonts w:eastAsia="Calibri"/>
          <w:sz w:val="26"/>
          <w:szCs w:val="26"/>
        </w:rPr>
        <w:t xml:space="preserve">, счет средств федерального бюджета в сумме </w:t>
      </w:r>
      <w:r w:rsidR="00074780" w:rsidRPr="00CD747C">
        <w:rPr>
          <w:sz w:val="26"/>
          <w:szCs w:val="26"/>
        </w:rPr>
        <w:t>4 753,09 тыс. руб</w:t>
      </w:r>
      <w:r w:rsidR="001C5D86">
        <w:rPr>
          <w:sz w:val="26"/>
          <w:szCs w:val="26"/>
        </w:rPr>
        <w:t>лей</w:t>
      </w:r>
      <w:r w:rsidR="00074780" w:rsidRPr="00CD747C">
        <w:rPr>
          <w:sz w:val="26"/>
          <w:szCs w:val="26"/>
        </w:rPr>
        <w:t xml:space="preserve"> ежегодно.</w:t>
      </w:r>
    </w:p>
    <w:p w14:paraId="6EF94964" w14:textId="77777777" w:rsidR="00074780" w:rsidRPr="00A721CD" w:rsidRDefault="00074780" w:rsidP="00DC021D">
      <w:pPr>
        <w:ind w:firstLine="708"/>
        <w:contextualSpacing/>
        <w:jc w:val="both"/>
        <w:rPr>
          <w:sz w:val="26"/>
          <w:szCs w:val="26"/>
          <w:highlight w:val="yellow"/>
        </w:rPr>
      </w:pPr>
    </w:p>
    <w:p w14:paraId="72772551" w14:textId="77777777" w:rsidR="00DC021D" w:rsidRPr="001C5D86" w:rsidRDefault="00DC021D" w:rsidP="0021674F">
      <w:pPr>
        <w:widowControl w:val="0"/>
        <w:spacing w:line="240" w:lineRule="exact"/>
        <w:ind w:firstLine="709"/>
        <w:contextualSpacing/>
        <w:jc w:val="center"/>
        <w:rPr>
          <w:rFonts w:eastAsia="Calibri"/>
          <w:b/>
          <w:sz w:val="26"/>
          <w:szCs w:val="26"/>
        </w:rPr>
      </w:pPr>
      <w:r w:rsidRPr="001C5D86">
        <w:rPr>
          <w:rFonts w:eastAsia="Calibri"/>
          <w:b/>
          <w:sz w:val="26"/>
          <w:szCs w:val="26"/>
        </w:rPr>
        <w:t xml:space="preserve">Подпрограмма </w:t>
      </w:r>
    </w:p>
    <w:p w14:paraId="5FDF9C45" w14:textId="77777777" w:rsidR="00DC021D" w:rsidRPr="001C5D86" w:rsidRDefault="00DC021D" w:rsidP="0021674F">
      <w:pPr>
        <w:widowControl w:val="0"/>
        <w:spacing w:line="240" w:lineRule="exact"/>
        <w:ind w:firstLine="709"/>
        <w:contextualSpacing/>
        <w:jc w:val="center"/>
        <w:rPr>
          <w:rFonts w:eastAsia="Calibri"/>
          <w:b/>
          <w:sz w:val="26"/>
          <w:szCs w:val="26"/>
        </w:rPr>
      </w:pPr>
      <w:r w:rsidRPr="001C5D86">
        <w:rPr>
          <w:rFonts w:eastAsia="Calibri"/>
          <w:b/>
          <w:sz w:val="26"/>
          <w:szCs w:val="26"/>
        </w:rPr>
        <w:t>«Развитие системы воспитания и дополнительного образования»</w:t>
      </w:r>
    </w:p>
    <w:p w14:paraId="30BEE51D" w14:textId="77777777" w:rsidR="001C5D86" w:rsidRPr="001C5D86" w:rsidRDefault="001C5D86" w:rsidP="001C5D86">
      <w:pPr>
        <w:widowControl w:val="0"/>
        <w:spacing w:after="200"/>
        <w:ind w:firstLine="709"/>
        <w:contextualSpacing/>
        <w:jc w:val="center"/>
        <w:rPr>
          <w:rFonts w:eastAsia="Calibri"/>
          <w:b/>
          <w:sz w:val="26"/>
          <w:szCs w:val="26"/>
        </w:rPr>
      </w:pPr>
    </w:p>
    <w:p w14:paraId="17D3D99C" w14:textId="75BFE97B" w:rsidR="003C7D5C" w:rsidRPr="003C7D5C" w:rsidRDefault="003C7D5C" w:rsidP="003C7D5C">
      <w:pPr>
        <w:ind w:firstLine="709"/>
        <w:jc w:val="both"/>
        <w:rPr>
          <w:sz w:val="26"/>
          <w:szCs w:val="26"/>
        </w:rPr>
      </w:pPr>
      <w:r w:rsidRPr="003C7D5C">
        <w:rPr>
          <w:sz w:val="26"/>
          <w:szCs w:val="26"/>
        </w:rPr>
        <w:t>В рамках подпрограммы «Развитие системы воспитания и дополнительного образования»</w:t>
      </w:r>
      <w:r>
        <w:rPr>
          <w:sz w:val="26"/>
          <w:szCs w:val="26"/>
        </w:rPr>
        <w:t xml:space="preserve"> </w:t>
      </w:r>
      <w:r w:rsidRPr="003C7D5C">
        <w:rPr>
          <w:sz w:val="26"/>
          <w:szCs w:val="26"/>
        </w:rPr>
        <w:t xml:space="preserve">предусмотрены расходы на 2025 год в сумме </w:t>
      </w:r>
      <w:r>
        <w:rPr>
          <w:sz w:val="26"/>
          <w:szCs w:val="26"/>
        </w:rPr>
        <w:t>139 737,69</w:t>
      </w:r>
      <w:r w:rsidRPr="003C7D5C">
        <w:rPr>
          <w:sz w:val="26"/>
          <w:szCs w:val="26"/>
        </w:rPr>
        <w:t xml:space="preserve"> тыс. рублей</w:t>
      </w:r>
      <w:r w:rsidR="004F3517">
        <w:rPr>
          <w:sz w:val="26"/>
          <w:szCs w:val="26"/>
        </w:rPr>
        <w:t>,</w:t>
      </w:r>
      <w:r w:rsidR="004F3517" w:rsidRPr="004F3517">
        <w:rPr>
          <w:sz w:val="26"/>
          <w:szCs w:val="26"/>
        </w:rPr>
        <w:t xml:space="preserve"> </w:t>
      </w:r>
      <w:r w:rsidR="004F3517">
        <w:rPr>
          <w:sz w:val="26"/>
          <w:szCs w:val="26"/>
        </w:rPr>
        <w:t>в том числе за счет средств бюджета Пермского края 5481,84 тыс. рублей, за счет средств бюджета округа 134 255,85 тыс. рублей</w:t>
      </w:r>
      <w:r w:rsidRPr="003C7D5C">
        <w:rPr>
          <w:sz w:val="26"/>
          <w:szCs w:val="26"/>
        </w:rPr>
        <w:t>, на 2026</w:t>
      </w:r>
      <w:r>
        <w:rPr>
          <w:sz w:val="26"/>
          <w:szCs w:val="26"/>
        </w:rPr>
        <w:t>-2027</w:t>
      </w:r>
      <w:r w:rsidRPr="003C7D5C">
        <w:rPr>
          <w:sz w:val="26"/>
          <w:szCs w:val="26"/>
        </w:rPr>
        <w:t xml:space="preserve"> год</w:t>
      </w:r>
      <w:r>
        <w:rPr>
          <w:sz w:val="26"/>
          <w:szCs w:val="26"/>
        </w:rPr>
        <w:t>ы</w:t>
      </w:r>
      <w:r w:rsidRPr="003C7D5C">
        <w:rPr>
          <w:sz w:val="26"/>
          <w:szCs w:val="26"/>
        </w:rPr>
        <w:t xml:space="preserve"> – </w:t>
      </w:r>
      <w:r>
        <w:rPr>
          <w:sz w:val="26"/>
          <w:szCs w:val="26"/>
        </w:rPr>
        <w:t>139 448,13</w:t>
      </w:r>
      <w:r w:rsidRPr="003C7D5C">
        <w:rPr>
          <w:sz w:val="26"/>
          <w:szCs w:val="26"/>
        </w:rPr>
        <w:t xml:space="preserve"> тыс. рублей</w:t>
      </w:r>
      <w:r w:rsidR="00207546">
        <w:rPr>
          <w:sz w:val="26"/>
          <w:szCs w:val="26"/>
        </w:rPr>
        <w:t>,</w:t>
      </w:r>
      <w:r w:rsidR="004F3517" w:rsidRPr="004F3517">
        <w:t xml:space="preserve"> </w:t>
      </w:r>
      <w:r w:rsidR="004F3517" w:rsidRPr="004F3517">
        <w:rPr>
          <w:sz w:val="26"/>
          <w:szCs w:val="26"/>
        </w:rPr>
        <w:t xml:space="preserve">в том числе за счет средств бюджета Пермского края </w:t>
      </w:r>
      <w:r w:rsidR="004F3517">
        <w:rPr>
          <w:sz w:val="26"/>
          <w:szCs w:val="26"/>
        </w:rPr>
        <w:t>5 722,49</w:t>
      </w:r>
      <w:r w:rsidR="004F3517" w:rsidRPr="004F3517">
        <w:rPr>
          <w:sz w:val="26"/>
          <w:szCs w:val="26"/>
        </w:rPr>
        <w:t xml:space="preserve"> тыс. рублей, за счет средств бюджета округа </w:t>
      </w:r>
      <w:r w:rsidR="004F3517">
        <w:rPr>
          <w:sz w:val="26"/>
          <w:szCs w:val="26"/>
        </w:rPr>
        <w:t>139 448,13</w:t>
      </w:r>
      <w:r w:rsidR="004F3517" w:rsidRPr="004F3517">
        <w:rPr>
          <w:sz w:val="26"/>
          <w:szCs w:val="26"/>
        </w:rPr>
        <w:t xml:space="preserve"> тыс. рублей </w:t>
      </w:r>
      <w:r>
        <w:rPr>
          <w:sz w:val="26"/>
          <w:szCs w:val="26"/>
        </w:rPr>
        <w:t xml:space="preserve"> ежегодно</w:t>
      </w:r>
      <w:r w:rsidR="004F3517">
        <w:rPr>
          <w:sz w:val="26"/>
          <w:szCs w:val="26"/>
        </w:rPr>
        <w:t>,</w:t>
      </w:r>
      <w:r>
        <w:rPr>
          <w:sz w:val="26"/>
          <w:szCs w:val="26"/>
        </w:rPr>
        <w:t xml:space="preserve"> </w:t>
      </w:r>
      <w:r w:rsidRPr="003C7D5C">
        <w:rPr>
          <w:sz w:val="26"/>
          <w:szCs w:val="26"/>
        </w:rPr>
        <w:t xml:space="preserve">на реализацию следующих основных мероприятий: </w:t>
      </w:r>
    </w:p>
    <w:p w14:paraId="5B4CBD54" w14:textId="6CEEAD97" w:rsidR="001C5D86" w:rsidRPr="001C5D86" w:rsidRDefault="003C7D5C" w:rsidP="001C5D86">
      <w:pPr>
        <w:spacing w:after="200"/>
        <w:ind w:firstLine="709"/>
        <w:contextualSpacing/>
        <w:jc w:val="both"/>
        <w:rPr>
          <w:sz w:val="26"/>
          <w:szCs w:val="26"/>
        </w:rPr>
      </w:pPr>
      <w:r>
        <w:rPr>
          <w:sz w:val="26"/>
          <w:szCs w:val="26"/>
        </w:rPr>
        <w:t>-п</w:t>
      </w:r>
      <w:r w:rsidR="001C5D86" w:rsidRPr="001C5D86">
        <w:rPr>
          <w:sz w:val="26"/>
          <w:szCs w:val="26"/>
        </w:rPr>
        <w:t>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r>
        <w:rPr>
          <w:sz w:val="26"/>
          <w:szCs w:val="26"/>
        </w:rPr>
        <w:t>,</w:t>
      </w:r>
      <w:r w:rsidR="001C5D86" w:rsidRPr="001C5D86">
        <w:rPr>
          <w:rFonts w:eastAsia="Calibri"/>
          <w:sz w:val="26"/>
          <w:szCs w:val="26"/>
        </w:rPr>
        <w:t xml:space="preserve"> предусмотрены </w:t>
      </w:r>
      <w:r>
        <w:rPr>
          <w:rFonts w:eastAsia="Calibri"/>
          <w:sz w:val="26"/>
          <w:szCs w:val="26"/>
        </w:rPr>
        <w:t>расходы</w:t>
      </w:r>
      <w:r w:rsidR="001C5D86" w:rsidRPr="001C5D86">
        <w:rPr>
          <w:rFonts w:eastAsia="Calibri"/>
          <w:sz w:val="26"/>
          <w:szCs w:val="26"/>
        </w:rPr>
        <w:t xml:space="preserve"> </w:t>
      </w:r>
      <w:r w:rsidR="001C5D86">
        <w:rPr>
          <w:rFonts w:eastAsia="Calibri"/>
          <w:sz w:val="26"/>
          <w:szCs w:val="26"/>
        </w:rPr>
        <w:t>на</w:t>
      </w:r>
      <w:r w:rsidR="001C5D86" w:rsidRPr="001C5D86">
        <w:rPr>
          <w:rFonts w:eastAsia="Calibri"/>
          <w:sz w:val="26"/>
          <w:szCs w:val="26"/>
        </w:rPr>
        <w:t xml:space="preserve"> 2025 год </w:t>
      </w:r>
      <w:r>
        <w:rPr>
          <w:rFonts w:eastAsia="Calibri"/>
          <w:sz w:val="26"/>
          <w:szCs w:val="26"/>
        </w:rPr>
        <w:t xml:space="preserve">в сумме </w:t>
      </w:r>
      <w:r w:rsidR="001C5D86" w:rsidRPr="001C5D86">
        <w:rPr>
          <w:sz w:val="26"/>
          <w:szCs w:val="26"/>
        </w:rPr>
        <w:t>116</w:t>
      </w:r>
      <w:r w:rsidR="001C5D86" w:rsidRPr="001C5D86">
        <w:rPr>
          <w:sz w:val="26"/>
          <w:szCs w:val="26"/>
          <w:lang w:val="en-US"/>
        </w:rPr>
        <w:t> </w:t>
      </w:r>
      <w:r w:rsidR="001C5D86" w:rsidRPr="001C5D86">
        <w:rPr>
          <w:sz w:val="26"/>
          <w:szCs w:val="26"/>
        </w:rPr>
        <w:t>466,82 тыс. руб</w:t>
      </w:r>
      <w:r w:rsidR="001C5D86">
        <w:rPr>
          <w:sz w:val="26"/>
          <w:szCs w:val="26"/>
        </w:rPr>
        <w:t>лей</w:t>
      </w:r>
      <w:r w:rsidR="001C5D86" w:rsidRPr="001C5D86">
        <w:rPr>
          <w:sz w:val="26"/>
          <w:szCs w:val="26"/>
        </w:rPr>
        <w:t xml:space="preserve">, </w:t>
      </w:r>
      <w:r w:rsidR="001C5D86">
        <w:rPr>
          <w:sz w:val="26"/>
          <w:szCs w:val="26"/>
        </w:rPr>
        <w:t xml:space="preserve">на </w:t>
      </w:r>
      <w:r w:rsidR="001C5D86" w:rsidRPr="001C5D86">
        <w:rPr>
          <w:sz w:val="26"/>
          <w:szCs w:val="26"/>
        </w:rPr>
        <w:t>2026-2027 годы по 116 753,20 тыс. руб</w:t>
      </w:r>
      <w:r w:rsidR="001C5D86">
        <w:rPr>
          <w:sz w:val="26"/>
          <w:szCs w:val="26"/>
        </w:rPr>
        <w:t>лей</w:t>
      </w:r>
      <w:r w:rsidR="001C5D86" w:rsidRPr="001C5D86">
        <w:rPr>
          <w:sz w:val="26"/>
          <w:szCs w:val="26"/>
        </w:rPr>
        <w:t xml:space="preserve"> ежегодно, в том числе:</w:t>
      </w:r>
    </w:p>
    <w:p w14:paraId="05564180" w14:textId="4B2E24F4" w:rsidR="00B13484" w:rsidRDefault="001C5D86" w:rsidP="003C7D5C">
      <w:pPr>
        <w:spacing w:after="200"/>
        <w:ind w:firstLine="709"/>
        <w:contextualSpacing/>
        <w:jc w:val="both"/>
        <w:rPr>
          <w:sz w:val="26"/>
          <w:szCs w:val="26"/>
        </w:rPr>
      </w:pPr>
      <w:r w:rsidRPr="001C5D86">
        <w:rPr>
          <w:sz w:val="26"/>
          <w:szCs w:val="26"/>
        </w:rPr>
        <w:t xml:space="preserve">оказание услуг муниципальными учреждениями дополнительного образования </w:t>
      </w:r>
      <w:r w:rsidRPr="001C5D86">
        <w:rPr>
          <w:rFonts w:eastAsia="Calibri"/>
          <w:sz w:val="26"/>
          <w:szCs w:val="26"/>
        </w:rPr>
        <w:t xml:space="preserve">предусмотрены </w:t>
      </w:r>
      <w:r w:rsidR="009B3366">
        <w:rPr>
          <w:sz w:val="26"/>
          <w:szCs w:val="26"/>
        </w:rPr>
        <w:t xml:space="preserve">расходы </w:t>
      </w:r>
      <w:r w:rsidRPr="001C5D86">
        <w:rPr>
          <w:sz w:val="26"/>
          <w:szCs w:val="26"/>
        </w:rPr>
        <w:t xml:space="preserve">бюджета округа </w:t>
      </w:r>
      <w:r w:rsidRPr="001C5D86">
        <w:rPr>
          <w:rFonts w:eastAsia="Calibri"/>
          <w:sz w:val="26"/>
          <w:szCs w:val="26"/>
        </w:rPr>
        <w:t xml:space="preserve">в 2025 году </w:t>
      </w:r>
      <w:r w:rsidR="003C7D5C">
        <w:rPr>
          <w:rFonts w:eastAsia="Calibri"/>
          <w:sz w:val="26"/>
          <w:szCs w:val="26"/>
        </w:rPr>
        <w:t xml:space="preserve">на сумму </w:t>
      </w:r>
      <w:r w:rsidRPr="001C5D86">
        <w:rPr>
          <w:rFonts w:eastAsia="Calibri"/>
          <w:sz w:val="26"/>
          <w:szCs w:val="26"/>
        </w:rPr>
        <w:t>103 053,54 тыс. руб</w:t>
      </w:r>
      <w:r>
        <w:rPr>
          <w:rFonts w:eastAsia="Calibri"/>
          <w:sz w:val="26"/>
          <w:szCs w:val="26"/>
        </w:rPr>
        <w:t>лей</w:t>
      </w:r>
      <w:r w:rsidRPr="001C5D86">
        <w:rPr>
          <w:rFonts w:eastAsia="Calibri"/>
          <w:sz w:val="26"/>
          <w:szCs w:val="26"/>
        </w:rPr>
        <w:t>, в 2026 - 2027 годы</w:t>
      </w:r>
      <w:r w:rsidR="003C7D5C">
        <w:rPr>
          <w:rFonts w:eastAsia="Calibri"/>
          <w:sz w:val="26"/>
          <w:szCs w:val="26"/>
        </w:rPr>
        <w:t xml:space="preserve"> – </w:t>
      </w:r>
      <w:r w:rsidR="004F3517">
        <w:rPr>
          <w:rFonts w:eastAsia="Calibri"/>
          <w:sz w:val="26"/>
          <w:szCs w:val="26"/>
        </w:rPr>
        <w:t>1</w:t>
      </w:r>
      <w:r w:rsidRPr="001C5D86">
        <w:rPr>
          <w:sz w:val="26"/>
          <w:szCs w:val="26"/>
        </w:rPr>
        <w:t xml:space="preserve">03 053,54 </w:t>
      </w:r>
      <w:r w:rsidRPr="001C5D86">
        <w:rPr>
          <w:rFonts w:eastAsia="Calibri"/>
          <w:sz w:val="26"/>
          <w:szCs w:val="26"/>
        </w:rPr>
        <w:t>тыс. руб</w:t>
      </w:r>
      <w:r>
        <w:rPr>
          <w:rFonts w:eastAsia="Calibri"/>
          <w:sz w:val="26"/>
          <w:szCs w:val="26"/>
        </w:rPr>
        <w:t>лей</w:t>
      </w:r>
      <w:r w:rsidRPr="001C5D86">
        <w:rPr>
          <w:rFonts w:eastAsia="Calibri"/>
          <w:sz w:val="26"/>
          <w:szCs w:val="26"/>
        </w:rPr>
        <w:t xml:space="preserve"> ежегодно.</w:t>
      </w:r>
      <w:r w:rsidRPr="001C5D86">
        <w:rPr>
          <w:sz w:val="26"/>
          <w:szCs w:val="26"/>
        </w:rPr>
        <w:t xml:space="preserve"> Муниципальная услуга по предоставлению дополнительного образования реализуется в учреждении дополнительного образования детей неспортивной направленности МАОУ ДЮЦ «Импульс» и в учреждении дополнительного образования детей спортивной направленности МАУ ДО «СШ «Вихрь».</w:t>
      </w:r>
      <w:r w:rsidR="003C7D5C">
        <w:rPr>
          <w:sz w:val="26"/>
          <w:szCs w:val="26"/>
        </w:rPr>
        <w:t xml:space="preserve"> </w:t>
      </w:r>
      <w:r w:rsidRPr="001C5D86">
        <w:rPr>
          <w:sz w:val="26"/>
          <w:szCs w:val="26"/>
        </w:rPr>
        <w:t>В соответствии с муниципальными заданиями указанными учреждениями в 2025 году планируется охватить 6927 получателей муниципальных услуг дополнительного образования различной направленности (1 038 989 ученико-час).</w:t>
      </w:r>
    </w:p>
    <w:p w14:paraId="0824F933" w14:textId="73F1EF85" w:rsidR="001C5D86" w:rsidRPr="001C5D86" w:rsidRDefault="001C5D86" w:rsidP="003C7D5C">
      <w:pPr>
        <w:spacing w:after="200"/>
        <w:ind w:firstLine="709"/>
        <w:contextualSpacing/>
        <w:jc w:val="both"/>
        <w:rPr>
          <w:rFonts w:eastAsia="Calibri"/>
          <w:sz w:val="26"/>
          <w:szCs w:val="26"/>
        </w:rPr>
      </w:pPr>
      <w:r w:rsidRPr="001C5D86">
        <w:rPr>
          <w:sz w:val="26"/>
          <w:szCs w:val="26"/>
        </w:rPr>
        <w:t xml:space="preserve">Проектом </w:t>
      </w:r>
      <w:r w:rsidR="003C7D5C">
        <w:rPr>
          <w:sz w:val="26"/>
          <w:szCs w:val="26"/>
        </w:rPr>
        <w:t>бюджета</w:t>
      </w:r>
      <w:r w:rsidRPr="001C5D86">
        <w:rPr>
          <w:sz w:val="26"/>
          <w:szCs w:val="26"/>
        </w:rPr>
        <w:t xml:space="preserve"> в полном объеме предусмотрены </w:t>
      </w:r>
      <w:r w:rsidR="003C7D5C">
        <w:rPr>
          <w:sz w:val="26"/>
          <w:szCs w:val="26"/>
        </w:rPr>
        <w:t>расходы</w:t>
      </w:r>
      <w:r w:rsidRPr="001C5D86">
        <w:rPr>
          <w:sz w:val="26"/>
          <w:szCs w:val="26"/>
        </w:rPr>
        <w:t xml:space="preserve"> на реализацию Указа Президента Российской Федерации от 7 мая 2012 года № 597 «О мероприятиях по реализации государственной социальной политики» по </w:t>
      </w:r>
      <w:r w:rsidRPr="001C5D86">
        <w:rPr>
          <w:rFonts w:eastAsia="Calibri"/>
          <w:sz w:val="26"/>
          <w:szCs w:val="26"/>
        </w:rPr>
        <w:t>педагогическим работникам муниципальных организаций дополнительного образования</w:t>
      </w:r>
      <w:r w:rsidR="00B13484">
        <w:rPr>
          <w:rFonts w:eastAsia="Calibri"/>
          <w:sz w:val="26"/>
          <w:szCs w:val="26"/>
        </w:rPr>
        <w:t xml:space="preserve">. </w:t>
      </w:r>
      <w:r w:rsidR="00D47D1C" w:rsidRPr="00D47D1C">
        <w:rPr>
          <w:rFonts w:eastAsia="Calibri"/>
          <w:sz w:val="26"/>
          <w:szCs w:val="26"/>
        </w:rPr>
        <w:t>Средняя заработная плата педагогических работников учреждения дополнительного образования запланирована на 2025 год на  уровне не менее 100% к средней заработной плате учителей с учетом темпов роста среднемесячной начисленной заработной платы наемных работников в организациях, у индивидуальных предпринимателей и физических лиц, определенных сценарными условиями развития экономки края на 2025-2027 годы и составляет 74 701,00 рублей, что на 10,8% выше показателя, установленного на 2024 год (67 420,00 рублей.).</w:t>
      </w:r>
    </w:p>
    <w:p w14:paraId="0D78BFD2" w14:textId="50F3907C" w:rsidR="001C5D86" w:rsidRPr="001C5D86" w:rsidRDefault="001C5D86" w:rsidP="001C5D86">
      <w:pPr>
        <w:widowControl w:val="0"/>
        <w:autoSpaceDE w:val="0"/>
        <w:autoSpaceDN w:val="0"/>
        <w:adjustRightInd w:val="0"/>
        <w:ind w:firstLine="720"/>
        <w:contextualSpacing/>
        <w:jc w:val="both"/>
        <w:rPr>
          <w:sz w:val="26"/>
          <w:szCs w:val="26"/>
        </w:rPr>
      </w:pPr>
      <w:r w:rsidRPr="001C5D86">
        <w:rPr>
          <w:sz w:val="26"/>
          <w:szCs w:val="26"/>
        </w:rPr>
        <w:t xml:space="preserve">приобретение услуг по предоставлению спортивных объектов </w:t>
      </w:r>
      <w:r w:rsidRPr="001C5D86">
        <w:rPr>
          <w:bCs/>
          <w:sz w:val="26"/>
          <w:szCs w:val="26"/>
        </w:rPr>
        <w:t>(площадей Дома спорта «Красавы» для организации тренировочного процесса по видам спорта (в д.</w:t>
      </w:r>
      <w:r w:rsidR="003E6920">
        <w:rPr>
          <w:bCs/>
          <w:sz w:val="26"/>
          <w:szCs w:val="26"/>
        </w:rPr>
        <w:t xml:space="preserve"> </w:t>
      </w:r>
      <w:r w:rsidRPr="001C5D86">
        <w:rPr>
          <w:bCs/>
          <w:sz w:val="26"/>
          <w:szCs w:val="26"/>
        </w:rPr>
        <w:t xml:space="preserve">Кондратово) </w:t>
      </w:r>
      <w:r w:rsidRPr="001C5D86">
        <w:rPr>
          <w:sz w:val="26"/>
          <w:szCs w:val="26"/>
        </w:rPr>
        <w:t xml:space="preserve">предусматриваются </w:t>
      </w:r>
      <w:r w:rsidR="003C7D5C">
        <w:rPr>
          <w:sz w:val="26"/>
          <w:szCs w:val="26"/>
        </w:rPr>
        <w:t>расходы</w:t>
      </w:r>
      <w:r w:rsidRPr="001C5D86">
        <w:rPr>
          <w:sz w:val="26"/>
          <w:szCs w:val="26"/>
        </w:rPr>
        <w:t xml:space="preserve"> </w:t>
      </w:r>
      <w:r w:rsidR="004F3517" w:rsidRPr="004F3517">
        <w:rPr>
          <w:sz w:val="26"/>
          <w:szCs w:val="26"/>
        </w:rPr>
        <w:t xml:space="preserve">за счет средств бюджета округа </w:t>
      </w:r>
      <w:r w:rsidRPr="001C5D86">
        <w:rPr>
          <w:sz w:val="26"/>
          <w:szCs w:val="26"/>
        </w:rPr>
        <w:t>на 2025 -</w:t>
      </w:r>
      <w:r w:rsidR="003C7D5C">
        <w:rPr>
          <w:sz w:val="26"/>
          <w:szCs w:val="26"/>
        </w:rPr>
        <w:t xml:space="preserve"> </w:t>
      </w:r>
      <w:r w:rsidRPr="001C5D86">
        <w:rPr>
          <w:sz w:val="26"/>
          <w:szCs w:val="26"/>
        </w:rPr>
        <w:t>2027 годы в сумме 6 435,86 тыс. руб</w:t>
      </w:r>
      <w:r w:rsidR="003E6920">
        <w:rPr>
          <w:sz w:val="26"/>
          <w:szCs w:val="26"/>
        </w:rPr>
        <w:t>лей</w:t>
      </w:r>
      <w:r w:rsidRPr="001C5D86">
        <w:rPr>
          <w:sz w:val="26"/>
          <w:szCs w:val="26"/>
        </w:rPr>
        <w:t xml:space="preserve"> ежегодно;</w:t>
      </w:r>
    </w:p>
    <w:p w14:paraId="6C6387CB" w14:textId="735EFF09" w:rsidR="001C5D86" w:rsidRPr="001C5D86" w:rsidRDefault="001C5D86" w:rsidP="001C5D86">
      <w:pPr>
        <w:autoSpaceDE w:val="0"/>
        <w:autoSpaceDN w:val="0"/>
        <w:adjustRightInd w:val="0"/>
        <w:ind w:firstLine="709"/>
        <w:jc w:val="both"/>
        <w:rPr>
          <w:rFonts w:eastAsia="Calibri"/>
          <w:sz w:val="26"/>
          <w:szCs w:val="26"/>
        </w:rPr>
      </w:pPr>
      <w:r w:rsidRPr="001C5D86">
        <w:rPr>
          <w:sz w:val="26"/>
          <w:szCs w:val="26"/>
        </w:rPr>
        <w:t xml:space="preserve">проведение обязательных психиатрических освидетельствований работников муниципальных образовательных организаций </w:t>
      </w:r>
      <w:r w:rsidRPr="001C5D86">
        <w:rPr>
          <w:rFonts w:eastAsia="Calibri"/>
          <w:sz w:val="26"/>
          <w:szCs w:val="26"/>
        </w:rPr>
        <w:t xml:space="preserve">предусмотрены </w:t>
      </w:r>
      <w:r w:rsidR="003C7D5C">
        <w:rPr>
          <w:rFonts w:eastAsia="Calibri"/>
          <w:sz w:val="26"/>
          <w:szCs w:val="26"/>
        </w:rPr>
        <w:t>расходы</w:t>
      </w:r>
      <w:r w:rsidRPr="001C5D86">
        <w:rPr>
          <w:rFonts w:eastAsia="Calibri"/>
          <w:sz w:val="26"/>
          <w:szCs w:val="26"/>
        </w:rPr>
        <w:t xml:space="preserve"> </w:t>
      </w:r>
      <w:r w:rsidR="004F3517">
        <w:rPr>
          <w:rFonts w:eastAsia="Calibri"/>
          <w:sz w:val="26"/>
          <w:szCs w:val="26"/>
        </w:rPr>
        <w:t xml:space="preserve">за счет средств </w:t>
      </w:r>
      <w:r w:rsidRPr="001C5D86">
        <w:rPr>
          <w:rFonts w:eastAsia="Calibri"/>
          <w:sz w:val="26"/>
          <w:szCs w:val="26"/>
          <w:lang w:eastAsia="en-US"/>
        </w:rPr>
        <w:t xml:space="preserve">бюджета округа </w:t>
      </w:r>
      <w:r w:rsidR="003C7D5C">
        <w:rPr>
          <w:rFonts w:eastAsia="Calibri"/>
          <w:sz w:val="26"/>
          <w:szCs w:val="26"/>
        </w:rPr>
        <w:t>на</w:t>
      </w:r>
      <w:r w:rsidRPr="001C5D86">
        <w:rPr>
          <w:rFonts w:eastAsia="Calibri"/>
          <w:sz w:val="26"/>
          <w:szCs w:val="26"/>
        </w:rPr>
        <w:t xml:space="preserve"> 2025-2027 год</w:t>
      </w:r>
      <w:r w:rsidR="003C7D5C">
        <w:rPr>
          <w:rFonts w:eastAsia="Calibri"/>
          <w:sz w:val="26"/>
          <w:szCs w:val="26"/>
        </w:rPr>
        <w:t>ы</w:t>
      </w:r>
      <w:r w:rsidRPr="001C5D86">
        <w:rPr>
          <w:rFonts w:eastAsia="Calibri"/>
          <w:sz w:val="26"/>
          <w:szCs w:val="26"/>
        </w:rPr>
        <w:t xml:space="preserve"> по 5,08 тыс. руб</w:t>
      </w:r>
      <w:r w:rsidR="003E6920">
        <w:rPr>
          <w:rFonts w:eastAsia="Calibri"/>
          <w:sz w:val="26"/>
          <w:szCs w:val="26"/>
        </w:rPr>
        <w:t>лей</w:t>
      </w:r>
      <w:r w:rsidRPr="001C5D86">
        <w:rPr>
          <w:rFonts w:eastAsia="Calibri"/>
          <w:sz w:val="26"/>
          <w:szCs w:val="26"/>
        </w:rPr>
        <w:t xml:space="preserve"> ежегодно;  </w:t>
      </w:r>
    </w:p>
    <w:p w14:paraId="415D72E7" w14:textId="3181E591" w:rsidR="001C5D86" w:rsidRPr="001C5D86" w:rsidRDefault="001C5D86" w:rsidP="001C5D86">
      <w:pPr>
        <w:widowControl w:val="0"/>
        <w:autoSpaceDE w:val="0"/>
        <w:autoSpaceDN w:val="0"/>
        <w:adjustRightInd w:val="0"/>
        <w:ind w:firstLine="720"/>
        <w:contextualSpacing/>
        <w:jc w:val="both"/>
        <w:rPr>
          <w:sz w:val="26"/>
          <w:szCs w:val="26"/>
        </w:rPr>
      </w:pPr>
      <w:r w:rsidRPr="001C5D86">
        <w:rPr>
          <w:sz w:val="26"/>
          <w:szCs w:val="26"/>
        </w:rPr>
        <w:lastRenderedPageBreak/>
        <w:t>обеспечение дезинфицирующими средствами, антисептическими средствами для обработки рук</w:t>
      </w:r>
      <w:r w:rsidRPr="001C5D86">
        <w:rPr>
          <w:rFonts w:eastAsia="Calibri"/>
          <w:sz w:val="26"/>
          <w:szCs w:val="26"/>
        </w:rPr>
        <w:t xml:space="preserve"> предусмотрены </w:t>
      </w:r>
      <w:r w:rsidR="003C7D5C">
        <w:rPr>
          <w:rFonts w:eastAsia="Calibri"/>
          <w:sz w:val="26"/>
          <w:szCs w:val="26"/>
        </w:rPr>
        <w:t>расходы</w:t>
      </w:r>
      <w:r w:rsidRPr="001C5D86">
        <w:rPr>
          <w:rFonts w:eastAsia="Calibri"/>
          <w:sz w:val="26"/>
          <w:szCs w:val="26"/>
          <w:lang w:eastAsia="en-US"/>
        </w:rPr>
        <w:t xml:space="preserve"> </w:t>
      </w:r>
      <w:r w:rsidR="004F3517">
        <w:rPr>
          <w:rFonts w:eastAsia="Calibri"/>
          <w:sz w:val="26"/>
          <w:szCs w:val="26"/>
          <w:lang w:eastAsia="en-US"/>
        </w:rPr>
        <w:t xml:space="preserve">за счет средств бюджета округа </w:t>
      </w:r>
      <w:r w:rsidR="003C7D5C">
        <w:rPr>
          <w:rFonts w:eastAsia="Calibri"/>
          <w:sz w:val="26"/>
          <w:szCs w:val="26"/>
          <w:lang w:eastAsia="en-US"/>
        </w:rPr>
        <w:t xml:space="preserve">на </w:t>
      </w:r>
      <w:r w:rsidRPr="001C5D86">
        <w:rPr>
          <w:rFonts w:eastAsia="Calibri"/>
          <w:sz w:val="26"/>
          <w:szCs w:val="26"/>
          <w:lang w:eastAsia="en-US"/>
        </w:rPr>
        <w:t xml:space="preserve">2025 год </w:t>
      </w:r>
      <w:r w:rsidR="003C7D5C">
        <w:rPr>
          <w:rFonts w:eastAsia="Calibri"/>
          <w:sz w:val="26"/>
          <w:szCs w:val="26"/>
          <w:lang w:eastAsia="en-US"/>
        </w:rPr>
        <w:t>в сумме</w:t>
      </w:r>
      <w:r w:rsidRPr="001C5D86">
        <w:rPr>
          <w:rFonts w:eastAsia="Calibri"/>
          <w:sz w:val="26"/>
          <w:szCs w:val="26"/>
          <w:lang w:eastAsia="en-US"/>
        </w:rPr>
        <w:t xml:space="preserve"> 38,65 тыс. руб</w:t>
      </w:r>
      <w:r w:rsidR="003E6920">
        <w:rPr>
          <w:rFonts w:eastAsia="Calibri"/>
          <w:sz w:val="26"/>
          <w:szCs w:val="26"/>
          <w:lang w:eastAsia="en-US"/>
        </w:rPr>
        <w:t>лей</w:t>
      </w:r>
      <w:r w:rsidRPr="001C5D86">
        <w:rPr>
          <w:rFonts w:eastAsia="Calibri"/>
          <w:sz w:val="26"/>
          <w:szCs w:val="26"/>
          <w:lang w:eastAsia="en-US"/>
        </w:rPr>
        <w:t xml:space="preserve">, </w:t>
      </w:r>
      <w:r w:rsidR="003C7D5C">
        <w:rPr>
          <w:rFonts w:eastAsia="Calibri"/>
          <w:sz w:val="26"/>
          <w:szCs w:val="26"/>
        </w:rPr>
        <w:t>на</w:t>
      </w:r>
      <w:r w:rsidRPr="001C5D86">
        <w:rPr>
          <w:rFonts w:eastAsia="Calibri"/>
          <w:sz w:val="26"/>
          <w:szCs w:val="26"/>
        </w:rPr>
        <w:t xml:space="preserve"> 2026-2027 год</w:t>
      </w:r>
      <w:r w:rsidR="003C7D5C">
        <w:rPr>
          <w:rFonts w:eastAsia="Calibri"/>
          <w:sz w:val="26"/>
          <w:szCs w:val="26"/>
        </w:rPr>
        <w:t>ы</w:t>
      </w:r>
      <w:r w:rsidRPr="001C5D86">
        <w:rPr>
          <w:rFonts w:eastAsia="Calibri"/>
          <w:sz w:val="26"/>
          <w:szCs w:val="26"/>
        </w:rPr>
        <w:t xml:space="preserve"> по 38,66 тыс. руб</w:t>
      </w:r>
      <w:r w:rsidR="003E6920">
        <w:rPr>
          <w:rFonts w:eastAsia="Calibri"/>
          <w:sz w:val="26"/>
          <w:szCs w:val="26"/>
        </w:rPr>
        <w:t>лей</w:t>
      </w:r>
      <w:r w:rsidRPr="001C5D86">
        <w:rPr>
          <w:rFonts w:eastAsia="Calibri"/>
          <w:sz w:val="26"/>
          <w:szCs w:val="26"/>
        </w:rPr>
        <w:t xml:space="preserve"> ежегодно. </w:t>
      </w:r>
      <w:r w:rsidR="009B3366">
        <w:rPr>
          <w:rFonts w:eastAsia="Calibri"/>
          <w:sz w:val="26"/>
          <w:szCs w:val="26"/>
        </w:rPr>
        <w:t xml:space="preserve">Расходы </w:t>
      </w:r>
      <w:r w:rsidRPr="001C5D86">
        <w:rPr>
          <w:rFonts w:eastAsia="Calibri"/>
          <w:sz w:val="26"/>
          <w:szCs w:val="26"/>
        </w:rPr>
        <w:t xml:space="preserve">запланированы для обработки нового здания </w:t>
      </w:r>
      <w:r w:rsidRPr="001C5D86">
        <w:rPr>
          <w:sz w:val="26"/>
          <w:szCs w:val="26"/>
        </w:rPr>
        <w:t xml:space="preserve">МАОУ ДЮЦ «Импульс» в </w:t>
      </w:r>
      <w:proofErr w:type="spellStart"/>
      <w:r w:rsidRPr="001C5D86">
        <w:rPr>
          <w:sz w:val="26"/>
          <w:szCs w:val="26"/>
        </w:rPr>
        <w:t>д.Песьянка</w:t>
      </w:r>
      <w:proofErr w:type="spellEnd"/>
      <w:r w:rsidRPr="001C5D86">
        <w:rPr>
          <w:rFonts w:eastAsia="Calibri"/>
          <w:sz w:val="26"/>
          <w:szCs w:val="26"/>
        </w:rPr>
        <w:t xml:space="preserve">;  </w:t>
      </w:r>
    </w:p>
    <w:p w14:paraId="13B30832" w14:textId="36D4F901" w:rsidR="003C729E" w:rsidRDefault="003C7D5C" w:rsidP="001C5D86">
      <w:pPr>
        <w:autoSpaceDE w:val="0"/>
        <w:autoSpaceDN w:val="0"/>
        <w:adjustRightInd w:val="0"/>
        <w:ind w:firstLine="709"/>
        <w:jc w:val="both"/>
        <w:rPr>
          <w:rFonts w:eastAsia="Calibri"/>
          <w:sz w:val="26"/>
          <w:szCs w:val="26"/>
        </w:rPr>
      </w:pPr>
      <w:r>
        <w:rPr>
          <w:sz w:val="26"/>
          <w:szCs w:val="26"/>
        </w:rPr>
        <w:t>с</w:t>
      </w:r>
      <w:r w:rsidR="001C5D86" w:rsidRPr="001C5D86">
        <w:rPr>
          <w:sz w:val="26"/>
          <w:szCs w:val="26"/>
        </w:rPr>
        <w:t>одержание центров цифрового образования детей «</w:t>
      </w:r>
      <w:r w:rsidR="001C5D86" w:rsidRPr="001C5D86">
        <w:rPr>
          <w:sz w:val="26"/>
          <w:szCs w:val="26"/>
          <w:lang w:val="en-US"/>
        </w:rPr>
        <w:t>IT</w:t>
      </w:r>
      <w:r w:rsidR="001C5D86" w:rsidRPr="001C5D86">
        <w:rPr>
          <w:sz w:val="26"/>
          <w:szCs w:val="26"/>
        </w:rPr>
        <w:t>-куб»</w:t>
      </w:r>
      <w:r>
        <w:rPr>
          <w:sz w:val="26"/>
          <w:szCs w:val="26"/>
        </w:rPr>
        <w:t>,</w:t>
      </w:r>
      <w:r w:rsidR="001C5D86" w:rsidRPr="001C5D86">
        <w:rPr>
          <w:sz w:val="26"/>
          <w:szCs w:val="26"/>
        </w:rPr>
        <w:t xml:space="preserve"> запланирован</w:t>
      </w:r>
      <w:r>
        <w:rPr>
          <w:sz w:val="26"/>
          <w:szCs w:val="26"/>
        </w:rPr>
        <w:t>ы расходы</w:t>
      </w:r>
      <w:r w:rsidR="001C5D86" w:rsidRPr="001C5D86">
        <w:rPr>
          <w:sz w:val="26"/>
          <w:szCs w:val="26"/>
        </w:rPr>
        <w:t xml:space="preserve"> </w:t>
      </w:r>
      <w:r>
        <w:rPr>
          <w:sz w:val="26"/>
          <w:szCs w:val="26"/>
        </w:rPr>
        <w:t>на</w:t>
      </w:r>
      <w:r w:rsidR="001C5D86" w:rsidRPr="001C5D86">
        <w:rPr>
          <w:sz w:val="26"/>
          <w:szCs w:val="26"/>
        </w:rPr>
        <w:t xml:space="preserve"> 2025 год в сумме 6 933,69 тыс. руб</w:t>
      </w:r>
      <w:r w:rsidR="003E6920">
        <w:rPr>
          <w:sz w:val="26"/>
          <w:szCs w:val="26"/>
        </w:rPr>
        <w:t>лей</w:t>
      </w:r>
      <w:r>
        <w:rPr>
          <w:sz w:val="26"/>
          <w:szCs w:val="26"/>
        </w:rPr>
        <w:t>,</w:t>
      </w:r>
      <w:r w:rsidR="001C5D86" w:rsidRPr="001C5D86">
        <w:rPr>
          <w:sz w:val="26"/>
          <w:szCs w:val="26"/>
        </w:rPr>
        <w:t xml:space="preserve"> в том числе за счет средств бюджета округа</w:t>
      </w:r>
      <w:r w:rsidR="004F3517">
        <w:rPr>
          <w:sz w:val="26"/>
          <w:szCs w:val="26"/>
        </w:rPr>
        <w:t xml:space="preserve"> </w:t>
      </w:r>
      <w:r w:rsidR="004F3517" w:rsidRPr="001C5D86">
        <w:rPr>
          <w:sz w:val="26"/>
          <w:szCs w:val="26"/>
        </w:rPr>
        <w:t>1 451,85 тыс. руб</w:t>
      </w:r>
      <w:r w:rsidR="004F3517">
        <w:rPr>
          <w:sz w:val="26"/>
          <w:szCs w:val="26"/>
        </w:rPr>
        <w:t>лей</w:t>
      </w:r>
      <w:r w:rsidR="003E6920">
        <w:rPr>
          <w:sz w:val="26"/>
          <w:szCs w:val="26"/>
        </w:rPr>
        <w:t>,</w:t>
      </w:r>
      <w:r w:rsidR="001C5D86" w:rsidRPr="001C5D86">
        <w:rPr>
          <w:sz w:val="26"/>
          <w:szCs w:val="26"/>
        </w:rPr>
        <w:t xml:space="preserve"> за счет средств бюджета Пермского края</w:t>
      </w:r>
      <w:r w:rsidR="004F3517" w:rsidRPr="004F3517">
        <w:rPr>
          <w:sz w:val="26"/>
          <w:szCs w:val="26"/>
        </w:rPr>
        <w:t xml:space="preserve"> </w:t>
      </w:r>
      <w:r w:rsidR="004F3517" w:rsidRPr="001C5D86">
        <w:rPr>
          <w:sz w:val="26"/>
          <w:szCs w:val="26"/>
        </w:rPr>
        <w:t>5 481,84 тыс. руб</w:t>
      </w:r>
      <w:r w:rsidR="004F3517">
        <w:rPr>
          <w:sz w:val="26"/>
          <w:szCs w:val="26"/>
        </w:rPr>
        <w:t>лей</w:t>
      </w:r>
      <w:r w:rsidR="001C5D86" w:rsidRPr="001C5D86">
        <w:rPr>
          <w:sz w:val="26"/>
          <w:szCs w:val="26"/>
        </w:rPr>
        <w:t xml:space="preserve">. </w:t>
      </w:r>
      <w:r w:rsidR="003E6920">
        <w:rPr>
          <w:sz w:val="26"/>
          <w:szCs w:val="26"/>
        </w:rPr>
        <w:t>На</w:t>
      </w:r>
      <w:r w:rsidR="001C5D86" w:rsidRPr="001C5D86">
        <w:rPr>
          <w:sz w:val="26"/>
          <w:szCs w:val="26"/>
        </w:rPr>
        <w:t xml:space="preserve"> 2026-2027 годы планируется по 7 220,06 тыс. руб</w:t>
      </w:r>
      <w:r w:rsidR="003E6920">
        <w:rPr>
          <w:sz w:val="26"/>
          <w:szCs w:val="26"/>
        </w:rPr>
        <w:t>лей</w:t>
      </w:r>
      <w:r w:rsidR="001C5D86" w:rsidRPr="001C5D86">
        <w:rPr>
          <w:sz w:val="26"/>
          <w:szCs w:val="26"/>
        </w:rPr>
        <w:t xml:space="preserve"> ежегодно, в том числе за счет средств бюджета округа</w:t>
      </w:r>
      <w:r w:rsidR="004F3517">
        <w:rPr>
          <w:sz w:val="26"/>
          <w:szCs w:val="26"/>
        </w:rPr>
        <w:t xml:space="preserve"> </w:t>
      </w:r>
      <w:r w:rsidR="004F3517" w:rsidRPr="001C5D86">
        <w:rPr>
          <w:sz w:val="26"/>
          <w:szCs w:val="26"/>
        </w:rPr>
        <w:t>1 497,57 тыс. руб</w:t>
      </w:r>
      <w:r w:rsidR="004F3517">
        <w:rPr>
          <w:sz w:val="26"/>
          <w:szCs w:val="26"/>
        </w:rPr>
        <w:t>лей</w:t>
      </w:r>
      <w:r w:rsidR="001C5D86" w:rsidRPr="001C5D86">
        <w:rPr>
          <w:sz w:val="26"/>
          <w:szCs w:val="26"/>
        </w:rPr>
        <w:t>, за счет средств бюджета Пермского края</w:t>
      </w:r>
      <w:r w:rsidR="004F3517">
        <w:rPr>
          <w:sz w:val="26"/>
          <w:szCs w:val="26"/>
        </w:rPr>
        <w:t xml:space="preserve"> </w:t>
      </w:r>
      <w:r w:rsidR="004F3517" w:rsidRPr="001C5D86">
        <w:rPr>
          <w:sz w:val="26"/>
          <w:szCs w:val="26"/>
        </w:rPr>
        <w:t>5 722,49 тыс. руб</w:t>
      </w:r>
      <w:r w:rsidR="004F3517">
        <w:rPr>
          <w:sz w:val="26"/>
          <w:szCs w:val="26"/>
        </w:rPr>
        <w:t>лей</w:t>
      </w:r>
      <w:r w:rsidR="001C5D86" w:rsidRPr="001C5D86">
        <w:rPr>
          <w:sz w:val="26"/>
          <w:szCs w:val="26"/>
        </w:rPr>
        <w:t>.</w:t>
      </w:r>
      <w:r w:rsidR="003C729E">
        <w:rPr>
          <w:sz w:val="26"/>
          <w:szCs w:val="26"/>
        </w:rPr>
        <w:t xml:space="preserve"> </w:t>
      </w:r>
      <w:r w:rsidR="001C5D86" w:rsidRPr="001C5D86">
        <w:rPr>
          <w:sz w:val="26"/>
          <w:szCs w:val="26"/>
        </w:rPr>
        <w:t>Мероприятие планируется в рамках федерального проекта «Цифровая образовательная среда» национального проекта «Образование». В соответствии с постановлением Правительства Пермского края от 07.07.2021 № 454-п «Об утверждении Порядка предоставления и расходования субсидий из бюджета Пермского края бюджетам муниципальных образований Пермского края на содержание детских технопарков «</w:t>
      </w:r>
      <w:proofErr w:type="spellStart"/>
      <w:r w:rsidR="001C5D86" w:rsidRPr="001C5D86">
        <w:rPr>
          <w:sz w:val="26"/>
          <w:szCs w:val="26"/>
        </w:rPr>
        <w:t>Кванториум</w:t>
      </w:r>
      <w:proofErr w:type="spellEnd"/>
      <w:r w:rsidR="001C5D86" w:rsidRPr="001C5D86">
        <w:rPr>
          <w:sz w:val="26"/>
          <w:szCs w:val="26"/>
        </w:rPr>
        <w:t xml:space="preserve">» и центров цифрового образования детей «IT-куб», созданных в рамках национального проекта «Образование» уровень софинансирования </w:t>
      </w:r>
      <w:r w:rsidR="001C5D86" w:rsidRPr="001C5D86">
        <w:rPr>
          <w:rFonts w:eastAsia="Calibri"/>
          <w:sz w:val="26"/>
          <w:szCs w:val="26"/>
        </w:rPr>
        <w:t xml:space="preserve">расходного обязательства муниципального образования по реализации мероприятия за счет средств бюджета муниципального образования устанавливается в размере не менее 19% от объема субсидии. </w:t>
      </w:r>
    </w:p>
    <w:p w14:paraId="4C64E549" w14:textId="379AB926" w:rsidR="001C5D86" w:rsidRPr="001C5D86" w:rsidRDefault="004F3517" w:rsidP="001C5D86">
      <w:pPr>
        <w:ind w:firstLine="708"/>
        <w:contextualSpacing/>
        <w:jc w:val="both"/>
        <w:rPr>
          <w:sz w:val="26"/>
          <w:szCs w:val="26"/>
        </w:rPr>
      </w:pPr>
      <w:r>
        <w:rPr>
          <w:sz w:val="26"/>
          <w:szCs w:val="26"/>
        </w:rPr>
        <w:t>-м</w:t>
      </w:r>
      <w:r w:rsidR="001C5D86" w:rsidRPr="001C5D86">
        <w:rPr>
          <w:sz w:val="26"/>
          <w:szCs w:val="26"/>
        </w:rPr>
        <w:t xml:space="preserve">ероприятия, обеспечивающие функционирование и развитие дополнительного образования» запланированы </w:t>
      </w:r>
      <w:r>
        <w:rPr>
          <w:sz w:val="26"/>
          <w:szCs w:val="26"/>
        </w:rPr>
        <w:t xml:space="preserve">расходы за счет </w:t>
      </w:r>
      <w:r w:rsidR="001C5D86" w:rsidRPr="001C5D86">
        <w:rPr>
          <w:sz w:val="26"/>
          <w:szCs w:val="26"/>
        </w:rPr>
        <w:t xml:space="preserve">средств бюджета округа </w:t>
      </w:r>
      <w:r>
        <w:rPr>
          <w:sz w:val="26"/>
          <w:szCs w:val="26"/>
        </w:rPr>
        <w:t>на</w:t>
      </w:r>
      <w:r w:rsidR="001C5D86" w:rsidRPr="001C5D86">
        <w:rPr>
          <w:sz w:val="26"/>
          <w:szCs w:val="26"/>
        </w:rPr>
        <w:t xml:space="preserve"> 2025 год</w:t>
      </w:r>
      <w:r>
        <w:rPr>
          <w:sz w:val="26"/>
          <w:szCs w:val="26"/>
        </w:rPr>
        <w:t xml:space="preserve"> в сумме</w:t>
      </w:r>
      <w:r w:rsidR="001C5D86" w:rsidRPr="001C5D86">
        <w:rPr>
          <w:sz w:val="26"/>
          <w:szCs w:val="26"/>
        </w:rPr>
        <w:t xml:space="preserve"> 23 270,87 тыс. руб</w:t>
      </w:r>
      <w:r w:rsidR="003E6920">
        <w:rPr>
          <w:sz w:val="26"/>
          <w:szCs w:val="26"/>
        </w:rPr>
        <w:t>лей</w:t>
      </w:r>
      <w:r w:rsidR="001C5D86" w:rsidRPr="001C5D86">
        <w:rPr>
          <w:sz w:val="26"/>
          <w:szCs w:val="26"/>
        </w:rPr>
        <w:t xml:space="preserve"> на организацию, проведение и участие в мероприятиях, в том числе: </w:t>
      </w:r>
    </w:p>
    <w:p w14:paraId="55BD125C" w14:textId="1C15A5CC" w:rsidR="001C5D86" w:rsidRPr="001C5D86" w:rsidRDefault="001C5D86" w:rsidP="001C5D86">
      <w:pPr>
        <w:ind w:firstLine="708"/>
        <w:contextualSpacing/>
        <w:jc w:val="both"/>
        <w:rPr>
          <w:sz w:val="26"/>
          <w:szCs w:val="26"/>
        </w:rPr>
      </w:pPr>
      <w:r w:rsidRPr="001C5D86">
        <w:rPr>
          <w:sz w:val="26"/>
          <w:szCs w:val="26"/>
        </w:rPr>
        <w:t>мероприятия, проводимые МАУДО ДЮЦ «Импульс» - 10</w:t>
      </w:r>
      <w:r w:rsidRPr="001C5D86">
        <w:rPr>
          <w:sz w:val="26"/>
          <w:szCs w:val="26"/>
          <w:lang w:val="en-US"/>
        </w:rPr>
        <w:t> </w:t>
      </w:r>
      <w:r w:rsidRPr="001C5D86">
        <w:rPr>
          <w:sz w:val="26"/>
          <w:szCs w:val="26"/>
        </w:rPr>
        <w:t>860,01 тыс. руб</w:t>
      </w:r>
      <w:r w:rsidR="003E6920">
        <w:rPr>
          <w:sz w:val="26"/>
          <w:szCs w:val="26"/>
        </w:rPr>
        <w:t>лей</w:t>
      </w:r>
      <w:r w:rsidRPr="001C5D86">
        <w:rPr>
          <w:sz w:val="26"/>
          <w:szCs w:val="26"/>
        </w:rPr>
        <w:t>;</w:t>
      </w:r>
    </w:p>
    <w:p w14:paraId="51764264" w14:textId="05863C82" w:rsidR="001C5D86" w:rsidRPr="001C5D86" w:rsidRDefault="001C5D86" w:rsidP="001C5D86">
      <w:pPr>
        <w:ind w:firstLine="708"/>
        <w:contextualSpacing/>
        <w:jc w:val="both"/>
        <w:rPr>
          <w:sz w:val="26"/>
          <w:szCs w:val="26"/>
        </w:rPr>
      </w:pPr>
      <w:r w:rsidRPr="001C5D86">
        <w:rPr>
          <w:sz w:val="26"/>
          <w:szCs w:val="26"/>
        </w:rPr>
        <w:t>мероприятия, проводимые МАУДО «СШ «Вихрь» - 8 306,00 тыс. руб</w:t>
      </w:r>
      <w:r w:rsidR="003E6920">
        <w:rPr>
          <w:sz w:val="26"/>
          <w:szCs w:val="26"/>
        </w:rPr>
        <w:t>лей</w:t>
      </w:r>
      <w:r w:rsidRPr="001C5D86">
        <w:rPr>
          <w:sz w:val="26"/>
          <w:szCs w:val="26"/>
        </w:rPr>
        <w:t>;</w:t>
      </w:r>
    </w:p>
    <w:p w14:paraId="40DDD08B" w14:textId="09CBFFF3" w:rsidR="001C5D86" w:rsidRPr="001C5D86" w:rsidRDefault="001C5D86" w:rsidP="001C5D86">
      <w:pPr>
        <w:ind w:firstLine="708"/>
        <w:contextualSpacing/>
        <w:jc w:val="both"/>
        <w:rPr>
          <w:sz w:val="26"/>
          <w:szCs w:val="26"/>
        </w:rPr>
      </w:pPr>
      <w:r w:rsidRPr="001C5D86">
        <w:rPr>
          <w:sz w:val="26"/>
          <w:szCs w:val="26"/>
        </w:rPr>
        <w:t>расходы на организацию временного трудоустройства несовершеннолетних граждан Пермского муниципального округа в возрасте от 14 до 18 лет в свободное от учебы время (на 250 детей с организацией 2-х разового питания) – 3 528,93 тыс. руб</w:t>
      </w:r>
      <w:r w:rsidR="003E6920">
        <w:rPr>
          <w:sz w:val="26"/>
          <w:szCs w:val="26"/>
        </w:rPr>
        <w:t>лей</w:t>
      </w:r>
      <w:r w:rsidRPr="001C5D86">
        <w:rPr>
          <w:sz w:val="26"/>
          <w:szCs w:val="26"/>
        </w:rPr>
        <w:t>;</w:t>
      </w:r>
    </w:p>
    <w:p w14:paraId="189632A6" w14:textId="7226D402" w:rsidR="001C5D86" w:rsidRPr="001C5D86" w:rsidRDefault="001C5D86" w:rsidP="001C5D86">
      <w:pPr>
        <w:ind w:firstLine="708"/>
        <w:contextualSpacing/>
        <w:jc w:val="both"/>
        <w:rPr>
          <w:sz w:val="26"/>
          <w:szCs w:val="26"/>
        </w:rPr>
      </w:pPr>
      <w:r w:rsidRPr="001C5D86">
        <w:rPr>
          <w:sz w:val="26"/>
          <w:szCs w:val="26"/>
        </w:rPr>
        <w:t>расходы на подвоз обучающихся школ на мероприятия, организуемые учреждениями дополнительного образования –575,93 тыс. руб</w:t>
      </w:r>
      <w:r w:rsidR="003E6920">
        <w:rPr>
          <w:sz w:val="26"/>
          <w:szCs w:val="26"/>
        </w:rPr>
        <w:t>лей</w:t>
      </w:r>
      <w:r w:rsidRPr="001C5D86">
        <w:rPr>
          <w:sz w:val="26"/>
          <w:szCs w:val="26"/>
        </w:rPr>
        <w:t>.</w:t>
      </w:r>
    </w:p>
    <w:p w14:paraId="5521CF17" w14:textId="3BD5933A" w:rsidR="001C5D86" w:rsidRPr="001C5D86" w:rsidRDefault="001C5D86" w:rsidP="001C5D86">
      <w:pPr>
        <w:ind w:firstLine="708"/>
        <w:contextualSpacing/>
        <w:jc w:val="both"/>
        <w:rPr>
          <w:sz w:val="26"/>
          <w:szCs w:val="26"/>
        </w:rPr>
      </w:pPr>
      <w:r w:rsidRPr="001C5D86">
        <w:rPr>
          <w:sz w:val="26"/>
          <w:szCs w:val="26"/>
        </w:rPr>
        <w:t>На</w:t>
      </w:r>
      <w:r w:rsidR="003E6920">
        <w:rPr>
          <w:sz w:val="26"/>
          <w:szCs w:val="26"/>
        </w:rPr>
        <w:t xml:space="preserve"> </w:t>
      </w:r>
      <w:r w:rsidRPr="001C5D86">
        <w:rPr>
          <w:sz w:val="26"/>
          <w:szCs w:val="26"/>
        </w:rPr>
        <w:t>2026-2027 годы на мероприятия запланирован</w:t>
      </w:r>
      <w:r w:rsidR="003E6920">
        <w:rPr>
          <w:sz w:val="26"/>
          <w:szCs w:val="26"/>
        </w:rPr>
        <w:t>о</w:t>
      </w:r>
      <w:r w:rsidRPr="001C5D86">
        <w:rPr>
          <w:sz w:val="26"/>
          <w:szCs w:val="26"/>
        </w:rPr>
        <w:t xml:space="preserve"> по 22 694,93 тыс. руб</w:t>
      </w:r>
      <w:r w:rsidR="003E6920">
        <w:rPr>
          <w:sz w:val="26"/>
          <w:szCs w:val="26"/>
        </w:rPr>
        <w:t>лей</w:t>
      </w:r>
      <w:r w:rsidRPr="001C5D86">
        <w:rPr>
          <w:sz w:val="26"/>
          <w:szCs w:val="26"/>
        </w:rPr>
        <w:t xml:space="preserve"> ежегодно.</w:t>
      </w:r>
    </w:p>
    <w:p w14:paraId="6CB40659" w14:textId="28F36871" w:rsidR="003C7D5C" w:rsidRPr="001C5D86" w:rsidRDefault="003C7D5C" w:rsidP="003C7D5C">
      <w:pPr>
        <w:shd w:val="clear" w:color="auto" w:fill="FFFFFF"/>
        <w:ind w:firstLine="567"/>
        <w:jc w:val="both"/>
        <w:rPr>
          <w:iCs/>
          <w:sz w:val="26"/>
          <w:szCs w:val="26"/>
          <w:shd w:val="clear" w:color="auto" w:fill="FFFFFF"/>
        </w:rPr>
      </w:pPr>
      <w:r w:rsidRPr="001C5D86">
        <w:rPr>
          <w:iCs/>
          <w:color w:val="000000"/>
          <w:sz w:val="26"/>
          <w:szCs w:val="26"/>
          <w:shd w:val="clear" w:color="auto" w:fill="FFFFFF"/>
        </w:rPr>
        <w:t xml:space="preserve">По сравнению с бюджетом на 2024 год, </w:t>
      </w:r>
      <w:r w:rsidR="00D47D1C" w:rsidRPr="001C5D86">
        <w:rPr>
          <w:iCs/>
          <w:color w:val="000000"/>
          <w:sz w:val="26"/>
          <w:szCs w:val="26"/>
          <w:shd w:val="clear" w:color="auto" w:fill="FFFFFF"/>
        </w:rPr>
        <w:t>расходы,</w:t>
      </w:r>
      <w:r w:rsidRPr="001C5D86">
        <w:rPr>
          <w:iCs/>
          <w:color w:val="000000"/>
          <w:sz w:val="26"/>
          <w:szCs w:val="26"/>
          <w:shd w:val="clear" w:color="auto" w:fill="FFFFFF"/>
        </w:rPr>
        <w:t xml:space="preserve"> предусмотренные в проекте бюджета на 2025 год, увеличились на 15 625,36 тыс. руб</w:t>
      </w:r>
      <w:r>
        <w:rPr>
          <w:iCs/>
          <w:color w:val="000000"/>
          <w:sz w:val="26"/>
          <w:szCs w:val="26"/>
          <w:shd w:val="clear" w:color="auto" w:fill="FFFFFF"/>
        </w:rPr>
        <w:t>лей</w:t>
      </w:r>
      <w:r w:rsidRPr="001C5D86">
        <w:rPr>
          <w:iCs/>
          <w:color w:val="000000"/>
          <w:sz w:val="26"/>
          <w:szCs w:val="26"/>
          <w:shd w:val="clear" w:color="auto" w:fill="FFFFFF"/>
        </w:rPr>
        <w:t xml:space="preserve"> или на 12,6</w:t>
      </w:r>
      <w:r w:rsidRPr="001C5D86">
        <w:rPr>
          <w:iCs/>
          <w:sz w:val="26"/>
          <w:szCs w:val="26"/>
          <w:shd w:val="clear" w:color="auto" w:fill="FFFFFF"/>
        </w:rPr>
        <w:t xml:space="preserve">%. Увеличение расходов обусловлено плановым ростом заработной платы педагогов дополнительного образования и тренеров-преподавателей (прогнозный рост средней заработной платы учителя на 10,8% в 2025 году), необходимостью увеличения охвата детей, занимающихся по </w:t>
      </w:r>
      <w:r w:rsidRPr="001C5D86">
        <w:rPr>
          <w:sz w:val="26"/>
          <w:szCs w:val="26"/>
        </w:rPr>
        <w:t>дополнительным общеобразовательным программам для выполнения целевых показателей, увеличением расходов на содержание здания МАОУ ДЮЦ «Импульс» в д. Песьянка.</w:t>
      </w:r>
    </w:p>
    <w:p w14:paraId="516471A7" w14:textId="77777777" w:rsidR="003C7D5C" w:rsidRPr="001C5D86" w:rsidRDefault="003C7D5C" w:rsidP="003C7D5C">
      <w:pPr>
        <w:spacing w:after="200"/>
        <w:ind w:firstLine="709"/>
        <w:contextualSpacing/>
        <w:jc w:val="both"/>
        <w:rPr>
          <w:sz w:val="26"/>
          <w:szCs w:val="26"/>
        </w:rPr>
      </w:pPr>
      <w:r w:rsidRPr="001C5D86">
        <w:rPr>
          <w:sz w:val="26"/>
          <w:szCs w:val="26"/>
        </w:rPr>
        <w:t xml:space="preserve">В результате реализации подпрограммы планируется довести долю детей 5-18 лет, охваченных программами дополнительного образования до 80% к 2030 году от общей численности детей, а также повысить эффективность участия школьников Пермского округа в краевых, всероссийских, международных мероприятиях. </w:t>
      </w:r>
    </w:p>
    <w:p w14:paraId="249B036E" w14:textId="77777777" w:rsidR="003C7D5C" w:rsidRDefault="003C7D5C" w:rsidP="001C5D86">
      <w:pPr>
        <w:contextualSpacing/>
        <w:jc w:val="center"/>
        <w:rPr>
          <w:b/>
          <w:sz w:val="26"/>
          <w:szCs w:val="26"/>
        </w:rPr>
      </w:pPr>
    </w:p>
    <w:p w14:paraId="1830C3A7" w14:textId="7023B31B" w:rsidR="001C5D86" w:rsidRPr="001C5D86" w:rsidRDefault="001C5D86" w:rsidP="001C5D86">
      <w:pPr>
        <w:contextualSpacing/>
        <w:jc w:val="center"/>
        <w:rPr>
          <w:b/>
          <w:sz w:val="26"/>
          <w:szCs w:val="26"/>
        </w:rPr>
      </w:pPr>
      <w:r w:rsidRPr="001C5D86">
        <w:rPr>
          <w:b/>
          <w:sz w:val="26"/>
          <w:szCs w:val="26"/>
        </w:rPr>
        <w:t xml:space="preserve">Подпрограмма «Кадры системы образования» </w:t>
      </w:r>
    </w:p>
    <w:p w14:paraId="21CE8F59" w14:textId="77777777" w:rsidR="001C5D86" w:rsidRPr="001C5D86" w:rsidRDefault="001C5D86" w:rsidP="001C5D86">
      <w:pPr>
        <w:contextualSpacing/>
        <w:jc w:val="center"/>
        <w:rPr>
          <w:b/>
          <w:sz w:val="26"/>
          <w:szCs w:val="26"/>
        </w:rPr>
      </w:pPr>
    </w:p>
    <w:p w14:paraId="666A800C" w14:textId="358D682C" w:rsidR="001C5D86" w:rsidRPr="001C5D86" w:rsidRDefault="00B13484" w:rsidP="00B13484">
      <w:pPr>
        <w:spacing w:after="200"/>
        <w:ind w:firstLine="708"/>
        <w:contextualSpacing/>
        <w:jc w:val="both"/>
        <w:rPr>
          <w:sz w:val="26"/>
          <w:szCs w:val="26"/>
        </w:rPr>
      </w:pPr>
      <w:r w:rsidRPr="00B13484">
        <w:rPr>
          <w:sz w:val="26"/>
          <w:szCs w:val="26"/>
        </w:rPr>
        <w:t xml:space="preserve">В рамках подпрограммы «Кадры системы образования»  предусмотрены расходы на 2025 год в сумме </w:t>
      </w:r>
      <w:r>
        <w:rPr>
          <w:sz w:val="26"/>
          <w:szCs w:val="26"/>
        </w:rPr>
        <w:t>109 844,48</w:t>
      </w:r>
      <w:r w:rsidRPr="00B13484">
        <w:rPr>
          <w:sz w:val="26"/>
          <w:szCs w:val="26"/>
        </w:rPr>
        <w:t xml:space="preserve"> тыс. рублей, в том числе за счет средств бюджета Пермского края </w:t>
      </w:r>
      <w:r>
        <w:rPr>
          <w:sz w:val="26"/>
          <w:szCs w:val="26"/>
        </w:rPr>
        <w:t>106 662,40</w:t>
      </w:r>
      <w:r w:rsidRPr="00B13484">
        <w:rPr>
          <w:sz w:val="26"/>
          <w:szCs w:val="26"/>
        </w:rPr>
        <w:t xml:space="preserve"> тыс. рублей, за счет средств бюджета округа </w:t>
      </w:r>
      <w:r>
        <w:rPr>
          <w:sz w:val="26"/>
          <w:szCs w:val="26"/>
        </w:rPr>
        <w:t>3 182,08</w:t>
      </w:r>
      <w:r w:rsidRPr="00B13484">
        <w:rPr>
          <w:sz w:val="26"/>
          <w:szCs w:val="26"/>
        </w:rPr>
        <w:t xml:space="preserve"> тыс. рублей, на 2026</w:t>
      </w:r>
      <w:r>
        <w:rPr>
          <w:sz w:val="26"/>
          <w:szCs w:val="26"/>
        </w:rPr>
        <w:t xml:space="preserve"> год</w:t>
      </w:r>
      <w:r w:rsidRPr="00B13484">
        <w:rPr>
          <w:sz w:val="26"/>
          <w:szCs w:val="26"/>
        </w:rPr>
        <w:t xml:space="preserve"> – </w:t>
      </w:r>
      <w:r>
        <w:rPr>
          <w:sz w:val="26"/>
          <w:szCs w:val="26"/>
        </w:rPr>
        <w:t>110 622,68</w:t>
      </w:r>
      <w:r w:rsidRPr="00B13484">
        <w:rPr>
          <w:sz w:val="26"/>
          <w:szCs w:val="26"/>
        </w:rPr>
        <w:t xml:space="preserve"> тыс. рублей в том числе за счет средств бюджета Пермского края </w:t>
      </w:r>
      <w:r>
        <w:rPr>
          <w:sz w:val="26"/>
          <w:szCs w:val="26"/>
        </w:rPr>
        <w:t>107 440,60</w:t>
      </w:r>
      <w:r w:rsidRPr="00B13484">
        <w:rPr>
          <w:sz w:val="26"/>
          <w:szCs w:val="26"/>
        </w:rPr>
        <w:t xml:space="preserve"> тыс. рублей, за счет средств бюджета округа </w:t>
      </w:r>
      <w:r>
        <w:rPr>
          <w:sz w:val="26"/>
          <w:szCs w:val="26"/>
        </w:rPr>
        <w:t>3 182,08</w:t>
      </w:r>
      <w:r w:rsidRPr="00B13484">
        <w:rPr>
          <w:sz w:val="26"/>
          <w:szCs w:val="26"/>
        </w:rPr>
        <w:t xml:space="preserve"> тыс. рублей</w:t>
      </w:r>
      <w:r>
        <w:rPr>
          <w:sz w:val="26"/>
          <w:szCs w:val="26"/>
        </w:rPr>
        <w:t>,</w:t>
      </w:r>
      <w:r w:rsidRPr="00B13484">
        <w:t xml:space="preserve"> </w:t>
      </w:r>
      <w:r w:rsidRPr="00B13484">
        <w:rPr>
          <w:sz w:val="26"/>
          <w:szCs w:val="26"/>
        </w:rPr>
        <w:t>на 202</w:t>
      </w:r>
      <w:r>
        <w:rPr>
          <w:sz w:val="26"/>
          <w:szCs w:val="26"/>
        </w:rPr>
        <w:t>7</w:t>
      </w:r>
      <w:r w:rsidRPr="00B13484">
        <w:rPr>
          <w:sz w:val="26"/>
          <w:szCs w:val="26"/>
        </w:rPr>
        <w:t xml:space="preserve"> год – </w:t>
      </w:r>
      <w:r>
        <w:rPr>
          <w:sz w:val="26"/>
          <w:szCs w:val="26"/>
        </w:rPr>
        <w:t>110 607,58</w:t>
      </w:r>
      <w:r w:rsidRPr="00B13484">
        <w:rPr>
          <w:sz w:val="26"/>
          <w:szCs w:val="26"/>
        </w:rPr>
        <w:t xml:space="preserve"> тыс. рублей в том числе за счет средств бюджета Пермского края </w:t>
      </w:r>
      <w:r>
        <w:rPr>
          <w:sz w:val="26"/>
          <w:szCs w:val="26"/>
        </w:rPr>
        <w:t>107 425,50</w:t>
      </w:r>
      <w:r w:rsidRPr="00B13484">
        <w:rPr>
          <w:sz w:val="26"/>
          <w:szCs w:val="26"/>
        </w:rPr>
        <w:t xml:space="preserve"> </w:t>
      </w:r>
      <w:r w:rsidRPr="00B13484">
        <w:rPr>
          <w:sz w:val="26"/>
          <w:szCs w:val="26"/>
        </w:rPr>
        <w:lastRenderedPageBreak/>
        <w:t xml:space="preserve">тыс. рублей, за счет средств бюджета округа 3 182,08 тыс. рублей, на реализацию следующих основных мероприятий: </w:t>
      </w:r>
    </w:p>
    <w:p w14:paraId="29372106" w14:textId="5AEE05B9" w:rsidR="001C5D86" w:rsidRPr="001C5D86" w:rsidRDefault="00B13484" w:rsidP="001C5D86">
      <w:pPr>
        <w:spacing w:after="200"/>
        <w:ind w:firstLine="708"/>
        <w:contextualSpacing/>
        <w:jc w:val="both"/>
        <w:rPr>
          <w:color w:val="000000"/>
          <w:sz w:val="26"/>
          <w:szCs w:val="26"/>
        </w:rPr>
      </w:pPr>
      <w:r>
        <w:rPr>
          <w:sz w:val="26"/>
          <w:szCs w:val="26"/>
        </w:rPr>
        <w:t>-о</w:t>
      </w:r>
      <w:r w:rsidR="001C5D86" w:rsidRPr="001C5D86">
        <w:rPr>
          <w:color w:val="000000"/>
          <w:sz w:val="26"/>
          <w:szCs w:val="26"/>
        </w:rPr>
        <w:t>казание мер государственной поддержки работникам муниципальных образовательных организаций</w:t>
      </w:r>
      <w:r>
        <w:rPr>
          <w:color w:val="000000"/>
          <w:sz w:val="26"/>
          <w:szCs w:val="26"/>
        </w:rPr>
        <w:t>, предусмотрены расходы на 2025 год в сумме</w:t>
      </w:r>
      <w:r w:rsidR="000805E8">
        <w:rPr>
          <w:color w:val="000000"/>
          <w:sz w:val="26"/>
          <w:szCs w:val="26"/>
        </w:rPr>
        <w:t xml:space="preserve"> 106 662,40 тыс. рублей, на 2026 год – 107 440,60 тыс. рублей, на 2027 год – 107 425,50 тыс. рублей за счет средств бюджета Пермского края</w:t>
      </w:r>
      <w:r w:rsidR="001C5D86" w:rsidRPr="001C5D86">
        <w:rPr>
          <w:color w:val="000000"/>
          <w:sz w:val="26"/>
          <w:szCs w:val="26"/>
        </w:rPr>
        <w:t xml:space="preserve">, в том </w:t>
      </w:r>
      <w:r w:rsidR="007B24C3" w:rsidRPr="001C5D86">
        <w:rPr>
          <w:color w:val="000000"/>
          <w:sz w:val="26"/>
          <w:szCs w:val="26"/>
        </w:rPr>
        <w:t>числе</w:t>
      </w:r>
      <w:r w:rsidR="007B24C3">
        <w:rPr>
          <w:color w:val="000000"/>
          <w:sz w:val="26"/>
          <w:szCs w:val="26"/>
        </w:rPr>
        <w:t>:</w:t>
      </w:r>
    </w:p>
    <w:p w14:paraId="5585D7B3" w14:textId="1721C7A4" w:rsidR="001C5D86" w:rsidRPr="001C5D86" w:rsidRDefault="00D235FA" w:rsidP="000805E8">
      <w:pPr>
        <w:spacing w:after="200"/>
        <w:ind w:firstLine="708"/>
        <w:contextualSpacing/>
        <w:jc w:val="both"/>
        <w:rPr>
          <w:sz w:val="26"/>
          <w:szCs w:val="26"/>
        </w:rPr>
      </w:pPr>
      <w:r>
        <w:rPr>
          <w:color w:val="000000"/>
          <w:sz w:val="26"/>
          <w:szCs w:val="26"/>
        </w:rPr>
        <w:t>е</w:t>
      </w:r>
      <w:r w:rsidR="001C5D86" w:rsidRPr="001C5D86">
        <w:rPr>
          <w:color w:val="000000"/>
          <w:sz w:val="26"/>
          <w:szCs w:val="26"/>
        </w:rPr>
        <w:t>дин</w:t>
      </w:r>
      <w:r>
        <w:rPr>
          <w:color w:val="000000"/>
          <w:sz w:val="26"/>
          <w:szCs w:val="26"/>
        </w:rPr>
        <w:t>ая</w:t>
      </w:r>
      <w:r w:rsidR="001C5D86" w:rsidRPr="001C5D86">
        <w:rPr>
          <w:color w:val="000000"/>
          <w:sz w:val="26"/>
          <w:szCs w:val="26"/>
        </w:rPr>
        <w:t xml:space="preserve"> субвенци</w:t>
      </w:r>
      <w:r>
        <w:rPr>
          <w:color w:val="000000"/>
          <w:sz w:val="26"/>
          <w:szCs w:val="26"/>
        </w:rPr>
        <w:t>я</w:t>
      </w:r>
      <w:r w:rsidR="001C5D86" w:rsidRPr="001C5D86">
        <w:rPr>
          <w:color w:val="000000"/>
          <w:sz w:val="26"/>
          <w:szCs w:val="26"/>
        </w:rPr>
        <w:t xml:space="preserve"> на выполнение отдельных государственных полномочий в сфере образования н</w:t>
      </w:r>
      <w:r w:rsidR="001C5D86" w:rsidRPr="001C5D86">
        <w:rPr>
          <w:sz w:val="26"/>
          <w:szCs w:val="26"/>
        </w:rPr>
        <w:t xml:space="preserve">а предоставление установленных региональным законодательством мер социальной поддержки педагогическим работникам муниципальных образовательных организаций предусмотрены </w:t>
      </w:r>
      <w:r>
        <w:rPr>
          <w:sz w:val="26"/>
          <w:szCs w:val="26"/>
        </w:rPr>
        <w:t>расходы за счет средств</w:t>
      </w:r>
      <w:r w:rsidR="001C5D86" w:rsidRPr="001C5D86">
        <w:rPr>
          <w:sz w:val="26"/>
          <w:szCs w:val="26"/>
        </w:rPr>
        <w:t xml:space="preserve"> </w:t>
      </w:r>
      <w:r w:rsidR="001C5D86" w:rsidRPr="001C5D86">
        <w:rPr>
          <w:color w:val="000000"/>
          <w:sz w:val="26"/>
          <w:szCs w:val="26"/>
        </w:rPr>
        <w:t>бюджета Пермского края</w:t>
      </w:r>
      <w:r w:rsidR="001C5D86" w:rsidRPr="001C5D86">
        <w:rPr>
          <w:sz w:val="26"/>
          <w:szCs w:val="26"/>
        </w:rPr>
        <w:t xml:space="preserve"> </w:t>
      </w:r>
      <w:r>
        <w:rPr>
          <w:sz w:val="26"/>
          <w:szCs w:val="26"/>
        </w:rPr>
        <w:t>на</w:t>
      </w:r>
      <w:r w:rsidR="001C5D86" w:rsidRPr="001C5D86">
        <w:rPr>
          <w:sz w:val="26"/>
          <w:szCs w:val="26"/>
        </w:rPr>
        <w:t xml:space="preserve"> 2025 год – 57 367,90 тыс. руб</w:t>
      </w:r>
      <w:r>
        <w:rPr>
          <w:sz w:val="26"/>
          <w:szCs w:val="26"/>
        </w:rPr>
        <w:t>лей</w:t>
      </w:r>
      <w:r w:rsidR="001C5D86" w:rsidRPr="001C5D86">
        <w:rPr>
          <w:sz w:val="26"/>
          <w:szCs w:val="26"/>
        </w:rPr>
        <w:t xml:space="preserve">, </w:t>
      </w:r>
      <w:r>
        <w:rPr>
          <w:sz w:val="26"/>
          <w:szCs w:val="26"/>
        </w:rPr>
        <w:t>на</w:t>
      </w:r>
      <w:r w:rsidR="001C5D86" w:rsidRPr="001C5D86">
        <w:rPr>
          <w:sz w:val="26"/>
          <w:szCs w:val="26"/>
        </w:rPr>
        <w:t xml:space="preserve"> 2026 год – 58 146,10 тыс. руб</w:t>
      </w:r>
      <w:r>
        <w:rPr>
          <w:sz w:val="26"/>
          <w:szCs w:val="26"/>
        </w:rPr>
        <w:t>лей</w:t>
      </w:r>
      <w:r w:rsidR="001C5D86" w:rsidRPr="001C5D86">
        <w:rPr>
          <w:sz w:val="26"/>
          <w:szCs w:val="26"/>
        </w:rPr>
        <w:t xml:space="preserve">, </w:t>
      </w:r>
      <w:r>
        <w:rPr>
          <w:sz w:val="26"/>
          <w:szCs w:val="26"/>
        </w:rPr>
        <w:t>на</w:t>
      </w:r>
      <w:r w:rsidR="001C5D86" w:rsidRPr="001C5D86">
        <w:rPr>
          <w:sz w:val="26"/>
          <w:szCs w:val="26"/>
        </w:rPr>
        <w:t xml:space="preserve"> 2027 год – 58 131,00 тыс. руб</w:t>
      </w:r>
      <w:r>
        <w:rPr>
          <w:sz w:val="26"/>
          <w:szCs w:val="26"/>
        </w:rPr>
        <w:t>лей</w:t>
      </w:r>
      <w:r w:rsidR="001C5D86" w:rsidRPr="001C5D86">
        <w:rPr>
          <w:sz w:val="26"/>
          <w:szCs w:val="26"/>
        </w:rPr>
        <w:t>. Указанный объем средств направляется на выплату мер социальной поддержки молодым специалистам, педагогическим работникам, удостоенным государственных и отраслевых наград, имеющим высшую квалификационную категорию. В Пермском муниципальном округе в 2025 году данные меры социальной поддержки предусмотрены для 704 педагогических работников школ и детских садов</w:t>
      </w:r>
      <w:r w:rsidR="000805E8">
        <w:rPr>
          <w:sz w:val="26"/>
          <w:szCs w:val="26"/>
        </w:rPr>
        <w:t xml:space="preserve">. Кроме </w:t>
      </w:r>
      <w:r w:rsidR="007C11E1">
        <w:rPr>
          <w:sz w:val="26"/>
          <w:szCs w:val="26"/>
        </w:rPr>
        <w:t>этого</w:t>
      </w:r>
      <w:r w:rsidR="000805E8">
        <w:rPr>
          <w:sz w:val="26"/>
          <w:szCs w:val="26"/>
        </w:rPr>
        <w:t xml:space="preserve">, </w:t>
      </w:r>
      <w:r w:rsidR="007C11E1">
        <w:rPr>
          <w:sz w:val="26"/>
          <w:szCs w:val="26"/>
        </w:rPr>
        <w:t xml:space="preserve">указанный объем средств </w:t>
      </w:r>
      <w:r w:rsidR="000805E8">
        <w:rPr>
          <w:sz w:val="26"/>
          <w:szCs w:val="26"/>
        </w:rPr>
        <w:t xml:space="preserve">направляется </w:t>
      </w:r>
      <w:r w:rsidR="007C11E1">
        <w:rPr>
          <w:sz w:val="26"/>
          <w:szCs w:val="26"/>
        </w:rPr>
        <w:t xml:space="preserve">на </w:t>
      </w:r>
      <w:r w:rsidR="001C5D86" w:rsidRPr="001C5D86">
        <w:rPr>
          <w:sz w:val="26"/>
          <w:szCs w:val="26"/>
        </w:rPr>
        <w:t>предоставление дополнительных мер социальной поддержки отдельных категорий лиц, которым присуждены ученые степени кандидата и доктора наук, работающих в общеобразовательных и профессиональных образовательных организациях Пермского края</w:t>
      </w:r>
      <w:r w:rsidR="007C11E1">
        <w:rPr>
          <w:sz w:val="26"/>
          <w:szCs w:val="26"/>
        </w:rPr>
        <w:t>. В проекте бюджета расходы за счет средств</w:t>
      </w:r>
      <w:r w:rsidR="001C5D86" w:rsidRPr="001C5D86">
        <w:rPr>
          <w:sz w:val="26"/>
          <w:szCs w:val="26"/>
        </w:rPr>
        <w:t xml:space="preserve"> бюджета Пермского края </w:t>
      </w:r>
      <w:r w:rsidR="007C11E1" w:rsidRPr="001C5D86">
        <w:rPr>
          <w:sz w:val="26"/>
          <w:szCs w:val="26"/>
        </w:rPr>
        <w:t xml:space="preserve">предусмотрены </w:t>
      </w:r>
      <w:r w:rsidR="001C5D86" w:rsidRPr="001C5D86">
        <w:rPr>
          <w:sz w:val="26"/>
          <w:szCs w:val="26"/>
        </w:rPr>
        <w:t>в объеме 304,50 тыс. руб</w:t>
      </w:r>
      <w:r w:rsidR="007C11E1">
        <w:rPr>
          <w:sz w:val="26"/>
          <w:szCs w:val="26"/>
        </w:rPr>
        <w:t>лей</w:t>
      </w:r>
      <w:r w:rsidR="001C5D86" w:rsidRPr="001C5D86">
        <w:rPr>
          <w:sz w:val="26"/>
          <w:szCs w:val="26"/>
        </w:rPr>
        <w:t xml:space="preserve"> из расчета на 3 человек ежегодно. Дополнительная выплата составляет 10 тыс. руб</w:t>
      </w:r>
      <w:r>
        <w:rPr>
          <w:sz w:val="26"/>
          <w:szCs w:val="26"/>
        </w:rPr>
        <w:t>лей</w:t>
      </w:r>
      <w:r w:rsidR="001C5D86" w:rsidRPr="001C5D86">
        <w:rPr>
          <w:sz w:val="26"/>
          <w:szCs w:val="26"/>
        </w:rPr>
        <w:t xml:space="preserve"> в месяц</w:t>
      </w:r>
      <w:r w:rsidR="00E40FB0">
        <w:rPr>
          <w:sz w:val="26"/>
          <w:szCs w:val="26"/>
        </w:rPr>
        <w:t>;</w:t>
      </w:r>
    </w:p>
    <w:p w14:paraId="0AB0DCC6" w14:textId="1A594199" w:rsidR="001C5D86" w:rsidRPr="001C5D86" w:rsidRDefault="001C5D86" w:rsidP="001C5D86">
      <w:pPr>
        <w:widowControl w:val="0"/>
        <w:autoSpaceDE w:val="0"/>
        <w:autoSpaceDN w:val="0"/>
        <w:adjustRightInd w:val="0"/>
        <w:spacing w:after="200"/>
        <w:ind w:firstLine="709"/>
        <w:contextualSpacing/>
        <w:jc w:val="both"/>
        <w:rPr>
          <w:sz w:val="26"/>
          <w:szCs w:val="26"/>
        </w:rPr>
      </w:pPr>
      <w:r w:rsidRPr="001C5D86">
        <w:rPr>
          <w:sz w:val="26"/>
          <w:szCs w:val="26"/>
        </w:rPr>
        <w:t>предоставление мер социальной поддержки педагогическим работникам муниципальных образовательных организаций, работающим и проживающим в сельской местности по оплате жилого помещения и коммунальных услуг предусмотрен</w:t>
      </w:r>
      <w:r w:rsidR="00D235FA">
        <w:rPr>
          <w:sz w:val="26"/>
          <w:szCs w:val="26"/>
        </w:rPr>
        <w:t xml:space="preserve">ы расходы за счет </w:t>
      </w:r>
      <w:r w:rsidRPr="001C5D86">
        <w:rPr>
          <w:sz w:val="26"/>
          <w:szCs w:val="26"/>
        </w:rPr>
        <w:t xml:space="preserve">средств бюджета Пермского края </w:t>
      </w:r>
      <w:r w:rsidR="00D235FA">
        <w:rPr>
          <w:sz w:val="26"/>
          <w:szCs w:val="26"/>
        </w:rPr>
        <w:t>на</w:t>
      </w:r>
      <w:r w:rsidRPr="001C5D86">
        <w:rPr>
          <w:sz w:val="26"/>
          <w:szCs w:val="26"/>
        </w:rPr>
        <w:t xml:space="preserve"> 2025 год </w:t>
      </w:r>
      <w:r w:rsidR="00D235FA">
        <w:rPr>
          <w:sz w:val="26"/>
          <w:szCs w:val="26"/>
        </w:rPr>
        <w:t>в сумме</w:t>
      </w:r>
      <w:r w:rsidRPr="001C5D86">
        <w:rPr>
          <w:sz w:val="26"/>
          <w:szCs w:val="26"/>
        </w:rPr>
        <w:t xml:space="preserve"> 48 990,00 тыс. </w:t>
      </w:r>
      <w:r w:rsidR="00D235FA" w:rsidRPr="001C5D86">
        <w:rPr>
          <w:sz w:val="26"/>
          <w:szCs w:val="26"/>
        </w:rPr>
        <w:t>руб</w:t>
      </w:r>
      <w:r w:rsidR="00D235FA">
        <w:rPr>
          <w:sz w:val="26"/>
          <w:szCs w:val="26"/>
        </w:rPr>
        <w:t xml:space="preserve">лей, </w:t>
      </w:r>
      <w:r w:rsidR="00D235FA" w:rsidRPr="001C5D86">
        <w:rPr>
          <w:sz w:val="26"/>
          <w:szCs w:val="26"/>
        </w:rPr>
        <w:t>на</w:t>
      </w:r>
      <w:r w:rsidRPr="001C5D86">
        <w:rPr>
          <w:sz w:val="26"/>
          <w:szCs w:val="26"/>
        </w:rPr>
        <w:t xml:space="preserve"> 2026-2027 годы по 48 990,00 тыс. руб</w:t>
      </w:r>
      <w:r w:rsidR="00D235FA">
        <w:rPr>
          <w:sz w:val="26"/>
          <w:szCs w:val="26"/>
        </w:rPr>
        <w:t>лей</w:t>
      </w:r>
      <w:r w:rsidRPr="001C5D86">
        <w:rPr>
          <w:sz w:val="26"/>
          <w:szCs w:val="26"/>
        </w:rPr>
        <w:t xml:space="preserve"> ежегодно.</w:t>
      </w:r>
    </w:p>
    <w:p w14:paraId="63EBFB82" w14:textId="6689D0FF" w:rsidR="001C5D86" w:rsidRPr="001C5D86" w:rsidRDefault="00D235FA" w:rsidP="001C5D86">
      <w:pPr>
        <w:ind w:firstLine="708"/>
        <w:contextualSpacing/>
        <w:jc w:val="both"/>
        <w:rPr>
          <w:sz w:val="26"/>
          <w:szCs w:val="26"/>
        </w:rPr>
      </w:pPr>
      <w:r>
        <w:rPr>
          <w:color w:val="000000"/>
          <w:sz w:val="26"/>
          <w:szCs w:val="26"/>
        </w:rPr>
        <w:t>-м</w:t>
      </w:r>
      <w:r w:rsidR="001C5D86" w:rsidRPr="001C5D86">
        <w:rPr>
          <w:color w:val="000000"/>
          <w:sz w:val="26"/>
          <w:szCs w:val="26"/>
        </w:rPr>
        <w:t>ероприятия, обеспечивающие кадровую политику в сфере образования</w:t>
      </w:r>
      <w:r>
        <w:rPr>
          <w:color w:val="000000"/>
          <w:sz w:val="26"/>
          <w:szCs w:val="26"/>
        </w:rPr>
        <w:t>,</w:t>
      </w:r>
      <w:r w:rsidR="001C5D86" w:rsidRPr="001C5D86">
        <w:rPr>
          <w:color w:val="000000"/>
          <w:sz w:val="26"/>
          <w:szCs w:val="26"/>
        </w:rPr>
        <w:t xml:space="preserve"> предусмотрены расходы </w:t>
      </w:r>
      <w:r w:rsidRPr="001C5D86">
        <w:rPr>
          <w:color w:val="000000"/>
          <w:sz w:val="26"/>
          <w:szCs w:val="26"/>
        </w:rPr>
        <w:t xml:space="preserve">за счет средств </w:t>
      </w:r>
      <w:r w:rsidRPr="001C5D86">
        <w:rPr>
          <w:sz w:val="26"/>
          <w:szCs w:val="26"/>
        </w:rPr>
        <w:t>бюджета округа</w:t>
      </w:r>
      <w:r>
        <w:rPr>
          <w:sz w:val="26"/>
          <w:szCs w:val="26"/>
        </w:rPr>
        <w:t xml:space="preserve"> </w:t>
      </w:r>
      <w:r w:rsidRPr="001C5D86">
        <w:rPr>
          <w:sz w:val="26"/>
          <w:szCs w:val="26"/>
        </w:rPr>
        <w:t>на</w:t>
      </w:r>
      <w:r w:rsidR="001C5D86" w:rsidRPr="001C5D86">
        <w:rPr>
          <w:color w:val="000000"/>
          <w:sz w:val="26"/>
          <w:szCs w:val="26"/>
        </w:rPr>
        <w:t xml:space="preserve"> 2025 год в сумме 3 182,08 тыс. руб</w:t>
      </w:r>
      <w:r>
        <w:rPr>
          <w:color w:val="000000"/>
          <w:sz w:val="26"/>
          <w:szCs w:val="26"/>
        </w:rPr>
        <w:t>лей.</w:t>
      </w:r>
      <w:r w:rsidR="001C5D86" w:rsidRPr="001C5D86">
        <w:rPr>
          <w:color w:val="000000"/>
          <w:sz w:val="26"/>
          <w:szCs w:val="26"/>
        </w:rPr>
        <w:t xml:space="preserve"> В рамках мероприятия планируется</w:t>
      </w:r>
      <w:r w:rsidR="001C5D86" w:rsidRPr="001C5D86">
        <w:rPr>
          <w:sz w:val="26"/>
          <w:szCs w:val="26"/>
        </w:rPr>
        <w:t xml:space="preserve"> проведение конкурсов, конференций, окружных праздников для работников образования, диагностику учителей, в том числе на значимые для системы образования мероприятия: Форум цифровых технологий «Все в </w:t>
      </w:r>
      <w:r w:rsidR="001C5D86" w:rsidRPr="001C5D86">
        <w:rPr>
          <w:sz w:val="26"/>
          <w:szCs w:val="26"/>
          <w:lang w:val="en-US"/>
        </w:rPr>
        <w:t>Digital</w:t>
      </w:r>
      <w:r w:rsidR="001C5D86" w:rsidRPr="001C5D86">
        <w:rPr>
          <w:sz w:val="26"/>
          <w:szCs w:val="26"/>
        </w:rPr>
        <w:t>» - 350,00 тыс. руб</w:t>
      </w:r>
      <w:r>
        <w:rPr>
          <w:sz w:val="26"/>
          <w:szCs w:val="26"/>
        </w:rPr>
        <w:t>лей</w:t>
      </w:r>
      <w:r w:rsidR="001C5D86" w:rsidRPr="001C5D86">
        <w:rPr>
          <w:sz w:val="26"/>
          <w:szCs w:val="26"/>
        </w:rPr>
        <w:t>, муниципальный конкурс профессионального мастерства «Золотое яблоко-2025» -350,00 тыс. руб</w:t>
      </w:r>
      <w:r>
        <w:rPr>
          <w:sz w:val="26"/>
          <w:szCs w:val="26"/>
        </w:rPr>
        <w:t>лей</w:t>
      </w:r>
      <w:r w:rsidR="001C5D86" w:rsidRPr="001C5D86">
        <w:rPr>
          <w:sz w:val="26"/>
          <w:szCs w:val="26"/>
        </w:rPr>
        <w:t>, профессиональный конкурс молодых педагогов «Зеленое яблоко» -150,00 тыс. руб</w:t>
      </w:r>
      <w:r>
        <w:rPr>
          <w:sz w:val="26"/>
          <w:szCs w:val="26"/>
        </w:rPr>
        <w:t>лей</w:t>
      </w:r>
      <w:r w:rsidR="001C5D86" w:rsidRPr="001C5D86">
        <w:rPr>
          <w:sz w:val="26"/>
          <w:szCs w:val="26"/>
        </w:rPr>
        <w:t>, «День учителя» - 300,00 тыс. руб</w:t>
      </w:r>
      <w:r>
        <w:rPr>
          <w:sz w:val="26"/>
          <w:szCs w:val="26"/>
        </w:rPr>
        <w:t>лей.</w:t>
      </w:r>
      <w:r w:rsidR="00E40FB0">
        <w:rPr>
          <w:sz w:val="26"/>
          <w:szCs w:val="26"/>
        </w:rPr>
        <w:t xml:space="preserve"> </w:t>
      </w:r>
      <w:r w:rsidR="001C5D86" w:rsidRPr="001C5D86">
        <w:rPr>
          <w:sz w:val="26"/>
          <w:szCs w:val="26"/>
        </w:rPr>
        <w:t>На 2026-2027 годы запланировано 3 182,08 тыс. руб</w:t>
      </w:r>
      <w:r>
        <w:rPr>
          <w:sz w:val="26"/>
          <w:szCs w:val="26"/>
        </w:rPr>
        <w:t>лей</w:t>
      </w:r>
      <w:r w:rsidR="001C5D86" w:rsidRPr="001C5D86">
        <w:rPr>
          <w:sz w:val="26"/>
          <w:szCs w:val="26"/>
        </w:rPr>
        <w:t xml:space="preserve"> ежегодно. </w:t>
      </w:r>
    </w:p>
    <w:p w14:paraId="4DBD8026" w14:textId="3427FADB" w:rsidR="00B13484" w:rsidRPr="001C5D86" w:rsidRDefault="00B13484" w:rsidP="00B13484">
      <w:pPr>
        <w:shd w:val="clear" w:color="auto" w:fill="FFFFFF"/>
        <w:ind w:firstLine="567"/>
        <w:jc w:val="both"/>
        <w:rPr>
          <w:iCs/>
          <w:color w:val="000000"/>
          <w:sz w:val="26"/>
          <w:szCs w:val="26"/>
          <w:shd w:val="clear" w:color="auto" w:fill="FFFFFF"/>
        </w:rPr>
      </w:pPr>
      <w:r w:rsidRPr="001C5D86">
        <w:rPr>
          <w:iCs/>
          <w:color w:val="000000"/>
          <w:sz w:val="26"/>
          <w:szCs w:val="26"/>
          <w:shd w:val="clear" w:color="auto" w:fill="FFFFFF"/>
        </w:rPr>
        <w:t xml:space="preserve">По сравнению с бюджетом на 2024 год, </w:t>
      </w:r>
      <w:r w:rsidR="007C11E1" w:rsidRPr="001C5D86">
        <w:rPr>
          <w:iCs/>
          <w:color w:val="000000"/>
          <w:sz w:val="26"/>
          <w:szCs w:val="26"/>
          <w:shd w:val="clear" w:color="auto" w:fill="FFFFFF"/>
        </w:rPr>
        <w:t>расходы,</w:t>
      </w:r>
      <w:r w:rsidRPr="001C5D86">
        <w:rPr>
          <w:iCs/>
          <w:color w:val="000000"/>
          <w:sz w:val="26"/>
          <w:szCs w:val="26"/>
          <w:shd w:val="clear" w:color="auto" w:fill="FFFFFF"/>
        </w:rPr>
        <w:t xml:space="preserve"> предусмотренные в проекте бюджета на 2025 год, увеличились на 6 603,64 тыс. руб</w:t>
      </w:r>
      <w:r w:rsidR="00E05B60">
        <w:rPr>
          <w:iCs/>
          <w:color w:val="000000"/>
          <w:sz w:val="26"/>
          <w:szCs w:val="26"/>
          <w:shd w:val="clear" w:color="auto" w:fill="FFFFFF"/>
        </w:rPr>
        <w:t>лей</w:t>
      </w:r>
      <w:r w:rsidRPr="001C5D86">
        <w:rPr>
          <w:iCs/>
          <w:color w:val="000000"/>
          <w:sz w:val="26"/>
          <w:szCs w:val="26"/>
          <w:shd w:val="clear" w:color="auto" w:fill="FFFFFF"/>
        </w:rPr>
        <w:t xml:space="preserve"> или на 6,4%. Значительный рост на 6 734,10 тыс. руб</w:t>
      </w:r>
      <w:r w:rsidR="00E05B60">
        <w:rPr>
          <w:iCs/>
          <w:color w:val="000000"/>
          <w:sz w:val="26"/>
          <w:szCs w:val="26"/>
          <w:shd w:val="clear" w:color="auto" w:fill="FFFFFF"/>
        </w:rPr>
        <w:t>лей</w:t>
      </w:r>
      <w:r w:rsidRPr="001C5D86">
        <w:rPr>
          <w:iCs/>
          <w:color w:val="000000"/>
          <w:sz w:val="26"/>
          <w:szCs w:val="26"/>
          <w:shd w:val="clear" w:color="auto" w:fill="FFFFFF"/>
        </w:rPr>
        <w:t xml:space="preserve"> за счет средств бюджета Пермского края обусловлен увеличением расходов на предоставление мер социальной поддержки педагогическим работникам образовательных организаций. </w:t>
      </w:r>
    </w:p>
    <w:p w14:paraId="6F1C84E3" w14:textId="77777777" w:rsidR="001C5D86" w:rsidRPr="001C5D86" w:rsidRDefault="001C5D86" w:rsidP="001C5D86">
      <w:pPr>
        <w:contextualSpacing/>
        <w:rPr>
          <w:color w:val="FF0000"/>
          <w:sz w:val="26"/>
          <w:szCs w:val="26"/>
        </w:rPr>
      </w:pPr>
    </w:p>
    <w:p w14:paraId="3422F06D" w14:textId="77777777" w:rsidR="001C5D86" w:rsidRPr="001C5D86" w:rsidRDefault="001C5D86" w:rsidP="001C5D86">
      <w:pPr>
        <w:spacing w:after="200"/>
        <w:contextualSpacing/>
        <w:jc w:val="center"/>
        <w:rPr>
          <w:b/>
          <w:sz w:val="26"/>
          <w:szCs w:val="26"/>
        </w:rPr>
      </w:pPr>
      <w:r w:rsidRPr="001C5D86">
        <w:rPr>
          <w:b/>
          <w:sz w:val="26"/>
          <w:szCs w:val="26"/>
        </w:rPr>
        <w:t>Подпрограмма «Образовательная среда нового поколения»</w:t>
      </w:r>
    </w:p>
    <w:p w14:paraId="3B6E5818" w14:textId="77777777" w:rsidR="001C5D86" w:rsidRPr="001C5D86" w:rsidRDefault="001C5D86" w:rsidP="001C5D86">
      <w:pPr>
        <w:spacing w:after="200"/>
        <w:contextualSpacing/>
        <w:jc w:val="center"/>
        <w:rPr>
          <w:b/>
          <w:sz w:val="26"/>
          <w:szCs w:val="26"/>
        </w:rPr>
      </w:pPr>
    </w:p>
    <w:p w14:paraId="5FFDE4EA" w14:textId="2AAD275B" w:rsidR="001C5D86" w:rsidRPr="001C5D86" w:rsidRDefault="00FD61AC" w:rsidP="001C5D86">
      <w:pPr>
        <w:widowControl w:val="0"/>
        <w:autoSpaceDE w:val="0"/>
        <w:autoSpaceDN w:val="0"/>
        <w:adjustRightInd w:val="0"/>
        <w:ind w:firstLine="709"/>
        <w:contextualSpacing/>
        <w:jc w:val="both"/>
        <w:outlineLvl w:val="2"/>
        <w:rPr>
          <w:sz w:val="26"/>
          <w:szCs w:val="26"/>
        </w:rPr>
      </w:pPr>
      <w:r>
        <w:rPr>
          <w:sz w:val="26"/>
          <w:szCs w:val="26"/>
        </w:rPr>
        <w:t xml:space="preserve">В рамках </w:t>
      </w:r>
      <w:r w:rsidR="001C5D86" w:rsidRPr="001C5D86">
        <w:rPr>
          <w:sz w:val="26"/>
          <w:szCs w:val="26"/>
        </w:rPr>
        <w:t xml:space="preserve">подпрограммы </w:t>
      </w:r>
      <w:r w:rsidRPr="00FD61AC">
        <w:rPr>
          <w:sz w:val="26"/>
          <w:szCs w:val="26"/>
        </w:rPr>
        <w:t>«Образовательная среда нового поколения»</w:t>
      </w:r>
      <w:r>
        <w:rPr>
          <w:sz w:val="26"/>
          <w:szCs w:val="26"/>
        </w:rPr>
        <w:t xml:space="preserve"> предусмотрены расходы </w:t>
      </w:r>
      <w:r w:rsidR="001C5D86" w:rsidRPr="001C5D86">
        <w:rPr>
          <w:sz w:val="26"/>
          <w:szCs w:val="26"/>
        </w:rPr>
        <w:t xml:space="preserve">на 2025 год </w:t>
      </w:r>
      <w:r>
        <w:rPr>
          <w:sz w:val="26"/>
          <w:szCs w:val="26"/>
        </w:rPr>
        <w:t>в сумме</w:t>
      </w:r>
      <w:r w:rsidR="001C5D86" w:rsidRPr="001C5D86">
        <w:rPr>
          <w:sz w:val="26"/>
          <w:szCs w:val="26"/>
        </w:rPr>
        <w:t xml:space="preserve"> 750</w:t>
      </w:r>
      <w:r w:rsidR="001C5D86" w:rsidRPr="001C5D86">
        <w:rPr>
          <w:sz w:val="26"/>
          <w:szCs w:val="26"/>
          <w:lang w:val="en-US"/>
        </w:rPr>
        <w:t> </w:t>
      </w:r>
      <w:r w:rsidR="001C5D86" w:rsidRPr="001C5D86">
        <w:rPr>
          <w:sz w:val="26"/>
          <w:szCs w:val="26"/>
        </w:rPr>
        <w:t>420,22 тыс. руб</w:t>
      </w:r>
      <w:r w:rsidR="007B6301">
        <w:rPr>
          <w:sz w:val="26"/>
          <w:szCs w:val="26"/>
        </w:rPr>
        <w:t>лей</w:t>
      </w:r>
      <w:r w:rsidR="001C5D86" w:rsidRPr="001C5D86">
        <w:rPr>
          <w:sz w:val="26"/>
          <w:szCs w:val="26"/>
        </w:rPr>
        <w:t xml:space="preserve">, в </w:t>
      </w:r>
      <w:r>
        <w:rPr>
          <w:sz w:val="26"/>
          <w:szCs w:val="26"/>
        </w:rPr>
        <w:t>том числе за счет средств</w:t>
      </w:r>
      <w:r w:rsidR="001C5D86" w:rsidRPr="001C5D86">
        <w:rPr>
          <w:sz w:val="26"/>
          <w:szCs w:val="26"/>
        </w:rPr>
        <w:t xml:space="preserve"> бюджет </w:t>
      </w:r>
      <w:r w:rsidRPr="001C5D86">
        <w:rPr>
          <w:sz w:val="26"/>
          <w:szCs w:val="26"/>
        </w:rPr>
        <w:t>округа 223</w:t>
      </w:r>
      <w:r w:rsidR="001C5D86" w:rsidRPr="001C5D86">
        <w:rPr>
          <w:sz w:val="26"/>
          <w:szCs w:val="26"/>
        </w:rPr>
        <w:t> 626,49 тыс. руб</w:t>
      </w:r>
      <w:r>
        <w:rPr>
          <w:sz w:val="26"/>
          <w:szCs w:val="26"/>
        </w:rPr>
        <w:t>лей</w:t>
      </w:r>
      <w:r w:rsidR="001C5D86" w:rsidRPr="001C5D86">
        <w:rPr>
          <w:sz w:val="26"/>
          <w:szCs w:val="26"/>
        </w:rPr>
        <w:t xml:space="preserve">, </w:t>
      </w:r>
      <w:r>
        <w:rPr>
          <w:sz w:val="26"/>
          <w:szCs w:val="26"/>
        </w:rPr>
        <w:t xml:space="preserve">за счет средств </w:t>
      </w:r>
      <w:r w:rsidR="001C5D86" w:rsidRPr="001C5D86">
        <w:rPr>
          <w:sz w:val="26"/>
          <w:szCs w:val="26"/>
        </w:rPr>
        <w:t>бюджет Пермского края 432 391,53 тыс. руб</w:t>
      </w:r>
      <w:r w:rsidR="007B6301">
        <w:rPr>
          <w:sz w:val="26"/>
          <w:szCs w:val="26"/>
        </w:rPr>
        <w:t>лей</w:t>
      </w:r>
      <w:r w:rsidR="001C5D86" w:rsidRPr="001C5D86">
        <w:rPr>
          <w:sz w:val="26"/>
          <w:szCs w:val="26"/>
        </w:rPr>
        <w:t xml:space="preserve">, </w:t>
      </w:r>
      <w:r>
        <w:rPr>
          <w:sz w:val="26"/>
          <w:szCs w:val="26"/>
        </w:rPr>
        <w:t xml:space="preserve">за счет средств </w:t>
      </w:r>
      <w:r w:rsidR="001C5D86" w:rsidRPr="001C5D86">
        <w:rPr>
          <w:sz w:val="26"/>
          <w:szCs w:val="26"/>
        </w:rPr>
        <w:t>федеральн</w:t>
      </w:r>
      <w:r>
        <w:rPr>
          <w:sz w:val="26"/>
          <w:szCs w:val="26"/>
        </w:rPr>
        <w:t>ого</w:t>
      </w:r>
      <w:r w:rsidR="001C5D86" w:rsidRPr="001C5D86">
        <w:rPr>
          <w:sz w:val="26"/>
          <w:szCs w:val="26"/>
        </w:rPr>
        <w:t xml:space="preserve"> бюджет</w:t>
      </w:r>
      <w:r>
        <w:rPr>
          <w:sz w:val="26"/>
          <w:szCs w:val="26"/>
        </w:rPr>
        <w:t>а</w:t>
      </w:r>
      <w:r w:rsidR="001C5D86" w:rsidRPr="001C5D86">
        <w:rPr>
          <w:sz w:val="26"/>
          <w:szCs w:val="26"/>
        </w:rPr>
        <w:t xml:space="preserve">  94 402,20 тыс. руб</w:t>
      </w:r>
      <w:r w:rsidR="007B6301">
        <w:rPr>
          <w:sz w:val="26"/>
          <w:szCs w:val="26"/>
        </w:rPr>
        <w:t>лей</w:t>
      </w:r>
      <w:r w:rsidR="001C5D86" w:rsidRPr="001C5D86">
        <w:rPr>
          <w:sz w:val="26"/>
          <w:szCs w:val="26"/>
        </w:rPr>
        <w:t xml:space="preserve">; на 2026 год </w:t>
      </w:r>
      <w:r>
        <w:rPr>
          <w:sz w:val="26"/>
          <w:szCs w:val="26"/>
        </w:rPr>
        <w:t xml:space="preserve">– </w:t>
      </w:r>
      <w:r w:rsidR="001C5D86" w:rsidRPr="001C5D86">
        <w:rPr>
          <w:sz w:val="26"/>
          <w:szCs w:val="26"/>
        </w:rPr>
        <w:t>143 530,08 тыс. руб</w:t>
      </w:r>
      <w:r w:rsidR="007B6301">
        <w:rPr>
          <w:sz w:val="26"/>
          <w:szCs w:val="26"/>
        </w:rPr>
        <w:t>лей</w:t>
      </w:r>
      <w:r w:rsidR="001C5D86" w:rsidRPr="001C5D86">
        <w:rPr>
          <w:sz w:val="26"/>
          <w:szCs w:val="26"/>
        </w:rPr>
        <w:t xml:space="preserve">, в </w:t>
      </w:r>
      <w:r>
        <w:rPr>
          <w:sz w:val="26"/>
          <w:szCs w:val="26"/>
        </w:rPr>
        <w:t>том числе за счет средств</w:t>
      </w:r>
      <w:r w:rsidR="001C5D86" w:rsidRPr="001C5D86">
        <w:rPr>
          <w:sz w:val="26"/>
          <w:szCs w:val="26"/>
        </w:rPr>
        <w:t xml:space="preserve"> бюджет округа  73 600,08 тыс. руб</w:t>
      </w:r>
      <w:r w:rsidR="007B6301">
        <w:rPr>
          <w:sz w:val="26"/>
          <w:szCs w:val="26"/>
        </w:rPr>
        <w:t>лей</w:t>
      </w:r>
      <w:r w:rsidR="001C5D86" w:rsidRPr="001C5D86">
        <w:rPr>
          <w:sz w:val="26"/>
          <w:szCs w:val="26"/>
        </w:rPr>
        <w:t xml:space="preserve">, </w:t>
      </w:r>
      <w:r>
        <w:rPr>
          <w:sz w:val="26"/>
          <w:szCs w:val="26"/>
        </w:rPr>
        <w:t xml:space="preserve">за счет средств </w:t>
      </w:r>
      <w:r w:rsidR="001C5D86" w:rsidRPr="001C5D86">
        <w:rPr>
          <w:sz w:val="26"/>
          <w:szCs w:val="26"/>
        </w:rPr>
        <w:t>бюджет Пермского края</w:t>
      </w:r>
      <w:r>
        <w:rPr>
          <w:sz w:val="26"/>
          <w:szCs w:val="26"/>
        </w:rPr>
        <w:t xml:space="preserve"> </w:t>
      </w:r>
      <w:r w:rsidR="001C5D86" w:rsidRPr="001C5D86">
        <w:rPr>
          <w:sz w:val="26"/>
          <w:szCs w:val="26"/>
        </w:rPr>
        <w:t>69 930,00 тыс. руб</w:t>
      </w:r>
      <w:r w:rsidR="007B6301">
        <w:rPr>
          <w:sz w:val="26"/>
          <w:szCs w:val="26"/>
        </w:rPr>
        <w:t>лей</w:t>
      </w:r>
      <w:r w:rsidR="001C5D86" w:rsidRPr="001C5D86">
        <w:rPr>
          <w:sz w:val="26"/>
          <w:szCs w:val="26"/>
        </w:rPr>
        <w:t>; на 2027 год –</w:t>
      </w:r>
      <w:r>
        <w:rPr>
          <w:sz w:val="26"/>
          <w:szCs w:val="26"/>
        </w:rPr>
        <w:t xml:space="preserve"> </w:t>
      </w:r>
      <w:r w:rsidR="001C5D86" w:rsidRPr="001C5D86">
        <w:rPr>
          <w:sz w:val="26"/>
          <w:szCs w:val="26"/>
        </w:rPr>
        <w:t>2 768,71 тыс. руб</w:t>
      </w:r>
      <w:r w:rsidR="007B6301">
        <w:rPr>
          <w:sz w:val="26"/>
          <w:szCs w:val="26"/>
        </w:rPr>
        <w:t>лей</w:t>
      </w:r>
      <w:r w:rsidR="001C5D86" w:rsidRPr="001C5D86">
        <w:rPr>
          <w:sz w:val="26"/>
          <w:szCs w:val="26"/>
        </w:rPr>
        <w:t xml:space="preserve"> за счет средств бюджета округа</w:t>
      </w:r>
      <w:r>
        <w:rPr>
          <w:sz w:val="26"/>
          <w:szCs w:val="26"/>
        </w:rPr>
        <w:t>,</w:t>
      </w:r>
      <w:r w:rsidRPr="00FD61AC">
        <w:t xml:space="preserve"> </w:t>
      </w:r>
      <w:r w:rsidRPr="00FD61AC">
        <w:rPr>
          <w:sz w:val="26"/>
          <w:szCs w:val="26"/>
        </w:rPr>
        <w:t>на реализацию следующих основных мероприятий:</w:t>
      </w:r>
    </w:p>
    <w:p w14:paraId="079AF2DD" w14:textId="7D5BECE6" w:rsidR="001C5D86" w:rsidRPr="001C5D86" w:rsidRDefault="00FD61AC" w:rsidP="001C5D86">
      <w:pPr>
        <w:widowControl w:val="0"/>
        <w:autoSpaceDE w:val="0"/>
        <w:autoSpaceDN w:val="0"/>
        <w:adjustRightInd w:val="0"/>
        <w:spacing w:after="200"/>
        <w:ind w:firstLine="709"/>
        <w:contextualSpacing/>
        <w:jc w:val="both"/>
        <w:outlineLvl w:val="2"/>
        <w:rPr>
          <w:sz w:val="26"/>
          <w:szCs w:val="26"/>
        </w:rPr>
      </w:pPr>
      <w:r>
        <w:rPr>
          <w:sz w:val="26"/>
          <w:szCs w:val="26"/>
        </w:rPr>
        <w:lastRenderedPageBreak/>
        <w:t>-с</w:t>
      </w:r>
      <w:r w:rsidR="001C5D86" w:rsidRPr="001C5D86">
        <w:rPr>
          <w:sz w:val="26"/>
          <w:szCs w:val="26"/>
        </w:rPr>
        <w:t>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r>
        <w:rPr>
          <w:sz w:val="26"/>
          <w:szCs w:val="26"/>
        </w:rPr>
        <w:t xml:space="preserve">. С целью реализации указанного мероприятия предусмотрены расходы на </w:t>
      </w:r>
      <w:r w:rsidR="001C5D86" w:rsidRPr="001C5D86">
        <w:rPr>
          <w:sz w:val="26"/>
          <w:szCs w:val="26"/>
        </w:rPr>
        <w:t xml:space="preserve">2025 год </w:t>
      </w:r>
      <w:r>
        <w:rPr>
          <w:sz w:val="26"/>
          <w:szCs w:val="26"/>
        </w:rPr>
        <w:t>в сум</w:t>
      </w:r>
      <w:r w:rsidR="001C5D86" w:rsidRPr="001C5D86">
        <w:rPr>
          <w:sz w:val="26"/>
          <w:szCs w:val="26"/>
        </w:rPr>
        <w:t>ме 432 800,16 тыс. руб</w:t>
      </w:r>
      <w:r w:rsidR="007B6301">
        <w:rPr>
          <w:sz w:val="26"/>
          <w:szCs w:val="26"/>
        </w:rPr>
        <w:t>лей</w:t>
      </w:r>
      <w:r>
        <w:rPr>
          <w:sz w:val="26"/>
          <w:szCs w:val="26"/>
        </w:rPr>
        <w:t xml:space="preserve"> </w:t>
      </w:r>
      <w:r w:rsidR="001C5D86" w:rsidRPr="001C5D86">
        <w:rPr>
          <w:sz w:val="26"/>
          <w:szCs w:val="26"/>
        </w:rPr>
        <w:t>на:</w:t>
      </w:r>
    </w:p>
    <w:p w14:paraId="5E63CB0B" w14:textId="23C8AB46" w:rsidR="001C5D86" w:rsidRPr="001C5D86" w:rsidRDefault="001C5D86" w:rsidP="001C5D86">
      <w:pPr>
        <w:widowControl w:val="0"/>
        <w:autoSpaceDE w:val="0"/>
        <w:autoSpaceDN w:val="0"/>
        <w:adjustRightInd w:val="0"/>
        <w:spacing w:after="200"/>
        <w:ind w:firstLine="709"/>
        <w:contextualSpacing/>
        <w:jc w:val="both"/>
        <w:outlineLvl w:val="2"/>
        <w:rPr>
          <w:sz w:val="26"/>
          <w:szCs w:val="26"/>
        </w:rPr>
      </w:pPr>
      <w:r w:rsidRPr="001C5D86">
        <w:rPr>
          <w:sz w:val="26"/>
          <w:szCs w:val="26"/>
        </w:rPr>
        <w:t xml:space="preserve">строительство спортивного зала </w:t>
      </w:r>
      <w:proofErr w:type="spellStart"/>
      <w:r w:rsidRPr="001C5D86">
        <w:rPr>
          <w:sz w:val="26"/>
          <w:szCs w:val="26"/>
        </w:rPr>
        <w:t>Бабкинской</w:t>
      </w:r>
      <w:proofErr w:type="spellEnd"/>
      <w:r w:rsidRPr="001C5D86">
        <w:rPr>
          <w:sz w:val="26"/>
          <w:szCs w:val="26"/>
        </w:rPr>
        <w:t xml:space="preserve"> средней школы </w:t>
      </w:r>
      <w:r w:rsidR="00FD61AC">
        <w:rPr>
          <w:sz w:val="26"/>
          <w:szCs w:val="26"/>
        </w:rPr>
        <w:t>на</w:t>
      </w:r>
      <w:r w:rsidRPr="001C5D86">
        <w:rPr>
          <w:sz w:val="26"/>
          <w:szCs w:val="26"/>
        </w:rPr>
        <w:t xml:space="preserve"> 2025 -2026 годы по 70 000,00 тыс. руб</w:t>
      </w:r>
      <w:r w:rsidR="00FD61AC">
        <w:rPr>
          <w:sz w:val="26"/>
          <w:szCs w:val="26"/>
        </w:rPr>
        <w:t>лей</w:t>
      </w:r>
      <w:r w:rsidRPr="001C5D86">
        <w:rPr>
          <w:sz w:val="26"/>
          <w:szCs w:val="26"/>
        </w:rPr>
        <w:t xml:space="preserve"> ежегодно</w:t>
      </w:r>
      <w:r w:rsidR="00FD61AC">
        <w:rPr>
          <w:sz w:val="26"/>
          <w:szCs w:val="26"/>
        </w:rPr>
        <w:t xml:space="preserve"> за счет</w:t>
      </w:r>
      <w:r w:rsidRPr="001C5D86">
        <w:rPr>
          <w:sz w:val="26"/>
          <w:szCs w:val="26"/>
        </w:rPr>
        <w:t xml:space="preserve"> средств бюджета округа;</w:t>
      </w:r>
    </w:p>
    <w:p w14:paraId="35715F21" w14:textId="4FA08321" w:rsidR="001C5D86" w:rsidRDefault="001C5D86" w:rsidP="001C5D86">
      <w:pPr>
        <w:widowControl w:val="0"/>
        <w:autoSpaceDE w:val="0"/>
        <w:autoSpaceDN w:val="0"/>
        <w:adjustRightInd w:val="0"/>
        <w:spacing w:after="200"/>
        <w:ind w:firstLine="709"/>
        <w:contextualSpacing/>
        <w:jc w:val="both"/>
        <w:outlineLvl w:val="2"/>
        <w:rPr>
          <w:sz w:val="26"/>
          <w:szCs w:val="26"/>
        </w:rPr>
      </w:pPr>
      <w:r w:rsidRPr="001C5D86">
        <w:rPr>
          <w:sz w:val="26"/>
          <w:szCs w:val="26"/>
        </w:rPr>
        <w:t xml:space="preserve">строительство здания детского сада на 350 мест в д. Большая </w:t>
      </w:r>
      <w:proofErr w:type="spellStart"/>
      <w:r w:rsidRPr="001C5D86">
        <w:rPr>
          <w:sz w:val="26"/>
          <w:szCs w:val="26"/>
        </w:rPr>
        <w:t>Мось</w:t>
      </w:r>
      <w:proofErr w:type="spellEnd"/>
      <w:r w:rsidRPr="001C5D86">
        <w:rPr>
          <w:sz w:val="26"/>
          <w:szCs w:val="26"/>
        </w:rPr>
        <w:t xml:space="preserve"> Пермского </w:t>
      </w:r>
      <w:r w:rsidR="004A1177">
        <w:rPr>
          <w:sz w:val="26"/>
          <w:szCs w:val="26"/>
        </w:rPr>
        <w:t>округа</w:t>
      </w:r>
      <w:r w:rsidRPr="001C5D86">
        <w:rPr>
          <w:sz w:val="26"/>
          <w:szCs w:val="26"/>
        </w:rPr>
        <w:t xml:space="preserve"> </w:t>
      </w:r>
      <w:r w:rsidR="00FD61AC">
        <w:rPr>
          <w:sz w:val="26"/>
          <w:szCs w:val="26"/>
        </w:rPr>
        <w:t>на</w:t>
      </w:r>
      <w:r w:rsidRPr="001C5D86">
        <w:rPr>
          <w:sz w:val="26"/>
          <w:szCs w:val="26"/>
        </w:rPr>
        <w:t xml:space="preserve"> 2025 год – 362 800,16 тыс. руб</w:t>
      </w:r>
      <w:r w:rsidR="007B6301">
        <w:rPr>
          <w:sz w:val="26"/>
          <w:szCs w:val="26"/>
        </w:rPr>
        <w:t>лей</w:t>
      </w:r>
      <w:r w:rsidRPr="001C5D86">
        <w:rPr>
          <w:sz w:val="26"/>
          <w:szCs w:val="26"/>
        </w:rPr>
        <w:t>, в том числе за счет средств бюджета Пермского края 362 437,36 тыс. руб</w:t>
      </w:r>
      <w:r w:rsidR="004F4FBC">
        <w:rPr>
          <w:sz w:val="26"/>
          <w:szCs w:val="26"/>
        </w:rPr>
        <w:t>лей, за счет средств</w:t>
      </w:r>
      <w:r w:rsidRPr="001C5D86">
        <w:rPr>
          <w:sz w:val="26"/>
          <w:szCs w:val="26"/>
        </w:rPr>
        <w:t xml:space="preserve"> бюджета округа 362,80 тыс. руб</w:t>
      </w:r>
      <w:r w:rsidR="007B6301">
        <w:rPr>
          <w:sz w:val="26"/>
          <w:szCs w:val="26"/>
        </w:rPr>
        <w:t>лей</w:t>
      </w:r>
      <w:r w:rsidRPr="001C5D86">
        <w:rPr>
          <w:sz w:val="26"/>
          <w:szCs w:val="26"/>
        </w:rPr>
        <w:t xml:space="preserve">, </w:t>
      </w:r>
      <w:r w:rsidR="004F4FBC">
        <w:rPr>
          <w:sz w:val="26"/>
          <w:szCs w:val="26"/>
        </w:rPr>
        <w:t>на</w:t>
      </w:r>
      <w:r w:rsidRPr="001C5D86">
        <w:rPr>
          <w:sz w:val="26"/>
          <w:szCs w:val="26"/>
        </w:rPr>
        <w:t xml:space="preserve"> 2026 год – 70 000,00 тыс. руб</w:t>
      </w:r>
      <w:r w:rsidR="007B6301">
        <w:rPr>
          <w:sz w:val="26"/>
          <w:szCs w:val="26"/>
        </w:rPr>
        <w:t>лей</w:t>
      </w:r>
      <w:r w:rsidRPr="001C5D86">
        <w:rPr>
          <w:sz w:val="26"/>
          <w:szCs w:val="26"/>
        </w:rPr>
        <w:t>, в том числе за счет средств бюджета Пермского края 69 930,00 тыс. руб</w:t>
      </w:r>
      <w:r w:rsidR="007B6301">
        <w:rPr>
          <w:sz w:val="26"/>
          <w:szCs w:val="26"/>
        </w:rPr>
        <w:t>лей</w:t>
      </w:r>
      <w:r w:rsidRPr="001C5D86">
        <w:rPr>
          <w:sz w:val="26"/>
          <w:szCs w:val="26"/>
        </w:rPr>
        <w:t xml:space="preserve">, </w:t>
      </w:r>
      <w:r w:rsidR="004F4FBC">
        <w:rPr>
          <w:sz w:val="26"/>
          <w:szCs w:val="26"/>
        </w:rPr>
        <w:t xml:space="preserve">за счет средств </w:t>
      </w:r>
      <w:r w:rsidRPr="001C5D86">
        <w:rPr>
          <w:sz w:val="26"/>
          <w:szCs w:val="26"/>
        </w:rPr>
        <w:t>бюджета округа 70,00 тыс. руб</w:t>
      </w:r>
      <w:r w:rsidR="007B6301">
        <w:rPr>
          <w:sz w:val="26"/>
          <w:szCs w:val="26"/>
        </w:rPr>
        <w:t>лей</w:t>
      </w:r>
      <w:r w:rsidRPr="001C5D86">
        <w:rPr>
          <w:sz w:val="26"/>
          <w:szCs w:val="26"/>
        </w:rPr>
        <w:t>.</w:t>
      </w:r>
    </w:p>
    <w:p w14:paraId="21F65106" w14:textId="73C13328" w:rsidR="00165575" w:rsidRPr="0067320A" w:rsidRDefault="0067320A" w:rsidP="001C5D86">
      <w:pPr>
        <w:widowControl w:val="0"/>
        <w:autoSpaceDE w:val="0"/>
        <w:autoSpaceDN w:val="0"/>
        <w:adjustRightInd w:val="0"/>
        <w:spacing w:after="200"/>
        <w:ind w:firstLine="709"/>
        <w:contextualSpacing/>
        <w:jc w:val="both"/>
        <w:outlineLvl w:val="2"/>
        <w:rPr>
          <w:i/>
          <w:sz w:val="26"/>
          <w:szCs w:val="26"/>
        </w:rPr>
      </w:pPr>
      <w:proofErr w:type="spellStart"/>
      <w:r>
        <w:rPr>
          <w:i/>
          <w:sz w:val="26"/>
          <w:szCs w:val="26"/>
        </w:rPr>
        <w:t>Справочно</w:t>
      </w:r>
      <w:proofErr w:type="spellEnd"/>
      <w:r>
        <w:rPr>
          <w:i/>
          <w:sz w:val="26"/>
          <w:szCs w:val="26"/>
        </w:rPr>
        <w:t xml:space="preserve">: </w:t>
      </w:r>
      <w:r w:rsidR="00165575" w:rsidRPr="0067320A">
        <w:rPr>
          <w:i/>
          <w:sz w:val="26"/>
          <w:szCs w:val="26"/>
        </w:rPr>
        <w:t xml:space="preserve">В рамках Закона Пермского края от 9 сентября 2024 г. № 344-ПК реализация муниципального контракта на строительство данного объекта будет осуществляться округом, с долей софинансирования из краевого бюджета – 99,9%, бюджета округа – 0,1%, в связи с тем, что контракт заключен до 1 января 2025 года и включен в адресную инвестиционную программу Пермского края. </w:t>
      </w:r>
    </w:p>
    <w:p w14:paraId="595B51AC" w14:textId="717FB0C2" w:rsidR="001C5D86" w:rsidRPr="001C5D86" w:rsidRDefault="004F4FBC" w:rsidP="001C5D86">
      <w:pPr>
        <w:widowControl w:val="0"/>
        <w:autoSpaceDE w:val="0"/>
        <w:autoSpaceDN w:val="0"/>
        <w:adjustRightInd w:val="0"/>
        <w:ind w:firstLine="709"/>
        <w:contextualSpacing/>
        <w:jc w:val="both"/>
        <w:outlineLvl w:val="2"/>
        <w:rPr>
          <w:sz w:val="26"/>
          <w:szCs w:val="26"/>
        </w:rPr>
      </w:pPr>
      <w:r>
        <w:rPr>
          <w:sz w:val="26"/>
          <w:szCs w:val="26"/>
        </w:rPr>
        <w:t>-</w:t>
      </w:r>
      <w:r w:rsidR="0067320A">
        <w:rPr>
          <w:sz w:val="26"/>
          <w:szCs w:val="26"/>
        </w:rPr>
        <w:t xml:space="preserve"> </w:t>
      </w:r>
      <w:r>
        <w:rPr>
          <w:sz w:val="26"/>
          <w:szCs w:val="26"/>
        </w:rPr>
        <w:t>о</w:t>
      </w:r>
      <w:r w:rsidR="001C5D86" w:rsidRPr="001C5D86">
        <w:rPr>
          <w:sz w:val="26"/>
          <w:szCs w:val="26"/>
        </w:rPr>
        <w:t xml:space="preserve">снащение дополнительных мест в муниципальных образовательных организациях </w:t>
      </w:r>
      <w:r>
        <w:rPr>
          <w:sz w:val="26"/>
          <w:szCs w:val="26"/>
        </w:rPr>
        <w:t>на</w:t>
      </w:r>
      <w:r w:rsidR="001C5D86" w:rsidRPr="001C5D86">
        <w:rPr>
          <w:sz w:val="26"/>
          <w:szCs w:val="26"/>
        </w:rPr>
        <w:t xml:space="preserve"> 2025 год предусмотрены </w:t>
      </w:r>
      <w:r>
        <w:rPr>
          <w:sz w:val="26"/>
          <w:szCs w:val="26"/>
        </w:rPr>
        <w:t>расходы</w:t>
      </w:r>
      <w:r w:rsidR="001C5D86" w:rsidRPr="001C5D86">
        <w:rPr>
          <w:sz w:val="26"/>
          <w:szCs w:val="26"/>
        </w:rPr>
        <w:t xml:space="preserve"> бюджета Пермского округа в сумме 17 042,86 тыс. руб</w:t>
      </w:r>
      <w:r>
        <w:rPr>
          <w:sz w:val="26"/>
          <w:szCs w:val="26"/>
        </w:rPr>
        <w:t>лей,</w:t>
      </w:r>
      <w:r w:rsidR="001C5D86" w:rsidRPr="001C5D86">
        <w:rPr>
          <w:sz w:val="26"/>
          <w:szCs w:val="26"/>
        </w:rPr>
        <w:t xml:space="preserve"> в том числе на дооснащение детских садов: в </w:t>
      </w:r>
      <w:proofErr w:type="spellStart"/>
      <w:r w:rsidR="001C5D86" w:rsidRPr="001C5D86">
        <w:rPr>
          <w:sz w:val="26"/>
          <w:szCs w:val="26"/>
        </w:rPr>
        <w:t>с.Башкултаево</w:t>
      </w:r>
      <w:proofErr w:type="spellEnd"/>
      <w:r w:rsidR="001C5D86" w:rsidRPr="001C5D86">
        <w:rPr>
          <w:sz w:val="26"/>
          <w:szCs w:val="26"/>
        </w:rPr>
        <w:t xml:space="preserve"> на 160 мест в сумме 9 673,79 тыс. руб</w:t>
      </w:r>
      <w:r>
        <w:rPr>
          <w:sz w:val="26"/>
          <w:szCs w:val="26"/>
        </w:rPr>
        <w:t>лей</w:t>
      </w:r>
      <w:r w:rsidR="001C5D86" w:rsidRPr="001C5D86">
        <w:rPr>
          <w:sz w:val="26"/>
          <w:szCs w:val="26"/>
        </w:rPr>
        <w:t xml:space="preserve"> (в 2025 году планируется окончание строительства детского сада), в </w:t>
      </w:r>
      <w:proofErr w:type="spellStart"/>
      <w:r w:rsidR="001C5D86" w:rsidRPr="001C5D86">
        <w:rPr>
          <w:sz w:val="26"/>
          <w:szCs w:val="26"/>
        </w:rPr>
        <w:t>д.Кондратово</w:t>
      </w:r>
      <w:proofErr w:type="spellEnd"/>
      <w:r w:rsidR="001C5D86" w:rsidRPr="001C5D86">
        <w:rPr>
          <w:sz w:val="26"/>
          <w:szCs w:val="26"/>
        </w:rPr>
        <w:t xml:space="preserve"> на 44 места в сумме 7 369,07 тыс. руб</w:t>
      </w:r>
      <w:r>
        <w:rPr>
          <w:sz w:val="26"/>
          <w:szCs w:val="26"/>
        </w:rPr>
        <w:t>лей</w:t>
      </w:r>
      <w:r w:rsidR="001C5D86" w:rsidRPr="001C5D86">
        <w:rPr>
          <w:sz w:val="26"/>
          <w:szCs w:val="26"/>
        </w:rPr>
        <w:t xml:space="preserve"> (в 2025 году планируется ввод в эксплуатацию и передача нежилого помещения в качестве дошкольной образовательной организации на 44 места в рамках заключенного Соглашения № 249 от 13.12.2022 г. между АО «</w:t>
      </w:r>
      <w:proofErr w:type="spellStart"/>
      <w:r w:rsidR="001C5D86" w:rsidRPr="001C5D86">
        <w:rPr>
          <w:sz w:val="26"/>
          <w:szCs w:val="26"/>
        </w:rPr>
        <w:t>СтройПанельКомплект</w:t>
      </w:r>
      <w:proofErr w:type="spellEnd"/>
      <w:r w:rsidR="001C5D86" w:rsidRPr="001C5D86">
        <w:rPr>
          <w:sz w:val="26"/>
          <w:szCs w:val="26"/>
        </w:rPr>
        <w:t>» и администрацией Пермского муниципального округа).</w:t>
      </w:r>
    </w:p>
    <w:p w14:paraId="1F5927C7" w14:textId="4AAD03F4" w:rsidR="001C5D86" w:rsidRPr="001C5D86" w:rsidRDefault="004F4FBC" w:rsidP="001C5D86">
      <w:pPr>
        <w:widowControl w:val="0"/>
        <w:autoSpaceDE w:val="0"/>
        <w:autoSpaceDN w:val="0"/>
        <w:adjustRightInd w:val="0"/>
        <w:ind w:firstLine="709"/>
        <w:contextualSpacing/>
        <w:jc w:val="both"/>
        <w:outlineLvl w:val="2"/>
        <w:rPr>
          <w:sz w:val="26"/>
          <w:szCs w:val="26"/>
        </w:rPr>
      </w:pPr>
      <w:r>
        <w:rPr>
          <w:sz w:val="26"/>
          <w:szCs w:val="26"/>
        </w:rPr>
        <w:t>-</w:t>
      </w:r>
      <w:r w:rsidR="0067320A">
        <w:rPr>
          <w:sz w:val="26"/>
          <w:szCs w:val="26"/>
        </w:rPr>
        <w:t xml:space="preserve"> </w:t>
      </w:r>
      <w:r>
        <w:rPr>
          <w:sz w:val="26"/>
          <w:szCs w:val="26"/>
        </w:rPr>
        <w:t>м</w:t>
      </w:r>
      <w:r w:rsidR="001C5D86" w:rsidRPr="001C5D86">
        <w:rPr>
          <w:sz w:val="26"/>
          <w:szCs w:val="26"/>
        </w:rPr>
        <w:t>ероприятия по приведению муниципальных организаций в нормативное состояние</w:t>
      </w:r>
      <w:r>
        <w:rPr>
          <w:sz w:val="26"/>
          <w:szCs w:val="26"/>
        </w:rPr>
        <w:t xml:space="preserve">, </w:t>
      </w:r>
      <w:r w:rsidR="001C5D86" w:rsidRPr="001C5D86">
        <w:rPr>
          <w:sz w:val="26"/>
          <w:szCs w:val="26"/>
        </w:rPr>
        <w:t xml:space="preserve"> запланированы </w:t>
      </w:r>
      <w:r>
        <w:rPr>
          <w:sz w:val="26"/>
          <w:szCs w:val="26"/>
        </w:rPr>
        <w:t>расходы</w:t>
      </w:r>
      <w:r w:rsidR="001C5D86" w:rsidRPr="001C5D86">
        <w:rPr>
          <w:sz w:val="26"/>
          <w:szCs w:val="26"/>
        </w:rPr>
        <w:t xml:space="preserve"> </w:t>
      </w:r>
      <w:r>
        <w:rPr>
          <w:sz w:val="26"/>
          <w:szCs w:val="26"/>
        </w:rPr>
        <w:t>на</w:t>
      </w:r>
      <w:r w:rsidR="001C5D86" w:rsidRPr="001C5D86">
        <w:rPr>
          <w:sz w:val="26"/>
          <w:szCs w:val="26"/>
        </w:rPr>
        <w:t xml:space="preserve"> 2025 год в сумме 160 146,78 тыс. руб</w:t>
      </w:r>
      <w:r>
        <w:rPr>
          <w:sz w:val="26"/>
          <w:szCs w:val="26"/>
        </w:rPr>
        <w:t>лей</w:t>
      </w:r>
      <w:r w:rsidR="001C5D86" w:rsidRPr="001C5D86">
        <w:rPr>
          <w:sz w:val="26"/>
          <w:szCs w:val="26"/>
        </w:rPr>
        <w:t>, в том числе за счет средств бюджета Пермского края 37 620,00 тыс. руб</w:t>
      </w:r>
      <w:r>
        <w:rPr>
          <w:sz w:val="26"/>
          <w:szCs w:val="26"/>
        </w:rPr>
        <w:t>лей</w:t>
      </w:r>
      <w:r w:rsidR="001C5D86" w:rsidRPr="001C5D86">
        <w:rPr>
          <w:sz w:val="26"/>
          <w:szCs w:val="26"/>
        </w:rPr>
        <w:t xml:space="preserve">, </w:t>
      </w:r>
      <w:r>
        <w:rPr>
          <w:sz w:val="26"/>
          <w:szCs w:val="26"/>
        </w:rPr>
        <w:t xml:space="preserve">за счет средств </w:t>
      </w:r>
      <w:r w:rsidR="001C5D86" w:rsidRPr="001C5D86">
        <w:rPr>
          <w:sz w:val="26"/>
          <w:szCs w:val="26"/>
        </w:rPr>
        <w:t>бюджета округа 122 526,78 тыс. руб</w:t>
      </w:r>
      <w:r>
        <w:rPr>
          <w:sz w:val="26"/>
          <w:szCs w:val="26"/>
        </w:rPr>
        <w:t>лей</w:t>
      </w:r>
      <w:r w:rsidR="001C5D86" w:rsidRPr="001C5D86">
        <w:rPr>
          <w:sz w:val="26"/>
          <w:szCs w:val="26"/>
        </w:rPr>
        <w:t xml:space="preserve">; </w:t>
      </w:r>
      <w:r>
        <w:rPr>
          <w:sz w:val="26"/>
          <w:szCs w:val="26"/>
        </w:rPr>
        <w:t>на</w:t>
      </w:r>
      <w:r w:rsidR="001C5D86" w:rsidRPr="001C5D86">
        <w:rPr>
          <w:sz w:val="26"/>
          <w:szCs w:val="26"/>
        </w:rPr>
        <w:t xml:space="preserve"> 2026 год</w:t>
      </w:r>
      <w:r>
        <w:rPr>
          <w:sz w:val="26"/>
          <w:szCs w:val="26"/>
        </w:rPr>
        <w:t xml:space="preserve"> – </w:t>
      </w:r>
      <w:r w:rsidR="001C5D86" w:rsidRPr="001C5D86">
        <w:rPr>
          <w:sz w:val="26"/>
          <w:szCs w:val="26"/>
        </w:rPr>
        <w:t xml:space="preserve"> 3 530,08 тыс. руб</w:t>
      </w:r>
      <w:r w:rsidR="00E05B60">
        <w:rPr>
          <w:sz w:val="26"/>
          <w:szCs w:val="26"/>
        </w:rPr>
        <w:t>лей</w:t>
      </w:r>
      <w:r w:rsidR="001C5D86" w:rsidRPr="001C5D86">
        <w:rPr>
          <w:sz w:val="26"/>
          <w:szCs w:val="26"/>
        </w:rPr>
        <w:t xml:space="preserve"> за счет средств бюджета округа, </w:t>
      </w:r>
      <w:r>
        <w:rPr>
          <w:sz w:val="26"/>
          <w:szCs w:val="26"/>
        </w:rPr>
        <w:t>на</w:t>
      </w:r>
      <w:r w:rsidR="001C5D86" w:rsidRPr="001C5D86">
        <w:rPr>
          <w:sz w:val="26"/>
          <w:szCs w:val="26"/>
        </w:rPr>
        <w:t xml:space="preserve"> 2027 год – 2 768,71 тыс. руб</w:t>
      </w:r>
      <w:r w:rsidR="00E05B60">
        <w:rPr>
          <w:sz w:val="26"/>
          <w:szCs w:val="26"/>
        </w:rPr>
        <w:t>лей</w:t>
      </w:r>
      <w:r w:rsidR="001C5D86" w:rsidRPr="001C5D86">
        <w:rPr>
          <w:sz w:val="26"/>
          <w:szCs w:val="26"/>
        </w:rPr>
        <w:t xml:space="preserve"> за счет средств бюджета округа</w:t>
      </w:r>
      <w:r w:rsidR="007B24C3">
        <w:rPr>
          <w:sz w:val="26"/>
          <w:szCs w:val="26"/>
        </w:rPr>
        <w:t>,</w:t>
      </w:r>
      <w:r>
        <w:rPr>
          <w:sz w:val="26"/>
          <w:szCs w:val="26"/>
        </w:rPr>
        <w:t xml:space="preserve"> в том числе:</w:t>
      </w:r>
    </w:p>
    <w:p w14:paraId="1B6C6C0F" w14:textId="28148970" w:rsidR="007B24C3" w:rsidRPr="001C5D86" w:rsidRDefault="007B24C3" w:rsidP="007B24C3">
      <w:pPr>
        <w:widowControl w:val="0"/>
        <w:autoSpaceDE w:val="0"/>
        <w:autoSpaceDN w:val="0"/>
        <w:adjustRightInd w:val="0"/>
        <w:ind w:firstLine="709"/>
        <w:contextualSpacing/>
        <w:jc w:val="both"/>
        <w:outlineLvl w:val="2"/>
        <w:rPr>
          <w:sz w:val="26"/>
          <w:szCs w:val="26"/>
        </w:rPr>
      </w:pPr>
      <w:r w:rsidRPr="001C5D86">
        <w:rPr>
          <w:sz w:val="26"/>
          <w:szCs w:val="26"/>
        </w:rPr>
        <w:t xml:space="preserve">прочие мероприятия по приведению муниципальных учреждений (организаций) в нормативное состояние </w:t>
      </w:r>
      <w:r>
        <w:rPr>
          <w:sz w:val="26"/>
          <w:szCs w:val="26"/>
        </w:rPr>
        <w:t>на</w:t>
      </w:r>
      <w:r w:rsidRPr="001C5D86">
        <w:rPr>
          <w:sz w:val="26"/>
          <w:szCs w:val="26"/>
        </w:rPr>
        <w:t xml:space="preserve"> 2025 год планируются </w:t>
      </w:r>
      <w:r>
        <w:rPr>
          <w:sz w:val="26"/>
          <w:szCs w:val="26"/>
        </w:rPr>
        <w:t>расходы</w:t>
      </w:r>
      <w:r w:rsidRPr="001C5D86">
        <w:rPr>
          <w:sz w:val="26"/>
          <w:szCs w:val="26"/>
        </w:rPr>
        <w:t xml:space="preserve"> за счет средств бюджета округа в сумме 36 369,10 тыс. руб</w:t>
      </w:r>
      <w:r>
        <w:rPr>
          <w:sz w:val="26"/>
          <w:szCs w:val="26"/>
        </w:rPr>
        <w:t>лей</w:t>
      </w:r>
      <w:r w:rsidRPr="001C5D86">
        <w:rPr>
          <w:sz w:val="26"/>
          <w:szCs w:val="26"/>
        </w:rPr>
        <w:t xml:space="preserve">, </w:t>
      </w:r>
      <w:r>
        <w:rPr>
          <w:sz w:val="26"/>
          <w:szCs w:val="26"/>
        </w:rPr>
        <w:t>на</w:t>
      </w:r>
      <w:r w:rsidRPr="001C5D86">
        <w:rPr>
          <w:sz w:val="26"/>
          <w:szCs w:val="26"/>
        </w:rPr>
        <w:t xml:space="preserve"> 2026 год – 3 530,08 тыс. руб</w:t>
      </w:r>
      <w:r>
        <w:rPr>
          <w:sz w:val="26"/>
          <w:szCs w:val="26"/>
        </w:rPr>
        <w:t>лей</w:t>
      </w:r>
      <w:r w:rsidRPr="001C5D86">
        <w:rPr>
          <w:sz w:val="26"/>
          <w:szCs w:val="26"/>
        </w:rPr>
        <w:t xml:space="preserve">, </w:t>
      </w:r>
      <w:r>
        <w:rPr>
          <w:sz w:val="26"/>
          <w:szCs w:val="26"/>
        </w:rPr>
        <w:t>на</w:t>
      </w:r>
      <w:r w:rsidRPr="001C5D86">
        <w:rPr>
          <w:sz w:val="26"/>
          <w:szCs w:val="26"/>
        </w:rPr>
        <w:t xml:space="preserve"> 2027 год – 2 768,71 тыс. руб</w:t>
      </w:r>
      <w:r>
        <w:rPr>
          <w:sz w:val="26"/>
          <w:szCs w:val="26"/>
        </w:rPr>
        <w:t xml:space="preserve">лей, </w:t>
      </w:r>
      <w:r w:rsidRPr="001C5D86">
        <w:rPr>
          <w:sz w:val="26"/>
          <w:szCs w:val="26"/>
        </w:rPr>
        <w:t>в том числе на:</w:t>
      </w:r>
    </w:p>
    <w:p w14:paraId="297A3752" w14:textId="31D0DE60"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монтаж системы пожарной сигнализации и системы оповещения и управления эвакуацией людей при пожаре в сумме 7 262,10 тыс. руб</w:t>
      </w:r>
      <w:r w:rsidR="00E05B60">
        <w:rPr>
          <w:sz w:val="26"/>
          <w:szCs w:val="26"/>
        </w:rPr>
        <w:t>лей</w:t>
      </w:r>
      <w:r w:rsidRPr="007B24C3">
        <w:rPr>
          <w:sz w:val="26"/>
          <w:szCs w:val="26"/>
        </w:rPr>
        <w:t xml:space="preserve"> в следующих образовательных организациях: МАОУ «</w:t>
      </w:r>
      <w:proofErr w:type="spellStart"/>
      <w:r w:rsidRPr="007B24C3">
        <w:rPr>
          <w:sz w:val="26"/>
          <w:szCs w:val="26"/>
        </w:rPr>
        <w:t>Гамовская</w:t>
      </w:r>
      <w:proofErr w:type="spellEnd"/>
      <w:r w:rsidRPr="007B24C3">
        <w:rPr>
          <w:sz w:val="26"/>
          <w:szCs w:val="26"/>
        </w:rPr>
        <w:t xml:space="preserve"> средняя школа», МАОУ «</w:t>
      </w:r>
      <w:proofErr w:type="spellStart"/>
      <w:r w:rsidRPr="007B24C3">
        <w:rPr>
          <w:sz w:val="26"/>
          <w:szCs w:val="26"/>
        </w:rPr>
        <w:t>Сылвенская</w:t>
      </w:r>
      <w:proofErr w:type="spellEnd"/>
      <w:r w:rsidRPr="007B24C3">
        <w:rPr>
          <w:sz w:val="26"/>
          <w:szCs w:val="26"/>
        </w:rPr>
        <w:t xml:space="preserve"> средняя школа имени </w:t>
      </w:r>
      <w:proofErr w:type="spellStart"/>
      <w:r w:rsidRPr="007B24C3">
        <w:rPr>
          <w:sz w:val="26"/>
          <w:szCs w:val="26"/>
        </w:rPr>
        <w:t>В.Каменского</w:t>
      </w:r>
      <w:proofErr w:type="spellEnd"/>
      <w:r w:rsidRPr="007B24C3">
        <w:rPr>
          <w:sz w:val="26"/>
          <w:szCs w:val="26"/>
        </w:rPr>
        <w:t xml:space="preserve">» </w:t>
      </w:r>
      <w:proofErr w:type="spellStart"/>
      <w:r w:rsidRPr="007B24C3">
        <w:rPr>
          <w:sz w:val="26"/>
          <w:szCs w:val="26"/>
        </w:rPr>
        <w:t>Лядовский</w:t>
      </w:r>
      <w:proofErr w:type="spellEnd"/>
      <w:r w:rsidRPr="007B24C3">
        <w:rPr>
          <w:sz w:val="26"/>
          <w:szCs w:val="26"/>
        </w:rPr>
        <w:t xml:space="preserve"> филиал, МАОУ «Лобановская средняя школа» по адресам </w:t>
      </w:r>
      <w:proofErr w:type="spellStart"/>
      <w:r w:rsidRPr="007B24C3">
        <w:rPr>
          <w:sz w:val="26"/>
          <w:szCs w:val="26"/>
        </w:rPr>
        <w:t>с.Лобаново</w:t>
      </w:r>
      <w:proofErr w:type="spellEnd"/>
      <w:r w:rsidRPr="007B24C3">
        <w:rPr>
          <w:sz w:val="26"/>
          <w:szCs w:val="26"/>
        </w:rPr>
        <w:t xml:space="preserve">, </w:t>
      </w:r>
      <w:proofErr w:type="spellStart"/>
      <w:r w:rsidRPr="007B24C3">
        <w:rPr>
          <w:sz w:val="26"/>
          <w:szCs w:val="26"/>
        </w:rPr>
        <w:t>ул.Центральная</w:t>
      </w:r>
      <w:proofErr w:type="spellEnd"/>
      <w:r w:rsidRPr="007B24C3">
        <w:rPr>
          <w:sz w:val="26"/>
          <w:szCs w:val="26"/>
        </w:rPr>
        <w:t xml:space="preserve"> д.8, </w:t>
      </w:r>
      <w:proofErr w:type="spellStart"/>
      <w:r w:rsidRPr="007B24C3">
        <w:rPr>
          <w:sz w:val="26"/>
          <w:szCs w:val="26"/>
        </w:rPr>
        <w:t>д.Мостовая</w:t>
      </w:r>
      <w:proofErr w:type="spellEnd"/>
      <w:r w:rsidRPr="007B24C3">
        <w:rPr>
          <w:sz w:val="26"/>
          <w:szCs w:val="26"/>
        </w:rPr>
        <w:t xml:space="preserve">, </w:t>
      </w:r>
      <w:proofErr w:type="spellStart"/>
      <w:r w:rsidRPr="007B24C3">
        <w:rPr>
          <w:sz w:val="26"/>
          <w:szCs w:val="26"/>
        </w:rPr>
        <w:t>ул.Культуры</w:t>
      </w:r>
      <w:proofErr w:type="spellEnd"/>
      <w:r w:rsidRPr="007B24C3">
        <w:rPr>
          <w:sz w:val="26"/>
          <w:szCs w:val="26"/>
        </w:rPr>
        <w:t>, д.33;</w:t>
      </w:r>
    </w:p>
    <w:p w14:paraId="50A8FD49" w14:textId="77777777"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расширение проезда с переносом автоматических ворот МАОУ «</w:t>
      </w:r>
      <w:proofErr w:type="spellStart"/>
      <w:r w:rsidRPr="007B24C3">
        <w:rPr>
          <w:sz w:val="26"/>
          <w:szCs w:val="26"/>
        </w:rPr>
        <w:t>Култаевская</w:t>
      </w:r>
      <w:proofErr w:type="spellEnd"/>
      <w:r w:rsidRPr="007B24C3">
        <w:rPr>
          <w:sz w:val="26"/>
          <w:szCs w:val="26"/>
        </w:rPr>
        <w:t xml:space="preserve"> средняя школа»– 1 263,69 тыс. рублей;</w:t>
      </w:r>
    </w:p>
    <w:p w14:paraId="7E09B1B5" w14:textId="77777777"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ремонт веранд (замена покрытия полов) МАДОУ Кондратовский детский сад «Ладошки» – 1 116,31 тыс. рублей;</w:t>
      </w:r>
    </w:p>
    <w:p w14:paraId="54F364F0" w14:textId="43B710BC"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для проведения капитального ремонта образовательных организаций планируется обследование и оценка технического состояния зданий в следующих учреждениях (МАОУ «</w:t>
      </w:r>
      <w:proofErr w:type="spellStart"/>
      <w:r w:rsidRPr="007B24C3">
        <w:rPr>
          <w:sz w:val="26"/>
          <w:szCs w:val="26"/>
        </w:rPr>
        <w:t>Нижнемуллинская</w:t>
      </w:r>
      <w:proofErr w:type="spellEnd"/>
      <w:r w:rsidRPr="007B24C3">
        <w:rPr>
          <w:sz w:val="26"/>
          <w:szCs w:val="26"/>
        </w:rPr>
        <w:t xml:space="preserve"> средняя школа» в сумме 1 791,00 тыс. руб</w:t>
      </w:r>
      <w:r w:rsidR="00E05B60">
        <w:rPr>
          <w:sz w:val="26"/>
          <w:szCs w:val="26"/>
        </w:rPr>
        <w:t>лей</w:t>
      </w:r>
      <w:r w:rsidRPr="007B24C3">
        <w:rPr>
          <w:sz w:val="26"/>
          <w:szCs w:val="26"/>
        </w:rPr>
        <w:t>, МАОУ «Кондратовская средняя школа» - 2 150,41 тыс. руб</w:t>
      </w:r>
      <w:r w:rsidR="00E05B60">
        <w:rPr>
          <w:sz w:val="26"/>
          <w:szCs w:val="26"/>
        </w:rPr>
        <w:t>лей</w:t>
      </w:r>
      <w:r w:rsidRPr="007B24C3">
        <w:rPr>
          <w:sz w:val="26"/>
          <w:szCs w:val="26"/>
        </w:rPr>
        <w:t>, МАДОУ «</w:t>
      </w:r>
      <w:proofErr w:type="spellStart"/>
      <w:r w:rsidRPr="007B24C3">
        <w:rPr>
          <w:sz w:val="26"/>
          <w:szCs w:val="26"/>
        </w:rPr>
        <w:t>Сылвенский</w:t>
      </w:r>
      <w:proofErr w:type="spellEnd"/>
      <w:r w:rsidRPr="007B24C3">
        <w:rPr>
          <w:sz w:val="26"/>
          <w:szCs w:val="26"/>
        </w:rPr>
        <w:t xml:space="preserve"> детский сад «Рябинка» - 1 210,01 тыс. руб</w:t>
      </w:r>
      <w:r w:rsidR="00E05B60">
        <w:rPr>
          <w:sz w:val="26"/>
          <w:szCs w:val="26"/>
        </w:rPr>
        <w:t>лей</w:t>
      </w:r>
      <w:r w:rsidRPr="007B24C3">
        <w:rPr>
          <w:sz w:val="26"/>
          <w:szCs w:val="26"/>
        </w:rPr>
        <w:t xml:space="preserve">); </w:t>
      </w:r>
    </w:p>
    <w:p w14:paraId="18743284" w14:textId="71B4982E"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ремонт ограждения МАОУ «</w:t>
      </w:r>
      <w:proofErr w:type="spellStart"/>
      <w:r w:rsidRPr="007B24C3">
        <w:rPr>
          <w:sz w:val="26"/>
          <w:szCs w:val="26"/>
        </w:rPr>
        <w:t>Бабкинская</w:t>
      </w:r>
      <w:proofErr w:type="spellEnd"/>
      <w:r w:rsidRPr="007B24C3">
        <w:rPr>
          <w:sz w:val="26"/>
          <w:szCs w:val="26"/>
        </w:rPr>
        <w:t xml:space="preserve"> средняя школа» – 2 033,15 тыс. руб</w:t>
      </w:r>
      <w:r w:rsidR="00E05B60">
        <w:rPr>
          <w:sz w:val="26"/>
          <w:szCs w:val="26"/>
        </w:rPr>
        <w:t>лей</w:t>
      </w:r>
      <w:r w:rsidRPr="007B24C3">
        <w:rPr>
          <w:sz w:val="26"/>
          <w:szCs w:val="26"/>
        </w:rPr>
        <w:t>;</w:t>
      </w:r>
    </w:p>
    <w:p w14:paraId="3CC2B7F0" w14:textId="1E36E8DD"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благоустройство территории МАДОУ «</w:t>
      </w:r>
      <w:proofErr w:type="spellStart"/>
      <w:r w:rsidRPr="007B24C3">
        <w:rPr>
          <w:sz w:val="26"/>
          <w:szCs w:val="26"/>
        </w:rPr>
        <w:t>Култаевский</w:t>
      </w:r>
      <w:proofErr w:type="spellEnd"/>
      <w:r w:rsidRPr="007B24C3">
        <w:rPr>
          <w:sz w:val="26"/>
          <w:szCs w:val="26"/>
        </w:rPr>
        <w:t xml:space="preserve"> детский сад </w:t>
      </w:r>
      <w:r w:rsidRPr="007B24C3">
        <w:rPr>
          <w:sz w:val="26"/>
          <w:szCs w:val="26"/>
        </w:rPr>
        <w:lastRenderedPageBreak/>
        <w:t>«Колокольчик»– 10 783,59 тыс. руб</w:t>
      </w:r>
      <w:r w:rsidR="00E05B60">
        <w:rPr>
          <w:sz w:val="26"/>
          <w:szCs w:val="26"/>
        </w:rPr>
        <w:t>лей</w:t>
      </w:r>
      <w:r w:rsidRPr="007B24C3">
        <w:rPr>
          <w:sz w:val="26"/>
          <w:szCs w:val="26"/>
        </w:rPr>
        <w:t>;</w:t>
      </w:r>
    </w:p>
    <w:p w14:paraId="15173EB1" w14:textId="224D3DD5"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приобретение спортивного оборудования и инвентаря, экипировки МАУ ДО «СШ «Вихрь» – 2 488,75 тыс. руб</w:t>
      </w:r>
      <w:r w:rsidR="00E05B60">
        <w:rPr>
          <w:sz w:val="26"/>
          <w:szCs w:val="26"/>
        </w:rPr>
        <w:t>лей</w:t>
      </w:r>
      <w:r w:rsidRPr="007B24C3">
        <w:rPr>
          <w:sz w:val="26"/>
          <w:szCs w:val="26"/>
        </w:rPr>
        <w:t xml:space="preserve">; </w:t>
      </w:r>
    </w:p>
    <w:p w14:paraId="37CCD13C" w14:textId="2282AAB2" w:rsidR="007B24C3" w:rsidRPr="007B24C3" w:rsidRDefault="007B24C3" w:rsidP="007B24C3">
      <w:pPr>
        <w:pStyle w:val="af7"/>
        <w:widowControl w:val="0"/>
        <w:numPr>
          <w:ilvl w:val="0"/>
          <w:numId w:val="24"/>
        </w:numPr>
        <w:autoSpaceDE w:val="0"/>
        <w:autoSpaceDN w:val="0"/>
        <w:adjustRightInd w:val="0"/>
        <w:ind w:left="0" w:firstLine="709"/>
        <w:jc w:val="both"/>
        <w:rPr>
          <w:sz w:val="26"/>
          <w:szCs w:val="26"/>
        </w:rPr>
      </w:pPr>
      <w:r w:rsidRPr="007B24C3">
        <w:rPr>
          <w:sz w:val="26"/>
          <w:szCs w:val="26"/>
        </w:rPr>
        <w:t>приобретение мебели планируется после капитального ремонта МАОУ «</w:t>
      </w:r>
      <w:proofErr w:type="spellStart"/>
      <w:r w:rsidRPr="007B24C3">
        <w:rPr>
          <w:sz w:val="26"/>
          <w:szCs w:val="26"/>
        </w:rPr>
        <w:t>Юговская</w:t>
      </w:r>
      <w:proofErr w:type="spellEnd"/>
      <w:r w:rsidRPr="007B24C3">
        <w:rPr>
          <w:sz w:val="26"/>
          <w:szCs w:val="26"/>
        </w:rPr>
        <w:t xml:space="preserve"> средняя школа»– 3 000,00 тыс. руб</w:t>
      </w:r>
      <w:r w:rsidR="00E05B60">
        <w:rPr>
          <w:sz w:val="26"/>
          <w:szCs w:val="26"/>
        </w:rPr>
        <w:t>лей</w:t>
      </w:r>
      <w:r w:rsidRPr="007B24C3">
        <w:rPr>
          <w:sz w:val="26"/>
          <w:szCs w:val="26"/>
        </w:rPr>
        <w:t xml:space="preserve">; </w:t>
      </w:r>
    </w:p>
    <w:p w14:paraId="4783C8D5" w14:textId="50904349" w:rsidR="007B24C3" w:rsidRPr="007B24C3" w:rsidRDefault="007B24C3" w:rsidP="00E21072">
      <w:pPr>
        <w:pStyle w:val="af7"/>
        <w:widowControl w:val="0"/>
        <w:numPr>
          <w:ilvl w:val="0"/>
          <w:numId w:val="24"/>
        </w:numPr>
        <w:autoSpaceDE w:val="0"/>
        <w:autoSpaceDN w:val="0"/>
        <w:adjustRightInd w:val="0"/>
        <w:ind w:left="0" w:firstLine="709"/>
        <w:jc w:val="both"/>
        <w:rPr>
          <w:sz w:val="26"/>
          <w:szCs w:val="26"/>
        </w:rPr>
      </w:pPr>
      <w:r w:rsidRPr="007B24C3">
        <w:rPr>
          <w:sz w:val="26"/>
          <w:szCs w:val="26"/>
        </w:rPr>
        <w:t xml:space="preserve">оснащение классов для детей с </w:t>
      </w:r>
      <w:r w:rsidR="00E21072" w:rsidRPr="00E21072">
        <w:rPr>
          <w:sz w:val="26"/>
          <w:szCs w:val="26"/>
        </w:rPr>
        <w:t>расстройствами аутистического спектра</w:t>
      </w:r>
      <w:r w:rsidRPr="007B24C3">
        <w:rPr>
          <w:sz w:val="26"/>
          <w:szCs w:val="26"/>
        </w:rPr>
        <w:t xml:space="preserve"> в МАОУ «Лобановская средняя школа», МАОУ «</w:t>
      </w:r>
      <w:proofErr w:type="spellStart"/>
      <w:r w:rsidRPr="007B24C3">
        <w:rPr>
          <w:sz w:val="26"/>
          <w:szCs w:val="26"/>
        </w:rPr>
        <w:t>Култаевская</w:t>
      </w:r>
      <w:proofErr w:type="spellEnd"/>
      <w:r w:rsidRPr="007B24C3">
        <w:rPr>
          <w:sz w:val="26"/>
          <w:szCs w:val="26"/>
        </w:rPr>
        <w:t xml:space="preserve"> средняя школа», МАОУ «Кондратовская средняя школа» – 3 270,09 тыс. руб</w:t>
      </w:r>
      <w:r w:rsidR="00E05B60">
        <w:rPr>
          <w:sz w:val="26"/>
          <w:szCs w:val="26"/>
        </w:rPr>
        <w:t>лей</w:t>
      </w:r>
      <w:r w:rsidRPr="007B24C3">
        <w:rPr>
          <w:sz w:val="26"/>
          <w:szCs w:val="26"/>
        </w:rPr>
        <w:t>.</w:t>
      </w:r>
    </w:p>
    <w:p w14:paraId="3A57AD2C" w14:textId="40ED4B88" w:rsidR="001C5D86" w:rsidRPr="001C5D86" w:rsidRDefault="001C5D86" w:rsidP="001C5D86">
      <w:pPr>
        <w:widowControl w:val="0"/>
        <w:autoSpaceDE w:val="0"/>
        <w:autoSpaceDN w:val="0"/>
        <w:adjustRightInd w:val="0"/>
        <w:ind w:firstLine="709"/>
        <w:contextualSpacing/>
        <w:jc w:val="both"/>
        <w:outlineLvl w:val="2"/>
        <w:rPr>
          <w:sz w:val="26"/>
          <w:szCs w:val="26"/>
        </w:rPr>
      </w:pPr>
      <w:r w:rsidRPr="001C5D86">
        <w:rPr>
          <w:sz w:val="26"/>
          <w:szCs w:val="26"/>
        </w:rPr>
        <w:t xml:space="preserve">проведение текущего и капитального ремонтов </w:t>
      </w:r>
      <w:r w:rsidR="007B24C3">
        <w:rPr>
          <w:sz w:val="26"/>
          <w:szCs w:val="26"/>
        </w:rPr>
        <w:t>на</w:t>
      </w:r>
      <w:r w:rsidRPr="001C5D86">
        <w:rPr>
          <w:sz w:val="26"/>
          <w:szCs w:val="26"/>
        </w:rPr>
        <w:t xml:space="preserve"> 2025 год за счет средств бюджета округа </w:t>
      </w:r>
      <w:r w:rsidR="007B24C3">
        <w:rPr>
          <w:sz w:val="26"/>
          <w:szCs w:val="26"/>
        </w:rPr>
        <w:t xml:space="preserve">предусмотрены расходы </w:t>
      </w:r>
      <w:r w:rsidRPr="001C5D86">
        <w:rPr>
          <w:sz w:val="26"/>
          <w:szCs w:val="26"/>
        </w:rPr>
        <w:t>в сумме 81 977,68 тыс. руб</w:t>
      </w:r>
      <w:r w:rsidR="004F4FBC">
        <w:rPr>
          <w:sz w:val="26"/>
          <w:szCs w:val="26"/>
        </w:rPr>
        <w:t>лей</w:t>
      </w:r>
      <w:r w:rsidR="007B24C3">
        <w:rPr>
          <w:sz w:val="26"/>
          <w:szCs w:val="26"/>
        </w:rPr>
        <w:t>,</w:t>
      </w:r>
      <w:r w:rsidRPr="001C5D86">
        <w:rPr>
          <w:sz w:val="26"/>
          <w:szCs w:val="26"/>
        </w:rPr>
        <w:t xml:space="preserve"> </w:t>
      </w:r>
      <w:r w:rsidR="007B24C3">
        <w:rPr>
          <w:sz w:val="26"/>
          <w:szCs w:val="26"/>
        </w:rPr>
        <w:t>в том числе</w:t>
      </w:r>
      <w:r w:rsidRPr="001C5D86">
        <w:rPr>
          <w:sz w:val="26"/>
          <w:szCs w:val="26"/>
        </w:rPr>
        <w:t>:</w:t>
      </w:r>
    </w:p>
    <w:p w14:paraId="509B4D72" w14:textId="547CDBA9" w:rsidR="001C5D86" w:rsidRPr="004F4FBC" w:rsidRDefault="007B6301"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капитальный ремонт крыши </w:t>
      </w:r>
      <w:r w:rsidR="001C5D86" w:rsidRPr="004F4FBC">
        <w:rPr>
          <w:sz w:val="26"/>
          <w:szCs w:val="26"/>
        </w:rPr>
        <w:t>МАОУ «</w:t>
      </w:r>
      <w:proofErr w:type="spellStart"/>
      <w:r w:rsidR="001C5D86" w:rsidRPr="004F4FBC">
        <w:rPr>
          <w:sz w:val="26"/>
          <w:szCs w:val="26"/>
        </w:rPr>
        <w:t>Усть-Качкинская</w:t>
      </w:r>
      <w:proofErr w:type="spellEnd"/>
      <w:r w:rsidR="001C5D86" w:rsidRPr="004F4FBC">
        <w:rPr>
          <w:sz w:val="26"/>
          <w:szCs w:val="26"/>
        </w:rPr>
        <w:t xml:space="preserve"> средняя школа» в д. Горшки, ул. Школьная, 4 – 9 344,97 тыс. руб</w:t>
      </w:r>
      <w:r w:rsidR="004F4FBC" w:rsidRPr="004F4FBC">
        <w:rPr>
          <w:sz w:val="26"/>
          <w:szCs w:val="26"/>
        </w:rPr>
        <w:t>лей</w:t>
      </w:r>
      <w:r w:rsidR="001C5D86" w:rsidRPr="004F4FBC">
        <w:rPr>
          <w:sz w:val="26"/>
          <w:szCs w:val="26"/>
        </w:rPr>
        <w:t>;</w:t>
      </w:r>
    </w:p>
    <w:p w14:paraId="70F6EDCC" w14:textId="0EC6C65C" w:rsidR="001C5D86" w:rsidRPr="004F4FBC" w:rsidRDefault="007B6301" w:rsidP="002B1989">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системы отопления </w:t>
      </w:r>
      <w:r w:rsidR="001C5D86" w:rsidRPr="004F4FBC">
        <w:rPr>
          <w:sz w:val="26"/>
          <w:szCs w:val="26"/>
        </w:rPr>
        <w:t>МАОУ «</w:t>
      </w:r>
      <w:proofErr w:type="spellStart"/>
      <w:r w:rsidR="001C5D86" w:rsidRPr="004F4FBC">
        <w:rPr>
          <w:sz w:val="26"/>
          <w:szCs w:val="26"/>
        </w:rPr>
        <w:t>Платошинская</w:t>
      </w:r>
      <w:proofErr w:type="spellEnd"/>
      <w:r w:rsidR="001C5D86" w:rsidRPr="004F4FBC">
        <w:rPr>
          <w:sz w:val="26"/>
          <w:szCs w:val="26"/>
        </w:rPr>
        <w:t xml:space="preserve"> средняя школа» в с. </w:t>
      </w:r>
      <w:proofErr w:type="spellStart"/>
      <w:r w:rsidR="001C5D86" w:rsidRPr="004F4FBC">
        <w:rPr>
          <w:sz w:val="26"/>
          <w:szCs w:val="26"/>
        </w:rPr>
        <w:t>Курашим</w:t>
      </w:r>
      <w:proofErr w:type="spellEnd"/>
      <w:r w:rsidR="001C5D86" w:rsidRPr="004F4FBC">
        <w:rPr>
          <w:sz w:val="26"/>
          <w:szCs w:val="26"/>
        </w:rPr>
        <w:t>, ул. Школьная 4</w:t>
      </w:r>
      <w:r w:rsidR="004F4FBC">
        <w:rPr>
          <w:sz w:val="26"/>
          <w:szCs w:val="26"/>
        </w:rPr>
        <w:t xml:space="preserve"> </w:t>
      </w:r>
      <w:proofErr w:type="gramStart"/>
      <w:r w:rsidR="001C5D86" w:rsidRPr="004F4FBC">
        <w:rPr>
          <w:sz w:val="26"/>
          <w:szCs w:val="26"/>
        </w:rPr>
        <w:t>в  -</w:t>
      </w:r>
      <w:proofErr w:type="gramEnd"/>
      <w:r w:rsidR="001C5D86" w:rsidRPr="004F4FBC">
        <w:rPr>
          <w:sz w:val="26"/>
          <w:szCs w:val="26"/>
        </w:rPr>
        <w:t xml:space="preserve"> 4 877,97 тыс. руб</w:t>
      </w:r>
      <w:r w:rsidR="004F4FBC">
        <w:rPr>
          <w:sz w:val="26"/>
          <w:szCs w:val="26"/>
        </w:rPr>
        <w:t>лей</w:t>
      </w:r>
      <w:r w:rsidR="001C5D86" w:rsidRPr="004F4FBC">
        <w:rPr>
          <w:sz w:val="26"/>
          <w:szCs w:val="26"/>
        </w:rPr>
        <w:t>, ремонт освещения – 2 313,72 тыс. руб</w:t>
      </w:r>
      <w:r w:rsidR="004F4FBC">
        <w:rPr>
          <w:sz w:val="26"/>
          <w:szCs w:val="26"/>
        </w:rPr>
        <w:t>лей</w:t>
      </w:r>
      <w:r w:rsidR="001C5D86" w:rsidRPr="004F4FBC">
        <w:rPr>
          <w:sz w:val="26"/>
          <w:szCs w:val="26"/>
        </w:rPr>
        <w:t>, замена дверных блоков – 2 546,33 тыс. ру</w:t>
      </w:r>
      <w:r w:rsidR="004F4FBC">
        <w:rPr>
          <w:sz w:val="26"/>
          <w:szCs w:val="26"/>
        </w:rPr>
        <w:t xml:space="preserve">блей, </w:t>
      </w:r>
      <w:r w:rsidRPr="004F4FBC">
        <w:rPr>
          <w:sz w:val="26"/>
          <w:szCs w:val="26"/>
        </w:rPr>
        <w:t xml:space="preserve">ремонт отмостки </w:t>
      </w:r>
      <w:r w:rsidR="001C5D86" w:rsidRPr="004F4FBC">
        <w:rPr>
          <w:sz w:val="26"/>
          <w:szCs w:val="26"/>
        </w:rPr>
        <w:t>в с.</w:t>
      </w:r>
      <w:r w:rsidR="004F4FBC">
        <w:rPr>
          <w:sz w:val="26"/>
          <w:szCs w:val="26"/>
        </w:rPr>
        <w:t xml:space="preserve"> </w:t>
      </w:r>
      <w:proofErr w:type="spellStart"/>
      <w:r w:rsidR="001C5D86" w:rsidRPr="004F4FBC">
        <w:rPr>
          <w:sz w:val="26"/>
          <w:szCs w:val="26"/>
        </w:rPr>
        <w:t>Платошино</w:t>
      </w:r>
      <w:proofErr w:type="spellEnd"/>
      <w:r w:rsidR="001C5D86" w:rsidRPr="004F4FBC">
        <w:rPr>
          <w:sz w:val="26"/>
          <w:szCs w:val="26"/>
        </w:rPr>
        <w:t>, ул. Владимирова, 27 –1 207,02 тыс. руб</w:t>
      </w:r>
      <w:r w:rsidR="004F4FBC">
        <w:rPr>
          <w:sz w:val="26"/>
          <w:szCs w:val="26"/>
        </w:rPr>
        <w:t>лей</w:t>
      </w:r>
      <w:r w:rsidR="001C5D86" w:rsidRPr="004F4FBC">
        <w:rPr>
          <w:sz w:val="26"/>
          <w:szCs w:val="26"/>
        </w:rPr>
        <w:t>;</w:t>
      </w:r>
    </w:p>
    <w:p w14:paraId="4C0D8DB7" w14:textId="060FA07A" w:rsidR="001C5D86" w:rsidRPr="004F4FBC" w:rsidRDefault="007B6301"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помещений под размещение начальных классов, в том числе ремонт санузлов, системы вентиляции, отопления </w:t>
      </w:r>
      <w:r w:rsidR="001C5D86" w:rsidRPr="004F4FBC">
        <w:rPr>
          <w:sz w:val="26"/>
          <w:szCs w:val="26"/>
        </w:rPr>
        <w:t>МАОУ «</w:t>
      </w:r>
      <w:proofErr w:type="spellStart"/>
      <w:r w:rsidR="001C5D86" w:rsidRPr="004F4FBC">
        <w:rPr>
          <w:sz w:val="26"/>
          <w:szCs w:val="26"/>
        </w:rPr>
        <w:t>Култаевская</w:t>
      </w:r>
      <w:proofErr w:type="spellEnd"/>
      <w:r w:rsidR="001C5D86" w:rsidRPr="004F4FBC">
        <w:rPr>
          <w:sz w:val="26"/>
          <w:szCs w:val="26"/>
        </w:rPr>
        <w:t xml:space="preserve"> средняя школа» в с. </w:t>
      </w:r>
      <w:proofErr w:type="spellStart"/>
      <w:r w:rsidR="001C5D86" w:rsidRPr="004F4FBC">
        <w:rPr>
          <w:sz w:val="26"/>
          <w:szCs w:val="26"/>
        </w:rPr>
        <w:t>Башкултаево</w:t>
      </w:r>
      <w:proofErr w:type="spellEnd"/>
      <w:r w:rsidR="001C5D86" w:rsidRPr="004F4FBC">
        <w:rPr>
          <w:sz w:val="26"/>
          <w:szCs w:val="26"/>
        </w:rPr>
        <w:t xml:space="preserve">, ул. </w:t>
      </w:r>
      <w:proofErr w:type="spellStart"/>
      <w:r w:rsidR="001C5D86" w:rsidRPr="004F4FBC">
        <w:rPr>
          <w:sz w:val="26"/>
          <w:szCs w:val="26"/>
        </w:rPr>
        <w:t>Малютова</w:t>
      </w:r>
      <w:proofErr w:type="spellEnd"/>
      <w:r w:rsidR="001C5D86" w:rsidRPr="004F4FBC">
        <w:rPr>
          <w:sz w:val="26"/>
          <w:szCs w:val="26"/>
        </w:rPr>
        <w:t>, д.30</w:t>
      </w:r>
      <w:r w:rsidRPr="004F4FBC">
        <w:rPr>
          <w:sz w:val="26"/>
          <w:szCs w:val="26"/>
        </w:rPr>
        <w:t xml:space="preserve"> </w:t>
      </w:r>
      <w:r w:rsidR="001C5D86" w:rsidRPr="004F4FBC">
        <w:rPr>
          <w:sz w:val="26"/>
          <w:szCs w:val="26"/>
        </w:rPr>
        <w:t>– 6 067,36 тыс. руб</w:t>
      </w:r>
      <w:r w:rsidR="004F4FBC">
        <w:rPr>
          <w:sz w:val="26"/>
          <w:szCs w:val="26"/>
        </w:rPr>
        <w:t>лей</w:t>
      </w:r>
      <w:r w:rsidR="001C5D86" w:rsidRPr="004F4FBC">
        <w:rPr>
          <w:sz w:val="26"/>
          <w:szCs w:val="26"/>
        </w:rPr>
        <w:t>;</w:t>
      </w:r>
    </w:p>
    <w:p w14:paraId="3F0280D2" w14:textId="54C6B5F0" w:rsidR="001C5D86" w:rsidRPr="004F4FBC" w:rsidRDefault="007B6301"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помещений </w:t>
      </w:r>
      <w:r w:rsidR="001C5D86" w:rsidRPr="004F4FBC">
        <w:rPr>
          <w:sz w:val="26"/>
          <w:szCs w:val="26"/>
        </w:rPr>
        <w:t>МАОУ «</w:t>
      </w:r>
      <w:proofErr w:type="spellStart"/>
      <w:r w:rsidR="001C5D86" w:rsidRPr="004F4FBC">
        <w:rPr>
          <w:sz w:val="26"/>
          <w:szCs w:val="26"/>
        </w:rPr>
        <w:t>Юговская</w:t>
      </w:r>
      <w:proofErr w:type="spellEnd"/>
      <w:r w:rsidR="001C5D86" w:rsidRPr="004F4FBC">
        <w:rPr>
          <w:sz w:val="26"/>
          <w:szCs w:val="26"/>
        </w:rPr>
        <w:t xml:space="preserve"> средняя школа» в структурном подразделении детский сад «Совята» в п. Юг</w:t>
      </w:r>
      <w:r w:rsidRPr="004F4FBC">
        <w:rPr>
          <w:sz w:val="26"/>
          <w:szCs w:val="26"/>
        </w:rPr>
        <w:t xml:space="preserve"> </w:t>
      </w:r>
      <w:r w:rsidR="001C5D86" w:rsidRPr="004F4FBC">
        <w:rPr>
          <w:sz w:val="26"/>
          <w:szCs w:val="26"/>
        </w:rPr>
        <w:t>– 3 913,83 тыс. руб</w:t>
      </w:r>
      <w:r w:rsidR="004F4FBC">
        <w:rPr>
          <w:sz w:val="26"/>
          <w:szCs w:val="26"/>
        </w:rPr>
        <w:t>лей</w:t>
      </w:r>
      <w:r w:rsidR="001C5D86" w:rsidRPr="004F4FBC">
        <w:rPr>
          <w:sz w:val="26"/>
          <w:szCs w:val="26"/>
        </w:rPr>
        <w:t>;</w:t>
      </w:r>
    </w:p>
    <w:p w14:paraId="5E14BBDF" w14:textId="74484323" w:rsidR="001C5D86" w:rsidRPr="004F4FBC" w:rsidRDefault="001C5D86"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для участия в федеральном проекте по капитальным ремонтам образовательных организаций планируются проектные работы и проведение государственной экспертизы проектной документации по следующим учреждениям (МАОУ «</w:t>
      </w:r>
      <w:proofErr w:type="spellStart"/>
      <w:r w:rsidRPr="004F4FBC">
        <w:rPr>
          <w:sz w:val="26"/>
          <w:szCs w:val="26"/>
        </w:rPr>
        <w:t>Нижнемуллинская</w:t>
      </w:r>
      <w:proofErr w:type="spellEnd"/>
      <w:r w:rsidRPr="004F4FBC">
        <w:rPr>
          <w:sz w:val="26"/>
          <w:szCs w:val="26"/>
        </w:rPr>
        <w:t xml:space="preserve"> средняя школа» в сумме 1 245,06 тыс. руб</w:t>
      </w:r>
      <w:r w:rsidR="00E05B60">
        <w:rPr>
          <w:sz w:val="26"/>
          <w:szCs w:val="26"/>
        </w:rPr>
        <w:t>лей</w:t>
      </w:r>
      <w:r w:rsidRPr="004F4FBC">
        <w:rPr>
          <w:sz w:val="26"/>
          <w:szCs w:val="26"/>
        </w:rPr>
        <w:t>, МАОУ «Кондратовская средняя школа» - 1 503,78 тыс. руб</w:t>
      </w:r>
      <w:r w:rsidR="004F4FBC">
        <w:rPr>
          <w:sz w:val="26"/>
          <w:szCs w:val="26"/>
        </w:rPr>
        <w:t>лей</w:t>
      </w:r>
      <w:r w:rsidRPr="004F4FBC">
        <w:rPr>
          <w:sz w:val="26"/>
          <w:szCs w:val="26"/>
        </w:rPr>
        <w:t>, МАДОУ «</w:t>
      </w:r>
      <w:proofErr w:type="spellStart"/>
      <w:r w:rsidRPr="004F4FBC">
        <w:rPr>
          <w:sz w:val="26"/>
          <w:szCs w:val="26"/>
        </w:rPr>
        <w:t>Сылвенский</w:t>
      </w:r>
      <w:proofErr w:type="spellEnd"/>
      <w:r w:rsidRPr="004F4FBC">
        <w:rPr>
          <w:sz w:val="26"/>
          <w:szCs w:val="26"/>
        </w:rPr>
        <w:t xml:space="preserve"> детский сад «Рябинка» - 1 070,26 тыс. руб</w:t>
      </w:r>
      <w:r w:rsidR="004F4FBC">
        <w:rPr>
          <w:sz w:val="26"/>
          <w:szCs w:val="26"/>
        </w:rPr>
        <w:t>лей;</w:t>
      </w:r>
      <w:r w:rsidRPr="004F4FBC">
        <w:rPr>
          <w:sz w:val="26"/>
          <w:szCs w:val="26"/>
        </w:rPr>
        <w:t xml:space="preserve"> </w:t>
      </w:r>
    </w:p>
    <w:p w14:paraId="5C785412" w14:textId="7B759312" w:rsidR="001C5D86" w:rsidRPr="004F4FBC" w:rsidRDefault="00992544"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системы отопления </w:t>
      </w:r>
      <w:r w:rsidR="001C5D86" w:rsidRPr="004F4FBC">
        <w:rPr>
          <w:sz w:val="26"/>
          <w:szCs w:val="26"/>
        </w:rPr>
        <w:t>МАОУ «</w:t>
      </w:r>
      <w:proofErr w:type="spellStart"/>
      <w:r w:rsidR="001C5D86" w:rsidRPr="004F4FBC">
        <w:rPr>
          <w:sz w:val="26"/>
          <w:szCs w:val="26"/>
        </w:rPr>
        <w:t>Мулянская</w:t>
      </w:r>
      <w:proofErr w:type="spellEnd"/>
      <w:r w:rsidR="001C5D86" w:rsidRPr="004F4FBC">
        <w:rPr>
          <w:sz w:val="26"/>
          <w:szCs w:val="26"/>
        </w:rPr>
        <w:t xml:space="preserve"> средняя школа»</w:t>
      </w:r>
      <w:r w:rsidRPr="004F4FBC">
        <w:rPr>
          <w:sz w:val="26"/>
          <w:szCs w:val="26"/>
        </w:rPr>
        <w:t xml:space="preserve"> </w:t>
      </w:r>
      <w:r w:rsidR="001C5D86" w:rsidRPr="004F4FBC">
        <w:rPr>
          <w:sz w:val="26"/>
          <w:szCs w:val="26"/>
        </w:rPr>
        <w:t>– 598,00 тыс. руб</w:t>
      </w:r>
      <w:r w:rsidR="004F4FBC">
        <w:rPr>
          <w:sz w:val="26"/>
          <w:szCs w:val="26"/>
        </w:rPr>
        <w:t>лей</w:t>
      </w:r>
      <w:r w:rsidR="001C5D86" w:rsidRPr="004F4FBC">
        <w:rPr>
          <w:sz w:val="26"/>
          <w:szCs w:val="26"/>
        </w:rPr>
        <w:t>;</w:t>
      </w:r>
    </w:p>
    <w:p w14:paraId="0F3E0C43" w14:textId="5883588F" w:rsidR="001C5D86" w:rsidRPr="004F4FBC" w:rsidRDefault="00992544"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отмостки </w:t>
      </w:r>
      <w:r w:rsidR="001C5D86" w:rsidRPr="004F4FBC">
        <w:rPr>
          <w:sz w:val="26"/>
          <w:szCs w:val="26"/>
        </w:rPr>
        <w:t>МАОУ «Лобановская средняя школа» Мостовской филиал</w:t>
      </w:r>
      <w:r w:rsidRPr="004F4FBC">
        <w:rPr>
          <w:sz w:val="26"/>
          <w:szCs w:val="26"/>
        </w:rPr>
        <w:t xml:space="preserve"> </w:t>
      </w:r>
      <w:r w:rsidR="001C5D86" w:rsidRPr="004F4FBC">
        <w:rPr>
          <w:sz w:val="26"/>
          <w:szCs w:val="26"/>
        </w:rPr>
        <w:t>– 1 777,02 тыс. руб</w:t>
      </w:r>
      <w:r w:rsidR="004F4FBC">
        <w:rPr>
          <w:sz w:val="26"/>
          <w:szCs w:val="26"/>
        </w:rPr>
        <w:t>лей</w:t>
      </w:r>
      <w:r w:rsidR="001C5D86" w:rsidRPr="004F4FBC">
        <w:rPr>
          <w:sz w:val="26"/>
          <w:szCs w:val="26"/>
        </w:rPr>
        <w:t>;</w:t>
      </w:r>
    </w:p>
    <w:p w14:paraId="5A691206" w14:textId="5D380F4C" w:rsidR="001C5D86" w:rsidRPr="004F4FBC" w:rsidRDefault="00992544" w:rsidP="004F4FBC">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актового зала </w:t>
      </w:r>
      <w:r w:rsidR="001C5D86" w:rsidRPr="004F4FBC">
        <w:rPr>
          <w:sz w:val="26"/>
          <w:szCs w:val="26"/>
        </w:rPr>
        <w:t>МАОУ «</w:t>
      </w:r>
      <w:proofErr w:type="spellStart"/>
      <w:r w:rsidR="001C5D86" w:rsidRPr="004F4FBC">
        <w:rPr>
          <w:sz w:val="26"/>
          <w:szCs w:val="26"/>
        </w:rPr>
        <w:t>Сылвенская</w:t>
      </w:r>
      <w:proofErr w:type="spellEnd"/>
      <w:r w:rsidR="001C5D86" w:rsidRPr="004F4FBC">
        <w:rPr>
          <w:sz w:val="26"/>
          <w:szCs w:val="26"/>
        </w:rPr>
        <w:t xml:space="preserve"> средняя школа» п. Сылва, ул.</w:t>
      </w:r>
      <w:r w:rsidR="004F4FBC">
        <w:rPr>
          <w:sz w:val="26"/>
          <w:szCs w:val="26"/>
        </w:rPr>
        <w:t xml:space="preserve"> </w:t>
      </w:r>
      <w:r w:rsidR="001C5D86" w:rsidRPr="004F4FBC">
        <w:rPr>
          <w:sz w:val="26"/>
          <w:szCs w:val="26"/>
        </w:rPr>
        <w:t>Молодежная, 7 – 2 299,13 тыс. руб</w:t>
      </w:r>
      <w:r w:rsidR="004F4FBC">
        <w:rPr>
          <w:sz w:val="26"/>
          <w:szCs w:val="26"/>
        </w:rPr>
        <w:t>лей</w:t>
      </w:r>
      <w:r w:rsidR="001C5D86" w:rsidRPr="004F4FBC">
        <w:rPr>
          <w:sz w:val="26"/>
          <w:szCs w:val="26"/>
        </w:rPr>
        <w:t>;</w:t>
      </w:r>
    </w:p>
    <w:p w14:paraId="55274E60" w14:textId="77777777" w:rsidR="004F4FBC" w:rsidRDefault="00992544" w:rsidP="001B2489">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 xml:space="preserve">ремонт кровли </w:t>
      </w:r>
      <w:r w:rsidR="001C5D86" w:rsidRPr="004F4FBC">
        <w:rPr>
          <w:sz w:val="26"/>
          <w:szCs w:val="26"/>
        </w:rPr>
        <w:t xml:space="preserve">МАДОУ «Кондратовский детский сад «Ладошки» </w:t>
      </w:r>
      <w:r w:rsidRPr="004F4FBC">
        <w:rPr>
          <w:sz w:val="26"/>
          <w:szCs w:val="26"/>
        </w:rPr>
        <w:t>– 753,45 тыс. рублей;</w:t>
      </w:r>
      <w:r w:rsidR="001C5D86" w:rsidRPr="004F4FBC">
        <w:rPr>
          <w:sz w:val="26"/>
          <w:szCs w:val="26"/>
        </w:rPr>
        <w:t xml:space="preserve"> </w:t>
      </w:r>
    </w:p>
    <w:p w14:paraId="75BD1A57" w14:textId="1DA15271" w:rsidR="001C5D86" w:rsidRPr="004F4FBC" w:rsidRDefault="00992544" w:rsidP="001B2489">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капитальн</w:t>
      </w:r>
      <w:r w:rsidR="001B2489">
        <w:rPr>
          <w:sz w:val="26"/>
          <w:szCs w:val="26"/>
        </w:rPr>
        <w:t>ый</w:t>
      </w:r>
      <w:r w:rsidRPr="004F4FBC">
        <w:rPr>
          <w:sz w:val="26"/>
          <w:szCs w:val="26"/>
        </w:rPr>
        <w:t xml:space="preserve"> ремонт здания </w:t>
      </w:r>
      <w:r w:rsidR="001C5D86" w:rsidRPr="004F4FBC">
        <w:rPr>
          <w:sz w:val="26"/>
          <w:szCs w:val="26"/>
        </w:rPr>
        <w:t>МАОУ «</w:t>
      </w:r>
      <w:proofErr w:type="spellStart"/>
      <w:r w:rsidR="001C5D86" w:rsidRPr="004F4FBC">
        <w:rPr>
          <w:sz w:val="26"/>
          <w:szCs w:val="26"/>
        </w:rPr>
        <w:t>Бабкинская</w:t>
      </w:r>
      <w:proofErr w:type="spellEnd"/>
      <w:r w:rsidR="001C5D86" w:rsidRPr="004F4FBC">
        <w:rPr>
          <w:sz w:val="26"/>
          <w:szCs w:val="26"/>
        </w:rPr>
        <w:t xml:space="preserve"> средняя школа» в сумме 28 348,68 тыс. руб</w:t>
      </w:r>
      <w:r w:rsidRPr="004F4FBC">
        <w:rPr>
          <w:sz w:val="26"/>
          <w:szCs w:val="26"/>
        </w:rPr>
        <w:t>лей</w:t>
      </w:r>
      <w:r w:rsidR="001B2489">
        <w:rPr>
          <w:sz w:val="26"/>
          <w:szCs w:val="26"/>
        </w:rPr>
        <w:t xml:space="preserve"> (</w:t>
      </w:r>
      <w:r w:rsidR="001B2489" w:rsidRPr="004F4FBC">
        <w:rPr>
          <w:sz w:val="26"/>
          <w:szCs w:val="26"/>
        </w:rPr>
        <w:t>дополнительны</w:t>
      </w:r>
      <w:r w:rsidR="001B2489">
        <w:rPr>
          <w:sz w:val="26"/>
          <w:szCs w:val="26"/>
        </w:rPr>
        <w:t>е</w:t>
      </w:r>
      <w:r w:rsidR="001B2489" w:rsidRPr="004F4FBC">
        <w:rPr>
          <w:sz w:val="26"/>
          <w:szCs w:val="26"/>
        </w:rPr>
        <w:t xml:space="preserve"> </w:t>
      </w:r>
      <w:r w:rsidR="001B2489">
        <w:rPr>
          <w:sz w:val="26"/>
          <w:szCs w:val="26"/>
        </w:rPr>
        <w:t xml:space="preserve">виды работ не вошедшие в </w:t>
      </w:r>
      <w:proofErr w:type="spellStart"/>
      <w:r w:rsidR="001B2489">
        <w:rPr>
          <w:sz w:val="26"/>
          <w:szCs w:val="26"/>
        </w:rPr>
        <w:t>софинасирование</w:t>
      </w:r>
      <w:proofErr w:type="spellEnd"/>
      <w:r w:rsidR="001B2489">
        <w:rPr>
          <w:sz w:val="26"/>
          <w:szCs w:val="26"/>
        </w:rPr>
        <w:t xml:space="preserve"> с краевыми средствами в рамках</w:t>
      </w:r>
      <w:r w:rsidR="001B2489" w:rsidRPr="001B2489">
        <w:t xml:space="preserve"> </w:t>
      </w:r>
      <w:r w:rsidR="001B2489" w:rsidRPr="001B2489">
        <w:rPr>
          <w:sz w:val="26"/>
          <w:szCs w:val="26"/>
        </w:rPr>
        <w:t>реализации мероприятий по модернизации школьных систем образования</w:t>
      </w:r>
      <w:r w:rsidR="001B2489">
        <w:rPr>
          <w:sz w:val="26"/>
          <w:szCs w:val="26"/>
        </w:rPr>
        <w:t>)</w:t>
      </w:r>
      <w:r w:rsidR="005E4153">
        <w:rPr>
          <w:sz w:val="26"/>
          <w:szCs w:val="26"/>
        </w:rPr>
        <w:t>;</w:t>
      </w:r>
    </w:p>
    <w:p w14:paraId="72A86F97" w14:textId="21537C9E" w:rsidR="001C5D86" w:rsidRPr="004F4FBC" w:rsidRDefault="00992544" w:rsidP="001B2489">
      <w:pPr>
        <w:pStyle w:val="af7"/>
        <w:widowControl w:val="0"/>
        <w:numPr>
          <w:ilvl w:val="0"/>
          <w:numId w:val="24"/>
        </w:numPr>
        <w:autoSpaceDE w:val="0"/>
        <w:autoSpaceDN w:val="0"/>
        <w:adjustRightInd w:val="0"/>
        <w:ind w:left="0" w:firstLine="709"/>
        <w:jc w:val="both"/>
        <w:outlineLvl w:val="2"/>
        <w:rPr>
          <w:sz w:val="26"/>
          <w:szCs w:val="26"/>
        </w:rPr>
      </w:pPr>
      <w:r w:rsidRPr="004F4FBC">
        <w:rPr>
          <w:sz w:val="26"/>
          <w:szCs w:val="26"/>
        </w:rPr>
        <w:t>капитальн</w:t>
      </w:r>
      <w:r w:rsidR="001B2489">
        <w:rPr>
          <w:sz w:val="26"/>
          <w:szCs w:val="26"/>
        </w:rPr>
        <w:t>ый</w:t>
      </w:r>
      <w:r w:rsidRPr="004F4FBC">
        <w:rPr>
          <w:sz w:val="26"/>
          <w:szCs w:val="26"/>
        </w:rPr>
        <w:t xml:space="preserve"> ремонт здания </w:t>
      </w:r>
      <w:r w:rsidR="001C5D86" w:rsidRPr="004F4FBC">
        <w:rPr>
          <w:sz w:val="26"/>
          <w:szCs w:val="26"/>
        </w:rPr>
        <w:t>МАОУ «</w:t>
      </w:r>
      <w:proofErr w:type="spellStart"/>
      <w:r w:rsidR="001C5D86" w:rsidRPr="004F4FBC">
        <w:rPr>
          <w:sz w:val="26"/>
          <w:szCs w:val="26"/>
        </w:rPr>
        <w:t>Юговская</w:t>
      </w:r>
      <w:proofErr w:type="spellEnd"/>
      <w:r w:rsidR="001C5D86" w:rsidRPr="004F4FBC">
        <w:rPr>
          <w:sz w:val="26"/>
          <w:szCs w:val="26"/>
        </w:rPr>
        <w:t xml:space="preserve"> средняя школа» в сумме 14 111,10 тыс. руб</w:t>
      </w:r>
      <w:r w:rsidR="004F4FBC">
        <w:rPr>
          <w:sz w:val="26"/>
          <w:szCs w:val="26"/>
        </w:rPr>
        <w:t>лей</w:t>
      </w:r>
      <w:r w:rsidR="001B2489">
        <w:rPr>
          <w:sz w:val="26"/>
          <w:szCs w:val="26"/>
        </w:rPr>
        <w:t xml:space="preserve"> </w:t>
      </w:r>
      <w:r w:rsidR="001B2489" w:rsidRPr="001B2489">
        <w:rPr>
          <w:sz w:val="26"/>
          <w:szCs w:val="26"/>
        </w:rPr>
        <w:t xml:space="preserve">(дополнительные виды работ не вошедшие в </w:t>
      </w:r>
      <w:proofErr w:type="spellStart"/>
      <w:r w:rsidR="001B2489" w:rsidRPr="001B2489">
        <w:rPr>
          <w:sz w:val="26"/>
          <w:szCs w:val="26"/>
        </w:rPr>
        <w:t>софинасирование</w:t>
      </w:r>
      <w:proofErr w:type="spellEnd"/>
      <w:r w:rsidR="001B2489" w:rsidRPr="001B2489">
        <w:rPr>
          <w:sz w:val="26"/>
          <w:szCs w:val="26"/>
        </w:rPr>
        <w:t xml:space="preserve"> с краевыми средствами в рамках реализации мероприятий по модернизации школьных систем образования);</w:t>
      </w:r>
    </w:p>
    <w:p w14:paraId="2FBFE431" w14:textId="1E79E503" w:rsidR="00DE61CF" w:rsidRDefault="007B24C3" w:rsidP="001B2489">
      <w:pPr>
        <w:widowControl w:val="0"/>
        <w:autoSpaceDE w:val="0"/>
        <w:autoSpaceDN w:val="0"/>
        <w:adjustRightInd w:val="0"/>
        <w:ind w:firstLine="709"/>
        <w:contextualSpacing/>
        <w:jc w:val="both"/>
        <w:outlineLvl w:val="2"/>
        <w:rPr>
          <w:sz w:val="26"/>
          <w:szCs w:val="26"/>
        </w:rPr>
      </w:pPr>
      <w:r>
        <w:rPr>
          <w:sz w:val="26"/>
          <w:szCs w:val="26"/>
        </w:rPr>
        <w:t>-</w:t>
      </w:r>
      <w:r w:rsidR="00621D6C">
        <w:rPr>
          <w:sz w:val="26"/>
          <w:szCs w:val="26"/>
        </w:rPr>
        <w:t xml:space="preserve"> </w:t>
      </w:r>
      <w:r w:rsidR="001C5D86" w:rsidRPr="001C5D86">
        <w:rPr>
          <w:sz w:val="26"/>
          <w:szCs w:val="26"/>
        </w:rPr>
        <w:t>реализаци</w:t>
      </w:r>
      <w:r>
        <w:rPr>
          <w:sz w:val="26"/>
          <w:szCs w:val="26"/>
        </w:rPr>
        <w:t>я</w:t>
      </w:r>
      <w:r w:rsidR="001C5D86" w:rsidRPr="001C5D86">
        <w:rPr>
          <w:sz w:val="26"/>
          <w:szCs w:val="26"/>
        </w:rPr>
        <w:t xml:space="preserve"> мероприятий </w:t>
      </w:r>
      <w:r w:rsidR="00621D6C" w:rsidRPr="001C5D86">
        <w:rPr>
          <w:sz w:val="26"/>
          <w:szCs w:val="26"/>
        </w:rPr>
        <w:t xml:space="preserve">по </w:t>
      </w:r>
      <w:r w:rsidR="00621D6C">
        <w:rPr>
          <w:sz w:val="26"/>
          <w:szCs w:val="26"/>
        </w:rPr>
        <w:t>направлению</w:t>
      </w:r>
      <w:r w:rsidR="00621D6C" w:rsidRPr="001C5D86">
        <w:rPr>
          <w:sz w:val="26"/>
          <w:szCs w:val="26"/>
        </w:rPr>
        <w:t xml:space="preserve"> </w:t>
      </w:r>
      <w:r w:rsidR="001C5D86" w:rsidRPr="001C5D86">
        <w:rPr>
          <w:sz w:val="26"/>
          <w:szCs w:val="26"/>
        </w:rPr>
        <w:t xml:space="preserve">«Школьный двор» в рамках программы «Комфортный край» </w:t>
      </w:r>
      <w:r w:rsidR="00621D6C" w:rsidRPr="001C5D86">
        <w:rPr>
          <w:sz w:val="26"/>
          <w:szCs w:val="26"/>
        </w:rPr>
        <w:t xml:space="preserve">планируется </w:t>
      </w:r>
      <w:r w:rsidR="00621D6C">
        <w:rPr>
          <w:sz w:val="26"/>
          <w:szCs w:val="26"/>
        </w:rPr>
        <w:t>на</w:t>
      </w:r>
      <w:r w:rsidR="00621D6C" w:rsidRPr="001C5D86">
        <w:rPr>
          <w:sz w:val="26"/>
          <w:szCs w:val="26"/>
        </w:rPr>
        <w:t xml:space="preserve"> 2025 год </w:t>
      </w:r>
      <w:r w:rsidR="001C5D86" w:rsidRPr="001C5D86">
        <w:rPr>
          <w:sz w:val="26"/>
          <w:szCs w:val="26"/>
        </w:rPr>
        <w:t xml:space="preserve">благоустройство пришкольных территорий </w:t>
      </w:r>
      <w:r w:rsidR="00621D6C">
        <w:rPr>
          <w:sz w:val="26"/>
          <w:szCs w:val="26"/>
        </w:rPr>
        <w:t xml:space="preserve">в сумме </w:t>
      </w:r>
      <w:r w:rsidR="001C5D86" w:rsidRPr="001C5D86">
        <w:rPr>
          <w:sz w:val="26"/>
          <w:szCs w:val="26"/>
        </w:rPr>
        <w:t>41 800,0 тыс. руб</w:t>
      </w:r>
      <w:r>
        <w:rPr>
          <w:sz w:val="26"/>
          <w:szCs w:val="26"/>
        </w:rPr>
        <w:t>лей</w:t>
      </w:r>
      <w:r w:rsidR="001C5D86" w:rsidRPr="001C5D86">
        <w:rPr>
          <w:sz w:val="26"/>
          <w:szCs w:val="26"/>
        </w:rPr>
        <w:t>, в том числе за счет средств бюджета округа 4 180,0 тыс. руб</w:t>
      </w:r>
      <w:r>
        <w:rPr>
          <w:sz w:val="26"/>
          <w:szCs w:val="26"/>
        </w:rPr>
        <w:t>лей,</w:t>
      </w:r>
      <w:r w:rsidR="001C5D86" w:rsidRPr="001C5D86">
        <w:t xml:space="preserve"> </w:t>
      </w:r>
      <w:r w:rsidRPr="001C5D86">
        <w:rPr>
          <w:sz w:val="26"/>
          <w:szCs w:val="26"/>
        </w:rPr>
        <w:t>за счет средств бюджета Пермского края 37 620,0 тыс. руб</w:t>
      </w:r>
      <w:r>
        <w:rPr>
          <w:sz w:val="26"/>
          <w:szCs w:val="26"/>
        </w:rPr>
        <w:t>лей</w:t>
      </w:r>
      <w:r w:rsidRPr="001C5D86">
        <w:rPr>
          <w:sz w:val="26"/>
          <w:szCs w:val="26"/>
        </w:rPr>
        <w:t>.</w:t>
      </w:r>
      <w:r>
        <w:rPr>
          <w:sz w:val="26"/>
          <w:szCs w:val="26"/>
        </w:rPr>
        <w:t xml:space="preserve"> Расходы предусмотрены на условиях софинансирования (</w:t>
      </w:r>
      <w:r w:rsidR="001C5D86" w:rsidRPr="001C5D86">
        <w:rPr>
          <w:sz w:val="26"/>
          <w:szCs w:val="26"/>
        </w:rPr>
        <w:t>дол</w:t>
      </w:r>
      <w:r>
        <w:rPr>
          <w:sz w:val="26"/>
          <w:szCs w:val="26"/>
        </w:rPr>
        <w:t>я</w:t>
      </w:r>
      <w:r w:rsidR="001C5D86" w:rsidRPr="001C5D86">
        <w:rPr>
          <w:sz w:val="26"/>
          <w:szCs w:val="26"/>
        </w:rPr>
        <w:t xml:space="preserve"> местного бюджета</w:t>
      </w:r>
      <w:r>
        <w:rPr>
          <w:sz w:val="26"/>
          <w:szCs w:val="26"/>
        </w:rPr>
        <w:t xml:space="preserve"> не менее</w:t>
      </w:r>
      <w:r w:rsidR="001C5D86" w:rsidRPr="001C5D86">
        <w:rPr>
          <w:sz w:val="26"/>
          <w:szCs w:val="26"/>
        </w:rPr>
        <w:t xml:space="preserve"> 10%)</w:t>
      </w:r>
      <w:r w:rsidR="00DE61CF">
        <w:rPr>
          <w:sz w:val="26"/>
          <w:szCs w:val="26"/>
        </w:rPr>
        <w:t xml:space="preserve"> в соответствии с п</w:t>
      </w:r>
      <w:r w:rsidR="00DE61CF" w:rsidRPr="00DE61CF">
        <w:rPr>
          <w:sz w:val="26"/>
          <w:szCs w:val="26"/>
        </w:rPr>
        <w:t>остановление</w:t>
      </w:r>
      <w:r w:rsidR="00DE61CF">
        <w:rPr>
          <w:sz w:val="26"/>
          <w:szCs w:val="26"/>
        </w:rPr>
        <w:t>м</w:t>
      </w:r>
      <w:r w:rsidR="00DE61CF" w:rsidRPr="00DE61CF">
        <w:rPr>
          <w:sz w:val="26"/>
          <w:szCs w:val="26"/>
        </w:rPr>
        <w:t xml:space="preserve"> Правительства Пермского края от 11.06.2024 </w:t>
      </w:r>
      <w:r w:rsidR="00E40FB0">
        <w:rPr>
          <w:sz w:val="26"/>
          <w:szCs w:val="26"/>
        </w:rPr>
        <w:t>№</w:t>
      </w:r>
      <w:r w:rsidR="00DE61CF" w:rsidRPr="00DE61CF">
        <w:rPr>
          <w:sz w:val="26"/>
          <w:szCs w:val="26"/>
        </w:rPr>
        <w:t xml:space="preserve"> 362-п </w:t>
      </w:r>
      <w:r w:rsidR="00DE61CF">
        <w:rPr>
          <w:sz w:val="26"/>
          <w:szCs w:val="26"/>
        </w:rPr>
        <w:t>для проведения следующих работ</w:t>
      </w:r>
      <w:r w:rsidR="001C5D86" w:rsidRPr="001C5D86">
        <w:rPr>
          <w:sz w:val="26"/>
          <w:szCs w:val="26"/>
        </w:rPr>
        <w:t>:</w:t>
      </w:r>
    </w:p>
    <w:p w14:paraId="406DFA1E" w14:textId="12AAE1FB" w:rsidR="00DE61CF" w:rsidRDefault="00DE61CF" w:rsidP="001C5D86">
      <w:pPr>
        <w:widowControl w:val="0"/>
        <w:autoSpaceDE w:val="0"/>
        <w:autoSpaceDN w:val="0"/>
        <w:adjustRightInd w:val="0"/>
        <w:ind w:firstLine="709"/>
        <w:contextualSpacing/>
        <w:jc w:val="both"/>
        <w:outlineLvl w:val="2"/>
        <w:rPr>
          <w:sz w:val="26"/>
          <w:szCs w:val="26"/>
        </w:rPr>
      </w:pPr>
      <w:r>
        <w:rPr>
          <w:sz w:val="26"/>
          <w:szCs w:val="26"/>
        </w:rPr>
        <w:t>б</w:t>
      </w:r>
      <w:r w:rsidRPr="00DE61CF">
        <w:rPr>
          <w:sz w:val="26"/>
          <w:szCs w:val="26"/>
        </w:rPr>
        <w:t xml:space="preserve">лагоустройство территории МАОУ «Савинская средняя школа» по адресу: </w:t>
      </w:r>
      <w:r w:rsidRPr="00DE61CF">
        <w:rPr>
          <w:sz w:val="26"/>
          <w:szCs w:val="26"/>
        </w:rPr>
        <w:lastRenderedPageBreak/>
        <w:t>Пермский муниципальный округ, п. Сокол, д. 15а</w:t>
      </w:r>
      <w:r>
        <w:rPr>
          <w:sz w:val="26"/>
          <w:szCs w:val="26"/>
        </w:rPr>
        <w:t xml:space="preserve"> – 5</w:t>
      </w:r>
      <w:r w:rsidR="00E40FB0">
        <w:rPr>
          <w:sz w:val="26"/>
          <w:szCs w:val="26"/>
        </w:rPr>
        <w:t xml:space="preserve"> </w:t>
      </w:r>
      <w:r>
        <w:rPr>
          <w:sz w:val="26"/>
          <w:szCs w:val="26"/>
        </w:rPr>
        <w:t>700,00 тыс. рублей;</w:t>
      </w:r>
    </w:p>
    <w:p w14:paraId="3CCAA9B1" w14:textId="1537A468" w:rsidR="00DE61CF" w:rsidRDefault="00DE61CF" w:rsidP="00DE61CF">
      <w:pPr>
        <w:widowControl w:val="0"/>
        <w:autoSpaceDE w:val="0"/>
        <w:autoSpaceDN w:val="0"/>
        <w:adjustRightInd w:val="0"/>
        <w:ind w:firstLine="709"/>
        <w:contextualSpacing/>
        <w:jc w:val="both"/>
        <w:outlineLvl w:val="2"/>
        <w:rPr>
          <w:sz w:val="26"/>
          <w:szCs w:val="26"/>
        </w:rPr>
      </w:pPr>
      <w:r>
        <w:rPr>
          <w:sz w:val="26"/>
          <w:szCs w:val="26"/>
        </w:rPr>
        <w:t>б</w:t>
      </w:r>
      <w:r w:rsidRPr="00DE61CF">
        <w:rPr>
          <w:sz w:val="26"/>
          <w:szCs w:val="26"/>
        </w:rPr>
        <w:t>лагоустройство территории МАОУ «</w:t>
      </w:r>
      <w:proofErr w:type="spellStart"/>
      <w:r w:rsidRPr="00DE61CF">
        <w:rPr>
          <w:sz w:val="26"/>
          <w:szCs w:val="26"/>
        </w:rPr>
        <w:t>Бабкинская</w:t>
      </w:r>
      <w:proofErr w:type="spellEnd"/>
      <w:r w:rsidRPr="00DE61CF">
        <w:rPr>
          <w:sz w:val="26"/>
          <w:szCs w:val="26"/>
        </w:rPr>
        <w:t xml:space="preserve"> средняя школа» по адресу: Пермский муниципальный округ, п. </w:t>
      </w:r>
      <w:proofErr w:type="spellStart"/>
      <w:r w:rsidRPr="00DE61CF">
        <w:rPr>
          <w:sz w:val="26"/>
          <w:szCs w:val="26"/>
        </w:rPr>
        <w:t>Кукуштан</w:t>
      </w:r>
      <w:proofErr w:type="spellEnd"/>
      <w:r w:rsidRPr="00DE61CF">
        <w:rPr>
          <w:sz w:val="26"/>
          <w:szCs w:val="26"/>
        </w:rPr>
        <w:t>, ул. Мира, д. 9</w:t>
      </w:r>
      <w:r>
        <w:rPr>
          <w:sz w:val="26"/>
          <w:szCs w:val="26"/>
        </w:rPr>
        <w:t xml:space="preserve"> – 12</w:t>
      </w:r>
      <w:r w:rsidR="00E40FB0">
        <w:rPr>
          <w:sz w:val="26"/>
          <w:szCs w:val="26"/>
        </w:rPr>
        <w:t xml:space="preserve"> </w:t>
      </w:r>
      <w:r>
        <w:rPr>
          <w:sz w:val="26"/>
          <w:szCs w:val="26"/>
        </w:rPr>
        <w:t>000,00 тыс. рублей;</w:t>
      </w:r>
    </w:p>
    <w:p w14:paraId="12581A6E" w14:textId="77777777" w:rsidR="00DE61CF" w:rsidRPr="00DE61CF" w:rsidRDefault="00DE61CF" w:rsidP="00DE61CF">
      <w:pPr>
        <w:widowControl w:val="0"/>
        <w:autoSpaceDE w:val="0"/>
        <w:autoSpaceDN w:val="0"/>
        <w:adjustRightInd w:val="0"/>
        <w:ind w:firstLine="709"/>
        <w:contextualSpacing/>
        <w:jc w:val="both"/>
        <w:outlineLvl w:val="2"/>
        <w:rPr>
          <w:sz w:val="26"/>
          <w:szCs w:val="26"/>
        </w:rPr>
      </w:pPr>
    </w:p>
    <w:p w14:paraId="546958EE" w14:textId="40AC1680" w:rsidR="00DE61CF" w:rsidRPr="00DE61CF" w:rsidRDefault="00DE61CF" w:rsidP="00DE61CF">
      <w:pPr>
        <w:widowControl w:val="0"/>
        <w:autoSpaceDE w:val="0"/>
        <w:autoSpaceDN w:val="0"/>
        <w:adjustRightInd w:val="0"/>
        <w:ind w:firstLine="709"/>
        <w:contextualSpacing/>
        <w:jc w:val="both"/>
        <w:outlineLvl w:val="2"/>
        <w:rPr>
          <w:sz w:val="26"/>
          <w:szCs w:val="26"/>
        </w:rPr>
      </w:pPr>
      <w:r>
        <w:rPr>
          <w:sz w:val="26"/>
          <w:szCs w:val="26"/>
        </w:rPr>
        <w:t>б</w:t>
      </w:r>
      <w:r w:rsidRPr="00DE61CF">
        <w:rPr>
          <w:sz w:val="26"/>
          <w:szCs w:val="26"/>
        </w:rPr>
        <w:t>лагоустройство территории МАОУ «</w:t>
      </w:r>
      <w:proofErr w:type="spellStart"/>
      <w:r w:rsidRPr="00DE61CF">
        <w:rPr>
          <w:sz w:val="26"/>
          <w:szCs w:val="26"/>
        </w:rPr>
        <w:t>Бабкинская</w:t>
      </w:r>
      <w:proofErr w:type="spellEnd"/>
      <w:r w:rsidRPr="00DE61CF">
        <w:rPr>
          <w:sz w:val="26"/>
          <w:szCs w:val="26"/>
        </w:rPr>
        <w:t xml:space="preserve"> средняя школа» по адресу: Пермский муниципальный округ, с. Нижний Пальник, ул. Садовая, д. 2</w:t>
      </w:r>
      <w:r>
        <w:rPr>
          <w:sz w:val="26"/>
          <w:szCs w:val="26"/>
        </w:rPr>
        <w:t xml:space="preserve"> – 5</w:t>
      </w:r>
      <w:r w:rsidR="00E40FB0">
        <w:rPr>
          <w:sz w:val="26"/>
          <w:szCs w:val="26"/>
        </w:rPr>
        <w:t xml:space="preserve"> </w:t>
      </w:r>
      <w:r>
        <w:rPr>
          <w:sz w:val="26"/>
          <w:szCs w:val="26"/>
        </w:rPr>
        <w:t>700,00 тыс. рублей;</w:t>
      </w:r>
    </w:p>
    <w:p w14:paraId="4216072D" w14:textId="24E80ECF" w:rsidR="00DE61CF" w:rsidRDefault="00DE61CF" w:rsidP="00DE61CF">
      <w:pPr>
        <w:widowControl w:val="0"/>
        <w:autoSpaceDE w:val="0"/>
        <w:autoSpaceDN w:val="0"/>
        <w:adjustRightInd w:val="0"/>
        <w:ind w:firstLine="709"/>
        <w:contextualSpacing/>
        <w:jc w:val="both"/>
        <w:outlineLvl w:val="2"/>
        <w:rPr>
          <w:sz w:val="26"/>
          <w:szCs w:val="26"/>
        </w:rPr>
      </w:pPr>
      <w:r>
        <w:rPr>
          <w:sz w:val="26"/>
          <w:szCs w:val="26"/>
        </w:rPr>
        <w:t>б</w:t>
      </w:r>
      <w:r w:rsidRPr="00DE61CF">
        <w:rPr>
          <w:sz w:val="26"/>
          <w:szCs w:val="26"/>
        </w:rPr>
        <w:t>лагоустройство территории «МАОУ «</w:t>
      </w:r>
      <w:proofErr w:type="spellStart"/>
      <w:r w:rsidRPr="00DE61CF">
        <w:rPr>
          <w:sz w:val="26"/>
          <w:szCs w:val="26"/>
        </w:rPr>
        <w:t>Усть-Качкинская</w:t>
      </w:r>
      <w:proofErr w:type="spellEnd"/>
      <w:r w:rsidRPr="00DE61CF">
        <w:rPr>
          <w:sz w:val="26"/>
          <w:szCs w:val="26"/>
        </w:rPr>
        <w:t xml:space="preserve"> средняя школа» по адресу: Пермский муниципальный округ, с. Усть-Качка, ул. Краснознаменная, д.5</w:t>
      </w:r>
      <w:r>
        <w:rPr>
          <w:sz w:val="26"/>
          <w:szCs w:val="26"/>
        </w:rPr>
        <w:t xml:space="preserve"> – 18</w:t>
      </w:r>
      <w:r w:rsidR="00E40FB0">
        <w:rPr>
          <w:sz w:val="26"/>
          <w:szCs w:val="26"/>
        </w:rPr>
        <w:t xml:space="preserve"> </w:t>
      </w:r>
      <w:r>
        <w:rPr>
          <w:sz w:val="26"/>
          <w:szCs w:val="26"/>
        </w:rPr>
        <w:t>400,00 тыс. рублей.</w:t>
      </w:r>
    </w:p>
    <w:p w14:paraId="78003EC8" w14:textId="77777777" w:rsidR="00621D6C" w:rsidRDefault="007B24C3" w:rsidP="001C5D86">
      <w:pPr>
        <w:widowControl w:val="0"/>
        <w:autoSpaceDE w:val="0"/>
        <w:autoSpaceDN w:val="0"/>
        <w:adjustRightInd w:val="0"/>
        <w:ind w:firstLine="709"/>
        <w:contextualSpacing/>
        <w:jc w:val="both"/>
        <w:outlineLvl w:val="2"/>
        <w:rPr>
          <w:sz w:val="26"/>
          <w:szCs w:val="26"/>
        </w:rPr>
      </w:pPr>
      <w:r>
        <w:rPr>
          <w:sz w:val="26"/>
          <w:szCs w:val="26"/>
        </w:rPr>
        <w:t>-с</w:t>
      </w:r>
      <w:r w:rsidR="001C5D86" w:rsidRPr="001C5D86">
        <w:rPr>
          <w:sz w:val="26"/>
          <w:szCs w:val="26"/>
        </w:rPr>
        <w:t>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w:t>
      </w:r>
      <w:r w:rsidR="00A8161F">
        <w:rPr>
          <w:sz w:val="26"/>
          <w:szCs w:val="26"/>
        </w:rPr>
        <w:t xml:space="preserve">м. </w:t>
      </w:r>
    </w:p>
    <w:p w14:paraId="7519842D" w14:textId="02D86C5D" w:rsidR="001C5D86" w:rsidRPr="001C5D86" w:rsidRDefault="00A8161F" w:rsidP="001C5D86">
      <w:pPr>
        <w:widowControl w:val="0"/>
        <w:autoSpaceDE w:val="0"/>
        <w:autoSpaceDN w:val="0"/>
        <w:adjustRightInd w:val="0"/>
        <w:ind w:firstLine="709"/>
        <w:contextualSpacing/>
        <w:jc w:val="both"/>
        <w:outlineLvl w:val="2"/>
        <w:rPr>
          <w:sz w:val="26"/>
          <w:szCs w:val="26"/>
        </w:rPr>
      </w:pPr>
      <w:r>
        <w:rPr>
          <w:sz w:val="26"/>
          <w:szCs w:val="26"/>
        </w:rPr>
        <w:t>Н</w:t>
      </w:r>
      <w:r w:rsidR="00DE61CF">
        <w:rPr>
          <w:sz w:val="26"/>
          <w:szCs w:val="26"/>
        </w:rPr>
        <w:t>а</w:t>
      </w:r>
      <w:r w:rsidR="001C5D86" w:rsidRPr="001C5D86">
        <w:rPr>
          <w:sz w:val="26"/>
          <w:szCs w:val="26"/>
        </w:rPr>
        <w:t xml:space="preserve"> 2025 год запланированы </w:t>
      </w:r>
      <w:r w:rsidR="00DE61CF">
        <w:rPr>
          <w:sz w:val="26"/>
          <w:szCs w:val="26"/>
        </w:rPr>
        <w:t>расходы</w:t>
      </w:r>
      <w:r w:rsidR="001C5D86" w:rsidRPr="001C5D86">
        <w:rPr>
          <w:sz w:val="26"/>
          <w:szCs w:val="26"/>
        </w:rPr>
        <w:t xml:space="preserve"> в сумме 6 521,50 тыс. руб</w:t>
      </w:r>
      <w:r w:rsidR="00DE61CF">
        <w:rPr>
          <w:sz w:val="26"/>
          <w:szCs w:val="26"/>
        </w:rPr>
        <w:t>лей</w:t>
      </w:r>
      <w:r w:rsidR="001C5D86" w:rsidRPr="001C5D86">
        <w:rPr>
          <w:sz w:val="26"/>
          <w:szCs w:val="26"/>
        </w:rPr>
        <w:t xml:space="preserve">, в том числе </w:t>
      </w:r>
      <w:bookmarkStart w:id="4" w:name="_Hlk121419825"/>
      <w:r w:rsidR="001C5D86" w:rsidRPr="001C5D86">
        <w:rPr>
          <w:sz w:val="26"/>
          <w:szCs w:val="26"/>
        </w:rPr>
        <w:t>за счет средств бюджета округа 3 521,50 тыс. руб</w:t>
      </w:r>
      <w:r w:rsidR="00DE61CF">
        <w:rPr>
          <w:sz w:val="26"/>
          <w:szCs w:val="26"/>
        </w:rPr>
        <w:t>лей</w:t>
      </w:r>
      <w:r w:rsidR="001C5D86" w:rsidRPr="001C5D86">
        <w:rPr>
          <w:sz w:val="26"/>
          <w:szCs w:val="26"/>
        </w:rPr>
        <w:t>, за счет средств бюджета Пермского края 3 000,00 тыс. руб</w:t>
      </w:r>
      <w:bookmarkEnd w:id="4"/>
      <w:r w:rsidR="00DE61CF">
        <w:rPr>
          <w:sz w:val="26"/>
          <w:szCs w:val="26"/>
        </w:rPr>
        <w:t>лей</w:t>
      </w:r>
      <w:r>
        <w:rPr>
          <w:sz w:val="26"/>
          <w:szCs w:val="26"/>
        </w:rPr>
        <w:t>. Расходы предусмотрены для участия в конкурсном отборе на условиях софинансирования (</w:t>
      </w:r>
      <w:r w:rsidR="001C5D86" w:rsidRPr="001C5D86">
        <w:rPr>
          <w:sz w:val="26"/>
          <w:szCs w:val="26"/>
        </w:rPr>
        <w:t>дол</w:t>
      </w:r>
      <w:r>
        <w:rPr>
          <w:sz w:val="26"/>
          <w:szCs w:val="26"/>
        </w:rPr>
        <w:t>я</w:t>
      </w:r>
      <w:r w:rsidR="001C5D86" w:rsidRPr="001C5D86">
        <w:rPr>
          <w:sz w:val="26"/>
          <w:szCs w:val="26"/>
        </w:rPr>
        <w:t xml:space="preserve"> </w:t>
      </w:r>
      <w:r w:rsidRPr="001C5D86">
        <w:rPr>
          <w:sz w:val="26"/>
          <w:szCs w:val="26"/>
        </w:rPr>
        <w:t xml:space="preserve">местного бюджета </w:t>
      </w:r>
      <w:r w:rsidR="001C5D86" w:rsidRPr="001C5D86">
        <w:rPr>
          <w:sz w:val="26"/>
          <w:szCs w:val="26"/>
        </w:rPr>
        <w:t>не менее 25%</w:t>
      </w:r>
      <w:r>
        <w:rPr>
          <w:sz w:val="26"/>
          <w:szCs w:val="26"/>
        </w:rPr>
        <w:t xml:space="preserve">) </w:t>
      </w:r>
      <w:r w:rsidRPr="00A8161F">
        <w:rPr>
          <w:sz w:val="26"/>
          <w:szCs w:val="26"/>
        </w:rPr>
        <w:t xml:space="preserve">в рамках постановления Правительства Пермского края от 12.03.2018 № 104-п «Об утверждении Порядка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 о признании утратившими силу отдельных постановлений Правительства Пермского края» </w:t>
      </w:r>
      <w:r>
        <w:rPr>
          <w:sz w:val="26"/>
          <w:szCs w:val="26"/>
        </w:rPr>
        <w:t>с целью проведения м</w:t>
      </w:r>
      <w:r w:rsidR="001C5D86" w:rsidRPr="001C5D86">
        <w:rPr>
          <w:sz w:val="26"/>
          <w:szCs w:val="26"/>
        </w:rPr>
        <w:t>ероприяти</w:t>
      </w:r>
      <w:r>
        <w:rPr>
          <w:sz w:val="26"/>
          <w:szCs w:val="26"/>
        </w:rPr>
        <w:t>й</w:t>
      </w:r>
      <w:r w:rsidR="001C5D86" w:rsidRPr="001C5D86">
        <w:rPr>
          <w:sz w:val="26"/>
          <w:szCs w:val="26"/>
        </w:rPr>
        <w:t xml:space="preserve"> по ремонту спортзала в МАОУ «</w:t>
      </w:r>
      <w:proofErr w:type="spellStart"/>
      <w:r w:rsidR="001C5D86" w:rsidRPr="001C5D86">
        <w:rPr>
          <w:sz w:val="26"/>
          <w:szCs w:val="26"/>
        </w:rPr>
        <w:t>Платошинская</w:t>
      </w:r>
      <w:proofErr w:type="spellEnd"/>
      <w:r w:rsidR="001C5D86" w:rsidRPr="001C5D86">
        <w:rPr>
          <w:sz w:val="26"/>
          <w:szCs w:val="26"/>
        </w:rPr>
        <w:t xml:space="preserve"> средняя школа»</w:t>
      </w:r>
      <w:r>
        <w:rPr>
          <w:sz w:val="26"/>
          <w:szCs w:val="26"/>
        </w:rPr>
        <w:t xml:space="preserve"> и</w:t>
      </w:r>
      <w:r w:rsidR="001C5D86" w:rsidRPr="001C5D86">
        <w:rPr>
          <w:sz w:val="26"/>
          <w:szCs w:val="26"/>
        </w:rPr>
        <w:t xml:space="preserve"> ремонту межшкольного стадиона в МАОУ «</w:t>
      </w:r>
      <w:proofErr w:type="spellStart"/>
      <w:r w:rsidR="001C5D86" w:rsidRPr="001C5D86">
        <w:rPr>
          <w:sz w:val="26"/>
          <w:szCs w:val="26"/>
        </w:rPr>
        <w:t>Бершетская</w:t>
      </w:r>
      <w:proofErr w:type="spellEnd"/>
      <w:r w:rsidR="001C5D86" w:rsidRPr="001C5D86">
        <w:rPr>
          <w:sz w:val="26"/>
          <w:szCs w:val="26"/>
        </w:rPr>
        <w:t xml:space="preserve"> средняя школа».</w:t>
      </w:r>
    </w:p>
    <w:p w14:paraId="6EF0B3BF" w14:textId="43C1EAE0" w:rsidR="001C5D86" w:rsidRPr="001C5D86" w:rsidRDefault="00DE61CF" w:rsidP="001C5D86">
      <w:pPr>
        <w:widowControl w:val="0"/>
        <w:autoSpaceDE w:val="0"/>
        <w:autoSpaceDN w:val="0"/>
        <w:adjustRightInd w:val="0"/>
        <w:ind w:firstLine="709"/>
        <w:contextualSpacing/>
        <w:jc w:val="both"/>
        <w:outlineLvl w:val="2"/>
        <w:rPr>
          <w:sz w:val="26"/>
          <w:szCs w:val="26"/>
        </w:rPr>
      </w:pPr>
      <w:r>
        <w:rPr>
          <w:sz w:val="26"/>
          <w:szCs w:val="26"/>
        </w:rPr>
        <w:t>-р</w:t>
      </w:r>
      <w:r w:rsidR="001C5D86" w:rsidRPr="001C5D86">
        <w:rPr>
          <w:sz w:val="26"/>
          <w:szCs w:val="26"/>
        </w:rPr>
        <w:t>азвитие инфраструктуры и укрепление материально-технической базы образовательных организаций</w:t>
      </w:r>
      <w:r>
        <w:rPr>
          <w:sz w:val="26"/>
          <w:szCs w:val="26"/>
        </w:rPr>
        <w:t>. В</w:t>
      </w:r>
      <w:r w:rsidR="001C5D86" w:rsidRPr="001C5D86">
        <w:rPr>
          <w:sz w:val="26"/>
          <w:szCs w:val="26"/>
        </w:rPr>
        <w:t xml:space="preserve"> рамках реализации мероприятий по модернизации школьных систем </w:t>
      </w:r>
      <w:r w:rsidR="00621D6C">
        <w:rPr>
          <w:sz w:val="26"/>
          <w:szCs w:val="26"/>
        </w:rPr>
        <w:t xml:space="preserve">образования </w:t>
      </w:r>
      <w:r>
        <w:rPr>
          <w:sz w:val="26"/>
          <w:szCs w:val="26"/>
        </w:rPr>
        <w:t>на</w:t>
      </w:r>
      <w:r w:rsidR="001C5D86" w:rsidRPr="001C5D86">
        <w:rPr>
          <w:sz w:val="26"/>
          <w:szCs w:val="26"/>
        </w:rPr>
        <w:t xml:space="preserve"> 2025 год запланированы </w:t>
      </w:r>
      <w:r>
        <w:rPr>
          <w:sz w:val="26"/>
          <w:szCs w:val="26"/>
        </w:rPr>
        <w:t xml:space="preserve">расходы </w:t>
      </w:r>
      <w:r w:rsidR="001C5D86" w:rsidRPr="001C5D86">
        <w:rPr>
          <w:sz w:val="26"/>
          <w:szCs w:val="26"/>
        </w:rPr>
        <w:t>в сумме 133 908,92 тыс. руб</w:t>
      </w:r>
      <w:r w:rsidR="00796E80">
        <w:rPr>
          <w:sz w:val="26"/>
          <w:szCs w:val="26"/>
        </w:rPr>
        <w:t>лей</w:t>
      </w:r>
      <w:r w:rsidR="001C5D86" w:rsidRPr="001C5D86">
        <w:rPr>
          <w:sz w:val="26"/>
          <w:szCs w:val="26"/>
        </w:rPr>
        <w:t>, в том числе за счет средств бюджета округа 10 172,55 тыс. руб</w:t>
      </w:r>
      <w:r w:rsidR="00796E80">
        <w:rPr>
          <w:sz w:val="26"/>
          <w:szCs w:val="26"/>
        </w:rPr>
        <w:t>лей</w:t>
      </w:r>
      <w:r w:rsidR="001C5D86" w:rsidRPr="001C5D86">
        <w:rPr>
          <w:sz w:val="26"/>
          <w:szCs w:val="26"/>
        </w:rPr>
        <w:t>, за счет средств федерального бюджета 94 402,20 тыс. руб</w:t>
      </w:r>
      <w:r w:rsidR="00796E80">
        <w:rPr>
          <w:sz w:val="26"/>
          <w:szCs w:val="26"/>
        </w:rPr>
        <w:t>лей</w:t>
      </w:r>
      <w:r w:rsidR="001C5D86" w:rsidRPr="001C5D86">
        <w:rPr>
          <w:sz w:val="26"/>
          <w:szCs w:val="26"/>
        </w:rPr>
        <w:t xml:space="preserve">, за счет средств бюджета Пермского </w:t>
      </w:r>
      <w:r w:rsidR="00527DA3" w:rsidRPr="001C5D86">
        <w:rPr>
          <w:sz w:val="26"/>
          <w:szCs w:val="26"/>
        </w:rPr>
        <w:t>края 29</w:t>
      </w:r>
      <w:r w:rsidR="001C5D86" w:rsidRPr="001C5D86">
        <w:rPr>
          <w:sz w:val="26"/>
          <w:szCs w:val="26"/>
        </w:rPr>
        <w:t> 334,17 тыс. руб</w:t>
      </w:r>
      <w:r w:rsidR="00796E80">
        <w:rPr>
          <w:sz w:val="26"/>
          <w:szCs w:val="26"/>
        </w:rPr>
        <w:t>лей</w:t>
      </w:r>
      <w:r w:rsidR="001C5D86" w:rsidRPr="001C5D86">
        <w:rPr>
          <w:sz w:val="26"/>
          <w:szCs w:val="26"/>
        </w:rPr>
        <w:t xml:space="preserve">. Планируются следующие мероприятия: </w:t>
      </w:r>
    </w:p>
    <w:p w14:paraId="0B0CCE37" w14:textId="3C443675" w:rsidR="009B3366" w:rsidRDefault="001C5D86" w:rsidP="009B3366">
      <w:pPr>
        <w:pStyle w:val="af7"/>
        <w:widowControl w:val="0"/>
        <w:numPr>
          <w:ilvl w:val="0"/>
          <w:numId w:val="24"/>
        </w:numPr>
        <w:autoSpaceDE w:val="0"/>
        <w:autoSpaceDN w:val="0"/>
        <w:adjustRightInd w:val="0"/>
        <w:ind w:left="0" w:firstLine="709"/>
        <w:jc w:val="both"/>
        <w:outlineLvl w:val="2"/>
        <w:rPr>
          <w:sz w:val="26"/>
          <w:szCs w:val="26"/>
        </w:rPr>
      </w:pPr>
      <w:r w:rsidRPr="009B3366">
        <w:rPr>
          <w:sz w:val="26"/>
          <w:szCs w:val="26"/>
        </w:rPr>
        <w:t>капитальный ремонт МАОУ «</w:t>
      </w:r>
      <w:proofErr w:type="spellStart"/>
      <w:r w:rsidRPr="009B3366">
        <w:rPr>
          <w:sz w:val="26"/>
          <w:szCs w:val="26"/>
        </w:rPr>
        <w:t>Бабкинская</w:t>
      </w:r>
      <w:proofErr w:type="spellEnd"/>
      <w:r w:rsidRPr="009B3366">
        <w:rPr>
          <w:sz w:val="26"/>
          <w:szCs w:val="26"/>
        </w:rPr>
        <w:t xml:space="preserve"> средняя школа» в сумме 35 974,84 тыс. руб</w:t>
      </w:r>
      <w:r w:rsidR="00796E80" w:rsidRPr="009B3366">
        <w:rPr>
          <w:sz w:val="26"/>
          <w:szCs w:val="26"/>
        </w:rPr>
        <w:t>лей</w:t>
      </w:r>
      <w:r w:rsidRPr="009B3366">
        <w:rPr>
          <w:sz w:val="26"/>
          <w:szCs w:val="26"/>
        </w:rPr>
        <w:t xml:space="preserve">, в </w:t>
      </w:r>
      <w:r w:rsidR="00796E80" w:rsidRPr="009B3366">
        <w:rPr>
          <w:sz w:val="26"/>
          <w:szCs w:val="26"/>
        </w:rPr>
        <w:t>том числе</w:t>
      </w:r>
      <w:r w:rsidRPr="009B3366">
        <w:rPr>
          <w:sz w:val="26"/>
          <w:szCs w:val="26"/>
        </w:rPr>
        <w:t xml:space="preserve"> за счет средств бюджета округа 3 567,91 тыс. руб</w:t>
      </w:r>
      <w:r w:rsidR="00796E80" w:rsidRPr="009B3366">
        <w:rPr>
          <w:sz w:val="26"/>
          <w:szCs w:val="26"/>
        </w:rPr>
        <w:t>лей</w:t>
      </w:r>
      <w:r w:rsidRPr="009B3366">
        <w:rPr>
          <w:sz w:val="26"/>
          <w:szCs w:val="26"/>
        </w:rPr>
        <w:t xml:space="preserve">, за счет средств </w:t>
      </w:r>
      <w:r w:rsidRPr="009B3366">
        <w:rPr>
          <w:rFonts w:eastAsia="Calibri"/>
          <w:sz w:val="26"/>
          <w:szCs w:val="26"/>
        </w:rPr>
        <w:t>бюджета Пермского края 8 101,73 тыс. руб</w:t>
      </w:r>
      <w:r w:rsidR="00796E80" w:rsidRPr="009B3366">
        <w:rPr>
          <w:rFonts w:eastAsia="Calibri"/>
          <w:sz w:val="26"/>
          <w:szCs w:val="26"/>
        </w:rPr>
        <w:t>лей</w:t>
      </w:r>
      <w:r w:rsidRPr="009B3366">
        <w:rPr>
          <w:sz w:val="26"/>
          <w:szCs w:val="26"/>
        </w:rPr>
        <w:t>, за счет средств федерального бюджета 24 305,20 тыс. руб</w:t>
      </w:r>
      <w:r w:rsidR="00796E80" w:rsidRPr="009B3366">
        <w:rPr>
          <w:sz w:val="26"/>
          <w:szCs w:val="26"/>
        </w:rPr>
        <w:t>лей</w:t>
      </w:r>
      <w:r w:rsidRPr="009B3366">
        <w:rPr>
          <w:sz w:val="26"/>
          <w:szCs w:val="26"/>
        </w:rPr>
        <w:t xml:space="preserve">. </w:t>
      </w:r>
    </w:p>
    <w:p w14:paraId="1EA861D0" w14:textId="4925CE56" w:rsidR="009B3366" w:rsidRPr="009B3366" w:rsidRDefault="001C5D86" w:rsidP="009B3366">
      <w:pPr>
        <w:pStyle w:val="af7"/>
        <w:widowControl w:val="0"/>
        <w:numPr>
          <w:ilvl w:val="0"/>
          <w:numId w:val="24"/>
        </w:numPr>
        <w:autoSpaceDE w:val="0"/>
        <w:autoSpaceDN w:val="0"/>
        <w:adjustRightInd w:val="0"/>
        <w:ind w:left="0" w:firstLine="709"/>
        <w:jc w:val="both"/>
        <w:outlineLvl w:val="2"/>
        <w:rPr>
          <w:sz w:val="26"/>
          <w:szCs w:val="26"/>
        </w:rPr>
      </w:pPr>
      <w:r w:rsidRPr="009B3366">
        <w:rPr>
          <w:sz w:val="26"/>
          <w:szCs w:val="26"/>
        </w:rPr>
        <w:t>оснащение средствами обучения и воспитания МАОУ «</w:t>
      </w:r>
      <w:proofErr w:type="spellStart"/>
      <w:r w:rsidRPr="009B3366">
        <w:rPr>
          <w:sz w:val="26"/>
          <w:szCs w:val="26"/>
        </w:rPr>
        <w:t>Бабкинская</w:t>
      </w:r>
      <w:proofErr w:type="spellEnd"/>
      <w:r w:rsidRPr="009B3366">
        <w:rPr>
          <w:sz w:val="26"/>
          <w:szCs w:val="26"/>
        </w:rPr>
        <w:t xml:space="preserve"> средняя школа» в рамках капитального ремонта школы в сумме 11 333,34 тыс. руб</w:t>
      </w:r>
      <w:r w:rsidR="00527DA3" w:rsidRPr="009B3366">
        <w:rPr>
          <w:sz w:val="26"/>
          <w:szCs w:val="26"/>
        </w:rPr>
        <w:t>лей</w:t>
      </w:r>
      <w:r w:rsidRPr="009B3366">
        <w:rPr>
          <w:sz w:val="26"/>
          <w:szCs w:val="26"/>
        </w:rPr>
        <w:t xml:space="preserve">, в т.ч.: за счет средств </w:t>
      </w:r>
      <w:r w:rsidRPr="009B3366">
        <w:rPr>
          <w:rFonts w:eastAsia="Calibri"/>
          <w:sz w:val="26"/>
          <w:szCs w:val="26"/>
        </w:rPr>
        <w:t>бюджета Пермского края в сумме 2 833,34 тыс. руб</w:t>
      </w:r>
      <w:r w:rsidR="00527DA3" w:rsidRPr="009B3366">
        <w:rPr>
          <w:rFonts w:eastAsia="Calibri"/>
          <w:sz w:val="26"/>
          <w:szCs w:val="26"/>
        </w:rPr>
        <w:t>лей</w:t>
      </w:r>
      <w:r w:rsidRPr="009B3366">
        <w:rPr>
          <w:sz w:val="26"/>
          <w:szCs w:val="26"/>
        </w:rPr>
        <w:t>, за счет средств федерального бюджета в сумме 8 500,00 тыс. руб</w:t>
      </w:r>
      <w:r w:rsidR="00527DA3" w:rsidRPr="009B3366">
        <w:rPr>
          <w:sz w:val="26"/>
          <w:szCs w:val="26"/>
        </w:rPr>
        <w:t>лей</w:t>
      </w:r>
      <w:r w:rsidR="009B3366" w:rsidRPr="009B3366">
        <w:t xml:space="preserve"> </w:t>
      </w:r>
      <w:r w:rsidR="009B3366" w:rsidRPr="009B3366">
        <w:rPr>
          <w:sz w:val="26"/>
          <w:szCs w:val="26"/>
        </w:rPr>
        <w:t>с долей софинансирования 2</w:t>
      </w:r>
      <w:r w:rsidR="009B3366">
        <w:rPr>
          <w:sz w:val="26"/>
          <w:szCs w:val="26"/>
        </w:rPr>
        <w:t>5</w:t>
      </w:r>
      <w:r w:rsidR="009B3366" w:rsidRPr="009B3366">
        <w:rPr>
          <w:sz w:val="26"/>
          <w:szCs w:val="26"/>
        </w:rPr>
        <w:t>% средства бюджета Пермского края и 7</w:t>
      </w:r>
      <w:r w:rsidR="009B3366">
        <w:rPr>
          <w:sz w:val="26"/>
          <w:szCs w:val="26"/>
        </w:rPr>
        <w:t>5</w:t>
      </w:r>
      <w:r w:rsidR="009B3366" w:rsidRPr="009B3366">
        <w:rPr>
          <w:sz w:val="26"/>
          <w:szCs w:val="26"/>
        </w:rPr>
        <w:t xml:space="preserve">% средства федерального бюджета; </w:t>
      </w:r>
    </w:p>
    <w:p w14:paraId="75A42D5B" w14:textId="708C28E7" w:rsidR="001C5D86" w:rsidRPr="00DE61CF" w:rsidRDefault="001C5D86" w:rsidP="00DE61CF">
      <w:pPr>
        <w:pStyle w:val="af7"/>
        <w:widowControl w:val="0"/>
        <w:numPr>
          <w:ilvl w:val="0"/>
          <w:numId w:val="24"/>
        </w:numPr>
        <w:autoSpaceDE w:val="0"/>
        <w:autoSpaceDN w:val="0"/>
        <w:adjustRightInd w:val="0"/>
        <w:ind w:left="0" w:firstLine="709"/>
        <w:jc w:val="both"/>
        <w:outlineLvl w:val="2"/>
        <w:rPr>
          <w:sz w:val="26"/>
          <w:szCs w:val="26"/>
        </w:rPr>
      </w:pPr>
      <w:r w:rsidRPr="00DE61CF">
        <w:rPr>
          <w:sz w:val="26"/>
          <w:szCs w:val="26"/>
        </w:rPr>
        <w:t>капитальный ремонт МАОУ «</w:t>
      </w:r>
      <w:proofErr w:type="spellStart"/>
      <w:r w:rsidRPr="00DE61CF">
        <w:rPr>
          <w:sz w:val="26"/>
          <w:szCs w:val="26"/>
        </w:rPr>
        <w:t>Юговская</w:t>
      </w:r>
      <w:proofErr w:type="spellEnd"/>
      <w:r w:rsidRPr="00DE61CF">
        <w:rPr>
          <w:sz w:val="26"/>
          <w:szCs w:val="26"/>
        </w:rPr>
        <w:t xml:space="preserve"> средняя школа» в сумме 75 561,78 тыс. руб</w:t>
      </w:r>
      <w:r w:rsidR="00E05B60">
        <w:rPr>
          <w:sz w:val="26"/>
          <w:szCs w:val="26"/>
        </w:rPr>
        <w:t>лей</w:t>
      </w:r>
      <w:r w:rsidRPr="00DE61CF">
        <w:rPr>
          <w:sz w:val="26"/>
          <w:szCs w:val="26"/>
        </w:rPr>
        <w:t>, в т.ч.: за счет средств бюджета Пермского округа 6 064,64 тыс. руб</w:t>
      </w:r>
      <w:r w:rsidR="00E7111A">
        <w:rPr>
          <w:sz w:val="26"/>
          <w:szCs w:val="26"/>
        </w:rPr>
        <w:t>лей</w:t>
      </w:r>
      <w:r w:rsidRPr="00DE61CF">
        <w:rPr>
          <w:sz w:val="26"/>
          <w:szCs w:val="26"/>
        </w:rPr>
        <w:t xml:space="preserve">, за счет средств </w:t>
      </w:r>
      <w:r w:rsidRPr="00DE61CF">
        <w:rPr>
          <w:rFonts w:eastAsia="Calibri"/>
          <w:sz w:val="26"/>
          <w:szCs w:val="26"/>
        </w:rPr>
        <w:t>бюджета Пермского края 15 860,14 тыс. руб</w:t>
      </w:r>
      <w:r w:rsidR="00527DA3">
        <w:rPr>
          <w:rFonts w:eastAsia="Calibri"/>
          <w:sz w:val="26"/>
          <w:szCs w:val="26"/>
        </w:rPr>
        <w:t>лей</w:t>
      </w:r>
      <w:r w:rsidRPr="00DE61CF">
        <w:rPr>
          <w:sz w:val="26"/>
          <w:szCs w:val="26"/>
        </w:rPr>
        <w:t>, за счет средств федерального бюджета 53 097,00 тыс. руб</w:t>
      </w:r>
      <w:r w:rsidR="00527DA3">
        <w:rPr>
          <w:sz w:val="26"/>
          <w:szCs w:val="26"/>
        </w:rPr>
        <w:t>лей</w:t>
      </w:r>
      <w:r w:rsidRPr="00DE61CF">
        <w:rPr>
          <w:sz w:val="26"/>
          <w:szCs w:val="26"/>
        </w:rPr>
        <w:t xml:space="preserve"> с долей софинансирования 23% средства бюджета Пермского края и 77% средства федерального бюджета; </w:t>
      </w:r>
    </w:p>
    <w:p w14:paraId="0ED36D85" w14:textId="52194893" w:rsidR="00527DA3" w:rsidRDefault="001C5D86" w:rsidP="002B1989">
      <w:pPr>
        <w:pStyle w:val="af7"/>
        <w:widowControl w:val="0"/>
        <w:numPr>
          <w:ilvl w:val="0"/>
          <w:numId w:val="24"/>
        </w:numPr>
        <w:autoSpaceDE w:val="0"/>
        <w:autoSpaceDN w:val="0"/>
        <w:adjustRightInd w:val="0"/>
        <w:ind w:left="0" w:firstLine="709"/>
        <w:jc w:val="both"/>
        <w:outlineLvl w:val="2"/>
        <w:rPr>
          <w:sz w:val="26"/>
          <w:szCs w:val="26"/>
        </w:rPr>
      </w:pPr>
      <w:r w:rsidRPr="00527DA3">
        <w:rPr>
          <w:sz w:val="26"/>
          <w:szCs w:val="26"/>
        </w:rPr>
        <w:t>оснащение средствами обучения и воспитания в рамках капитального ремонта школы в сумме 11 038,96 тыс. руб</w:t>
      </w:r>
      <w:r w:rsidR="00E7111A">
        <w:rPr>
          <w:sz w:val="26"/>
          <w:szCs w:val="26"/>
        </w:rPr>
        <w:t>лей</w:t>
      </w:r>
      <w:r w:rsidRPr="00527DA3">
        <w:rPr>
          <w:sz w:val="26"/>
          <w:szCs w:val="26"/>
        </w:rPr>
        <w:t xml:space="preserve">, в т.ч.: за счет средств </w:t>
      </w:r>
      <w:r w:rsidRPr="00527DA3">
        <w:rPr>
          <w:rFonts w:eastAsia="Calibri"/>
          <w:sz w:val="26"/>
          <w:szCs w:val="26"/>
        </w:rPr>
        <w:t>бюджета Пермского края в сумме 2 538,96 тыс. руб</w:t>
      </w:r>
      <w:r w:rsidR="00E7111A">
        <w:rPr>
          <w:rFonts w:eastAsia="Calibri"/>
          <w:sz w:val="26"/>
          <w:szCs w:val="26"/>
        </w:rPr>
        <w:t>лей</w:t>
      </w:r>
      <w:r w:rsidRPr="00527DA3">
        <w:rPr>
          <w:sz w:val="26"/>
          <w:szCs w:val="26"/>
        </w:rPr>
        <w:t>, за счет средств федерального бюджета в сумме 8 500,00</w:t>
      </w:r>
      <w:r w:rsidRPr="00527DA3">
        <w:rPr>
          <w:rFonts w:eastAsia="Calibri"/>
          <w:sz w:val="26"/>
          <w:szCs w:val="26"/>
        </w:rPr>
        <w:t> </w:t>
      </w:r>
      <w:r w:rsidRPr="00527DA3">
        <w:rPr>
          <w:sz w:val="26"/>
          <w:szCs w:val="26"/>
        </w:rPr>
        <w:t>тыс.</w:t>
      </w:r>
      <w:r w:rsidRPr="00527DA3">
        <w:rPr>
          <w:rFonts w:eastAsia="Calibri"/>
          <w:sz w:val="26"/>
          <w:szCs w:val="26"/>
        </w:rPr>
        <w:t> </w:t>
      </w:r>
      <w:r w:rsidRPr="00527DA3">
        <w:rPr>
          <w:sz w:val="26"/>
          <w:szCs w:val="26"/>
        </w:rPr>
        <w:t>руб</w:t>
      </w:r>
      <w:r w:rsidR="00527DA3" w:rsidRPr="00527DA3">
        <w:rPr>
          <w:sz w:val="26"/>
          <w:szCs w:val="26"/>
        </w:rPr>
        <w:t>лей.</w:t>
      </w:r>
    </w:p>
    <w:p w14:paraId="2132ED0D" w14:textId="521871D2" w:rsidR="00527DA3" w:rsidRPr="00527DA3" w:rsidRDefault="00527DA3" w:rsidP="00527DA3">
      <w:pPr>
        <w:pStyle w:val="af7"/>
        <w:widowControl w:val="0"/>
        <w:autoSpaceDE w:val="0"/>
        <w:autoSpaceDN w:val="0"/>
        <w:adjustRightInd w:val="0"/>
        <w:ind w:left="0" w:firstLine="709"/>
        <w:jc w:val="both"/>
        <w:outlineLvl w:val="2"/>
        <w:rPr>
          <w:sz w:val="26"/>
          <w:szCs w:val="26"/>
        </w:rPr>
      </w:pPr>
      <w:r w:rsidRPr="00527DA3">
        <w:rPr>
          <w:sz w:val="26"/>
          <w:szCs w:val="26"/>
        </w:rPr>
        <w:lastRenderedPageBreak/>
        <w:t>Расходы предусмотрены на условиях софинансирования в соответствии с постановлением Правительства Пермского края от 25.05.2022 № 432-п (ред. от 27.06.2024) «О предоставлении субсидий из бюджета Пермского края бюджетам муниципальных образований Пермского края на реализацию мероприятий, направленных на капитальный ремонт зданий образовательных организаций».</w:t>
      </w:r>
    </w:p>
    <w:p w14:paraId="7D79B210" w14:textId="77777777" w:rsidR="00E7111A" w:rsidRDefault="00E7111A" w:rsidP="00DC021D">
      <w:pPr>
        <w:shd w:val="clear" w:color="auto" w:fill="FFFFFF"/>
        <w:ind w:firstLine="709"/>
        <w:jc w:val="both"/>
        <w:rPr>
          <w:sz w:val="26"/>
          <w:szCs w:val="26"/>
        </w:rPr>
      </w:pPr>
    </w:p>
    <w:p w14:paraId="606A81AF" w14:textId="026F802D" w:rsidR="00E7111A" w:rsidRDefault="00E7111A" w:rsidP="00E7111A">
      <w:pPr>
        <w:shd w:val="clear" w:color="auto" w:fill="FFFFFF"/>
        <w:jc w:val="center"/>
        <w:rPr>
          <w:b/>
          <w:bCs/>
          <w:sz w:val="26"/>
          <w:szCs w:val="26"/>
        </w:rPr>
      </w:pPr>
      <w:r w:rsidRPr="00E7111A">
        <w:rPr>
          <w:b/>
          <w:bCs/>
          <w:sz w:val="26"/>
          <w:szCs w:val="26"/>
        </w:rPr>
        <w:t>Подпрограмма «Обеспечение реализации Программы и прочие мероприятия в области образования»</w:t>
      </w:r>
    </w:p>
    <w:p w14:paraId="015C6AF9" w14:textId="77777777" w:rsidR="00621D6C" w:rsidRPr="00E7111A" w:rsidRDefault="00621D6C" w:rsidP="00E7111A">
      <w:pPr>
        <w:shd w:val="clear" w:color="auto" w:fill="FFFFFF"/>
        <w:jc w:val="center"/>
        <w:rPr>
          <w:b/>
          <w:bCs/>
          <w:sz w:val="26"/>
          <w:szCs w:val="26"/>
        </w:rPr>
      </w:pPr>
    </w:p>
    <w:p w14:paraId="12E680AB" w14:textId="517E4DBC" w:rsidR="00DC021D" w:rsidRPr="007B6301" w:rsidRDefault="00DC021D" w:rsidP="00DC021D">
      <w:pPr>
        <w:shd w:val="clear" w:color="auto" w:fill="FFFFFF"/>
        <w:ind w:firstLine="709"/>
        <w:jc w:val="both"/>
        <w:rPr>
          <w:sz w:val="26"/>
          <w:szCs w:val="26"/>
        </w:rPr>
      </w:pPr>
      <w:r w:rsidRPr="007B6301">
        <w:rPr>
          <w:sz w:val="26"/>
          <w:szCs w:val="26"/>
        </w:rPr>
        <w:t xml:space="preserve">В рамках подпрограммы </w:t>
      </w:r>
      <w:r w:rsidR="00E7111A">
        <w:rPr>
          <w:sz w:val="26"/>
          <w:szCs w:val="26"/>
        </w:rPr>
        <w:t>«</w:t>
      </w:r>
      <w:r w:rsidR="00E7111A" w:rsidRPr="00E7111A">
        <w:rPr>
          <w:sz w:val="26"/>
          <w:szCs w:val="26"/>
        </w:rPr>
        <w:t>Обеспечение реализации Программы и прочие мероприятия в области образования</w:t>
      </w:r>
      <w:r w:rsidR="00E7111A">
        <w:rPr>
          <w:sz w:val="26"/>
          <w:szCs w:val="26"/>
        </w:rPr>
        <w:t xml:space="preserve">» </w:t>
      </w:r>
      <w:r w:rsidRPr="007B6301">
        <w:rPr>
          <w:sz w:val="26"/>
          <w:szCs w:val="26"/>
        </w:rPr>
        <w:t xml:space="preserve">предусмотрены </w:t>
      </w:r>
      <w:r w:rsidR="00FD61AC">
        <w:rPr>
          <w:sz w:val="26"/>
          <w:szCs w:val="26"/>
        </w:rPr>
        <w:t xml:space="preserve">расходы </w:t>
      </w:r>
      <w:r w:rsidRPr="007B6301">
        <w:rPr>
          <w:sz w:val="26"/>
          <w:szCs w:val="26"/>
        </w:rPr>
        <w:t>на 202</w:t>
      </w:r>
      <w:r w:rsidR="007B6301" w:rsidRPr="007B6301">
        <w:rPr>
          <w:sz w:val="26"/>
          <w:szCs w:val="26"/>
        </w:rPr>
        <w:t>5</w:t>
      </w:r>
      <w:r w:rsidRPr="007B6301">
        <w:rPr>
          <w:sz w:val="26"/>
          <w:szCs w:val="26"/>
        </w:rPr>
        <w:t xml:space="preserve"> год </w:t>
      </w:r>
      <w:r w:rsidR="00FD61AC">
        <w:rPr>
          <w:sz w:val="26"/>
          <w:szCs w:val="26"/>
        </w:rPr>
        <w:t xml:space="preserve">в сумме </w:t>
      </w:r>
      <w:r w:rsidR="007B6301" w:rsidRPr="007B6301">
        <w:rPr>
          <w:sz w:val="26"/>
          <w:szCs w:val="26"/>
        </w:rPr>
        <w:t>42</w:t>
      </w:r>
      <w:r w:rsidR="00621D6C">
        <w:rPr>
          <w:sz w:val="26"/>
          <w:szCs w:val="26"/>
        </w:rPr>
        <w:t> 144,67</w:t>
      </w:r>
      <w:r w:rsidRPr="007B6301">
        <w:rPr>
          <w:sz w:val="26"/>
          <w:szCs w:val="26"/>
        </w:rPr>
        <w:t xml:space="preserve"> тыс. </w:t>
      </w:r>
      <w:r w:rsidR="00E7111A" w:rsidRPr="007B6301">
        <w:rPr>
          <w:sz w:val="26"/>
          <w:szCs w:val="26"/>
        </w:rPr>
        <w:t>рублей</w:t>
      </w:r>
      <w:r w:rsidR="00E7111A">
        <w:rPr>
          <w:sz w:val="26"/>
          <w:szCs w:val="26"/>
        </w:rPr>
        <w:t>, в том числе за счет средств бюджета Пермского края 34,24 тыс. рублей</w:t>
      </w:r>
      <w:r w:rsidRPr="007B6301">
        <w:rPr>
          <w:sz w:val="26"/>
          <w:szCs w:val="26"/>
        </w:rPr>
        <w:t>, на 20</w:t>
      </w:r>
      <w:r w:rsidR="007B6301" w:rsidRPr="007B6301">
        <w:rPr>
          <w:sz w:val="26"/>
          <w:szCs w:val="26"/>
        </w:rPr>
        <w:t>26</w:t>
      </w:r>
      <w:r w:rsidRPr="007B6301">
        <w:rPr>
          <w:sz w:val="26"/>
          <w:szCs w:val="26"/>
        </w:rPr>
        <w:t>-202</w:t>
      </w:r>
      <w:r w:rsidR="007B6301" w:rsidRPr="007B6301">
        <w:rPr>
          <w:sz w:val="26"/>
          <w:szCs w:val="26"/>
        </w:rPr>
        <w:t>7</w:t>
      </w:r>
      <w:r w:rsidRPr="007B6301">
        <w:rPr>
          <w:sz w:val="26"/>
          <w:szCs w:val="26"/>
        </w:rPr>
        <w:t xml:space="preserve"> годы – </w:t>
      </w:r>
      <w:r w:rsidR="007B6301" w:rsidRPr="007B6301">
        <w:rPr>
          <w:sz w:val="26"/>
          <w:szCs w:val="26"/>
        </w:rPr>
        <w:t>43 402,60</w:t>
      </w:r>
      <w:r w:rsidRPr="007B6301">
        <w:rPr>
          <w:sz w:val="26"/>
          <w:szCs w:val="26"/>
        </w:rPr>
        <w:t xml:space="preserve"> тыс. рублей</w:t>
      </w:r>
      <w:r w:rsidR="00E7111A">
        <w:rPr>
          <w:sz w:val="26"/>
          <w:szCs w:val="26"/>
        </w:rPr>
        <w:t>,</w:t>
      </w:r>
      <w:r w:rsidRPr="007B6301">
        <w:rPr>
          <w:sz w:val="26"/>
          <w:szCs w:val="26"/>
        </w:rPr>
        <w:t xml:space="preserve"> </w:t>
      </w:r>
      <w:r w:rsidR="00E7111A" w:rsidRPr="00E7111A">
        <w:rPr>
          <w:sz w:val="26"/>
          <w:szCs w:val="26"/>
        </w:rPr>
        <w:t>в том числе за счет средств бюджета Пермского края 34,</w:t>
      </w:r>
      <w:r w:rsidR="00E7111A">
        <w:rPr>
          <w:sz w:val="26"/>
          <w:szCs w:val="26"/>
        </w:rPr>
        <w:t>90</w:t>
      </w:r>
      <w:r w:rsidR="00E7111A" w:rsidRPr="00E7111A">
        <w:rPr>
          <w:sz w:val="26"/>
          <w:szCs w:val="26"/>
        </w:rPr>
        <w:t xml:space="preserve"> тыс. рублей </w:t>
      </w:r>
      <w:r w:rsidRPr="007B6301">
        <w:rPr>
          <w:sz w:val="26"/>
          <w:szCs w:val="26"/>
        </w:rPr>
        <w:t>ежегодно</w:t>
      </w:r>
      <w:r w:rsidR="00E7111A">
        <w:rPr>
          <w:sz w:val="26"/>
          <w:szCs w:val="26"/>
        </w:rPr>
        <w:t>,</w:t>
      </w:r>
      <w:r w:rsidRPr="007B6301">
        <w:rPr>
          <w:sz w:val="26"/>
          <w:szCs w:val="26"/>
        </w:rPr>
        <w:t xml:space="preserve"> на реализацию следующих основных мероприятий:</w:t>
      </w:r>
    </w:p>
    <w:p w14:paraId="2FE2EA14" w14:textId="53C9A7E1" w:rsidR="00DC021D" w:rsidRPr="007B6301" w:rsidRDefault="00FD61AC" w:rsidP="00DC021D">
      <w:pPr>
        <w:shd w:val="clear" w:color="auto" w:fill="FFFFFF"/>
        <w:ind w:firstLine="567"/>
        <w:jc w:val="both"/>
        <w:rPr>
          <w:sz w:val="26"/>
          <w:szCs w:val="26"/>
        </w:rPr>
      </w:pPr>
      <w:r>
        <w:rPr>
          <w:sz w:val="26"/>
          <w:szCs w:val="26"/>
        </w:rPr>
        <w:t>-о</w:t>
      </w:r>
      <w:r w:rsidR="00DC021D" w:rsidRPr="007B6301">
        <w:rPr>
          <w:sz w:val="26"/>
          <w:szCs w:val="26"/>
        </w:rPr>
        <w:t xml:space="preserve">беспечение деятельности Управления образования администрации Пермского муниципального округа </w:t>
      </w:r>
      <w:r w:rsidR="00E7111A">
        <w:rPr>
          <w:sz w:val="26"/>
          <w:szCs w:val="26"/>
        </w:rPr>
        <w:t>на</w:t>
      </w:r>
      <w:r w:rsidR="00DC021D" w:rsidRPr="007B6301">
        <w:rPr>
          <w:sz w:val="26"/>
          <w:szCs w:val="26"/>
        </w:rPr>
        <w:t xml:space="preserve"> 202</w:t>
      </w:r>
      <w:r w:rsidR="007B6301" w:rsidRPr="007B6301">
        <w:rPr>
          <w:sz w:val="26"/>
          <w:szCs w:val="26"/>
        </w:rPr>
        <w:t>5</w:t>
      </w:r>
      <w:r w:rsidR="00DC021D" w:rsidRPr="007B6301">
        <w:rPr>
          <w:sz w:val="26"/>
          <w:szCs w:val="26"/>
        </w:rPr>
        <w:t xml:space="preserve"> год в сумме </w:t>
      </w:r>
      <w:r w:rsidR="007B6301" w:rsidRPr="007B6301">
        <w:rPr>
          <w:sz w:val="26"/>
          <w:szCs w:val="26"/>
        </w:rPr>
        <w:t>21 473,93</w:t>
      </w:r>
      <w:r w:rsidR="00DC021D" w:rsidRPr="007B6301">
        <w:rPr>
          <w:sz w:val="26"/>
          <w:szCs w:val="26"/>
        </w:rPr>
        <w:t xml:space="preserve"> тыс. рублей, </w:t>
      </w:r>
      <w:r w:rsidR="00E7111A">
        <w:rPr>
          <w:sz w:val="26"/>
          <w:szCs w:val="26"/>
        </w:rPr>
        <w:t>на</w:t>
      </w:r>
      <w:r w:rsidR="00DC021D" w:rsidRPr="007B6301">
        <w:rPr>
          <w:sz w:val="26"/>
          <w:szCs w:val="26"/>
        </w:rPr>
        <w:t xml:space="preserve"> 202</w:t>
      </w:r>
      <w:r w:rsidR="007B6301" w:rsidRPr="007B6301">
        <w:rPr>
          <w:sz w:val="26"/>
          <w:szCs w:val="26"/>
        </w:rPr>
        <w:t>6</w:t>
      </w:r>
      <w:r w:rsidR="00DC021D" w:rsidRPr="007B6301">
        <w:rPr>
          <w:sz w:val="26"/>
          <w:szCs w:val="26"/>
        </w:rPr>
        <w:t xml:space="preserve"> - 202</w:t>
      </w:r>
      <w:r w:rsidR="007B6301" w:rsidRPr="007B6301">
        <w:rPr>
          <w:sz w:val="26"/>
          <w:szCs w:val="26"/>
        </w:rPr>
        <w:t>7</w:t>
      </w:r>
      <w:r w:rsidR="00DC021D" w:rsidRPr="007B6301">
        <w:rPr>
          <w:sz w:val="26"/>
          <w:szCs w:val="26"/>
        </w:rPr>
        <w:t xml:space="preserve"> го</w:t>
      </w:r>
      <w:r w:rsidR="00E7111A">
        <w:rPr>
          <w:sz w:val="26"/>
          <w:szCs w:val="26"/>
        </w:rPr>
        <w:t>ды</w:t>
      </w:r>
      <w:r w:rsidR="00DC021D" w:rsidRPr="007B6301">
        <w:rPr>
          <w:sz w:val="26"/>
          <w:szCs w:val="26"/>
        </w:rPr>
        <w:t xml:space="preserve"> – </w:t>
      </w:r>
      <w:r w:rsidR="007B6301" w:rsidRPr="007B6301">
        <w:rPr>
          <w:sz w:val="26"/>
          <w:szCs w:val="26"/>
        </w:rPr>
        <w:t>22 117,75</w:t>
      </w:r>
      <w:r w:rsidR="00DC021D" w:rsidRPr="007B6301">
        <w:rPr>
          <w:sz w:val="26"/>
          <w:szCs w:val="26"/>
        </w:rPr>
        <w:t xml:space="preserve"> тыс. рублей в ежегодно;</w:t>
      </w:r>
    </w:p>
    <w:p w14:paraId="2F3ABF75" w14:textId="6834FC8D" w:rsidR="00DC021D" w:rsidRPr="007B6301" w:rsidRDefault="00FD61AC" w:rsidP="00DC021D">
      <w:pPr>
        <w:shd w:val="clear" w:color="auto" w:fill="FFFFFF"/>
        <w:ind w:firstLine="567"/>
        <w:jc w:val="both"/>
        <w:rPr>
          <w:sz w:val="26"/>
          <w:szCs w:val="26"/>
        </w:rPr>
      </w:pPr>
      <w:r>
        <w:rPr>
          <w:sz w:val="26"/>
          <w:szCs w:val="26"/>
        </w:rPr>
        <w:t>-о</w:t>
      </w:r>
      <w:r w:rsidR="00DC021D" w:rsidRPr="007B6301">
        <w:rPr>
          <w:sz w:val="26"/>
          <w:szCs w:val="26"/>
        </w:rPr>
        <w:t xml:space="preserve">беспечение функционирования муниципального казенного учреждения «Центр развития образования Пермского муниципального округа» </w:t>
      </w:r>
      <w:r w:rsidR="00E7111A">
        <w:rPr>
          <w:sz w:val="26"/>
          <w:szCs w:val="26"/>
        </w:rPr>
        <w:t>на</w:t>
      </w:r>
      <w:r w:rsidR="00DC021D" w:rsidRPr="007B6301">
        <w:rPr>
          <w:sz w:val="26"/>
          <w:szCs w:val="26"/>
        </w:rPr>
        <w:t xml:space="preserve"> 202</w:t>
      </w:r>
      <w:r w:rsidR="007B6301" w:rsidRPr="007B6301">
        <w:rPr>
          <w:sz w:val="26"/>
          <w:szCs w:val="26"/>
        </w:rPr>
        <w:t>5</w:t>
      </w:r>
      <w:r w:rsidR="00DC021D" w:rsidRPr="007B6301">
        <w:rPr>
          <w:sz w:val="26"/>
          <w:szCs w:val="26"/>
        </w:rPr>
        <w:t xml:space="preserve"> год в сумме </w:t>
      </w:r>
      <w:r w:rsidR="007B6301" w:rsidRPr="007B6301">
        <w:rPr>
          <w:sz w:val="26"/>
          <w:szCs w:val="26"/>
        </w:rPr>
        <w:t>20 670,74</w:t>
      </w:r>
      <w:r w:rsidR="00DC021D" w:rsidRPr="007B6301">
        <w:rPr>
          <w:sz w:val="26"/>
          <w:szCs w:val="26"/>
        </w:rPr>
        <w:t xml:space="preserve"> тыс. рублей, </w:t>
      </w:r>
      <w:r w:rsidR="00E7111A">
        <w:rPr>
          <w:sz w:val="26"/>
          <w:szCs w:val="26"/>
        </w:rPr>
        <w:t>на</w:t>
      </w:r>
      <w:r w:rsidR="00DC021D" w:rsidRPr="007B6301">
        <w:rPr>
          <w:sz w:val="26"/>
          <w:szCs w:val="26"/>
        </w:rPr>
        <w:t xml:space="preserve"> 202</w:t>
      </w:r>
      <w:r w:rsidR="007B6301" w:rsidRPr="007B6301">
        <w:rPr>
          <w:sz w:val="26"/>
          <w:szCs w:val="26"/>
        </w:rPr>
        <w:t>6</w:t>
      </w:r>
      <w:r w:rsidR="00DC021D" w:rsidRPr="007B6301">
        <w:rPr>
          <w:sz w:val="26"/>
          <w:szCs w:val="26"/>
        </w:rPr>
        <w:t xml:space="preserve"> - 202</w:t>
      </w:r>
      <w:r w:rsidR="007B6301" w:rsidRPr="007B6301">
        <w:rPr>
          <w:sz w:val="26"/>
          <w:szCs w:val="26"/>
        </w:rPr>
        <w:t>7</w:t>
      </w:r>
      <w:r w:rsidR="00DC021D" w:rsidRPr="007B6301">
        <w:rPr>
          <w:sz w:val="26"/>
          <w:szCs w:val="26"/>
        </w:rPr>
        <w:t xml:space="preserve"> год</w:t>
      </w:r>
      <w:r w:rsidR="00E7111A">
        <w:rPr>
          <w:sz w:val="26"/>
          <w:szCs w:val="26"/>
        </w:rPr>
        <w:t>ы</w:t>
      </w:r>
      <w:r w:rsidR="00DC021D" w:rsidRPr="007B6301">
        <w:rPr>
          <w:sz w:val="26"/>
          <w:szCs w:val="26"/>
        </w:rPr>
        <w:t xml:space="preserve"> – </w:t>
      </w:r>
      <w:r w:rsidR="007B6301" w:rsidRPr="007B6301">
        <w:rPr>
          <w:sz w:val="26"/>
          <w:szCs w:val="26"/>
        </w:rPr>
        <w:t>21 284,85</w:t>
      </w:r>
      <w:r w:rsidR="00DC021D" w:rsidRPr="007B6301">
        <w:rPr>
          <w:sz w:val="26"/>
          <w:szCs w:val="26"/>
        </w:rPr>
        <w:t xml:space="preserve"> тыс. рублей ежегодно. </w:t>
      </w:r>
    </w:p>
    <w:p w14:paraId="7BCFBC33" w14:textId="77777777" w:rsidR="00DC021D" w:rsidRPr="007B6301" w:rsidRDefault="00DC021D" w:rsidP="00DC021D">
      <w:pPr>
        <w:shd w:val="clear" w:color="auto" w:fill="FFFFFF"/>
        <w:ind w:firstLine="567"/>
        <w:jc w:val="both"/>
        <w:rPr>
          <w:iCs/>
          <w:sz w:val="26"/>
          <w:szCs w:val="26"/>
          <w:shd w:val="clear" w:color="auto" w:fill="FFFFFF"/>
        </w:rPr>
      </w:pPr>
    </w:p>
    <w:p w14:paraId="6B73E26B" w14:textId="77777777" w:rsidR="00DC021D" w:rsidRPr="00750378" w:rsidRDefault="00DC021D" w:rsidP="00E7111A">
      <w:pPr>
        <w:spacing w:line="240" w:lineRule="exact"/>
        <w:ind w:firstLine="709"/>
        <w:jc w:val="center"/>
        <w:rPr>
          <w:b/>
          <w:sz w:val="28"/>
          <w:szCs w:val="28"/>
        </w:rPr>
      </w:pPr>
      <w:r w:rsidRPr="00750378">
        <w:rPr>
          <w:b/>
          <w:sz w:val="28"/>
          <w:szCs w:val="28"/>
        </w:rPr>
        <w:t>Муниципальная программа</w:t>
      </w:r>
    </w:p>
    <w:p w14:paraId="57C2004E" w14:textId="77777777" w:rsidR="00DC021D" w:rsidRPr="00750378" w:rsidRDefault="00DC021D" w:rsidP="00E7111A">
      <w:pPr>
        <w:spacing w:line="240" w:lineRule="exact"/>
        <w:ind w:firstLine="709"/>
        <w:jc w:val="center"/>
        <w:rPr>
          <w:b/>
          <w:sz w:val="28"/>
          <w:szCs w:val="28"/>
        </w:rPr>
      </w:pPr>
      <w:r w:rsidRPr="00750378">
        <w:rPr>
          <w:b/>
          <w:sz w:val="28"/>
          <w:szCs w:val="28"/>
        </w:rPr>
        <w:t>«Развитие молодежной политики, физической культуры и спорта Пермского муниципального округа»</w:t>
      </w:r>
    </w:p>
    <w:p w14:paraId="48929DA8" w14:textId="77777777" w:rsidR="00DC021D" w:rsidRPr="00750378" w:rsidRDefault="00DC021D" w:rsidP="00DC021D">
      <w:pPr>
        <w:ind w:firstLine="709"/>
        <w:jc w:val="both"/>
        <w:rPr>
          <w:b/>
          <w:sz w:val="28"/>
          <w:szCs w:val="28"/>
        </w:rPr>
      </w:pPr>
    </w:p>
    <w:p w14:paraId="3BB71065" w14:textId="77777777" w:rsidR="00DC021D" w:rsidRPr="00750378" w:rsidRDefault="00DC021D" w:rsidP="00DC021D">
      <w:pPr>
        <w:ind w:firstLine="709"/>
        <w:contextualSpacing/>
        <w:jc w:val="both"/>
        <w:rPr>
          <w:sz w:val="26"/>
          <w:szCs w:val="26"/>
        </w:rPr>
      </w:pPr>
      <w:r w:rsidRPr="00750378">
        <w:rPr>
          <w:rFonts w:eastAsia="Calibri"/>
          <w:sz w:val="26"/>
          <w:szCs w:val="26"/>
        </w:rPr>
        <w:t xml:space="preserve">Целью муниципальной программы </w:t>
      </w:r>
      <w:r w:rsidRPr="00750378">
        <w:rPr>
          <w:rFonts w:eastAsia="Calibri"/>
          <w:color w:val="000000"/>
          <w:sz w:val="26"/>
          <w:szCs w:val="26"/>
          <w:lang w:eastAsia="en-US"/>
        </w:rPr>
        <w:t xml:space="preserve">«Развитие молодежной политики, физической культуры и спорта Пермского муниципального округа» </w:t>
      </w:r>
      <w:r w:rsidRPr="00750378">
        <w:rPr>
          <w:rFonts w:eastAsia="Calibri"/>
          <w:sz w:val="26"/>
          <w:szCs w:val="26"/>
        </w:rPr>
        <w:t xml:space="preserve">является </w:t>
      </w:r>
      <w:r w:rsidRPr="00750378">
        <w:rPr>
          <w:color w:val="000000"/>
          <w:sz w:val="26"/>
          <w:szCs w:val="26"/>
        </w:rPr>
        <w:t>создание условий для активного включения молодежи Пермского муниципального округа в процессы развития территории во всех направлениях общественной жизнедеятельности. Повышение качества и доступности предоставляемых услуг массовой физической культуры и спорта на территории Пермского муниципального округа.</w:t>
      </w:r>
      <w:r w:rsidRPr="00750378">
        <w:rPr>
          <w:sz w:val="26"/>
          <w:szCs w:val="26"/>
        </w:rPr>
        <w:t xml:space="preserve"> </w:t>
      </w:r>
    </w:p>
    <w:p w14:paraId="78FCCEC6" w14:textId="77777777" w:rsidR="00DC021D" w:rsidRPr="00750378" w:rsidRDefault="00DC021D" w:rsidP="00DC021D">
      <w:pPr>
        <w:ind w:firstLine="709"/>
        <w:contextualSpacing/>
        <w:jc w:val="both"/>
        <w:rPr>
          <w:rFonts w:eastAsia="Calibri"/>
          <w:sz w:val="26"/>
          <w:szCs w:val="26"/>
        </w:rPr>
      </w:pPr>
      <w:r w:rsidRPr="00750378">
        <w:rPr>
          <w:color w:val="000000"/>
          <w:sz w:val="26"/>
          <w:szCs w:val="26"/>
        </w:rPr>
        <w:t>Достижение конечного результата цели программы характеризуется основным целевыми показателями:</w:t>
      </w:r>
    </w:p>
    <w:tbl>
      <w:tblPr>
        <w:tblpPr w:leftFromText="180" w:rightFromText="180" w:bottomFromText="160" w:vertAnchor="text" w:horzAnchor="margin" w:tblpXSpec="center" w:tblpY="18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334"/>
        <w:gridCol w:w="1084"/>
        <w:gridCol w:w="1084"/>
        <w:gridCol w:w="1572"/>
      </w:tblGrid>
      <w:tr w:rsidR="005C7F8B" w:rsidRPr="00A721CD" w14:paraId="3FC5140A" w14:textId="77777777" w:rsidTr="00750378">
        <w:trPr>
          <w:trHeight w:val="509"/>
        </w:trPr>
        <w:tc>
          <w:tcPr>
            <w:tcW w:w="2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58B34" w14:textId="77777777" w:rsidR="005C7F8B" w:rsidRPr="00750378" w:rsidRDefault="005C7F8B" w:rsidP="00B651C4">
            <w:pPr>
              <w:jc w:val="center"/>
              <w:rPr>
                <w:rFonts w:eastAsia="Calibri"/>
              </w:rPr>
            </w:pPr>
            <w:r w:rsidRPr="00750378">
              <w:rPr>
                <w:rFonts w:eastAsia="Calibri"/>
              </w:rPr>
              <w:t>Наименование показателя</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9F460" w14:textId="77777777" w:rsidR="005C7F8B" w:rsidRPr="00750378" w:rsidRDefault="005C7F8B" w:rsidP="00B651C4">
            <w:pPr>
              <w:jc w:val="center"/>
              <w:rPr>
                <w:rFonts w:eastAsia="Calibri"/>
              </w:rPr>
            </w:pPr>
            <w:r w:rsidRPr="00750378">
              <w:rPr>
                <w:rFonts w:eastAsia="Calibri"/>
              </w:rPr>
              <w:t>Единица измерения</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DB3ECC" w14:textId="2C0965BE" w:rsidR="005C7F8B" w:rsidRPr="00750378" w:rsidRDefault="005C7F8B" w:rsidP="00B651C4">
            <w:pPr>
              <w:jc w:val="center"/>
              <w:rPr>
                <w:rFonts w:eastAsia="Calibri"/>
              </w:rPr>
            </w:pPr>
            <w:r w:rsidRPr="00750378">
              <w:rPr>
                <w:rFonts w:eastAsia="Calibri"/>
              </w:rPr>
              <w:t>202</w:t>
            </w:r>
            <w:r w:rsidR="00750378" w:rsidRPr="00750378">
              <w:rPr>
                <w:rFonts w:eastAsia="Calibri"/>
              </w:rPr>
              <w:t>5</w:t>
            </w:r>
            <w:r w:rsidRPr="00750378">
              <w:rPr>
                <w:rFonts w:eastAsia="Calibri"/>
              </w:rPr>
              <w:t xml:space="preserve"> год</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14:paraId="0E05061C" w14:textId="74B09C1B" w:rsidR="005C7F8B" w:rsidRPr="00750378" w:rsidRDefault="005C7F8B" w:rsidP="00B651C4">
            <w:pPr>
              <w:jc w:val="center"/>
              <w:rPr>
                <w:rFonts w:eastAsia="Calibri"/>
              </w:rPr>
            </w:pPr>
            <w:r w:rsidRPr="00750378">
              <w:rPr>
                <w:rFonts w:eastAsia="Calibri"/>
              </w:rPr>
              <w:t>202</w:t>
            </w:r>
            <w:r w:rsidR="00750378" w:rsidRPr="00750378">
              <w:rPr>
                <w:rFonts w:eastAsia="Calibri"/>
              </w:rPr>
              <w:t>6</w:t>
            </w:r>
            <w:r w:rsidRPr="00750378">
              <w:rPr>
                <w:rFonts w:eastAsia="Calibri"/>
              </w:rPr>
              <w:t xml:space="preserve"> год</w:t>
            </w:r>
          </w:p>
        </w:tc>
        <w:tc>
          <w:tcPr>
            <w:tcW w:w="773" w:type="pct"/>
            <w:tcBorders>
              <w:top w:val="single" w:sz="4" w:space="0" w:color="auto"/>
              <w:left w:val="single" w:sz="4" w:space="0" w:color="auto"/>
              <w:bottom w:val="single" w:sz="4" w:space="0" w:color="auto"/>
              <w:right w:val="single" w:sz="4" w:space="0" w:color="auto"/>
            </w:tcBorders>
            <w:shd w:val="clear" w:color="auto" w:fill="FFFFFF"/>
          </w:tcPr>
          <w:p w14:paraId="71C80628" w14:textId="5EAC1386" w:rsidR="005C7F8B" w:rsidRPr="00750378" w:rsidRDefault="005C7F8B" w:rsidP="00B651C4">
            <w:pPr>
              <w:jc w:val="center"/>
              <w:rPr>
                <w:rFonts w:eastAsia="Calibri"/>
              </w:rPr>
            </w:pPr>
            <w:r w:rsidRPr="00750378">
              <w:rPr>
                <w:rFonts w:eastAsia="Calibri"/>
              </w:rPr>
              <w:t>202</w:t>
            </w:r>
            <w:r w:rsidR="00750378" w:rsidRPr="00750378">
              <w:rPr>
                <w:rFonts w:eastAsia="Calibri"/>
              </w:rPr>
              <w:t>7</w:t>
            </w:r>
            <w:r w:rsidRPr="00750378">
              <w:rPr>
                <w:rFonts w:eastAsia="Calibri"/>
              </w:rPr>
              <w:t xml:space="preserve"> </w:t>
            </w:r>
          </w:p>
          <w:p w14:paraId="21A13042" w14:textId="77777777" w:rsidR="005C7F8B" w:rsidRPr="00750378" w:rsidRDefault="005C7F8B" w:rsidP="00B651C4">
            <w:pPr>
              <w:jc w:val="center"/>
              <w:rPr>
                <w:rFonts w:eastAsia="Calibri"/>
              </w:rPr>
            </w:pPr>
            <w:r w:rsidRPr="00750378">
              <w:rPr>
                <w:rFonts w:eastAsia="Calibri"/>
              </w:rPr>
              <w:t>год</w:t>
            </w:r>
          </w:p>
        </w:tc>
      </w:tr>
      <w:tr w:rsidR="005C7F8B" w:rsidRPr="00A721CD" w14:paraId="72B01100" w14:textId="77777777" w:rsidTr="00750378">
        <w:trPr>
          <w:trHeight w:val="509"/>
        </w:trPr>
        <w:tc>
          <w:tcPr>
            <w:tcW w:w="2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9EA917" w14:textId="77777777" w:rsidR="005C7F8B" w:rsidRPr="00750378" w:rsidRDefault="005C7F8B" w:rsidP="00B651C4">
            <w:pPr>
              <w:jc w:val="both"/>
              <w:rPr>
                <w:rFonts w:eastAsia="Calibri"/>
              </w:rPr>
            </w:pPr>
            <w:r w:rsidRPr="00750378">
              <w:rPr>
                <w:rFonts w:eastAsia="Calibri"/>
              </w:rPr>
              <w:t>Доля населения, систематически занимающегося физической культурой и спортом, в общей численности населения в возрасте 3 - 79 лет</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7AA3FE" w14:textId="77777777" w:rsidR="005C7F8B" w:rsidRDefault="005C7F8B" w:rsidP="00B651C4">
            <w:pPr>
              <w:jc w:val="center"/>
              <w:rPr>
                <w:rFonts w:eastAsia="Calibri"/>
              </w:rPr>
            </w:pPr>
            <w:r w:rsidRPr="005E4153">
              <w:rPr>
                <w:rFonts w:eastAsia="Calibri"/>
              </w:rPr>
              <w:t>%</w:t>
            </w:r>
          </w:p>
          <w:p w14:paraId="0FC98896" w14:textId="77777777" w:rsidR="005E4153" w:rsidRPr="005E4153" w:rsidRDefault="005E4153" w:rsidP="00B651C4">
            <w:pPr>
              <w:jc w:val="center"/>
              <w:rPr>
                <w:rFonts w:eastAsia="Calibri"/>
              </w:rPr>
            </w:pPr>
          </w:p>
        </w:tc>
        <w:tc>
          <w:tcPr>
            <w:tcW w:w="533" w:type="pct"/>
            <w:tcBorders>
              <w:top w:val="single" w:sz="4" w:space="0" w:color="auto"/>
              <w:left w:val="nil"/>
              <w:right w:val="single" w:sz="4" w:space="0" w:color="auto"/>
            </w:tcBorders>
            <w:shd w:val="clear" w:color="auto" w:fill="auto"/>
            <w:vAlign w:val="center"/>
          </w:tcPr>
          <w:p w14:paraId="583C6664" w14:textId="44ABBE91" w:rsidR="005C7F8B" w:rsidRPr="005E4153" w:rsidRDefault="00750378" w:rsidP="00B651C4">
            <w:pPr>
              <w:jc w:val="center"/>
              <w:rPr>
                <w:rFonts w:eastAsia="Calibri"/>
              </w:rPr>
            </w:pPr>
            <w:r w:rsidRPr="005E4153">
              <w:rPr>
                <w:color w:val="000000" w:themeColor="text1"/>
              </w:rPr>
              <w:t>59,0</w:t>
            </w:r>
          </w:p>
        </w:tc>
        <w:tc>
          <w:tcPr>
            <w:tcW w:w="533" w:type="pct"/>
            <w:tcBorders>
              <w:top w:val="single" w:sz="4" w:space="0" w:color="auto"/>
              <w:left w:val="nil"/>
              <w:right w:val="single" w:sz="4" w:space="0" w:color="auto"/>
            </w:tcBorders>
            <w:shd w:val="clear" w:color="auto" w:fill="auto"/>
            <w:vAlign w:val="center"/>
          </w:tcPr>
          <w:p w14:paraId="2030F3AE" w14:textId="2573F7E1" w:rsidR="005C7F8B" w:rsidRPr="005E4153" w:rsidRDefault="00750378" w:rsidP="00B651C4">
            <w:pPr>
              <w:jc w:val="center"/>
              <w:rPr>
                <w:rFonts w:eastAsia="Calibri"/>
              </w:rPr>
            </w:pPr>
            <w:r w:rsidRPr="005E4153">
              <w:rPr>
                <w:color w:val="000000" w:themeColor="text1"/>
              </w:rPr>
              <w:t>61,0</w:t>
            </w:r>
          </w:p>
        </w:tc>
        <w:tc>
          <w:tcPr>
            <w:tcW w:w="773" w:type="pct"/>
            <w:tcBorders>
              <w:top w:val="single" w:sz="4" w:space="0" w:color="auto"/>
              <w:left w:val="nil"/>
              <w:right w:val="single" w:sz="4" w:space="0" w:color="auto"/>
            </w:tcBorders>
            <w:shd w:val="clear" w:color="auto" w:fill="auto"/>
            <w:vAlign w:val="center"/>
          </w:tcPr>
          <w:p w14:paraId="11011C87" w14:textId="23A6A318" w:rsidR="005C7F8B" w:rsidRPr="005E4153" w:rsidRDefault="00750378" w:rsidP="00B651C4">
            <w:pPr>
              <w:jc w:val="center"/>
              <w:rPr>
                <w:rFonts w:eastAsia="Calibri"/>
              </w:rPr>
            </w:pPr>
            <w:r w:rsidRPr="005E4153">
              <w:rPr>
                <w:color w:val="000000" w:themeColor="text1"/>
              </w:rPr>
              <w:t>63,0</w:t>
            </w:r>
          </w:p>
        </w:tc>
      </w:tr>
      <w:tr w:rsidR="00750378" w:rsidRPr="00A721CD" w14:paraId="35B0DEFD" w14:textId="77777777" w:rsidTr="00750378">
        <w:trPr>
          <w:trHeight w:val="509"/>
        </w:trPr>
        <w:tc>
          <w:tcPr>
            <w:tcW w:w="2505" w:type="pct"/>
            <w:tcBorders>
              <w:top w:val="single" w:sz="4" w:space="0" w:color="auto"/>
              <w:left w:val="single" w:sz="4" w:space="0" w:color="auto"/>
              <w:bottom w:val="single" w:sz="4" w:space="0" w:color="auto"/>
              <w:right w:val="single" w:sz="4" w:space="0" w:color="auto"/>
            </w:tcBorders>
            <w:shd w:val="clear" w:color="auto" w:fill="FFFFFF"/>
            <w:hideMark/>
          </w:tcPr>
          <w:p w14:paraId="67892269" w14:textId="5987F7CB" w:rsidR="00750378" w:rsidRPr="00A721CD" w:rsidRDefault="00750378" w:rsidP="00750378">
            <w:pPr>
              <w:jc w:val="both"/>
              <w:rPr>
                <w:rFonts w:eastAsia="Calibri"/>
                <w:highlight w:val="yellow"/>
              </w:rPr>
            </w:pPr>
            <w:r w:rsidRPr="002870E6">
              <w:t>Количество молодежи в возрасте от 14 до 35 лет, участвующих в культурно-массовых и информационно-просветительских мероприятиях</w:t>
            </w:r>
          </w:p>
        </w:tc>
        <w:tc>
          <w:tcPr>
            <w:tcW w:w="656" w:type="pct"/>
            <w:tcBorders>
              <w:top w:val="single" w:sz="4" w:space="0" w:color="auto"/>
              <w:left w:val="single" w:sz="4" w:space="0" w:color="auto"/>
              <w:bottom w:val="single" w:sz="4" w:space="0" w:color="auto"/>
              <w:right w:val="single" w:sz="4" w:space="0" w:color="auto"/>
            </w:tcBorders>
            <w:shd w:val="clear" w:color="auto" w:fill="FFFFFF"/>
            <w:hideMark/>
          </w:tcPr>
          <w:p w14:paraId="12FA0843" w14:textId="6726FBA3" w:rsidR="00750378" w:rsidRPr="005E4153" w:rsidRDefault="005E4153" w:rsidP="00750378">
            <w:pPr>
              <w:jc w:val="center"/>
              <w:rPr>
                <w:rFonts w:eastAsia="Calibri"/>
                <w:highlight w:val="yellow"/>
              </w:rPr>
            </w:pPr>
            <w:r>
              <w:t>ч</w:t>
            </w:r>
            <w:r w:rsidR="00750378" w:rsidRPr="005E4153">
              <w:t>ел.</w:t>
            </w:r>
          </w:p>
        </w:tc>
        <w:tc>
          <w:tcPr>
            <w:tcW w:w="533" w:type="pct"/>
            <w:tcBorders>
              <w:top w:val="single" w:sz="4" w:space="0" w:color="auto"/>
              <w:left w:val="nil"/>
              <w:bottom w:val="single" w:sz="4" w:space="0" w:color="auto"/>
              <w:right w:val="single" w:sz="4" w:space="0" w:color="auto"/>
            </w:tcBorders>
            <w:shd w:val="clear" w:color="auto" w:fill="auto"/>
          </w:tcPr>
          <w:p w14:paraId="4C610A4F" w14:textId="68F29975" w:rsidR="00750378" w:rsidRPr="005E4153" w:rsidRDefault="00750378" w:rsidP="00750378">
            <w:pPr>
              <w:jc w:val="center"/>
              <w:rPr>
                <w:rFonts w:eastAsia="Calibri"/>
                <w:highlight w:val="yellow"/>
              </w:rPr>
            </w:pPr>
            <w:r w:rsidRPr="005E4153">
              <w:t>108295</w:t>
            </w:r>
          </w:p>
        </w:tc>
        <w:tc>
          <w:tcPr>
            <w:tcW w:w="533" w:type="pct"/>
            <w:tcBorders>
              <w:top w:val="single" w:sz="4" w:space="0" w:color="auto"/>
              <w:left w:val="nil"/>
              <w:bottom w:val="single" w:sz="4" w:space="0" w:color="auto"/>
              <w:right w:val="single" w:sz="4" w:space="0" w:color="auto"/>
            </w:tcBorders>
            <w:shd w:val="clear" w:color="auto" w:fill="auto"/>
          </w:tcPr>
          <w:p w14:paraId="41D54D38" w14:textId="25741F36" w:rsidR="00750378" w:rsidRPr="005E4153" w:rsidRDefault="00750378" w:rsidP="00750378">
            <w:pPr>
              <w:jc w:val="center"/>
              <w:rPr>
                <w:rFonts w:eastAsia="Calibri"/>
                <w:highlight w:val="yellow"/>
              </w:rPr>
            </w:pPr>
            <w:r w:rsidRPr="005E4153">
              <w:t>108295</w:t>
            </w:r>
          </w:p>
        </w:tc>
        <w:tc>
          <w:tcPr>
            <w:tcW w:w="773" w:type="pct"/>
            <w:tcBorders>
              <w:top w:val="single" w:sz="4" w:space="0" w:color="auto"/>
              <w:left w:val="nil"/>
              <w:bottom w:val="single" w:sz="4" w:space="0" w:color="auto"/>
              <w:right w:val="single" w:sz="4" w:space="0" w:color="auto"/>
            </w:tcBorders>
            <w:shd w:val="clear" w:color="auto" w:fill="auto"/>
          </w:tcPr>
          <w:p w14:paraId="2F0032FD" w14:textId="5158A0A2" w:rsidR="00750378" w:rsidRPr="005E4153" w:rsidRDefault="00750378" w:rsidP="00750378">
            <w:pPr>
              <w:jc w:val="center"/>
              <w:rPr>
                <w:rFonts w:eastAsia="Calibri"/>
                <w:highlight w:val="yellow"/>
              </w:rPr>
            </w:pPr>
            <w:r w:rsidRPr="005E4153">
              <w:t>108295</w:t>
            </w:r>
          </w:p>
        </w:tc>
      </w:tr>
    </w:tbl>
    <w:p w14:paraId="4861D796" w14:textId="26E28C53" w:rsidR="00741E35" w:rsidRPr="00741E35" w:rsidRDefault="00741E35" w:rsidP="00741E35">
      <w:pPr>
        <w:ind w:firstLine="709"/>
        <w:jc w:val="both"/>
        <w:rPr>
          <w:sz w:val="26"/>
          <w:szCs w:val="26"/>
        </w:rPr>
      </w:pPr>
      <w:bookmarkStart w:id="5" w:name="_Hlk180839137"/>
      <w:r w:rsidRPr="00741E35">
        <w:rPr>
          <w:sz w:val="26"/>
          <w:szCs w:val="26"/>
        </w:rPr>
        <w:t xml:space="preserve">В проекте бюджета округа объем расходов на реализацию муниципальной программы «Развитие молодежной политики, физической культуры и спорта Пермского муниципального округа» составляет: </w:t>
      </w:r>
    </w:p>
    <w:p w14:paraId="6C986AAF" w14:textId="2A88CA37" w:rsidR="00741E35" w:rsidRPr="00741E35" w:rsidRDefault="00741E35" w:rsidP="00741E35">
      <w:pPr>
        <w:ind w:firstLine="709"/>
        <w:jc w:val="both"/>
        <w:rPr>
          <w:sz w:val="26"/>
          <w:szCs w:val="26"/>
        </w:rPr>
      </w:pPr>
      <w:r w:rsidRPr="00741E35">
        <w:rPr>
          <w:sz w:val="26"/>
          <w:szCs w:val="26"/>
        </w:rPr>
        <w:t xml:space="preserve">2025 год – </w:t>
      </w:r>
      <w:r>
        <w:rPr>
          <w:sz w:val="26"/>
          <w:szCs w:val="26"/>
        </w:rPr>
        <w:t>127 204,63</w:t>
      </w:r>
      <w:r w:rsidRPr="00741E35">
        <w:rPr>
          <w:sz w:val="26"/>
          <w:szCs w:val="26"/>
        </w:rPr>
        <w:t xml:space="preserve"> тыс. рублей, из них за счет средств бюджета Пермского края </w:t>
      </w:r>
      <w:r w:rsidR="00621D6C">
        <w:rPr>
          <w:sz w:val="26"/>
          <w:szCs w:val="26"/>
        </w:rPr>
        <w:t>9 198,8</w:t>
      </w:r>
      <w:r w:rsidRPr="00C2470E">
        <w:rPr>
          <w:rFonts w:eastAsia="Calibri"/>
          <w:sz w:val="26"/>
          <w:szCs w:val="26"/>
        </w:rPr>
        <w:t xml:space="preserve">0 </w:t>
      </w:r>
      <w:r w:rsidRPr="00741E35">
        <w:rPr>
          <w:sz w:val="26"/>
          <w:szCs w:val="26"/>
        </w:rPr>
        <w:t xml:space="preserve">тыс. рублей, за счет средств бюджета округа </w:t>
      </w:r>
      <w:r w:rsidRPr="00C2470E">
        <w:rPr>
          <w:rFonts w:eastAsia="Calibri"/>
          <w:sz w:val="26"/>
          <w:szCs w:val="26"/>
        </w:rPr>
        <w:t xml:space="preserve">118 005,82 </w:t>
      </w:r>
      <w:r w:rsidRPr="00741E35">
        <w:rPr>
          <w:sz w:val="26"/>
          <w:szCs w:val="26"/>
        </w:rPr>
        <w:t>тыс. рублей;</w:t>
      </w:r>
    </w:p>
    <w:p w14:paraId="2E41A992" w14:textId="13040474" w:rsidR="00741E35" w:rsidRPr="00741E35" w:rsidRDefault="00741E35" w:rsidP="00741E35">
      <w:pPr>
        <w:ind w:firstLine="709"/>
        <w:jc w:val="both"/>
        <w:rPr>
          <w:sz w:val="26"/>
          <w:szCs w:val="26"/>
        </w:rPr>
      </w:pPr>
      <w:r w:rsidRPr="00741E35">
        <w:rPr>
          <w:sz w:val="26"/>
          <w:szCs w:val="26"/>
        </w:rPr>
        <w:t xml:space="preserve">2026 год – </w:t>
      </w:r>
      <w:r>
        <w:rPr>
          <w:sz w:val="26"/>
          <w:szCs w:val="26"/>
        </w:rPr>
        <w:t>109 021,90</w:t>
      </w:r>
      <w:r w:rsidRPr="00741E35">
        <w:rPr>
          <w:sz w:val="26"/>
          <w:szCs w:val="26"/>
        </w:rPr>
        <w:t xml:space="preserve"> тыс. рублей, из них за счет средств бюджета Пермского края </w:t>
      </w:r>
      <w:r w:rsidR="00E52AD9">
        <w:rPr>
          <w:sz w:val="26"/>
          <w:szCs w:val="26"/>
        </w:rPr>
        <w:t>1 198,80</w:t>
      </w:r>
      <w:r w:rsidRPr="00C2470E">
        <w:rPr>
          <w:rFonts w:eastAsia="Calibri"/>
          <w:sz w:val="26"/>
          <w:szCs w:val="26"/>
        </w:rPr>
        <w:t xml:space="preserve"> </w:t>
      </w:r>
      <w:r w:rsidRPr="00741E35">
        <w:rPr>
          <w:sz w:val="26"/>
          <w:szCs w:val="26"/>
        </w:rPr>
        <w:t xml:space="preserve">тыс. рублей, за счет средств бюджета округа </w:t>
      </w:r>
      <w:r w:rsidRPr="00C2470E">
        <w:rPr>
          <w:rFonts w:eastAsia="Calibri"/>
          <w:sz w:val="26"/>
          <w:szCs w:val="26"/>
        </w:rPr>
        <w:t xml:space="preserve">107 823,10 </w:t>
      </w:r>
      <w:r w:rsidRPr="00741E35">
        <w:rPr>
          <w:sz w:val="26"/>
          <w:szCs w:val="26"/>
        </w:rPr>
        <w:t>тыс. рублей;</w:t>
      </w:r>
    </w:p>
    <w:p w14:paraId="28131265" w14:textId="7B393FE1" w:rsidR="00741E35" w:rsidRPr="00741E35" w:rsidRDefault="00741E35" w:rsidP="00741E35">
      <w:pPr>
        <w:ind w:firstLine="709"/>
        <w:jc w:val="both"/>
        <w:rPr>
          <w:sz w:val="26"/>
          <w:szCs w:val="26"/>
        </w:rPr>
      </w:pPr>
      <w:r w:rsidRPr="00741E35">
        <w:rPr>
          <w:sz w:val="26"/>
          <w:szCs w:val="26"/>
        </w:rPr>
        <w:lastRenderedPageBreak/>
        <w:t xml:space="preserve">2027 год – </w:t>
      </w:r>
      <w:r>
        <w:rPr>
          <w:sz w:val="26"/>
          <w:szCs w:val="26"/>
        </w:rPr>
        <w:t>106 991,98</w:t>
      </w:r>
      <w:r w:rsidRPr="00741E35">
        <w:rPr>
          <w:sz w:val="26"/>
          <w:szCs w:val="26"/>
        </w:rPr>
        <w:t xml:space="preserve"> тыс. рублей, из них за счет средств бюджета Пермского края </w:t>
      </w:r>
      <w:r w:rsidR="00E52AD9">
        <w:rPr>
          <w:sz w:val="26"/>
          <w:szCs w:val="26"/>
        </w:rPr>
        <w:t>1 198,80</w:t>
      </w:r>
      <w:r w:rsidRPr="00741E35">
        <w:rPr>
          <w:sz w:val="26"/>
          <w:szCs w:val="26"/>
        </w:rPr>
        <w:t xml:space="preserve"> тыс. рублей, за счет средств бюджета округа </w:t>
      </w:r>
      <w:r w:rsidRPr="00C2470E">
        <w:rPr>
          <w:rFonts w:eastAsia="Calibri"/>
          <w:sz w:val="26"/>
          <w:szCs w:val="26"/>
        </w:rPr>
        <w:t xml:space="preserve">105 793,18 </w:t>
      </w:r>
      <w:r w:rsidRPr="00741E35">
        <w:rPr>
          <w:sz w:val="26"/>
          <w:szCs w:val="26"/>
        </w:rPr>
        <w:t>тыс. рублей.</w:t>
      </w:r>
    </w:p>
    <w:bookmarkEnd w:id="5"/>
    <w:p w14:paraId="264F65DA" w14:textId="77777777" w:rsidR="00741E35" w:rsidRDefault="00741E35" w:rsidP="00DC021D">
      <w:pPr>
        <w:ind w:firstLine="709"/>
        <w:jc w:val="both"/>
        <w:rPr>
          <w:sz w:val="26"/>
          <w:szCs w:val="26"/>
        </w:rPr>
      </w:pPr>
    </w:p>
    <w:p w14:paraId="7D0C7241" w14:textId="77777777" w:rsidR="00DC021D" w:rsidRPr="00C2470E" w:rsidRDefault="00DC021D" w:rsidP="00741E35">
      <w:pPr>
        <w:spacing w:line="240" w:lineRule="exact"/>
        <w:jc w:val="center"/>
        <w:rPr>
          <w:b/>
          <w:sz w:val="26"/>
          <w:szCs w:val="26"/>
        </w:rPr>
      </w:pPr>
      <w:r w:rsidRPr="00C2470E">
        <w:rPr>
          <w:b/>
          <w:sz w:val="26"/>
          <w:szCs w:val="26"/>
        </w:rPr>
        <w:t xml:space="preserve">Подпрограмма </w:t>
      </w:r>
      <w:bookmarkStart w:id="6" w:name="_Hlk180837803"/>
      <w:r w:rsidRPr="00C2470E">
        <w:rPr>
          <w:b/>
          <w:sz w:val="26"/>
          <w:szCs w:val="26"/>
        </w:rPr>
        <w:t>«Развитие физической культуры и спорта в Пермском муниципальном округе»</w:t>
      </w:r>
    </w:p>
    <w:bookmarkEnd w:id="6"/>
    <w:p w14:paraId="5FD2F485" w14:textId="77777777" w:rsidR="00C2470E" w:rsidRDefault="00C2470E" w:rsidP="00DC021D">
      <w:pPr>
        <w:ind w:firstLine="709"/>
        <w:contextualSpacing/>
        <w:jc w:val="both"/>
        <w:rPr>
          <w:sz w:val="26"/>
          <w:szCs w:val="26"/>
          <w:highlight w:val="yellow"/>
        </w:rPr>
      </w:pPr>
    </w:p>
    <w:p w14:paraId="2A2B046E" w14:textId="03BAB97A" w:rsidR="00C2470E" w:rsidRPr="00741E35" w:rsidRDefault="00C2470E" w:rsidP="00C2470E">
      <w:pPr>
        <w:ind w:firstLine="709"/>
        <w:contextualSpacing/>
        <w:jc w:val="both"/>
        <w:rPr>
          <w:sz w:val="26"/>
          <w:szCs w:val="26"/>
        </w:rPr>
      </w:pPr>
      <w:r w:rsidRPr="00741E35">
        <w:rPr>
          <w:sz w:val="26"/>
          <w:szCs w:val="26"/>
        </w:rPr>
        <w:t xml:space="preserve">В рамках подпрограммы </w:t>
      </w:r>
      <w:r w:rsidR="00741E35" w:rsidRPr="00741E35">
        <w:rPr>
          <w:sz w:val="26"/>
          <w:szCs w:val="26"/>
        </w:rPr>
        <w:t xml:space="preserve">«Развитие физической культуры и спорта в Пермском муниципальном округе» </w:t>
      </w:r>
      <w:r w:rsidRPr="00741E35">
        <w:rPr>
          <w:sz w:val="26"/>
          <w:szCs w:val="26"/>
        </w:rPr>
        <w:t xml:space="preserve">предусмотрены </w:t>
      </w:r>
      <w:r w:rsidR="00741E35" w:rsidRPr="00741E35">
        <w:rPr>
          <w:sz w:val="26"/>
          <w:szCs w:val="26"/>
        </w:rPr>
        <w:t>расходы</w:t>
      </w:r>
      <w:r w:rsidRPr="00741E35">
        <w:rPr>
          <w:sz w:val="26"/>
          <w:szCs w:val="26"/>
        </w:rPr>
        <w:t xml:space="preserve"> на 2025 год в сумме 110 348,46 тыс. рублей,</w:t>
      </w:r>
      <w:r w:rsidR="00741E35" w:rsidRPr="00741E35">
        <w:rPr>
          <w:sz w:val="26"/>
          <w:szCs w:val="26"/>
        </w:rPr>
        <w:t xml:space="preserve"> в том числе за счет средств бюджета Пермского края 9 198,80 тыс. рублей,</w:t>
      </w:r>
      <w:r w:rsidRPr="00741E35">
        <w:rPr>
          <w:sz w:val="26"/>
          <w:szCs w:val="26"/>
        </w:rPr>
        <w:t xml:space="preserve"> на 2026 год – 92 165,74 тыс. рублей,</w:t>
      </w:r>
      <w:r w:rsidR="00741E35" w:rsidRPr="00741E35">
        <w:rPr>
          <w:sz w:val="26"/>
          <w:szCs w:val="26"/>
        </w:rPr>
        <w:t xml:space="preserve"> в том числе за счет средств бюджета Пермского края 1 198,80 тыс. рублей, </w:t>
      </w:r>
      <w:r w:rsidRPr="00741E35">
        <w:rPr>
          <w:sz w:val="26"/>
          <w:szCs w:val="26"/>
        </w:rPr>
        <w:t>на 2027 год – 92 165,74 тыс. рублей</w:t>
      </w:r>
      <w:r w:rsidR="00741E35" w:rsidRPr="00741E35">
        <w:rPr>
          <w:sz w:val="26"/>
          <w:szCs w:val="26"/>
        </w:rPr>
        <w:t>,</w:t>
      </w:r>
      <w:r w:rsidRPr="00741E35">
        <w:rPr>
          <w:sz w:val="26"/>
          <w:szCs w:val="26"/>
        </w:rPr>
        <w:t xml:space="preserve"> </w:t>
      </w:r>
      <w:r w:rsidR="00741E35" w:rsidRPr="00741E35">
        <w:rPr>
          <w:sz w:val="26"/>
          <w:szCs w:val="26"/>
        </w:rPr>
        <w:t xml:space="preserve">в том числе за счет средств бюджета Пермского края 1 198,80 тыс. рублей, </w:t>
      </w:r>
      <w:r w:rsidRPr="00741E35">
        <w:rPr>
          <w:sz w:val="26"/>
          <w:szCs w:val="26"/>
        </w:rPr>
        <w:t>на реализацию следующих основных мероприятий:</w:t>
      </w:r>
    </w:p>
    <w:p w14:paraId="4F55AB27" w14:textId="3BDDF337" w:rsidR="00C2470E" w:rsidRDefault="003C729E" w:rsidP="00C2470E">
      <w:pPr>
        <w:ind w:firstLine="709"/>
        <w:contextualSpacing/>
        <w:jc w:val="both"/>
        <w:rPr>
          <w:sz w:val="26"/>
          <w:szCs w:val="26"/>
        </w:rPr>
      </w:pPr>
      <w:r>
        <w:rPr>
          <w:sz w:val="26"/>
          <w:szCs w:val="26"/>
        </w:rPr>
        <w:t>-с</w:t>
      </w:r>
      <w:r w:rsidR="00C2470E" w:rsidRPr="00C2470E">
        <w:rPr>
          <w:sz w:val="26"/>
          <w:szCs w:val="26"/>
        </w:rPr>
        <w:t xml:space="preserve">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В рамках реализации данного мероприятия предусмотрены </w:t>
      </w:r>
      <w:r w:rsidR="00741E35">
        <w:rPr>
          <w:sz w:val="26"/>
          <w:szCs w:val="26"/>
        </w:rPr>
        <w:t>расходы</w:t>
      </w:r>
      <w:r w:rsidR="00C2470E" w:rsidRPr="00C2470E">
        <w:rPr>
          <w:sz w:val="26"/>
          <w:szCs w:val="26"/>
        </w:rPr>
        <w:t xml:space="preserve"> на 2025 год в сумме 1 600,00 тыс. рублей </w:t>
      </w:r>
      <w:r w:rsidR="00741E35">
        <w:rPr>
          <w:sz w:val="26"/>
          <w:szCs w:val="26"/>
        </w:rPr>
        <w:t xml:space="preserve">за счет средств бюджета округа </w:t>
      </w:r>
      <w:r w:rsidR="00C2470E" w:rsidRPr="00C2470E">
        <w:rPr>
          <w:sz w:val="26"/>
          <w:szCs w:val="26"/>
        </w:rPr>
        <w:t xml:space="preserve">на проектно-изыскательские работы </w:t>
      </w:r>
      <w:r w:rsidR="00E52AD9">
        <w:rPr>
          <w:sz w:val="26"/>
          <w:szCs w:val="26"/>
        </w:rPr>
        <w:t xml:space="preserve">по объекту </w:t>
      </w:r>
      <w:r w:rsidR="00C2470E" w:rsidRPr="00C2470E">
        <w:rPr>
          <w:sz w:val="26"/>
          <w:szCs w:val="26"/>
        </w:rPr>
        <w:t xml:space="preserve">«Строительство </w:t>
      </w:r>
      <w:r w:rsidR="00AE2F4F">
        <w:rPr>
          <w:sz w:val="26"/>
          <w:szCs w:val="26"/>
        </w:rPr>
        <w:t>ФОК</w:t>
      </w:r>
      <w:r w:rsidR="00C2470E" w:rsidRPr="00C2470E">
        <w:rPr>
          <w:sz w:val="26"/>
          <w:szCs w:val="26"/>
        </w:rPr>
        <w:t xml:space="preserve"> открытого типа в д. Кондратово».</w:t>
      </w:r>
    </w:p>
    <w:p w14:paraId="49BE41F5" w14:textId="67700EC7" w:rsidR="00C011D6" w:rsidRPr="00C011D6" w:rsidRDefault="003C729E" w:rsidP="00C011D6">
      <w:pPr>
        <w:ind w:firstLine="709"/>
        <w:contextualSpacing/>
        <w:jc w:val="both"/>
        <w:rPr>
          <w:sz w:val="26"/>
          <w:szCs w:val="26"/>
        </w:rPr>
      </w:pPr>
      <w:r>
        <w:rPr>
          <w:sz w:val="26"/>
          <w:szCs w:val="26"/>
        </w:rPr>
        <w:t>-о</w:t>
      </w:r>
      <w:r w:rsidR="00C011D6" w:rsidRPr="00C011D6">
        <w:rPr>
          <w:sz w:val="26"/>
          <w:szCs w:val="26"/>
        </w:rPr>
        <w:t xml:space="preserve">рганизация и проведение спортивных мероприятий. В рамках реализации данного мероприятия предусмотрены </w:t>
      </w:r>
      <w:r w:rsidR="00C011D6">
        <w:rPr>
          <w:sz w:val="26"/>
          <w:szCs w:val="26"/>
        </w:rPr>
        <w:t xml:space="preserve">расходы </w:t>
      </w:r>
      <w:r w:rsidR="00C011D6" w:rsidRPr="00C011D6">
        <w:rPr>
          <w:sz w:val="26"/>
          <w:szCs w:val="26"/>
        </w:rPr>
        <w:t>на 2025-2027 год</w:t>
      </w:r>
      <w:r w:rsidR="00C011D6">
        <w:rPr>
          <w:sz w:val="26"/>
          <w:szCs w:val="26"/>
        </w:rPr>
        <w:t>ы</w:t>
      </w:r>
      <w:r w:rsidR="00C011D6" w:rsidRPr="00C011D6">
        <w:rPr>
          <w:sz w:val="26"/>
          <w:szCs w:val="26"/>
        </w:rPr>
        <w:t xml:space="preserve"> в сумме 13 605,10 тыс. рублей ежегодно. В результате реализации данного мероприятия планируется:</w:t>
      </w:r>
    </w:p>
    <w:p w14:paraId="22F53EDB" w14:textId="23E265A9" w:rsidR="00C011D6" w:rsidRPr="00C011D6" w:rsidRDefault="00C011D6" w:rsidP="00C011D6">
      <w:pPr>
        <w:ind w:firstLine="709"/>
        <w:contextualSpacing/>
        <w:jc w:val="both"/>
        <w:rPr>
          <w:sz w:val="26"/>
          <w:szCs w:val="26"/>
        </w:rPr>
      </w:pPr>
      <w:r w:rsidRPr="00C011D6">
        <w:rPr>
          <w:sz w:val="26"/>
          <w:szCs w:val="26"/>
        </w:rPr>
        <w:t xml:space="preserve">проведение </w:t>
      </w:r>
      <w:r w:rsidR="00E52AD9" w:rsidRPr="00E52AD9">
        <w:rPr>
          <w:sz w:val="26"/>
          <w:szCs w:val="26"/>
        </w:rPr>
        <w:t xml:space="preserve">уже традиционного </w:t>
      </w:r>
      <w:r w:rsidRPr="00C011D6">
        <w:rPr>
          <w:sz w:val="26"/>
          <w:szCs w:val="26"/>
        </w:rPr>
        <w:t>масштабного мероприятия «Семейный велофестиваль «</w:t>
      </w:r>
      <w:proofErr w:type="spellStart"/>
      <w:r w:rsidRPr="00C011D6">
        <w:rPr>
          <w:sz w:val="26"/>
          <w:szCs w:val="26"/>
        </w:rPr>
        <w:t>Велопритяжение</w:t>
      </w:r>
      <w:proofErr w:type="spellEnd"/>
      <w:r w:rsidRPr="00C011D6">
        <w:rPr>
          <w:sz w:val="26"/>
          <w:szCs w:val="26"/>
        </w:rPr>
        <w:t>»</w:t>
      </w:r>
      <w:r>
        <w:rPr>
          <w:sz w:val="26"/>
          <w:szCs w:val="26"/>
        </w:rPr>
        <w:t xml:space="preserve">, расходы предусмотрены </w:t>
      </w:r>
      <w:r w:rsidRPr="00C011D6">
        <w:rPr>
          <w:sz w:val="26"/>
          <w:szCs w:val="26"/>
        </w:rPr>
        <w:t xml:space="preserve">на 2025-2027 </w:t>
      </w:r>
      <w:r>
        <w:rPr>
          <w:sz w:val="26"/>
          <w:szCs w:val="26"/>
        </w:rPr>
        <w:t>годы в сумме</w:t>
      </w:r>
      <w:r w:rsidRPr="00C011D6">
        <w:rPr>
          <w:sz w:val="26"/>
          <w:szCs w:val="26"/>
        </w:rPr>
        <w:t xml:space="preserve"> </w:t>
      </w:r>
      <w:r w:rsidR="00E52AD9">
        <w:rPr>
          <w:sz w:val="26"/>
          <w:szCs w:val="26"/>
        </w:rPr>
        <w:t>3 664,78</w:t>
      </w:r>
      <w:r w:rsidRPr="00C011D6">
        <w:rPr>
          <w:sz w:val="26"/>
          <w:szCs w:val="26"/>
        </w:rPr>
        <w:t xml:space="preserve"> тыс. рублей ежегодно; </w:t>
      </w:r>
    </w:p>
    <w:p w14:paraId="6EA49972" w14:textId="6DCCD8FA" w:rsidR="00C011D6" w:rsidRDefault="00C011D6" w:rsidP="00C011D6">
      <w:pPr>
        <w:ind w:firstLine="709"/>
        <w:contextualSpacing/>
        <w:jc w:val="both"/>
        <w:rPr>
          <w:sz w:val="26"/>
          <w:szCs w:val="26"/>
        </w:rPr>
      </w:pPr>
      <w:r w:rsidRPr="00C011D6">
        <w:rPr>
          <w:sz w:val="26"/>
          <w:szCs w:val="26"/>
        </w:rPr>
        <w:t>организация, проведение и участие в спортивных и физкультурных мероприятиях среди различных групп населения</w:t>
      </w:r>
      <w:r>
        <w:rPr>
          <w:sz w:val="26"/>
          <w:szCs w:val="26"/>
        </w:rPr>
        <w:t>, расходы предусмотрены</w:t>
      </w:r>
      <w:r w:rsidRPr="00C011D6">
        <w:rPr>
          <w:sz w:val="26"/>
          <w:szCs w:val="26"/>
        </w:rPr>
        <w:t xml:space="preserve"> на 2025</w:t>
      </w:r>
      <w:r>
        <w:rPr>
          <w:sz w:val="26"/>
          <w:szCs w:val="26"/>
        </w:rPr>
        <w:t xml:space="preserve"> </w:t>
      </w:r>
      <w:r w:rsidRPr="00C011D6">
        <w:rPr>
          <w:sz w:val="26"/>
          <w:szCs w:val="26"/>
        </w:rPr>
        <w:t>-</w:t>
      </w:r>
      <w:r>
        <w:rPr>
          <w:sz w:val="26"/>
          <w:szCs w:val="26"/>
        </w:rPr>
        <w:t xml:space="preserve"> </w:t>
      </w:r>
      <w:r w:rsidRPr="00C011D6">
        <w:rPr>
          <w:sz w:val="26"/>
          <w:szCs w:val="26"/>
        </w:rPr>
        <w:t xml:space="preserve">2027 годы </w:t>
      </w:r>
      <w:r>
        <w:rPr>
          <w:sz w:val="26"/>
          <w:szCs w:val="26"/>
        </w:rPr>
        <w:t>в сумме</w:t>
      </w:r>
      <w:r w:rsidRPr="00C011D6">
        <w:rPr>
          <w:sz w:val="26"/>
          <w:szCs w:val="26"/>
        </w:rPr>
        <w:t xml:space="preserve"> </w:t>
      </w:r>
      <w:r w:rsidR="00E52AD9">
        <w:rPr>
          <w:sz w:val="26"/>
          <w:szCs w:val="26"/>
        </w:rPr>
        <w:t>9 940,32</w:t>
      </w:r>
      <w:r w:rsidRPr="00C011D6">
        <w:rPr>
          <w:sz w:val="26"/>
          <w:szCs w:val="26"/>
        </w:rPr>
        <w:t xml:space="preserve"> тыс. рублей</w:t>
      </w:r>
      <w:r>
        <w:rPr>
          <w:sz w:val="26"/>
          <w:szCs w:val="26"/>
        </w:rPr>
        <w:t xml:space="preserve"> ежегодно</w:t>
      </w:r>
      <w:r w:rsidRPr="00C011D6">
        <w:rPr>
          <w:sz w:val="26"/>
          <w:szCs w:val="26"/>
        </w:rPr>
        <w:t>. В результате исполнения данного мероприятия запланировано проведение 36 окружных спортивных мероприятий, которые являются традиционными, 200 спортивных и физкультурных мероприятий, проводимых учреждениями спорта, расположенными в сельских территориях Пермского муниципального округа.</w:t>
      </w:r>
    </w:p>
    <w:p w14:paraId="380DF2DE" w14:textId="66ACD9AB" w:rsidR="00C011D6" w:rsidRPr="00C2470E" w:rsidRDefault="003C729E" w:rsidP="00C011D6">
      <w:pPr>
        <w:ind w:firstLine="709"/>
        <w:contextualSpacing/>
        <w:jc w:val="both"/>
        <w:rPr>
          <w:sz w:val="26"/>
          <w:szCs w:val="26"/>
        </w:rPr>
      </w:pPr>
      <w:r>
        <w:rPr>
          <w:sz w:val="26"/>
          <w:szCs w:val="26"/>
        </w:rPr>
        <w:t>-</w:t>
      </w:r>
      <w:r w:rsidR="00E52AD9">
        <w:rPr>
          <w:sz w:val="26"/>
          <w:szCs w:val="26"/>
        </w:rPr>
        <w:t xml:space="preserve"> </w:t>
      </w:r>
      <w:r>
        <w:rPr>
          <w:sz w:val="26"/>
          <w:szCs w:val="26"/>
        </w:rPr>
        <w:t>п</w:t>
      </w:r>
      <w:r w:rsidR="00C011D6" w:rsidRPr="00C011D6">
        <w:rPr>
          <w:sz w:val="26"/>
          <w:szCs w:val="26"/>
        </w:rPr>
        <w:t xml:space="preserve">одготовка спортивных сборных команд и обеспечение участия лиц, проходящих спортивную подготовку, в спортивных соревнованиях. В рамках реализации данного мероприятия предусмотрены </w:t>
      </w:r>
      <w:r w:rsidR="00C011D6">
        <w:rPr>
          <w:sz w:val="26"/>
          <w:szCs w:val="26"/>
        </w:rPr>
        <w:t>расходы</w:t>
      </w:r>
      <w:r w:rsidR="00C011D6" w:rsidRPr="00C011D6">
        <w:rPr>
          <w:sz w:val="26"/>
          <w:szCs w:val="26"/>
        </w:rPr>
        <w:t xml:space="preserve"> на 2025-2027 годы в сумме 10 061,74 тыс. рублей ежегодно. В ходе реализации данного мероприятия планируется проведение учебно-тренировочных сборов по легкой атлетике и лыжным гонкам, оплаты услуг спортсооружений для проведения тренировочного процесса спортсменов сборных команд Пермского муниципального округа</w:t>
      </w:r>
      <w:r w:rsidR="00C011D6">
        <w:rPr>
          <w:sz w:val="26"/>
          <w:szCs w:val="26"/>
        </w:rPr>
        <w:t xml:space="preserve"> на сумму 3815,10 тыс. рублей ежегодно</w:t>
      </w:r>
      <w:r w:rsidR="00C011D6" w:rsidRPr="00C011D6">
        <w:rPr>
          <w:sz w:val="26"/>
          <w:szCs w:val="26"/>
        </w:rPr>
        <w:t>, обеспечени</w:t>
      </w:r>
      <w:r w:rsidR="00C011D6">
        <w:rPr>
          <w:sz w:val="26"/>
          <w:szCs w:val="26"/>
        </w:rPr>
        <w:t>е</w:t>
      </w:r>
      <w:r w:rsidR="00C011D6" w:rsidRPr="00C011D6">
        <w:rPr>
          <w:sz w:val="26"/>
          <w:szCs w:val="26"/>
        </w:rPr>
        <w:t xml:space="preserve"> участия лиц, проходящих спортивную подготовку, в спортивных соревнованиях</w:t>
      </w:r>
      <w:r w:rsidR="00C011D6">
        <w:rPr>
          <w:sz w:val="26"/>
          <w:szCs w:val="26"/>
        </w:rPr>
        <w:t xml:space="preserve"> на сумму 6 246,64 тыс. рублей ежегодно</w:t>
      </w:r>
      <w:r w:rsidR="00C011D6" w:rsidRPr="00C011D6">
        <w:rPr>
          <w:sz w:val="26"/>
          <w:szCs w:val="26"/>
        </w:rPr>
        <w:t>.</w:t>
      </w:r>
    </w:p>
    <w:p w14:paraId="282D7956" w14:textId="4DC6DFC4" w:rsidR="00C011D6" w:rsidRPr="00C2470E" w:rsidRDefault="003C729E" w:rsidP="00C011D6">
      <w:pPr>
        <w:ind w:firstLine="709"/>
        <w:contextualSpacing/>
        <w:jc w:val="both"/>
        <w:rPr>
          <w:sz w:val="26"/>
          <w:szCs w:val="26"/>
        </w:rPr>
      </w:pPr>
      <w:r>
        <w:rPr>
          <w:sz w:val="26"/>
          <w:szCs w:val="26"/>
        </w:rPr>
        <w:t>-</w:t>
      </w:r>
      <w:r w:rsidR="00E52AD9">
        <w:rPr>
          <w:sz w:val="26"/>
          <w:szCs w:val="26"/>
        </w:rPr>
        <w:t xml:space="preserve"> </w:t>
      </w:r>
      <w:r>
        <w:rPr>
          <w:sz w:val="26"/>
          <w:szCs w:val="26"/>
        </w:rPr>
        <w:t>п</w:t>
      </w:r>
      <w:r w:rsidR="00C011D6" w:rsidRPr="00C2470E">
        <w:rPr>
          <w:sz w:val="26"/>
          <w:szCs w:val="26"/>
        </w:rPr>
        <w:t xml:space="preserve">роведение занятий физкультурно-спортивной направленности и участие в спортивных и физкультурных (физкультурно-оздоровительных) мероприятиях. В рамках реализации данного мероприятия предусмотрены </w:t>
      </w:r>
      <w:r w:rsidR="009E254E">
        <w:rPr>
          <w:sz w:val="26"/>
          <w:szCs w:val="26"/>
        </w:rPr>
        <w:t>расходы</w:t>
      </w:r>
      <w:r w:rsidR="00C011D6" w:rsidRPr="00C2470E">
        <w:rPr>
          <w:sz w:val="26"/>
          <w:szCs w:val="26"/>
        </w:rPr>
        <w:t xml:space="preserve"> на 2025 год в сумме 59 240,77 тыс. рублей, на 2026 - 2027 годы – 58 540,77 тыс. рублей ежегодно. В ходе реализации данного мероприятия планируется:</w:t>
      </w:r>
      <w:r w:rsidR="00D71147" w:rsidRPr="00D71147">
        <w:t xml:space="preserve"> </w:t>
      </w:r>
    </w:p>
    <w:p w14:paraId="73949DFF" w14:textId="2551CA33" w:rsidR="00C011D6" w:rsidRPr="00C2470E" w:rsidRDefault="00D71147" w:rsidP="00C011D6">
      <w:pPr>
        <w:ind w:firstLine="709"/>
        <w:contextualSpacing/>
        <w:jc w:val="both"/>
        <w:rPr>
          <w:sz w:val="26"/>
          <w:szCs w:val="26"/>
        </w:rPr>
      </w:pPr>
      <w:r>
        <w:rPr>
          <w:sz w:val="26"/>
          <w:szCs w:val="26"/>
        </w:rPr>
        <w:t>п</w:t>
      </w:r>
      <w:r w:rsidRPr="00D71147">
        <w:rPr>
          <w:sz w:val="26"/>
          <w:szCs w:val="26"/>
        </w:rPr>
        <w:t>роведение занятий физкультурно-спортивной направленности по месту проживания граждан</w:t>
      </w:r>
      <w:r w:rsidRPr="00C2470E">
        <w:rPr>
          <w:sz w:val="26"/>
          <w:szCs w:val="26"/>
        </w:rPr>
        <w:t xml:space="preserve"> </w:t>
      </w:r>
      <w:r w:rsidR="009E254E">
        <w:rPr>
          <w:sz w:val="26"/>
          <w:szCs w:val="26"/>
        </w:rPr>
        <w:t xml:space="preserve">(МАУС «Движение», МАУС «Развитие») </w:t>
      </w:r>
      <w:r w:rsidR="00C011D6" w:rsidRPr="00C2470E">
        <w:rPr>
          <w:sz w:val="26"/>
          <w:szCs w:val="26"/>
        </w:rPr>
        <w:t>на 2025 - 2027 годы в сумме 55 609,77 тыс. рублей ежегодно</w:t>
      </w:r>
      <w:r w:rsidR="009E254E">
        <w:rPr>
          <w:sz w:val="26"/>
          <w:szCs w:val="26"/>
        </w:rPr>
        <w:t>;</w:t>
      </w:r>
    </w:p>
    <w:p w14:paraId="277E43F6" w14:textId="5B84E515" w:rsidR="00C011D6" w:rsidRPr="00C2470E" w:rsidRDefault="00C011D6" w:rsidP="00C011D6">
      <w:pPr>
        <w:ind w:firstLine="709"/>
        <w:contextualSpacing/>
        <w:jc w:val="both"/>
        <w:rPr>
          <w:sz w:val="26"/>
          <w:szCs w:val="26"/>
        </w:rPr>
      </w:pPr>
      <w:r w:rsidRPr="00C2470E">
        <w:rPr>
          <w:sz w:val="26"/>
          <w:szCs w:val="26"/>
        </w:rPr>
        <w:t>обеспечение участия в спортивных и физкультурных (физкультурно-оздоровительных) мероприятиях на 2025-2027 в сумме 2 931,00 тыс. рублей ежегодно;</w:t>
      </w:r>
    </w:p>
    <w:p w14:paraId="320205D1" w14:textId="22FA9FBA" w:rsidR="00C011D6" w:rsidRDefault="00C011D6" w:rsidP="00C011D6">
      <w:pPr>
        <w:ind w:firstLine="709"/>
        <w:contextualSpacing/>
        <w:jc w:val="both"/>
        <w:rPr>
          <w:sz w:val="26"/>
          <w:szCs w:val="26"/>
        </w:rPr>
      </w:pPr>
      <w:r w:rsidRPr="00C2470E">
        <w:rPr>
          <w:sz w:val="26"/>
          <w:szCs w:val="26"/>
        </w:rPr>
        <w:t xml:space="preserve">оснащение материально-технической базы муниципальных учреждений на 2025 год в сумме 700,00 тыс. рублей. В результате данного мероприятия будет приобретена </w:t>
      </w:r>
      <w:r w:rsidRPr="00C2470E">
        <w:rPr>
          <w:sz w:val="26"/>
          <w:szCs w:val="26"/>
        </w:rPr>
        <w:lastRenderedPageBreak/>
        <w:t>спортивная экипировка, инвентарь и оборудование для сборных команд и спортсменов Пермского муниципального округа по видам спорта.</w:t>
      </w:r>
    </w:p>
    <w:p w14:paraId="6C383ACF" w14:textId="0B540108" w:rsidR="009E254E" w:rsidRPr="009E254E" w:rsidRDefault="003C729E" w:rsidP="009E254E">
      <w:pPr>
        <w:ind w:firstLine="709"/>
        <w:contextualSpacing/>
        <w:jc w:val="both"/>
        <w:rPr>
          <w:sz w:val="26"/>
          <w:szCs w:val="26"/>
        </w:rPr>
      </w:pPr>
      <w:r>
        <w:rPr>
          <w:sz w:val="26"/>
          <w:szCs w:val="26"/>
        </w:rPr>
        <w:t>-у</w:t>
      </w:r>
      <w:r w:rsidR="009E254E" w:rsidRPr="009E254E">
        <w:rPr>
          <w:sz w:val="26"/>
          <w:szCs w:val="26"/>
        </w:rPr>
        <w:t xml:space="preserve">стройство открытых спортивных площадок и оснащение объектов спортивным оборудованием и инвентарем для занятия физической культурой и спортом. </w:t>
      </w:r>
      <w:r w:rsidR="009E254E">
        <w:rPr>
          <w:sz w:val="26"/>
          <w:szCs w:val="26"/>
        </w:rPr>
        <w:t>В</w:t>
      </w:r>
      <w:r w:rsidR="009E254E" w:rsidRPr="009E254E">
        <w:rPr>
          <w:sz w:val="26"/>
          <w:szCs w:val="26"/>
        </w:rPr>
        <w:t xml:space="preserve"> рамках реализации данного мероприятия предусмотрены расходы на 2025 год в сумме 15 901,23 тыс. рублей, в том числе за счет средств бюджета Пермского края – 8 000,00 тыс. рублей, за счет средств бюджета округа – 7 901,23 тыс. рублей на устройство и оснащение хоккейной площадки в с. </w:t>
      </w:r>
      <w:proofErr w:type="spellStart"/>
      <w:r w:rsidR="009E254E" w:rsidRPr="009E254E">
        <w:rPr>
          <w:sz w:val="26"/>
          <w:szCs w:val="26"/>
        </w:rPr>
        <w:t>Бершеть</w:t>
      </w:r>
      <w:proofErr w:type="spellEnd"/>
      <w:r w:rsidR="009E254E" w:rsidRPr="009E254E">
        <w:rPr>
          <w:sz w:val="26"/>
          <w:szCs w:val="26"/>
        </w:rPr>
        <w:t xml:space="preserve"> и с. </w:t>
      </w:r>
      <w:proofErr w:type="spellStart"/>
      <w:r w:rsidR="009E254E" w:rsidRPr="009E254E">
        <w:rPr>
          <w:sz w:val="26"/>
          <w:szCs w:val="26"/>
        </w:rPr>
        <w:t>Платошино</w:t>
      </w:r>
      <w:proofErr w:type="spellEnd"/>
      <w:r w:rsidR="009E254E" w:rsidRPr="009E254E">
        <w:rPr>
          <w:sz w:val="26"/>
          <w:szCs w:val="26"/>
        </w:rPr>
        <w:t xml:space="preserve"> Пермского муниципального округа. </w:t>
      </w:r>
    </w:p>
    <w:p w14:paraId="5097C8A2" w14:textId="4434F8AE" w:rsidR="009E254E" w:rsidRDefault="009E254E" w:rsidP="009E254E">
      <w:pPr>
        <w:ind w:firstLine="709"/>
        <w:contextualSpacing/>
        <w:jc w:val="both"/>
        <w:rPr>
          <w:sz w:val="26"/>
          <w:szCs w:val="26"/>
        </w:rPr>
      </w:pPr>
      <w:r w:rsidRPr="009E254E">
        <w:rPr>
          <w:sz w:val="26"/>
          <w:szCs w:val="26"/>
        </w:rPr>
        <w:t>Расходы предусмотрены на условиях софинансирования (доля местного бюджета не менее 25%) для участия в конкурсном отборе в рамках Порядка предоставления и распределения субсидий из бюджета Пермского края бюджетам муниципальных образований Пермского края в целях 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 утвержденного постановлением Правительства Пермского края от 13.09.2022 № 773-п.</w:t>
      </w:r>
    </w:p>
    <w:p w14:paraId="68C24623" w14:textId="370678F1" w:rsidR="00741E35" w:rsidRDefault="003C729E" w:rsidP="00C2470E">
      <w:pPr>
        <w:ind w:firstLine="709"/>
        <w:contextualSpacing/>
        <w:jc w:val="both"/>
        <w:rPr>
          <w:sz w:val="26"/>
          <w:szCs w:val="26"/>
        </w:rPr>
      </w:pPr>
      <w:r>
        <w:rPr>
          <w:sz w:val="26"/>
          <w:szCs w:val="26"/>
        </w:rPr>
        <w:t>-о</w:t>
      </w:r>
      <w:r w:rsidR="00C2470E" w:rsidRPr="00C2470E">
        <w:rPr>
          <w:sz w:val="26"/>
          <w:szCs w:val="26"/>
        </w:rPr>
        <w:t xml:space="preserve">беспечение условий для развития физической культуры и массового спорта. В рамках реализации данного мероприятия предусмотрены </w:t>
      </w:r>
      <w:r w:rsidR="00741E35">
        <w:rPr>
          <w:sz w:val="26"/>
          <w:szCs w:val="26"/>
        </w:rPr>
        <w:t>расходы</w:t>
      </w:r>
      <w:r w:rsidR="00C2470E" w:rsidRPr="00C2470E">
        <w:rPr>
          <w:sz w:val="26"/>
          <w:szCs w:val="26"/>
        </w:rPr>
        <w:t xml:space="preserve"> на 2025 </w:t>
      </w:r>
      <w:r w:rsidR="00741E35">
        <w:rPr>
          <w:sz w:val="26"/>
          <w:szCs w:val="26"/>
        </w:rPr>
        <w:t xml:space="preserve">-2027 </w:t>
      </w:r>
      <w:r w:rsidR="00C2470E" w:rsidRPr="00C2470E">
        <w:rPr>
          <w:sz w:val="26"/>
          <w:szCs w:val="26"/>
        </w:rPr>
        <w:t>год</w:t>
      </w:r>
      <w:r w:rsidR="00741E35">
        <w:rPr>
          <w:sz w:val="26"/>
          <w:szCs w:val="26"/>
        </w:rPr>
        <w:t>ы</w:t>
      </w:r>
      <w:r w:rsidR="00C2470E" w:rsidRPr="00C2470E">
        <w:rPr>
          <w:sz w:val="26"/>
          <w:szCs w:val="26"/>
        </w:rPr>
        <w:t xml:space="preserve"> в сумме 2 397,60 тыс. рублей</w:t>
      </w:r>
      <w:r w:rsidR="00741E35">
        <w:rPr>
          <w:sz w:val="26"/>
          <w:szCs w:val="26"/>
        </w:rPr>
        <w:t xml:space="preserve"> ежегодно</w:t>
      </w:r>
      <w:r w:rsidR="00C2470E" w:rsidRPr="00C2470E">
        <w:rPr>
          <w:sz w:val="26"/>
          <w:szCs w:val="26"/>
        </w:rPr>
        <w:t xml:space="preserve">, в том числе за счет средств бюджета Пермского края – 1 198,80 тыс. рублей, за счет средств бюджета округа – 1 198,80 тыс. рублей. </w:t>
      </w:r>
      <w:r w:rsidR="00741E35" w:rsidRPr="00C2470E">
        <w:rPr>
          <w:sz w:val="26"/>
          <w:szCs w:val="26"/>
        </w:rPr>
        <w:t>Расходы предусмотрены на условиях софинансирования (доля местного бюджета не менее 25%) в рамках Порядка предоставления субсидий из бюджета Пермского края бюджетам муниципальных образований Пермского края на реализацию мероприятия «Умею плавать!», утвержденного постановлением Правительства Пермского края от 29 декабря 2021 г. № 1121-п</w:t>
      </w:r>
      <w:r w:rsidR="00741E35">
        <w:rPr>
          <w:sz w:val="26"/>
          <w:szCs w:val="26"/>
        </w:rPr>
        <w:t>.</w:t>
      </w:r>
    </w:p>
    <w:p w14:paraId="138D31AD" w14:textId="632A4C69" w:rsidR="00C2470E" w:rsidRPr="00C2470E" w:rsidRDefault="00C2470E" w:rsidP="00C2470E">
      <w:pPr>
        <w:ind w:firstLine="709"/>
        <w:contextualSpacing/>
        <w:jc w:val="both"/>
        <w:rPr>
          <w:sz w:val="26"/>
          <w:szCs w:val="26"/>
        </w:rPr>
      </w:pPr>
      <w:r w:rsidRPr="00C2470E">
        <w:rPr>
          <w:sz w:val="26"/>
          <w:szCs w:val="26"/>
        </w:rPr>
        <w:t>В ходе реализации данного мероприятия планируется</w:t>
      </w:r>
      <w:r w:rsidR="00741E35">
        <w:rPr>
          <w:sz w:val="26"/>
          <w:szCs w:val="26"/>
        </w:rPr>
        <w:t xml:space="preserve"> </w:t>
      </w:r>
      <w:r w:rsidRPr="00C2470E">
        <w:rPr>
          <w:sz w:val="26"/>
          <w:szCs w:val="26"/>
        </w:rPr>
        <w:t xml:space="preserve">организация обучения плаванию учащихся 3-х классов образовательных организаций в бассейне организации, заявленной Пермским муниципальным округом в количестве 222 ребенка. </w:t>
      </w:r>
    </w:p>
    <w:p w14:paraId="2AB77425" w14:textId="79183D87" w:rsidR="00C2470E" w:rsidRPr="00C2470E" w:rsidRDefault="003C729E" w:rsidP="00C2470E">
      <w:pPr>
        <w:ind w:firstLine="709"/>
        <w:contextualSpacing/>
        <w:jc w:val="both"/>
        <w:rPr>
          <w:sz w:val="26"/>
          <w:szCs w:val="26"/>
        </w:rPr>
      </w:pPr>
      <w:r>
        <w:rPr>
          <w:sz w:val="26"/>
          <w:szCs w:val="26"/>
        </w:rPr>
        <w:t>-р</w:t>
      </w:r>
      <w:r w:rsidR="00C2470E" w:rsidRPr="00C2470E">
        <w:rPr>
          <w:sz w:val="26"/>
          <w:szCs w:val="26"/>
        </w:rPr>
        <w:t xml:space="preserve">азвитие инфраструктуры и материально-технической базы. В рамках реализации данного мероприятия предусмотрены расходы на 2025 год в сумме 7 542,02 тыс. рублей, на 2026 год – 7 560,53 тыс. рублей, на 2027 год – 5 530,61 тыс. рублей за счет средств бюджета округа </w:t>
      </w:r>
      <w:r w:rsidR="00C011D6">
        <w:rPr>
          <w:sz w:val="26"/>
          <w:szCs w:val="26"/>
        </w:rPr>
        <w:t>в соответствии с</w:t>
      </w:r>
      <w:r w:rsidR="00C2470E" w:rsidRPr="00C2470E">
        <w:rPr>
          <w:sz w:val="26"/>
          <w:szCs w:val="26"/>
        </w:rPr>
        <w:t xml:space="preserve"> концессионн</w:t>
      </w:r>
      <w:r w:rsidR="00C011D6">
        <w:rPr>
          <w:sz w:val="26"/>
          <w:szCs w:val="26"/>
        </w:rPr>
        <w:t>ым</w:t>
      </w:r>
      <w:r w:rsidR="00C2470E" w:rsidRPr="00C2470E">
        <w:rPr>
          <w:sz w:val="26"/>
          <w:szCs w:val="26"/>
        </w:rPr>
        <w:t xml:space="preserve"> соглашени</w:t>
      </w:r>
      <w:r w:rsidR="00C011D6">
        <w:rPr>
          <w:sz w:val="26"/>
          <w:szCs w:val="26"/>
        </w:rPr>
        <w:t>ем</w:t>
      </w:r>
      <w:r w:rsidR="00C2470E" w:rsidRPr="00C2470E">
        <w:rPr>
          <w:sz w:val="26"/>
          <w:szCs w:val="26"/>
        </w:rPr>
        <w:t xml:space="preserve"> в отношении объекта спорта «Спортивный комплекс «Шиловские горки» на оплату:</w:t>
      </w:r>
    </w:p>
    <w:p w14:paraId="5AEF6F0E" w14:textId="143D7BFA" w:rsidR="00C2470E" w:rsidRPr="00C2470E" w:rsidRDefault="00C2470E" w:rsidP="00C2470E">
      <w:pPr>
        <w:ind w:firstLine="709"/>
        <w:contextualSpacing/>
        <w:jc w:val="both"/>
        <w:rPr>
          <w:sz w:val="26"/>
          <w:szCs w:val="26"/>
        </w:rPr>
      </w:pPr>
      <w:r w:rsidRPr="00C2470E">
        <w:rPr>
          <w:sz w:val="26"/>
          <w:szCs w:val="26"/>
        </w:rPr>
        <w:t xml:space="preserve">инвестиционного платежа в 2025 году </w:t>
      </w:r>
      <w:r w:rsidR="00C011D6">
        <w:rPr>
          <w:sz w:val="26"/>
          <w:szCs w:val="26"/>
        </w:rPr>
        <w:t>в сумме</w:t>
      </w:r>
      <w:r w:rsidRPr="00C2470E">
        <w:rPr>
          <w:sz w:val="26"/>
          <w:szCs w:val="26"/>
        </w:rPr>
        <w:t xml:space="preserve"> 3 426,98 тыс. рублей</w:t>
      </w:r>
      <w:r w:rsidR="00C011D6">
        <w:rPr>
          <w:sz w:val="26"/>
          <w:szCs w:val="26"/>
        </w:rPr>
        <w:t>,</w:t>
      </w:r>
      <w:r w:rsidRPr="00C2470E">
        <w:rPr>
          <w:sz w:val="26"/>
          <w:szCs w:val="26"/>
        </w:rPr>
        <w:t xml:space="preserve"> в 2026 году </w:t>
      </w:r>
      <w:r w:rsidR="00C011D6">
        <w:rPr>
          <w:sz w:val="26"/>
          <w:szCs w:val="26"/>
        </w:rPr>
        <w:t xml:space="preserve">– </w:t>
      </w:r>
      <w:r w:rsidR="00D71147">
        <w:rPr>
          <w:sz w:val="26"/>
          <w:szCs w:val="26"/>
        </w:rPr>
        <w:t>3 300,77</w:t>
      </w:r>
      <w:r w:rsidRPr="00C2470E">
        <w:rPr>
          <w:sz w:val="26"/>
          <w:szCs w:val="26"/>
        </w:rPr>
        <w:t xml:space="preserve"> тыс. рублей, в 2027 году</w:t>
      </w:r>
      <w:r w:rsidR="00C011D6">
        <w:rPr>
          <w:sz w:val="26"/>
          <w:szCs w:val="26"/>
        </w:rPr>
        <w:t xml:space="preserve"> – </w:t>
      </w:r>
      <w:r w:rsidRPr="00C2470E">
        <w:rPr>
          <w:sz w:val="26"/>
          <w:szCs w:val="26"/>
        </w:rPr>
        <w:t>1 213,44 тыс. рублей;</w:t>
      </w:r>
    </w:p>
    <w:p w14:paraId="2E844E18" w14:textId="16F1E25F" w:rsidR="00C2470E" w:rsidRPr="00C2470E" w:rsidRDefault="00C2470E" w:rsidP="00C2470E">
      <w:pPr>
        <w:ind w:firstLine="709"/>
        <w:contextualSpacing/>
        <w:jc w:val="both"/>
        <w:rPr>
          <w:sz w:val="26"/>
          <w:szCs w:val="26"/>
        </w:rPr>
      </w:pPr>
      <w:r w:rsidRPr="00C2470E">
        <w:rPr>
          <w:sz w:val="26"/>
          <w:szCs w:val="26"/>
        </w:rPr>
        <w:t xml:space="preserve">операционного платежа в 2025 году </w:t>
      </w:r>
      <w:r w:rsidR="00C011D6">
        <w:rPr>
          <w:sz w:val="26"/>
          <w:szCs w:val="26"/>
        </w:rPr>
        <w:t xml:space="preserve">в сумме </w:t>
      </w:r>
      <w:r w:rsidRPr="00C2470E">
        <w:rPr>
          <w:sz w:val="26"/>
          <w:szCs w:val="26"/>
        </w:rPr>
        <w:t>4 115,04 тыс. рублей</w:t>
      </w:r>
      <w:r w:rsidR="00C011D6">
        <w:rPr>
          <w:sz w:val="26"/>
          <w:szCs w:val="26"/>
        </w:rPr>
        <w:t>,</w:t>
      </w:r>
      <w:r w:rsidRPr="00C2470E">
        <w:rPr>
          <w:sz w:val="26"/>
          <w:szCs w:val="26"/>
        </w:rPr>
        <w:t xml:space="preserve"> в 2026 году – </w:t>
      </w:r>
      <w:r w:rsidR="00D71147">
        <w:rPr>
          <w:sz w:val="26"/>
          <w:szCs w:val="26"/>
        </w:rPr>
        <w:t>4 259,76</w:t>
      </w:r>
      <w:r w:rsidRPr="00C2470E">
        <w:rPr>
          <w:sz w:val="26"/>
          <w:szCs w:val="26"/>
        </w:rPr>
        <w:t xml:space="preserve"> тыс. рублей</w:t>
      </w:r>
      <w:r w:rsidR="00C011D6">
        <w:rPr>
          <w:sz w:val="26"/>
          <w:szCs w:val="26"/>
        </w:rPr>
        <w:t>,</w:t>
      </w:r>
      <w:r w:rsidRPr="00C2470E">
        <w:rPr>
          <w:sz w:val="26"/>
          <w:szCs w:val="26"/>
        </w:rPr>
        <w:t xml:space="preserve"> в 2027 году – 4 317,17 тыс. рублей.</w:t>
      </w:r>
    </w:p>
    <w:p w14:paraId="6ABE4137" w14:textId="49250AC1" w:rsidR="00C2470E" w:rsidRPr="00AD7702" w:rsidRDefault="00C2470E" w:rsidP="00AD7702">
      <w:pPr>
        <w:ind w:firstLine="709"/>
        <w:contextualSpacing/>
        <w:jc w:val="center"/>
        <w:rPr>
          <w:b/>
          <w:bCs/>
          <w:sz w:val="26"/>
          <w:szCs w:val="26"/>
        </w:rPr>
      </w:pPr>
    </w:p>
    <w:p w14:paraId="1FD8D5B7" w14:textId="77777777" w:rsidR="00C2470E" w:rsidRDefault="00C2470E" w:rsidP="00AD7702">
      <w:pPr>
        <w:contextualSpacing/>
        <w:jc w:val="center"/>
        <w:rPr>
          <w:b/>
          <w:bCs/>
          <w:sz w:val="26"/>
          <w:szCs w:val="26"/>
        </w:rPr>
      </w:pPr>
      <w:r w:rsidRPr="00AD7702">
        <w:rPr>
          <w:b/>
          <w:bCs/>
          <w:sz w:val="26"/>
          <w:szCs w:val="26"/>
        </w:rPr>
        <w:t>Подпрограмма «Развитие молодежной политики в Пермском муниципальном округе»</w:t>
      </w:r>
    </w:p>
    <w:p w14:paraId="0F940922" w14:textId="77777777" w:rsidR="005E4153" w:rsidRPr="00AD7702" w:rsidRDefault="005E4153" w:rsidP="00AD7702">
      <w:pPr>
        <w:contextualSpacing/>
        <w:jc w:val="center"/>
        <w:rPr>
          <w:b/>
          <w:bCs/>
          <w:sz w:val="26"/>
          <w:szCs w:val="26"/>
        </w:rPr>
      </w:pPr>
    </w:p>
    <w:p w14:paraId="71E725C1" w14:textId="03ED3FB1" w:rsidR="00C2470E" w:rsidRPr="00C2470E" w:rsidRDefault="00C2470E" w:rsidP="00C2470E">
      <w:pPr>
        <w:ind w:firstLine="709"/>
        <w:contextualSpacing/>
        <w:jc w:val="both"/>
        <w:rPr>
          <w:sz w:val="26"/>
          <w:szCs w:val="26"/>
        </w:rPr>
      </w:pPr>
      <w:r w:rsidRPr="00C2470E">
        <w:rPr>
          <w:sz w:val="26"/>
          <w:szCs w:val="26"/>
        </w:rPr>
        <w:t xml:space="preserve">В рамках подпрограммы «Развитие молодежной политики в Пермском муниципальном округе» предусмотрены </w:t>
      </w:r>
      <w:r w:rsidR="009E254E">
        <w:rPr>
          <w:sz w:val="26"/>
          <w:szCs w:val="26"/>
        </w:rPr>
        <w:t>расходы</w:t>
      </w:r>
      <w:r w:rsidRPr="00C2470E">
        <w:rPr>
          <w:sz w:val="26"/>
          <w:szCs w:val="26"/>
        </w:rPr>
        <w:t xml:space="preserve"> на 2025-2027 годы в сумме 16 856,16 тыс. рублей ежегодно на реализацию следующих основных мероприятий: </w:t>
      </w:r>
    </w:p>
    <w:p w14:paraId="4BA05CB7" w14:textId="2CC377D9" w:rsidR="00C2470E" w:rsidRPr="00C2470E" w:rsidRDefault="003C729E" w:rsidP="00C2470E">
      <w:pPr>
        <w:ind w:firstLine="709"/>
        <w:contextualSpacing/>
        <w:jc w:val="both"/>
        <w:rPr>
          <w:sz w:val="26"/>
          <w:szCs w:val="26"/>
        </w:rPr>
      </w:pPr>
      <w:r>
        <w:rPr>
          <w:sz w:val="26"/>
          <w:szCs w:val="26"/>
        </w:rPr>
        <w:t>-с</w:t>
      </w:r>
      <w:r w:rsidR="00C2470E" w:rsidRPr="00C2470E">
        <w:rPr>
          <w:sz w:val="26"/>
          <w:szCs w:val="26"/>
        </w:rPr>
        <w:t xml:space="preserve">одействие проектной активности молодежи и поддержка социально-значимых молодежных инициатив. Данное мероприятие реализуется путем проведения «Конкурса социальных и культурных проектов Пермского муниципального округа «Твое время», на 2025-2027 год предусмотрены расходы на проведение мероприятия в сумме </w:t>
      </w:r>
      <w:r w:rsidR="00D71147">
        <w:rPr>
          <w:sz w:val="26"/>
          <w:szCs w:val="26"/>
        </w:rPr>
        <w:t xml:space="preserve">по </w:t>
      </w:r>
      <w:r w:rsidR="00C2470E" w:rsidRPr="00C2470E">
        <w:rPr>
          <w:sz w:val="26"/>
          <w:szCs w:val="26"/>
        </w:rPr>
        <w:t>2 500,00 тыс. рублей</w:t>
      </w:r>
      <w:r w:rsidR="00D71147">
        <w:rPr>
          <w:sz w:val="26"/>
          <w:szCs w:val="26"/>
        </w:rPr>
        <w:t xml:space="preserve"> ежегодно</w:t>
      </w:r>
      <w:r w:rsidR="00C2470E" w:rsidRPr="00C2470E">
        <w:rPr>
          <w:sz w:val="26"/>
          <w:szCs w:val="26"/>
        </w:rPr>
        <w:t xml:space="preserve">; </w:t>
      </w:r>
    </w:p>
    <w:p w14:paraId="6211BF35" w14:textId="61D97913" w:rsidR="00C2470E" w:rsidRPr="00C2470E" w:rsidRDefault="003C729E" w:rsidP="00C2470E">
      <w:pPr>
        <w:ind w:firstLine="709"/>
        <w:contextualSpacing/>
        <w:jc w:val="both"/>
        <w:rPr>
          <w:sz w:val="26"/>
          <w:szCs w:val="26"/>
        </w:rPr>
      </w:pPr>
      <w:r>
        <w:rPr>
          <w:sz w:val="26"/>
          <w:szCs w:val="26"/>
        </w:rPr>
        <w:t>-о</w:t>
      </w:r>
      <w:r w:rsidR="00C2470E" w:rsidRPr="00C2470E">
        <w:rPr>
          <w:sz w:val="26"/>
          <w:szCs w:val="26"/>
        </w:rPr>
        <w:t xml:space="preserve">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В рамках исполнения данного мероприятия </w:t>
      </w:r>
      <w:r w:rsidR="009E254E">
        <w:rPr>
          <w:sz w:val="26"/>
          <w:szCs w:val="26"/>
        </w:rPr>
        <w:t xml:space="preserve">планируются расходы </w:t>
      </w:r>
      <w:r w:rsidR="00C2470E" w:rsidRPr="00C2470E">
        <w:rPr>
          <w:sz w:val="26"/>
          <w:szCs w:val="26"/>
        </w:rPr>
        <w:t xml:space="preserve">на 2025-2027 </w:t>
      </w:r>
      <w:r w:rsidR="00C2470E" w:rsidRPr="00C2470E">
        <w:rPr>
          <w:sz w:val="26"/>
          <w:szCs w:val="26"/>
        </w:rPr>
        <w:lastRenderedPageBreak/>
        <w:t xml:space="preserve">годы в сумме </w:t>
      </w:r>
      <w:r w:rsidR="00D71147">
        <w:rPr>
          <w:sz w:val="26"/>
          <w:szCs w:val="26"/>
        </w:rPr>
        <w:t xml:space="preserve">по </w:t>
      </w:r>
      <w:r w:rsidR="00C2470E" w:rsidRPr="00C2470E">
        <w:rPr>
          <w:sz w:val="26"/>
          <w:szCs w:val="26"/>
        </w:rPr>
        <w:t xml:space="preserve">14 356,16 тыс. рублей </w:t>
      </w:r>
      <w:r w:rsidR="009E254E">
        <w:rPr>
          <w:sz w:val="26"/>
          <w:szCs w:val="26"/>
        </w:rPr>
        <w:t xml:space="preserve">ежегодно </w:t>
      </w:r>
      <w:r w:rsidR="00C2470E" w:rsidRPr="00C2470E">
        <w:rPr>
          <w:sz w:val="26"/>
          <w:szCs w:val="26"/>
        </w:rPr>
        <w:t xml:space="preserve">для обеспечения </w:t>
      </w:r>
      <w:r w:rsidR="009E254E">
        <w:rPr>
          <w:sz w:val="26"/>
          <w:szCs w:val="26"/>
        </w:rPr>
        <w:t>деятельности</w:t>
      </w:r>
      <w:r w:rsidR="00C2470E" w:rsidRPr="00C2470E">
        <w:rPr>
          <w:sz w:val="26"/>
          <w:szCs w:val="26"/>
        </w:rPr>
        <w:t xml:space="preserve"> муниципального автономного учреждения «Центр развития культуры и спорта Пермского муниципального округа», а также проведение 18 ежегодных мероприятий, направленных на работу с молодежью Пермского муниципального округа (семинары, тренинги, мастер-классы, диалоги на равных/диалоги с героями, акции и мероприятия по профилактике социально-негативных явлений в молодежной среде, Семейный фестиваль «Вместе», Молодежная премия «Будущее начинается сегодня» и т.д</w:t>
      </w:r>
      <w:r w:rsidR="006869E3">
        <w:rPr>
          <w:sz w:val="26"/>
          <w:szCs w:val="26"/>
        </w:rPr>
        <w:t>.</w:t>
      </w:r>
      <w:r w:rsidR="00C2470E" w:rsidRPr="00C2470E">
        <w:rPr>
          <w:sz w:val="26"/>
          <w:szCs w:val="26"/>
        </w:rPr>
        <w:t>).</w:t>
      </w:r>
    </w:p>
    <w:p w14:paraId="3C214012" w14:textId="77777777" w:rsidR="006869E3" w:rsidRDefault="006869E3" w:rsidP="00741E35">
      <w:pPr>
        <w:spacing w:line="240" w:lineRule="exact"/>
        <w:jc w:val="center"/>
        <w:rPr>
          <w:b/>
          <w:sz w:val="26"/>
          <w:szCs w:val="26"/>
        </w:rPr>
      </w:pPr>
    </w:p>
    <w:p w14:paraId="0F722423" w14:textId="2D193C0B" w:rsidR="00DC021D" w:rsidRPr="000C7B54" w:rsidRDefault="00DC021D" w:rsidP="00741E35">
      <w:pPr>
        <w:spacing w:line="240" w:lineRule="exact"/>
        <w:jc w:val="center"/>
        <w:rPr>
          <w:b/>
          <w:sz w:val="26"/>
          <w:szCs w:val="26"/>
        </w:rPr>
      </w:pPr>
      <w:r w:rsidRPr="000C7B54">
        <w:rPr>
          <w:b/>
          <w:sz w:val="26"/>
          <w:szCs w:val="26"/>
        </w:rPr>
        <w:t xml:space="preserve">Муниципальная программа </w:t>
      </w:r>
    </w:p>
    <w:p w14:paraId="28E1163A" w14:textId="77777777" w:rsidR="00DC021D" w:rsidRPr="000C7B54" w:rsidRDefault="00DC021D" w:rsidP="00741E35">
      <w:pPr>
        <w:spacing w:line="240" w:lineRule="exact"/>
        <w:jc w:val="center"/>
        <w:rPr>
          <w:b/>
          <w:sz w:val="26"/>
          <w:szCs w:val="26"/>
        </w:rPr>
      </w:pPr>
      <w:r w:rsidRPr="000C7B54">
        <w:rPr>
          <w:b/>
          <w:sz w:val="26"/>
          <w:szCs w:val="26"/>
        </w:rPr>
        <w:t>«Развитие сферы культуры Пермского муниципального округа»</w:t>
      </w:r>
    </w:p>
    <w:p w14:paraId="5E1E7BCC" w14:textId="77777777" w:rsidR="00DC021D" w:rsidRPr="000C7B54" w:rsidRDefault="00DC021D" w:rsidP="00DC021D">
      <w:pPr>
        <w:jc w:val="center"/>
        <w:rPr>
          <w:b/>
          <w:sz w:val="26"/>
          <w:szCs w:val="26"/>
        </w:rPr>
      </w:pPr>
    </w:p>
    <w:p w14:paraId="52801AF3" w14:textId="77777777" w:rsidR="00DC021D" w:rsidRPr="000C7B54" w:rsidRDefault="00DC021D" w:rsidP="00DC021D">
      <w:pPr>
        <w:suppressAutoHyphens/>
        <w:ind w:firstLine="709"/>
        <w:jc w:val="both"/>
        <w:rPr>
          <w:sz w:val="26"/>
          <w:szCs w:val="26"/>
        </w:rPr>
      </w:pPr>
      <w:r w:rsidRPr="000C7B54">
        <w:rPr>
          <w:sz w:val="26"/>
          <w:szCs w:val="26"/>
        </w:rPr>
        <w:t>Целью программы «Развитие сферы культуры Пермского муниципального округа» является создание условий для обеспечения равного доступа к культурным ценностям и творческой самореализации жителей Пермского округа.</w:t>
      </w:r>
    </w:p>
    <w:p w14:paraId="1796ADF4" w14:textId="77777777" w:rsidR="00DC021D" w:rsidRPr="000C7B54" w:rsidRDefault="00DC021D" w:rsidP="00DC021D">
      <w:pPr>
        <w:suppressAutoHyphens/>
        <w:ind w:firstLine="709"/>
        <w:jc w:val="both"/>
        <w:rPr>
          <w:rFonts w:eastAsia="MS Mincho"/>
          <w:sz w:val="26"/>
          <w:szCs w:val="26"/>
          <w:lang w:eastAsia="ja-JP"/>
        </w:rPr>
      </w:pPr>
      <w:r w:rsidRPr="000C7B54">
        <w:rPr>
          <w:rFonts w:eastAsia="MS Mincho"/>
          <w:sz w:val="26"/>
          <w:szCs w:val="26"/>
          <w:lang w:eastAsia="ja-JP"/>
        </w:rPr>
        <w:t>Достижение конечного результата цели программы характеризуется следующими основными целевыми показателями:</w:t>
      </w:r>
    </w:p>
    <w:tbl>
      <w:tblPr>
        <w:tblStyle w:val="8"/>
        <w:tblW w:w="4964" w:type="pct"/>
        <w:tblInd w:w="-34" w:type="dxa"/>
        <w:tblLook w:val="04A0" w:firstRow="1" w:lastRow="0" w:firstColumn="1" w:lastColumn="0" w:noHBand="0" w:noVBand="1"/>
      </w:tblPr>
      <w:tblGrid>
        <w:gridCol w:w="5235"/>
        <w:gridCol w:w="803"/>
        <w:gridCol w:w="1368"/>
        <w:gridCol w:w="1689"/>
        <w:gridCol w:w="1252"/>
      </w:tblGrid>
      <w:tr w:rsidR="000C7B54" w14:paraId="1E48F640" w14:textId="77777777" w:rsidTr="000C7B54">
        <w:tc>
          <w:tcPr>
            <w:tcW w:w="2530" w:type="pct"/>
            <w:tcBorders>
              <w:top w:val="single" w:sz="4" w:space="0" w:color="auto"/>
              <w:left w:val="single" w:sz="4" w:space="0" w:color="auto"/>
              <w:bottom w:val="single" w:sz="4" w:space="0" w:color="auto"/>
              <w:right w:val="single" w:sz="4" w:space="0" w:color="auto"/>
            </w:tcBorders>
            <w:hideMark/>
          </w:tcPr>
          <w:p w14:paraId="2C0B213C" w14:textId="77777777" w:rsidR="000C7B54" w:rsidRDefault="000C7B54">
            <w:pPr>
              <w:suppressAutoHyphens/>
              <w:jc w:val="center"/>
              <w:rPr>
                <w:rFonts w:eastAsia="MS Mincho"/>
                <w:b/>
                <w:bCs/>
                <w:lang w:eastAsia="ja-JP"/>
              </w:rPr>
            </w:pPr>
            <w:r>
              <w:rPr>
                <w:rFonts w:eastAsia="MS Mincho"/>
                <w:b/>
                <w:bCs/>
                <w:lang w:eastAsia="ja-JP"/>
              </w:rPr>
              <w:t>Показатели</w:t>
            </w:r>
          </w:p>
        </w:tc>
        <w:tc>
          <w:tcPr>
            <w:tcW w:w="388" w:type="pct"/>
            <w:tcBorders>
              <w:top w:val="single" w:sz="4" w:space="0" w:color="auto"/>
              <w:left w:val="single" w:sz="4" w:space="0" w:color="auto"/>
              <w:bottom w:val="single" w:sz="4" w:space="0" w:color="auto"/>
              <w:right w:val="single" w:sz="4" w:space="0" w:color="auto"/>
            </w:tcBorders>
            <w:hideMark/>
          </w:tcPr>
          <w:p w14:paraId="4206CAF8" w14:textId="77777777" w:rsidR="000C7B54" w:rsidRDefault="000C7B54">
            <w:pPr>
              <w:suppressAutoHyphens/>
              <w:jc w:val="center"/>
              <w:rPr>
                <w:rFonts w:eastAsia="MS Mincho"/>
                <w:b/>
                <w:bCs/>
                <w:lang w:eastAsia="ja-JP"/>
              </w:rPr>
            </w:pPr>
            <w:r>
              <w:rPr>
                <w:rFonts w:eastAsia="MS Mincho"/>
                <w:b/>
                <w:bCs/>
                <w:lang w:eastAsia="ja-JP"/>
              </w:rPr>
              <w:t>Ед. изм.</w:t>
            </w:r>
          </w:p>
        </w:tc>
        <w:tc>
          <w:tcPr>
            <w:tcW w:w="661" w:type="pct"/>
            <w:tcBorders>
              <w:top w:val="single" w:sz="4" w:space="0" w:color="auto"/>
              <w:left w:val="single" w:sz="4" w:space="0" w:color="auto"/>
              <w:bottom w:val="single" w:sz="4" w:space="0" w:color="auto"/>
              <w:right w:val="single" w:sz="4" w:space="0" w:color="auto"/>
            </w:tcBorders>
            <w:hideMark/>
          </w:tcPr>
          <w:p w14:paraId="19A57393" w14:textId="77777777" w:rsidR="000C7B54" w:rsidRDefault="000C7B54">
            <w:pPr>
              <w:suppressAutoHyphens/>
              <w:jc w:val="center"/>
              <w:rPr>
                <w:rFonts w:eastAsia="MS Mincho"/>
                <w:b/>
                <w:bCs/>
                <w:lang w:eastAsia="ja-JP"/>
              </w:rPr>
            </w:pPr>
            <w:r>
              <w:rPr>
                <w:rFonts w:eastAsia="MS Mincho"/>
                <w:b/>
                <w:bCs/>
                <w:lang w:eastAsia="ja-JP"/>
              </w:rPr>
              <w:t>2025 год</w:t>
            </w:r>
          </w:p>
        </w:tc>
        <w:tc>
          <w:tcPr>
            <w:tcW w:w="816" w:type="pct"/>
            <w:tcBorders>
              <w:top w:val="single" w:sz="4" w:space="0" w:color="auto"/>
              <w:left w:val="single" w:sz="4" w:space="0" w:color="auto"/>
              <w:bottom w:val="single" w:sz="4" w:space="0" w:color="auto"/>
              <w:right w:val="single" w:sz="4" w:space="0" w:color="auto"/>
            </w:tcBorders>
            <w:hideMark/>
          </w:tcPr>
          <w:p w14:paraId="7B4F7BF5" w14:textId="77777777" w:rsidR="000C7B54" w:rsidRDefault="000C7B54">
            <w:pPr>
              <w:suppressAutoHyphens/>
              <w:jc w:val="center"/>
              <w:rPr>
                <w:rFonts w:eastAsia="MS Mincho"/>
                <w:b/>
                <w:bCs/>
                <w:lang w:eastAsia="ja-JP"/>
              </w:rPr>
            </w:pPr>
            <w:r>
              <w:rPr>
                <w:rFonts w:eastAsia="MS Mincho"/>
                <w:b/>
                <w:bCs/>
                <w:lang w:eastAsia="ja-JP"/>
              </w:rPr>
              <w:t>2026 год</w:t>
            </w:r>
          </w:p>
        </w:tc>
        <w:tc>
          <w:tcPr>
            <w:tcW w:w="605" w:type="pct"/>
            <w:tcBorders>
              <w:top w:val="single" w:sz="4" w:space="0" w:color="auto"/>
              <w:left w:val="single" w:sz="4" w:space="0" w:color="auto"/>
              <w:bottom w:val="single" w:sz="4" w:space="0" w:color="auto"/>
              <w:right w:val="single" w:sz="4" w:space="0" w:color="auto"/>
            </w:tcBorders>
            <w:hideMark/>
          </w:tcPr>
          <w:p w14:paraId="335350A1" w14:textId="77777777" w:rsidR="000C7B54" w:rsidRDefault="000C7B54">
            <w:pPr>
              <w:suppressAutoHyphens/>
              <w:jc w:val="center"/>
              <w:rPr>
                <w:rFonts w:eastAsia="MS Mincho"/>
                <w:b/>
                <w:bCs/>
                <w:lang w:eastAsia="ja-JP"/>
              </w:rPr>
            </w:pPr>
            <w:r>
              <w:rPr>
                <w:rFonts w:eastAsia="MS Mincho"/>
                <w:b/>
                <w:bCs/>
                <w:lang w:eastAsia="ja-JP"/>
              </w:rPr>
              <w:t>2027 год</w:t>
            </w:r>
          </w:p>
        </w:tc>
      </w:tr>
      <w:tr w:rsidR="000C7B54" w14:paraId="5ED9BB04" w14:textId="77777777" w:rsidTr="000C7B54">
        <w:trPr>
          <w:trHeight w:val="547"/>
        </w:trPr>
        <w:tc>
          <w:tcPr>
            <w:tcW w:w="2530" w:type="pct"/>
            <w:tcBorders>
              <w:top w:val="single" w:sz="4" w:space="0" w:color="auto"/>
              <w:left w:val="single" w:sz="4" w:space="0" w:color="auto"/>
              <w:bottom w:val="single" w:sz="4" w:space="0" w:color="auto"/>
              <w:right w:val="single" w:sz="4" w:space="0" w:color="auto"/>
            </w:tcBorders>
            <w:hideMark/>
          </w:tcPr>
          <w:p w14:paraId="701BACD8" w14:textId="77777777" w:rsidR="000C7B54" w:rsidRDefault="000C7B54">
            <w:pPr>
              <w:suppressAutoHyphens/>
              <w:rPr>
                <w:rFonts w:eastAsia="MS Mincho"/>
                <w:lang w:eastAsia="ja-JP"/>
              </w:rPr>
            </w:pPr>
            <w:r>
              <w:t>Увеличение числа посещений культурных мероприятий в 3 раза к 2030 году (к уровню 2019 года)</w:t>
            </w:r>
          </w:p>
        </w:tc>
        <w:tc>
          <w:tcPr>
            <w:tcW w:w="388" w:type="pct"/>
            <w:tcBorders>
              <w:top w:val="single" w:sz="4" w:space="0" w:color="auto"/>
              <w:left w:val="single" w:sz="4" w:space="0" w:color="auto"/>
              <w:bottom w:val="single" w:sz="4" w:space="0" w:color="auto"/>
              <w:right w:val="single" w:sz="4" w:space="0" w:color="auto"/>
            </w:tcBorders>
            <w:hideMark/>
          </w:tcPr>
          <w:p w14:paraId="70C2D220" w14:textId="77777777" w:rsidR="000C7B54" w:rsidRDefault="000C7B54">
            <w:pPr>
              <w:suppressAutoHyphens/>
              <w:jc w:val="center"/>
              <w:rPr>
                <w:rFonts w:eastAsia="MS Mincho"/>
                <w:lang w:eastAsia="ja-JP"/>
              </w:rPr>
            </w:pPr>
            <w:r>
              <w:rPr>
                <w:rFonts w:eastAsia="MS Mincho"/>
                <w:lang w:eastAsia="ja-JP"/>
              </w:rPr>
              <w:t>ед.</w:t>
            </w:r>
          </w:p>
        </w:tc>
        <w:tc>
          <w:tcPr>
            <w:tcW w:w="661" w:type="pct"/>
            <w:tcBorders>
              <w:top w:val="single" w:sz="4" w:space="0" w:color="auto"/>
              <w:left w:val="single" w:sz="4" w:space="0" w:color="auto"/>
              <w:bottom w:val="single" w:sz="4" w:space="0" w:color="auto"/>
              <w:right w:val="single" w:sz="4" w:space="0" w:color="auto"/>
            </w:tcBorders>
            <w:vAlign w:val="center"/>
            <w:hideMark/>
          </w:tcPr>
          <w:p w14:paraId="7D0418F9" w14:textId="77777777" w:rsidR="000C7B54" w:rsidRDefault="000C7B54" w:rsidP="006E768E">
            <w:pPr>
              <w:suppressAutoHyphens/>
              <w:jc w:val="right"/>
              <w:rPr>
                <w:rFonts w:eastAsia="MS Mincho"/>
                <w:sz w:val="20"/>
                <w:szCs w:val="20"/>
                <w:lang w:eastAsia="ja-JP"/>
              </w:rPr>
            </w:pPr>
            <w:r>
              <w:rPr>
                <w:color w:val="000000"/>
                <w:sz w:val="20"/>
                <w:szCs w:val="20"/>
              </w:rPr>
              <w:t>2 489 630</w:t>
            </w:r>
          </w:p>
        </w:tc>
        <w:tc>
          <w:tcPr>
            <w:tcW w:w="816" w:type="pct"/>
            <w:tcBorders>
              <w:top w:val="single" w:sz="4" w:space="0" w:color="auto"/>
              <w:left w:val="single" w:sz="4" w:space="0" w:color="auto"/>
              <w:bottom w:val="single" w:sz="4" w:space="0" w:color="auto"/>
              <w:right w:val="single" w:sz="4" w:space="0" w:color="auto"/>
            </w:tcBorders>
            <w:vAlign w:val="center"/>
            <w:hideMark/>
          </w:tcPr>
          <w:p w14:paraId="213EF255" w14:textId="77777777" w:rsidR="000C7B54" w:rsidRDefault="000C7B54" w:rsidP="006E768E">
            <w:pPr>
              <w:suppressAutoHyphens/>
              <w:ind w:left="-325"/>
              <w:jc w:val="right"/>
              <w:rPr>
                <w:rFonts w:eastAsia="MS Mincho"/>
                <w:sz w:val="20"/>
                <w:szCs w:val="20"/>
                <w:lang w:eastAsia="ja-JP"/>
              </w:rPr>
            </w:pPr>
            <w:r>
              <w:rPr>
                <w:color w:val="000000"/>
                <w:sz w:val="20"/>
                <w:szCs w:val="20"/>
              </w:rPr>
              <w:t>2 766 260</w:t>
            </w:r>
          </w:p>
        </w:tc>
        <w:tc>
          <w:tcPr>
            <w:tcW w:w="605" w:type="pct"/>
            <w:tcBorders>
              <w:top w:val="single" w:sz="4" w:space="0" w:color="auto"/>
              <w:left w:val="single" w:sz="4" w:space="0" w:color="auto"/>
              <w:bottom w:val="single" w:sz="4" w:space="0" w:color="auto"/>
              <w:right w:val="single" w:sz="4" w:space="0" w:color="auto"/>
            </w:tcBorders>
            <w:vAlign w:val="center"/>
            <w:hideMark/>
          </w:tcPr>
          <w:p w14:paraId="06E373AF" w14:textId="77777777" w:rsidR="000C7B54" w:rsidRDefault="000C7B54" w:rsidP="006E768E">
            <w:pPr>
              <w:suppressAutoHyphens/>
              <w:ind w:left="-325"/>
              <w:jc w:val="right"/>
              <w:rPr>
                <w:rFonts w:eastAsia="MS Mincho"/>
                <w:sz w:val="20"/>
                <w:szCs w:val="20"/>
                <w:lang w:eastAsia="ja-JP"/>
              </w:rPr>
            </w:pPr>
            <w:r>
              <w:rPr>
                <w:color w:val="000000"/>
                <w:sz w:val="20"/>
                <w:szCs w:val="20"/>
              </w:rPr>
              <w:t>3 042 890</w:t>
            </w:r>
          </w:p>
        </w:tc>
      </w:tr>
      <w:tr w:rsidR="000C7B54" w14:paraId="6EAAFBE1" w14:textId="77777777" w:rsidTr="000C7B54">
        <w:tc>
          <w:tcPr>
            <w:tcW w:w="2530" w:type="pct"/>
            <w:tcBorders>
              <w:top w:val="single" w:sz="4" w:space="0" w:color="auto"/>
              <w:left w:val="single" w:sz="4" w:space="0" w:color="auto"/>
              <w:bottom w:val="single" w:sz="4" w:space="0" w:color="auto"/>
              <w:right w:val="single" w:sz="4" w:space="0" w:color="auto"/>
            </w:tcBorders>
            <w:vAlign w:val="center"/>
            <w:hideMark/>
          </w:tcPr>
          <w:p w14:paraId="61E87C5E" w14:textId="77777777" w:rsidR="000C7B54" w:rsidRDefault="000C7B54">
            <w:pPr>
              <w:suppressAutoHyphens/>
              <w:rPr>
                <w:rFonts w:eastAsia="MS Mincho"/>
                <w:lang w:eastAsia="ja-JP"/>
              </w:rPr>
            </w:pPr>
            <w:r>
              <w:rPr>
                <w:color w:val="000000"/>
                <w:sz w:val="22"/>
                <w:szCs w:val="22"/>
              </w:rPr>
              <w:t>Число посетителей музея, получающих муниципальную услугу «Публичный показ музейных предметов, музейных коллекций»</w:t>
            </w:r>
          </w:p>
        </w:tc>
        <w:tc>
          <w:tcPr>
            <w:tcW w:w="388" w:type="pct"/>
            <w:tcBorders>
              <w:top w:val="single" w:sz="4" w:space="0" w:color="auto"/>
              <w:left w:val="single" w:sz="4" w:space="0" w:color="auto"/>
              <w:bottom w:val="single" w:sz="4" w:space="0" w:color="auto"/>
              <w:right w:val="single" w:sz="4" w:space="0" w:color="auto"/>
            </w:tcBorders>
            <w:vAlign w:val="center"/>
            <w:hideMark/>
          </w:tcPr>
          <w:p w14:paraId="2EF7FBEA" w14:textId="77777777" w:rsidR="000C7B54" w:rsidRDefault="000C7B54">
            <w:pPr>
              <w:suppressAutoHyphens/>
              <w:jc w:val="center"/>
              <w:rPr>
                <w:rFonts w:eastAsia="MS Mincho"/>
                <w:lang w:eastAsia="ja-JP"/>
              </w:rPr>
            </w:pPr>
            <w:r>
              <w:rPr>
                <w:color w:val="000000"/>
                <w:sz w:val="22"/>
                <w:szCs w:val="22"/>
              </w:rPr>
              <w:t>чел.</w:t>
            </w:r>
          </w:p>
        </w:tc>
        <w:tc>
          <w:tcPr>
            <w:tcW w:w="661" w:type="pct"/>
            <w:tcBorders>
              <w:top w:val="single" w:sz="4" w:space="0" w:color="auto"/>
              <w:left w:val="single" w:sz="4" w:space="0" w:color="auto"/>
              <w:bottom w:val="single" w:sz="4" w:space="0" w:color="auto"/>
              <w:right w:val="single" w:sz="4" w:space="0" w:color="auto"/>
            </w:tcBorders>
            <w:vAlign w:val="center"/>
            <w:hideMark/>
          </w:tcPr>
          <w:p w14:paraId="7A880AB5" w14:textId="77777777" w:rsidR="000C7B54" w:rsidRDefault="000C7B54" w:rsidP="000C7B54">
            <w:pPr>
              <w:suppressAutoHyphens/>
              <w:jc w:val="center"/>
              <w:rPr>
                <w:rFonts w:eastAsia="MS Mincho"/>
                <w:sz w:val="20"/>
                <w:szCs w:val="20"/>
                <w:lang w:eastAsia="ja-JP"/>
              </w:rPr>
            </w:pPr>
            <w:r>
              <w:rPr>
                <w:color w:val="000000"/>
                <w:sz w:val="20"/>
                <w:szCs w:val="20"/>
              </w:rPr>
              <w:t>8 000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500FC5A1" w14:textId="77777777" w:rsidR="000C7B54" w:rsidRDefault="000C7B54" w:rsidP="000C7B54">
            <w:pPr>
              <w:suppressAutoHyphens/>
              <w:jc w:val="center"/>
              <w:rPr>
                <w:rFonts w:eastAsia="MS Mincho"/>
                <w:sz w:val="20"/>
                <w:szCs w:val="20"/>
                <w:lang w:eastAsia="ja-JP"/>
              </w:rPr>
            </w:pPr>
            <w:r>
              <w:rPr>
                <w:color w:val="000000"/>
                <w:sz w:val="20"/>
                <w:szCs w:val="20"/>
              </w:rPr>
              <w:t>8 000</w:t>
            </w:r>
          </w:p>
        </w:tc>
        <w:tc>
          <w:tcPr>
            <w:tcW w:w="605" w:type="pct"/>
            <w:tcBorders>
              <w:top w:val="single" w:sz="4" w:space="0" w:color="auto"/>
              <w:left w:val="single" w:sz="4" w:space="0" w:color="auto"/>
              <w:bottom w:val="single" w:sz="4" w:space="0" w:color="auto"/>
              <w:right w:val="single" w:sz="4" w:space="0" w:color="auto"/>
            </w:tcBorders>
            <w:vAlign w:val="center"/>
            <w:hideMark/>
          </w:tcPr>
          <w:p w14:paraId="081D7F58" w14:textId="77777777" w:rsidR="000C7B54" w:rsidRDefault="000C7B54" w:rsidP="000C7B54">
            <w:pPr>
              <w:suppressAutoHyphens/>
              <w:jc w:val="center"/>
              <w:rPr>
                <w:rFonts w:eastAsia="MS Mincho"/>
                <w:sz w:val="20"/>
                <w:szCs w:val="20"/>
                <w:lang w:eastAsia="ja-JP"/>
              </w:rPr>
            </w:pPr>
            <w:r>
              <w:rPr>
                <w:color w:val="000000"/>
                <w:sz w:val="20"/>
                <w:szCs w:val="20"/>
              </w:rPr>
              <w:t>8 000</w:t>
            </w:r>
          </w:p>
        </w:tc>
      </w:tr>
      <w:tr w:rsidR="000C7B54" w14:paraId="5D332AD7" w14:textId="77777777" w:rsidTr="000C7B54">
        <w:tc>
          <w:tcPr>
            <w:tcW w:w="2530" w:type="pct"/>
            <w:tcBorders>
              <w:top w:val="single" w:sz="4" w:space="0" w:color="auto"/>
              <w:left w:val="single" w:sz="4" w:space="0" w:color="auto"/>
              <w:bottom w:val="single" w:sz="4" w:space="0" w:color="auto"/>
              <w:right w:val="single" w:sz="4" w:space="0" w:color="auto"/>
            </w:tcBorders>
            <w:vAlign w:val="center"/>
            <w:hideMark/>
          </w:tcPr>
          <w:p w14:paraId="308DC752" w14:textId="77777777" w:rsidR="000C7B54" w:rsidRDefault="000C7B54">
            <w:pPr>
              <w:suppressAutoHyphens/>
              <w:rPr>
                <w:rFonts w:eastAsia="MS Mincho"/>
                <w:lang w:eastAsia="ja-JP"/>
              </w:rPr>
            </w:pPr>
            <w:r>
              <w:rPr>
                <w:color w:val="000000"/>
                <w:sz w:val="22"/>
                <w:szCs w:val="22"/>
              </w:rPr>
              <w:t>Уровень среднемесячной заработной плата работников муниципальных учреждений культуры и искусства, подведомственных управлению культуры, молодежи и спорта, составит 100% к размеру прогнозной среднемесячной заработной платы, установленному Министерством культуры Пермского края</w:t>
            </w:r>
          </w:p>
        </w:tc>
        <w:tc>
          <w:tcPr>
            <w:tcW w:w="388" w:type="pct"/>
            <w:tcBorders>
              <w:top w:val="single" w:sz="4" w:space="0" w:color="auto"/>
              <w:left w:val="single" w:sz="4" w:space="0" w:color="auto"/>
              <w:bottom w:val="single" w:sz="4" w:space="0" w:color="auto"/>
              <w:right w:val="single" w:sz="4" w:space="0" w:color="auto"/>
            </w:tcBorders>
            <w:vAlign w:val="center"/>
            <w:hideMark/>
          </w:tcPr>
          <w:p w14:paraId="4A2473DF" w14:textId="77777777" w:rsidR="000C7B54" w:rsidRDefault="000C7B54">
            <w:pPr>
              <w:suppressAutoHyphens/>
              <w:jc w:val="center"/>
              <w:rPr>
                <w:rFonts w:eastAsia="MS Mincho"/>
                <w:lang w:eastAsia="ja-JP"/>
              </w:rPr>
            </w:pPr>
            <w:r>
              <w:rPr>
                <w:color w:val="000000"/>
                <w:sz w:val="22"/>
                <w:szCs w:val="22"/>
              </w:rPr>
              <w:t>%</w:t>
            </w:r>
          </w:p>
        </w:tc>
        <w:tc>
          <w:tcPr>
            <w:tcW w:w="661" w:type="pct"/>
            <w:tcBorders>
              <w:top w:val="single" w:sz="4" w:space="0" w:color="auto"/>
              <w:left w:val="single" w:sz="4" w:space="0" w:color="auto"/>
              <w:bottom w:val="single" w:sz="4" w:space="0" w:color="auto"/>
              <w:right w:val="single" w:sz="4" w:space="0" w:color="auto"/>
            </w:tcBorders>
            <w:vAlign w:val="center"/>
            <w:hideMark/>
          </w:tcPr>
          <w:p w14:paraId="737E1F1B" w14:textId="77777777" w:rsidR="000C7B54" w:rsidRDefault="000C7B54" w:rsidP="000C7B54">
            <w:pPr>
              <w:suppressAutoHyphens/>
              <w:jc w:val="center"/>
              <w:rPr>
                <w:rFonts w:eastAsia="MS Mincho"/>
                <w:sz w:val="20"/>
                <w:szCs w:val="20"/>
                <w:lang w:eastAsia="ja-JP"/>
              </w:rPr>
            </w:pPr>
            <w:r>
              <w:rPr>
                <w:color w:val="000000"/>
                <w:sz w:val="20"/>
                <w:szCs w:val="20"/>
              </w:rPr>
              <w:t>100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487C3AA1" w14:textId="77777777" w:rsidR="000C7B54" w:rsidRDefault="000C7B54" w:rsidP="000C7B54">
            <w:pPr>
              <w:suppressAutoHyphens/>
              <w:jc w:val="center"/>
              <w:rPr>
                <w:rFonts w:eastAsia="MS Mincho"/>
                <w:sz w:val="20"/>
                <w:szCs w:val="20"/>
                <w:lang w:eastAsia="ja-JP"/>
              </w:rPr>
            </w:pPr>
            <w:r>
              <w:rPr>
                <w:color w:val="000000"/>
                <w:sz w:val="20"/>
                <w:szCs w:val="20"/>
              </w:rPr>
              <w:t>100</w:t>
            </w:r>
          </w:p>
        </w:tc>
        <w:tc>
          <w:tcPr>
            <w:tcW w:w="605" w:type="pct"/>
            <w:tcBorders>
              <w:top w:val="single" w:sz="4" w:space="0" w:color="auto"/>
              <w:left w:val="single" w:sz="4" w:space="0" w:color="auto"/>
              <w:bottom w:val="single" w:sz="4" w:space="0" w:color="auto"/>
              <w:right w:val="single" w:sz="4" w:space="0" w:color="auto"/>
            </w:tcBorders>
            <w:vAlign w:val="center"/>
            <w:hideMark/>
          </w:tcPr>
          <w:p w14:paraId="60E21B03" w14:textId="77777777" w:rsidR="000C7B54" w:rsidRDefault="000C7B54" w:rsidP="000C7B54">
            <w:pPr>
              <w:suppressAutoHyphens/>
              <w:jc w:val="center"/>
              <w:rPr>
                <w:rFonts w:eastAsia="MS Mincho"/>
                <w:sz w:val="20"/>
                <w:szCs w:val="20"/>
                <w:lang w:eastAsia="ja-JP"/>
              </w:rPr>
            </w:pPr>
            <w:r>
              <w:rPr>
                <w:color w:val="000000"/>
                <w:sz w:val="20"/>
                <w:szCs w:val="20"/>
              </w:rPr>
              <w:t>100</w:t>
            </w:r>
          </w:p>
        </w:tc>
      </w:tr>
      <w:tr w:rsidR="000C7B54" w14:paraId="128FEB1E" w14:textId="77777777" w:rsidTr="000C7B54">
        <w:tc>
          <w:tcPr>
            <w:tcW w:w="2530" w:type="pct"/>
            <w:tcBorders>
              <w:top w:val="single" w:sz="4" w:space="0" w:color="auto"/>
              <w:left w:val="single" w:sz="4" w:space="0" w:color="auto"/>
              <w:bottom w:val="single" w:sz="4" w:space="0" w:color="auto"/>
              <w:right w:val="single" w:sz="4" w:space="0" w:color="auto"/>
            </w:tcBorders>
            <w:vAlign w:val="center"/>
            <w:hideMark/>
          </w:tcPr>
          <w:p w14:paraId="0EFF5166" w14:textId="77777777" w:rsidR="000C7B54" w:rsidRDefault="000C7B54">
            <w:pPr>
              <w:suppressAutoHyphens/>
              <w:rPr>
                <w:rFonts w:eastAsia="MS Mincho"/>
                <w:lang w:eastAsia="ja-JP"/>
              </w:rPr>
            </w:pPr>
            <w:r>
              <w:rPr>
                <w:color w:val="000000"/>
                <w:sz w:val="22"/>
                <w:szCs w:val="22"/>
              </w:rPr>
              <w:t>Количество детей и молодежи, получающих услуги художественного образования, в рамках муниципального задания</w:t>
            </w:r>
          </w:p>
        </w:tc>
        <w:tc>
          <w:tcPr>
            <w:tcW w:w="388" w:type="pct"/>
            <w:tcBorders>
              <w:top w:val="single" w:sz="4" w:space="0" w:color="auto"/>
              <w:left w:val="single" w:sz="4" w:space="0" w:color="auto"/>
              <w:bottom w:val="single" w:sz="4" w:space="0" w:color="auto"/>
              <w:right w:val="single" w:sz="4" w:space="0" w:color="auto"/>
            </w:tcBorders>
            <w:vAlign w:val="center"/>
            <w:hideMark/>
          </w:tcPr>
          <w:p w14:paraId="73E280FB" w14:textId="77777777" w:rsidR="000C7B54" w:rsidRDefault="000C7B54">
            <w:pPr>
              <w:suppressAutoHyphens/>
              <w:jc w:val="center"/>
              <w:rPr>
                <w:rFonts w:eastAsia="MS Mincho"/>
                <w:lang w:eastAsia="ja-JP"/>
              </w:rPr>
            </w:pPr>
            <w:r>
              <w:rPr>
                <w:color w:val="000000"/>
                <w:sz w:val="22"/>
                <w:szCs w:val="22"/>
              </w:rPr>
              <w:t>Чел.</w:t>
            </w:r>
          </w:p>
        </w:tc>
        <w:tc>
          <w:tcPr>
            <w:tcW w:w="661" w:type="pct"/>
            <w:tcBorders>
              <w:top w:val="single" w:sz="4" w:space="0" w:color="auto"/>
              <w:left w:val="single" w:sz="4" w:space="0" w:color="auto"/>
              <w:bottom w:val="single" w:sz="4" w:space="0" w:color="auto"/>
              <w:right w:val="single" w:sz="4" w:space="0" w:color="auto"/>
            </w:tcBorders>
            <w:vAlign w:val="center"/>
            <w:hideMark/>
          </w:tcPr>
          <w:p w14:paraId="537B0F99" w14:textId="77777777" w:rsidR="000C7B54" w:rsidRDefault="000C7B54">
            <w:pPr>
              <w:suppressAutoHyphens/>
              <w:jc w:val="center"/>
              <w:rPr>
                <w:rFonts w:eastAsia="MS Mincho"/>
                <w:sz w:val="20"/>
                <w:szCs w:val="20"/>
                <w:lang w:eastAsia="ja-JP"/>
              </w:rPr>
            </w:pPr>
            <w:r>
              <w:rPr>
                <w:color w:val="000000"/>
                <w:sz w:val="20"/>
                <w:szCs w:val="20"/>
              </w:rPr>
              <w:t>1 589</w:t>
            </w:r>
          </w:p>
        </w:tc>
        <w:tc>
          <w:tcPr>
            <w:tcW w:w="816" w:type="pct"/>
            <w:tcBorders>
              <w:top w:val="single" w:sz="4" w:space="0" w:color="auto"/>
              <w:left w:val="single" w:sz="4" w:space="0" w:color="auto"/>
              <w:bottom w:val="single" w:sz="4" w:space="0" w:color="auto"/>
              <w:right w:val="single" w:sz="4" w:space="0" w:color="auto"/>
            </w:tcBorders>
            <w:vAlign w:val="center"/>
            <w:hideMark/>
          </w:tcPr>
          <w:p w14:paraId="33124882" w14:textId="77777777" w:rsidR="000C7B54" w:rsidRDefault="000C7B54">
            <w:pPr>
              <w:suppressAutoHyphens/>
              <w:jc w:val="center"/>
              <w:rPr>
                <w:rFonts w:eastAsia="MS Mincho"/>
                <w:sz w:val="20"/>
                <w:szCs w:val="20"/>
                <w:lang w:eastAsia="ja-JP"/>
              </w:rPr>
            </w:pPr>
            <w:r>
              <w:rPr>
                <w:color w:val="000000"/>
                <w:sz w:val="20"/>
                <w:szCs w:val="20"/>
              </w:rPr>
              <w:t>1 589</w:t>
            </w:r>
          </w:p>
        </w:tc>
        <w:tc>
          <w:tcPr>
            <w:tcW w:w="605" w:type="pct"/>
            <w:tcBorders>
              <w:top w:val="single" w:sz="4" w:space="0" w:color="auto"/>
              <w:left w:val="single" w:sz="4" w:space="0" w:color="auto"/>
              <w:bottom w:val="single" w:sz="4" w:space="0" w:color="auto"/>
              <w:right w:val="single" w:sz="4" w:space="0" w:color="auto"/>
            </w:tcBorders>
            <w:vAlign w:val="center"/>
            <w:hideMark/>
          </w:tcPr>
          <w:p w14:paraId="5F747A97" w14:textId="77777777" w:rsidR="000C7B54" w:rsidRDefault="000C7B54">
            <w:pPr>
              <w:suppressAutoHyphens/>
              <w:jc w:val="center"/>
              <w:rPr>
                <w:rFonts w:eastAsia="MS Mincho"/>
                <w:sz w:val="20"/>
                <w:szCs w:val="20"/>
                <w:lang w:eastAsia="ja-JP"/>
              </w:rPr>
            </w:pPr>
            <w:r>
              <w:rPr>
                <w:color w:val="000000"/>
                <w:sz w:val="20"/>
                <w:szCs w:val="20"/>
              </w:rPr>
              <w:t>1 589</w:t>
            </w:r>
          </w:p>
        </w:tc>
      </w:tr>
      <w:tr w:rsidR="000C7B54" w14:paraId="35916457" w14:textId="77777777" w:rsidTr="000C7B54">
        <w:tc>
          <w:tcPr>
            <w:tcW w:w="2530" w:type="pct"/>
            <w:tcBorders>
              <w:top w:val="single" w:sz="4" w:space="0" w:color="auto"/>
              <w:left w:val="single" w:sz="4" w:space="0" w:color="auto"/>
              <w:bottom w:val="single" w:sz="4" w:space="0" w:color="auto"/>
              <w:right w:val="single" w:sz="4" w:space="0" w:color="auto"/>
            </w:tcBorders>
            <w:vAlign w:val="center"/>
            <w:hideMark/>
          </w:tcPr>
          <w:p w14:paraId="363BA5D5" w14:textId="77777777" w:rsidR="000C7B54" w:rsidRDefault="000C7B54">
            <w:pPr>
              <w:suppressAutoHyphens/>
              <w:rPr>
                <w:rFonts w:eastAsia="MS Mincho"/>
                <w:lang w:eastAsia="ja-JP"/>
              </w:rPr>
            </w:pPr>
            <w:r>
              <w:rPr>
                <w:color w:val="000000"/>
                <w:sz w:val="22"/>
                <w:szCs w:val="22"/>
              </w:rPr>
              <w:t>Уровень среднемесячной заработной платы педагогических работников учреждений дополнительного образования, подведомственных управлению культуры, молодежи и спорта, составит 100% от размера прогнозной средней заработной платы учителей Пермского муниципального округа</w:t>
            </w:r>
          </w:p>
        </w:tc>
        <w:tc>
          <w:tcPr>
            <w:tcW w:w="388" w:type="pct"/>
            <w:tcBorders>
              <w:top w:val="single" w:sz="4" w:space="0" w:color="auto"/>
              <w:left w:val="single" w:sz="4" w:space="0" w:color="auto"/>
              <w:bottom w:val="single" w:sz="4" w:space="0" w:color="auto"/>
              <w:right w:val="single" w:sz="4" w:space="0" w:color="auto"/>
            </w:tcBorders>
            <w:vAlign w:val="center"/>
            <w:hideMark/>
          </w:tcPr>
          <w:p w14:paraId="29559E3E" w14:textId="77777777" w:rsidR="000C7B54" w:rsidRDefault="000C7B54">
            <w:pPr>
              <w:suppressAutoHyphens/>
              <w:jc w:val="center"/>
              <w:rPr>
                <w:rFonts w:eastAsia="MS Mincho"/>
                <w:lang w:eastAsia="ja-JP"/>
              </w:rPr>
            </w:pPr>
            <w:r>
              <w:rPr>
                <w:color w:val="000000"/>
                <w:sz w:val="22"/>
                <w:szCs w:val="22"/>
              </w:rPr>
              <w:t>%</w:t>
            </w:r>
          </w:p>
        </w:tc>
        <w:tc>
          <w:tcPr>
            <w:tcW w:w="661" w:type="pct"/>
            <w:tcBorders>
              <w:top w:val="single" w:sz="4" w:space="0" w:color="auto"/>
              <w:left w:val="single" w:sz="4" w:space="0" w:color="auto"/>
              <w:bottom w:val="single" w:sz="4" w:space="0" w:color="auto"/>
              <w:right w:val="single" w:sz="4" w:space="0" w:color="auto"/>
            </w:tcBorders>
            <w:vAlign w:val="center"/>
            <w:hideMark/>
          </w:tcPr>
          <w:p w14:paraId="54A47D66" w14:textId="77777777" w:rsidR="000C7B54" w:rsidRDefault="000C7B54">
            <w:pPr>
              <w:suppressAutoHyphens/>
              <w:jc w:val="center"/>
              <w:rPr>
                <w:rFonts w:eastAsia="MS Mincho"/>
                <w:sz w:val="20"/>
                <w:szCs w:val="20"/>
                <w:lang w:eastAsia="ja-JP"/>
              </w:rPr>
            </w:pPr>
            <w:r>
              <w:rPr>
                <w:color w:val="000000"/>
                <w:sz w:val="20"/>
                <w:szCs w:val="20"/>
              </w:rPr>
              <w:t>100</w:t>
            </w:r>
          </w:p>
        </w:tc>
        <w:tc>
          <w:tcPr>
            <w:tcW w:w="816" w:type="pct"/>
            <w:tcBorders>
              <w:top w:val="single" w:sz="4" w:space="0" w:color="auto"/>
              <w:left w:val="single" w:sz="4" w:space="0" w:color="auto"/>
              <w:bottom w:val="single" w:sz="4" w:space="0" w:color="auto"/>
              <w:right w:val="single" w:sz="4" w:space="0" w:color="auto"/>
            </w:tcBorders>
            <w:vAlign w:val="center"/>
            <w:hideMark/>
          </w:tcPr>
          <w:p w14:paraId="456B99D5" w14:textId="77777777" w:rsidR="000C7B54" w:rsidRDefault="000C7B54">
            <w:pPr>
              <w:suppressAutoHyphens/>
              <w:jc w:val="center"/>
              <w:rPr>
                <w:rFonts w:eastAsia="MS Mincho"/>
                <w:sz w:val="20"/>
                <w:szCs w:val="20"/>
                <w:lang w:eastAsia="ja-JP"/>
              </w:rPr>
            </w:pPr>
            <w:r>
              <w:rPr>
                <w:color w:val="000000"/>
                <w:sz w:val="20"/>
                <w:szCs w:val="20"/>
              </w:rPr>
              <w:t>100</w:t>
            </w:r>
          </w:p>
        </w:tc>
        <w:tc>
          <w:tcPr>
            <w:tcW w:w="605" w:type="pct"/>
            <w:tcBorders>
              <w:top w:val="single" w:sz="4" w:space="0" w:color="auto"/>
              <w:left w:val="single" w:sz="4" w:space="0" w:color="auto"/>
              <w:bottom w:val="single" w:sz="4" w:space="0" w:color="auto"/>
              <w:right w:val="single" w:sz="4" w:space="0" w:color="auto"/>
            </w:tcBorders>
            <w:vAlign w:val="center"/>
            <w:hideMark/>
          </w:tcPr>
          <w:p w14:paraId="4BF949CF" w14:textId="77777777" w:rsidR="000C7B54" w:rsidRDefault="000C7B54">
            <w:pPr>
              <w:suppressAutoHyphens/>
              <w:jc w:val="center"/>
              <w:rPr>
                <w:rFonts w:eastAsia="MS Mincho"/>
                <w:sz w:val="20"/>
                <w:szCs w:val="20"/>
                <w:lang w:eastAsia="ja-JP"/>
              </w:rPr>
            </w:pPr>
            <w:r>
              <w:rPr>
                <w:color w:val="000000"/>
                <w:sz w:val="20"/>
                <w:szCs w:val="20"/>
              </w:rPr>
              <w:t>100</w:t>
            </w:r>
          </w:p>
        </w:tc>
      </w:tr>
    </w:tbl>
    <w:p w14:paraId="16C24DF2" w14:textId="2E90C7B3" w:rsidR="00043A5F" w:rsidRPr="00043A5F" w:rsidRDefault="00043A5F" w:rsidP="00043A5F">
      <w:pPr>
        <w:ind w:firstLine="709"/>
        <w:jc w:val="both"/>
        <w:rPr>
          <w:sz w:val="26"/>
          <w:szCs w:val="26"/>
        </w:rPr>
      </w:pPr>
      <w:r w:rsidRPr="00043A5F">
        <w:rPr>
          <w:sz w:val="26"/>
          <w:szCs w:val="26"/>
        </w:rPr>
        <w:t xml:space="preserve">В проекте бюджета округа объем расходов на реализацию муниципальной программы </w:t>
      </w:r>
      <w:r w:rsidR="00741E35" w:rsidRPr="00741E35">
        <w:rPr>
          <w:sz w:val="26"/>
          <w:szCs w:val="26"/>
        </w:rPr>
        <w:t>«Развитие сферы культуры Пермского муниципального округа»</w:t>
      </w:r>
      <w:r w:rsidRPr="00043A5F">
        <w:rPr>
          <w:sz w:val="26"/>
          <w:szCs w:val="26"/>
        </w:rPr>
        <w:t xml:space="preserve"> составляет: </w:t>
      </w:r>
    </w:p>
    <w:p w14:paraId="3734F244" w14:textId="160A8EA7" w:rsidR="00043A5F" w:rsidRPr="00043A5F" w:rsidRDefault="00043A5F" w:rsidP="00043A5F">
      <w:pPr>
        <w:ind w:firstLine="709"/>
        <w:jc w:val="both"/>
        <w:rPr>
          <w:sz w:val="26"/>
          <w:szCs w:val="26"/>
        </w:rPr>
      </w:pPr>
      <w:r w:rsidRPr="00043A5F">
        <w:rPr>
          <w:sz w:val="26"/>
          <w:szCs w:val="26"/>
        </w:rPr>
        <w:t xml:space="preserve">2025 год – </w:t>
      </w:r>
      <w:r>
        <w:rPr>
          <w:sz w:val="26"/>
          <w:szCs w:val="26"/>
        </w:rPr>
        <w:t>831 922,70</w:t>
      </w:r>
      <w:r w:rsidRPr="00043A5F">
        <w:rPr>
          <w:sz w:val="26"/>
          <w:szCs w:val="26"/>
        </w:rPr>
        <w:t xml:space="preserve"> тыс. рублей, из них за счет средств </w:t>
      </w:r>
      <w:r>
        <w:rPr>
          <w:sz w:val="26"/>
          <w:szCs w:val="26"/>
        </w:rPr>
        <w:t xml:space="preserve">федерального бюджета </w:t>
      </w:r>
      <w:r w:rsidRPr="00043A5F">
        <w:rPr>
          <w:sz w:val="26"/>
          <w:szCs w:val="26"/>
        </w:rPr>
        <w:t xml:space="preserve">4 251,14 </w:t>
      </w:r>
      <w:r>
        <w:rPr>
          <w:sz w:val="26"/>
          <w:szCs w:val="26"/>
        </w:rPr>
        <w:t xml:space="preserve">тыс. рублей, за счет средств </w:t>
      </w:r>
      <w:r w:rsidRPr="00043A5F">
        <w:rPr>
          <w:sz w:val="26"/>
          <w:szCs w:val="26"/>
        </w:rPr>
        <w:t>бюджета Пермского края 337 226,59 тыс. рублей, за счет средств бюджета округа 490 444,97 тыс. рублей;</w:t>
      </w:r>
    </w:p>
    <w:p w14:paraId="053EDAC5" w14:textId="091B2CF6" w:rsidR="00043A5F" w:rsidRPr="00043A5F" w:rsidRDefault="00043A5F" w:rsidP="00043A5F">
      <w:pPr>
        <w:ind w:firstLine="709"/>
        <w:jc w:val="both"/>
        <w:rPr>
          <w:sz w:val="26"/>
          <w:szCs w:val="26"/>
        </w:rPr>
      </w:pPr>
      <w:r w:rsidRPr="00043A5F">
        <w:rPr>
          <w:sz w:val="26"/>
          <w:szCs w:val="26"/>
        </w:rPr>
        <w:t xml:space="preserve">2026 год – </w:t>
      </w:r>
      <w:r>
        <w:rPr>
          <w:sz w:val="26"/>
          <w:szCs w:val="26"/>
        </w:rPr>
        <w:t>427 135,92</w:t>
      </w:r>
      <w:r w:rsidRPr="00043A5F">
        <w:rPr>
          <w:sz w:val="26"/>
          <w:szCs w:val="26"/>
        </w:rPr>
        <w:t xml:space="preserve"> тыс. рублей, из них за счет средств бюджета Пермского края </w:t>
      </w:r>
      <w:r>
        <w:rPr>
          <w:sz w:val="26"/>
          <w:szCs w:val="26"/>
        </w:rPr>
        <w:t>1400,00</w:t>
      </w:r>
      <w:r w:rsidRPr="00043A5F">
        <w:rPr>
          <w:sz w:val="26"/>
          <w:szCs w:val="26"/>
        </w:rPr>
        <w:t xml:space="preserve"> тыс. рублей, за счет средств бюджета округа </w:t>
      </w:r>
      <w:r w:rsidRPr="000C7B54">
        <w:rPr>
          <w:sz w:val="26"/>
          <w:szCs w:val="26"/>
        </w:rPr>
        <w:t xml:space="preserve">425 735,92 </w:t>
      </w:r>
      <w:r w:rsidRPr="00043A5F">
        <w:rPr>
          <w:sz w:val="26"/>
          <w:szCs w:val="26"/>
        </w:rPr>
        <w:t>тыс. рублей;</w:t>
      </w:r>
    </w:p>
    <w:p w14:paraId="4379D490" w14:textId="612F52D4" w:rsidR="00043A5F" w:rsidRDefault="00043A5F" w:rsidP="00043A5F">
      <w:pPr>
        <w:ind w:firstLine="709"/>
        <w:jc w:val="both"/>
        <w:rPr>
          <w:sz w:val="26"/>
          <w:szCs w:val="26"/>
        </w:rPr>
      </w:pPr>
      <w:r w:rsidRPr="00043A5F">
        <w:rPr>
          <w:sz w:val="26"/>
          <w:szCs w:val="26"/>
        </w:rPr>
        <w:t xml:space="preserve">2027 год – </w:t>
      </w:r>
      <w:r>
        <w:rPr>
          <w:sz w:val="26"/>
          <w:szCs w:val="26"/>
        </w:rPr>
        <w:t>425 340,15</w:t>
      </w:r>
      <w:r w:rsidRPr="00043A5F">
        <w:rPr>
          <w:sz w:val="26"/>
          <w:szCs w:val="26"/>
        </w:rPr>
        <w:t xml:space="preserve"> тыс. рублей, из них за счет средств бюджета Пермского края </w:t>
      </w:r>
      <w:r>
        <w:rPr>
          <w:sz w:val="26"/>
          <w:szCs w:val="26"/>
        </w:rPr>
        <w:t>1400,00</w:t>
      </w:r>
      <w:r w:rsidRPr="00043A5F">
        <w:rPr>
          <w:sz w:val="26"/>
          <w:szCs w:val="26"/>
        </w:rPr>
        <w:t xml:space="preserve"> тыс. рублей, за счет средств бюджета округа 423 940,15 тыс. рублей.</w:t>
      </w:r>
    </w:p>
    <w:p w14:paraId="4F8350E7" w14:textId="77777777" w:rsidR="000C7B54" w:rsidRPr="000C7B54" w:rsidRDefault="000C7B54" w:rsidP="000C7B54">
      <w:pPr>
        <w:ind w:firstLine="709"/>
        <w:jc w:val="both"/>
        <w:rPr>
          <w:sz w:val="26"/>
          <w:szCs w:val="26"/>
        </w:rPr>
      </w:pPr>
    </w:p>
    <w:p w14:paraId="7BC391DE" w14:textId="77777777" w:rsidR="000C7B54" w:rsidRPr="000C7B54" w:rsidRDefault="000C7B54" w:rsidP="000C7B54">
      <w:pPr>
        <w:ind w:firstLine="709"/>
        <w:jc w:val="center"/>
        <w:rPr>
          <w:b/>
          <w:bCs/>
          <w:sz w:val="26"/>
          <w:szCs w:val="26"/>
        </w:rPr>
      </w:pPr>
      <w:r w:rsidRPr="000C7B54">
        <w:rPr>
          <w:b/>
          <w:bCs/>
          <w:sz w:val="26"/>
          <w:szCs w:val="26"/>
        </w:rPr>
        <w:t>Подпрограмма «Развитие культуры»</w:t>
      </w:r>
    </w:p>
    <w:p w14:paraId="18BFFDB1" w14:textId="77777777" w:rsidR="000C7B54" w:rsidRPr="000C7B54" w:rsidRDefault="000C7B54" w:rsidP="000C7B54">
      <w:pPr>
        <w:ind w:firstLine="709"/>
        <w:jc w:val="center"/>
        <w:rPr>
          <w:b/>
          <w:bCs/>
          <w:sz w:val="26"/>
          <w:szCs w:val="26"/>
        </w:rPr>
      </w:pPr>
    </w:p>
    <w:p w14:paraId="18743583" w14:textId="6F06C569" w:rsidR="000C7B54" w:rsidRPr="000C7B54" w:rsidRDefault="000C7B54" w:rsidP="000C7B54">
      <w:pPr>
        <w:ind w:firstLine="709"/>
        <w:jc w:val="both"/>
        <w:rPr>
          <w:sz w:val="26"/>
          <w:szCs w:val="26"/>
        </w:rPr>
      </w:pPr>
      <w:r w:rsidRPr="000C7B54">
        <w:rPr>
          <w:sz w:val="26"/>
          <w:szCs w:val="26"/>
        </w:rPr>
        <w:t xml:space="preserve">В рамках подпрограммы </w:t>
      </w:r>
      <w:r w:rsidR="00043A5F" w:rsidRPr="00043A5F">
        <w:rPr>
          <w:sz w:val="26"/>
          <w:szCs w:val="26"/>
        </w:rPr>
        <w:t>«Развитие культуры»</w:t>
      </w:r>
      <w:r w:rsidR="00043A5F">
        <w:rPr>
          <w:sz w:val="26"/>
          <w:szCs w:val="26"/>
        </w:rPr>
        <w:t xml:space="preserve"> </w:t>
      </w:r>
      <w:r w:rsidRPr="000C7B54">
        <w:rPr>
          <w:sz w:val="26"/>
          <w:szCs w:val="26"/>
        </w:rPr>
        <w:t xml:space="preserve">предусмотрены </w:t>
      </w:r>
      <w:r w:rsidR="00043A5F">
        <w:rPr>
          <w:sz w:val="26"/>
          <w:szCs w:val="26"/>
        </w:rPr>
        <w:t>расходы</w:t>
      </w:r>
      <w:r w:rsidRPr="000C7B54">
        <w:rPr>
          <w:sz w:val="26"/>
          <w:szCs w:val="26"/>
        </w:rPr>
        <w:t xml:space="preserve"> на 2025 год в сумме 465 336,08 тыс. рублей,</w:t>
      </w:r>
      <w:r w:rsidR="00ED7DA0">
        <w:rPr>
          <w:sz w:val="26"/>
          <w:szCs w:val="26"/>
        </w:rPr>
        <w:t xml:space="preserve"> в том числе за счет средств бюджета Пермского края 131114,99 тыс. рублей,</w:t>
      </w:r>
      <w:r w:rsidRPr="000C7B54">
        <w:rPr>
          <w:sz w:val="26"/>
          <w:szCs w:val="26"/>
        </w:rPr>
        <w:t xml:space="preserve"> на 2026 – 271 777,75 тыс. рублей</w:t>
      </w:r>
      <w:r w:rsidR="00ED7DA0">
        <w:rPr>
          <w:sz w:val="26"/>
          <w:szCs w:val="26"/>
        </w:rPr>
        <w:t xml:space="preserve"> за счет средств бюджета округа,</w:t>
      </w:r>
      <w:r w:rsidRPr="000C7B54">
        <w:rPr>
          <w:sz w:val="26"/>
          <w:szCs w:val="26"/>
        </w:rPr>
        <w:t xml:space="preserve"> </w:t>
      </w:r>
      <w:r w:rsidRPr="000C7B54">
        <w:rPr>
          <w:sz w:val="26"/>
          <w:szCs w:val="26"/>
        </w:rPr>
        <w:lastRenderedPageBreak/>
        <w:t xml:space="preserve">на 2027 год – 269 981,98 тыс. рублей </w:t>
      </w:r>
      <w:r w:rsidR="00ED7DA0">
        <w:rPr>
          <w:sz w:val="26"/>
          <w:szCs w:val="26"/>
        </w:rPr>
        <w:t xml:space="preserve">за счет средств бюджета округа </w:t>
      </w:r>
      <w:r w:rsidRPr="000C7B54">
        <w:rPr>
          <w:sz w:val="26"/>
          <w:szCs w:val="26"/>
        </w:rPr>
        <w:t xml:space="preserve">на реализацию следующих основных мероприятий: </w:t>
      </w:r>
    </w:p>
    <w:p w14:paraId="3D359DA2" w14:textId="309996F0" w:rsidR="000C7B54" w:rsidRPr="000C7B54" w:rsidRDefault="003C729E" w:rsidP="000C7B54">
      <w:pPr>
        <w:ind w:firstLine="709"/>
        <w:jc w:val="both"/>
        <w:rPr>
          <w:sz w:val="26"/>
          <w:szCs w:val="26"/>
        </w:rPr>
      </w:pPr>
      <w:r>
        <w:rPr>
          <w:sz w:val="26"/>
          <w:szCs w:val="26"/>
        </w:rPr>
        <w:t>-о</w:t>
      </w:r>
      <w:r w:rsidR="000C7B54" w:rsidRPr="000C7B54">
        <w:rPr>
          <w:sz w:val="26"/>
          <w:szCs w:val="26"/>
        </w:rPr>
        <w:t xml:space="preserve">рганизация и проведение культурно-массовых мероприятий. В рамках реализации данного мероприятия предусмотрены </w:t>
      </w:r>
      <w:r w:rsidR="00183467">
        <w:rPr>
          <w:sz w:val="26"/>
          <w:szCs w:val="26"/>
        </w:rPr>
        <w:t>расходы</w:t>
      </w:r>
      <w:r w:rsidR="000C7B54" w:rsidRPr="000C7B54">
        <w:rPr>
          <w:sz w:val="26"/>
          <w:szCs w:val="26"/>
        </w:rPr>
        <w:t xml:space="preserve"> на 2025</w:t>
      </w:r>
      <w:r w:rsidR="00BD5536">
        <w:rPr>
          <w:sz w:val="26"/>
          <w:szCs w:val="26"/>
        </w:rPr>
        <w:t>-2027</w:t>
      </w:r>
      <w:r w:rsidR="000C7B54" w:rsidRPr="000C7B54">
        <w:rPr>
          <w:sz w:val="26"/>
          <w:szCs w:val="26"/>
        </w:rPr>
        <w:t xml:space="preserve"> год</w:t>
      </w:r>
      <w:r w:rsidR="00BD5536">
        <w:rPr>
          <w:sz w:val="26"/>
          <w:szCs w:val="26"/>
        </w:rPr>
        <w:t>ы</w:t>
      </w:r>
      <w:r w:rsidR="000C7B54" w:rsidRPr="000C7B54">
        <w:rPr>
          <w:sz w:val="26"/>
          <w:szCs w:val="26"/>
        </w:rPr>
        <w:t xml:space="preserve"> в сумме 16 921,93 тыс. рублей ежегодно. В ходе исполнения мероприятия ежегодно планируется:</w:t>
      </w:r>
    </w:p>
    <w:p w14:paraId="548F554F" w14:textId="648C119D" w:rsidR="00183467" w:rsidRDefault="00183467" w:rsidP="000C7B54">
      <w:pPr>
        <w:ind w:firstLine="709"/>
        <w:jc w:val="both"/>
        <w:rPr>
          <w:sz w:val="26"/>
          <w:szCs w:val="26"/>
        </w:rPr>
      </w:pPr>
      <w:r w:rsidRPr="00183467">
        <w:rPr>
          <w:sz w:val="26"/>
          <w:szCs w:val="26"/>
        </w:rPr>
        <w:t xml:space="preserve">20 окружных мероприятий, в печень мероприятий в 2025 году дополнительно включены три мероприятия: по празднованию 80-летия Великой ответственной войне, пасхальный фестиваль «Русь святая, храни веру православную, по организации и проведении чемпионата Пермского муниципального округа по брейкингу. Мероприятия планируется реализовать в рамках выполнения муниципального задания МАУ «Центр развития культуры, молодежи и спорта». </w:t>
      </w:r>
      <w:r w:rsidR="009B3366">
        <w:rPr>
          <w:sz w:val="26"/>
          <w:szCs w:val="26"/>
        </w:rPr>
        <w:t>Расходы</w:t>
      </w:r>
      <w:r w:rsidR="009B3366" w:rsidRPr="00183467">
        <w:rPr>
          <w:sz w:val="26"/>
          <w:szCs w:val="26"/>
        </w:rPr>
        <w:t xml:space="preserve"> </w:t>
      </w:r>
      <w:r w:rsidRPr="00183467">
        <w:rPr>
          <w:sz w:val="26"/>
          <w:szCs w:val="26"/>
        </w:rPr>
        <w:t xml:space="preserve">на проведение данных мероприятий запланированы в сумме 6 530,00 тыс. рублей. </w:t>
      </w:r>
    </w:p>
    <w:p w14:paraId="1523491D" w14:textId="4DD7BEB3" w:rsidR="00043A5F" w:rsidRDefault="000C7B54" w:rsidP="000C7B54">
      <w:pPr>
        <w:ind w:firstLine="709"/>
        <w:jc w:val="both"/>
        <w:rPr>
          <w:sz w:val="26"/>
          <w:szCs w:val="26"/>
        </w:rPr>
      </w:pPr>
      <w:r w:rsidRPr="000C7B54">
        <w:rPr>
          <w:sz w:val="26"/>
          <w:szCs w:val="26"/>
        </w:rPr>
        <w:t>520 мероприятий на территориях сельских населенных пунктов, что больше по сравнению с 2024 годом на 6 мероприятий или 1,2%. Мероприятия предусмотрены в рамках выполнения муниципального задания культурно</w:t>
      </w:r>
      <w:r w:rsidR="00BD5536">
        <w:rPr>
          <w:sz w:val="26"/>
          <w:szCs w:val="26"/>
        </w:rPr>
        <w:t>-</w:t>
      </w:r>
      <w:r w:rsidRPr="000C7B54">
        <w:rPr>
          <w:sz w:val="26"/>
          <w:szCs w:val="26"/>
        </w:rPr>
        <w:t>досуговыми центрами.</w:t>
      </w:r>
    </w:p>
    <w:p w14:paraId="2E95166A" w14:textId="11438BC6" w:rsidR="000C7B54" w:rsidRPr="000C7B54" w:rsidRDefault="003C729E" w:rsidP="000C7B54">
      <w:pPr>
        <w:ind w:firstLine="709"/>
        <w:jc w:val="both"/>
        <w:rPr>
          <w:sz w:val="26"/>
          <w:szCs w:val="26"/>
        </w:rPr>
      </w:pPr>
      <w:r>
        <w:rPr>
          <w:sz w:val="26"/>
          <w:szCs w:val="26"/>
        </w:rPr>
        <w:t>-с</w:t>
      </w:r>
      <w:r w:rsidR="000C7B54" w:rsidRPr="000C7B54">
        <w:rPr>
          <w:sz w:val="26"/>
          <w:szCs w:val="26"/>
        </w:rPr>
        <w:t xml:space="preserve">охранение, пополнение, популяризация музейного фонда и развитие музея. В рамках реализации данного мероприятия предусмотрены </w:t>
      </w:r>
      <w:r w:rsidR="00183467">
        <w:rPr>
          <w:sz w:val="26"/>
          <w:szCs w:val="26"/>
        </w:rPr>
        <w:t>расходы</w:t>
      </w:r>
      <w:r w:rsidR="000C7B54" w:rsidRPr="000C7B54">
        <w:rPr>
          <w:sz w:val="26"/>
          <w:szCs w:val="26"/>
        </w:rPr>
        <w:t xml:space="preserve"> на 2025</w:t>
      </w:r>
      <w:r w:rsidR="00BD5536">
        <w:rPr>
          <w:sz w:val="26"/>
          <w:szCs w:val="26"/>
        </w:rPr>
        <w:t xml:space="preserve"> - </w:t>
      </w:r>
      <w:r w:rsidR="000C7B54" w:rsidRPr="000C7B54">
        <w:rPr>
          <w:sz w:val="26"/>
          <w:szCs w:val="26"/>
        </w:rPr>
        <w:t>202</w:t>
      </w:r>
      <w:r w:rsidR="00BD5536">
        <w:rPr>
          <w:sz w:val="26"/>
          <w:szCs w:val="26"/>
        </w:rPr>
        <w:t>7</w:t>
      </w:r>
      <w:r w:rsidR="000C7B54" w:rsidRPr="000C7B54">
        <w:rPr>
          <w:sz w:val="26"/>
          <w:szCs w:val="26"/>
        </w:rPr>
        <w:t xml:space="preserve"> годы в сумме 7567,71 тыс. рублей ежегодно. </w:t>
      </w:r>
      <w:bookmarkStart w:id="7" w:name="_Hlk180414205"/>
      <w:r w:rsidR="000C7B54" w:rsidRPr="000C7B54">
        <w:rPr>
          <w:sz w:val="26"/>
          <w:szCs w:val="26"/>
        </w:rPr>
        <w:t xml:space="preserve">В рамках данного мероприятия предусмотрены расходы на оказание муниципальной услуги </w:t>
      </w:r>
      <w:bookmarkEnd w:id="7"/>
      <w:r w:rsidR="000C7B54" w:rsidRPr="000C7B54">
        <w:rPr>
          <w:sz w:val="26"/>
          <w:szCs w:val="26"/>
        </w:rPr>
        <w:t xml:space="preserve">«Публичный показ музейных предметов, музейных коллекций» музеем истории Пермского муниципального округа в сумме 7002,00 тыс. рублей ежегодно, а также расходы на организацию и проведение массовых информационно-просветительских мероприятий и обменных </w:t>
      </w:r>
      <w:proofErr w:type="spellStart"/>
      <w:r w:rsidR="000C7B54" w:rsidRPr="000C7B54">
        <w:rPr>
          <w:sz w:val="26"/>
          <w:szCs w:val="26"/>
        </w:rPr>
        <w:t>межмузейных</w:t>
      </w:r>
      <w:proofErr w:type="spellEnd"/>
      <w:r w:rsidR="000C7B54" w:rsidRPr="000C7B54">
        <w:rPr>
          <w:sz w:val="26"/>
          <w:szCs w:val="26"/>
        </w:rPr>
        <w:t xml:space="preserve"> выставок на 2025-2027 годы в сумме 565,71 тыс. рублей ежегодно. </w:t>
      </w:r>
    </w:p>
    <w:p w14:paraId="2889A1D9" w14:textId="018C992A" w:rsidR="000C7B54" w:rsidRPr="000C7B54" w:rsidRDefault="003C729E" w:rsidP="000C7B54">
      <w:pPr>
        <w:ind w:firstLine="709"/>
        <w:jc w:val="both"/>
        <w:rPr>
          <w:sz w:val="26"/>
          <w:szCs w:val="26"/>
        </w:rPr>
      </w:pPr>
      <w:r>
        <w:rPr>
          <w:sz w:val="26"/>
          <w:szCs w:val="26"/>
        </w:rPr>
        <w:t>-б</w:t>
      </w:r>
      <w:r w:rsidR="000C7B54" w:rsidRPr="000C7B54">
        <w:rPr>
          <w:sz w:val="26"/>
          <w:szCs w:val="26"/>
        </w:rPr>
        <w:t xml:space="preserve">иблиотечное, библиографическое и информационное обслуживание пользователей библиотеки. В рамках реализации данного мероприятия предусмотрены </w:t>
      </w:r>
      <w:r w:rsidR="00183467">
        <w:rPr>
          <w:sz w:val="26"/>
          <w:szCs w:val="26"/>
        </w:rPr>
        <w:t>расходы</w:t>
      </w:r>
      <w:r w:rsidR="000C7B54" w:rsidRPr="000C7B54">
        <w:rPr>
          <w:sz w:val="26"/>
          <w:szCs w:val="26"/>
        </w:rPr>
        <w:t xml:space="preserve"> на 202</w:t>
      </w:r>
      <w:r w:rsidR="00BD5536">
        <w:rPr>
          <w:sz w:val="26"/>
          <w:szCs w:val="26"/>
        </w:rPr>
        <w:t>5</w:t>
      </w:r>
      <w:r w:rsidR="000C7B54" w:rsidRPr="000C7B54">
        <w:rPr>
          <w:sz w:val="26"/>
          <w:szCs w:val="26"/>
        </w:rPr>
        <w:t xml:space="preserve"> - 202</w:t>
      </w:r>
      <w:r w:rsidR="00BD5536">
        <w:rPr>
          <w:sz w:val="26"/>
          <w:szCs w:val="26"/>
        </w:rPr>
        <w:t>7</w:t>
      </w:r>
      <w:r w:rsidR="000C7B54" w:rsidRPr="000C7B54">
        <w:rPr>
          <w:sz w:val="26"/>
          <w:szCs w:val="26"/>
        </w:rPr>
        <w:t xml:space="preserve"> годы в сумме 58</w:t>
      </w:r>
      <w:r w:rsidR="00BD5536">
        <w:rPr>
          <w:sz w:val="26"/>
          <w:szCs w:val="26"/>
        </w:rPr>
        <w:t xml:space="preserve"> </w:t>
      </w:r>
      <w:r w:rsidR="000C7B54" w:rsidRPr="000C7B54">
        <w:rPr>
          <w:sz w:val="26"/>
          <w:szCs w:val="26"/>
        </w:rPr>
        <w:t xml:space="preserve">693,37 тыс. рублей ежегодно. </w:t>
      </w:r>
      <w:r w:rsidR="00BD5536" w:rsidRPr="000C7B54">
        <w:rPr>
          <w:sz w:val="26"/>
          <w:szCs w:val="26"/>
        </w:rPr>
        <w:t xml:space="preserve">В рамках данного мероприятия предусмотрены расходы на оказание муниципальной услуги </w:t>
      </w:r>
      <w:r w:rsidR="00BD5536">
        <w:rPr>
          <w:sz w:val="26"/>
          <w:szCs w:val="26"/>
        </w:rPr>
        <w:t>«</w:t>
      </w:r>
      <w:r w:rsidR="00BD5536" w:rsidRPr="00BD5536">
        <w:rPr>
          <w:sz w:val="26"/>
          <w:szCs w:val="26"/>
        </w:rPr>
        <w:t>Библиотечное, библиографическое и информационное обслуживание пользователей библиотеки</w:t>
      </w:r>
      <w:r w:rsidR="00BD5536">
        <w:rPr>
          <w:sz w:val="26"/>
          <w:szCs w:val="26"/>
        </w:rPr>
        <w:t>»</w:t>
      </w:r>
      <w:r w:rsidR="00BD5536" w:rsidRPr="00BD5536">
        <w:rPr>
          <w:sz w:val="26"/>
          <w:szCs w:val="26"/>
        </w:rPr>
        <w:t xml:space="preserve"> </w:t>
      </w:r>
      <w:r w:rsidR="00BD5536">
        <w:rPr>
          <w:sz w:val="26"/>
          <w:szCs w:val="26"/>
        </w:rPr>
        <w:t>в объеме</w:t>
      </w:r>
      <w:r w:rsidR="000C7B54" w:rsidRPr="000C7B54">
        <w:rPr>
          <w:sz w:val="26"/>
          <w:szCs w:val="26"/>
        </w:rPr>
        <w:t xml:space="preserve"> количество посещений 424</w:t>
      </w:r>
      <w:r w:rsidR="00BD5536">
        <w:rPr>
          <w:sz w:val="26"/>
          <w:szCs w:val="26"/>
        </w:rPr>
        <w:t xml:space="preserve"> </w:t>
      </w:r>
      <w:r w:rsidR="000C7B54" w:rsidRPr="000C7B54">
        <w:rPr>
          <w:sz w:val="26"/>
          <w:szCs w:val="26"/>
        </w:rPr>
        <w:t xml:space="preserve">027 чел., что больше показателя 2024 года на 8314 чел. или 2,0%; </w:t>
      </w:r>
    </w:p>
    <w:p w14:paraId="4312C44B" w14:textId="14997372" w:rsidR="000C7B54" w:rsidRPr="000C7B54" w:rsidRDefault="003C729E" w:rsidP="000C7B54">
      <w:pPr>
        <w:ind w:firstLine="709"/>
        <w:jc w:val="both"/>
        <w:rPr>
          <w:sz w:val="26"/>
          <w:szCs w:val="26"/>
        </w:rPr>
      </w:pPr>
      <w:r>
        <w:rPr>
          <w:sz w:val="26"/>
          <w:szCs w:val="26"/>
        </w:rPr>
        <w:t>-о</w:t>
      </w:r>
      <w:r w:rsidR="000C7B54" w:rsidRPr="000C7B54">
        <w:rPr>
          <w:sz w:val="26"/>
          <w:szCs w:val="26"/>
        </w:rPr>
        <w:t xml:space="preserve">рганизация деятельности клубных формирований и формирований самодеятельного народного творчества.  По данному мероприятию </w:t>
      </w:r>
      <w:r w:rsidR="00BD5536" w:rsidRPr="000C7B54">
        <w:rPr>
          <w:sz w:val="26"/>
          <w:szCs w:val="26"/>
        </w:rPr>
        <w:t xml:space="preserve">на 2025-2027 годы </w:t>
      </w:r>
      <w:r w:rsidR="000C7B54" w:rsidRPr="000C7B54">
        <w:rPr>
          <w:sz w:val="26"/>
          <w:szCs w:val="26"/>
        </w:rPr>
        <w:t>предусмотрены расходы на обеспечение функционирования 5 культурно-досуговых центров Пермского муниципального округа и предоставление ими услуг населению Пермского муниципального округа</w:t>
      </w:r>
      <w:r w:rsidR="00BD5536" w:rsidRPr="00BD5536">
        <w:rPr>
          <w:sz w:val="26"/>
          <w:szCs w:val="26"/>
        </w:rPr>
        <w:t xml:space="preserve"> </w:t>
      </w:r>
      <w:r w:rsidR="00BD5536" w:rsidRPr="000C7B54">
        <w:rPr>
          <w:sz w:val="26"/>
          <w:szCs w:val="26"/>
        </w:rPr>
        <w:t>в сумме 177</w:t>
      </w:r>
      <w:r w:rsidR="00BD5536">
        <w:rPr>
          <w:sz w:val="26"/>
          <w:szCs w:val="26"/>
        </w:rPr>
        <w:t xml:space="preserve"> </w:t>
      </w:r>
      <w:r w:rsidR="00BD5536" w:rsidRPr="000C7B54">
        <w:rPr>
          <w:sz w:val="26"/>
          <w:szCs w:val="26"/>
        </w:rPr>
        <w:t>280,27 тыс. рублей ежегодно</w:t>
      </w:r>
      <w:r w:rsidR="000C7B54" w:rsidRPr="000C7B54">
        <w:rPr>
          <w:sz w:val="26"/>
          <w:szCs w:val="26"/>
        </w:rPr>
        <w:t>.</w:t>
      </w:r>
    </w:p>
    <w:p w14:paraId="6F8AA10E" w14:textId="1541C763" w:rsidR="00132FF7" w:rsidRDefault="003C729E" w:rsidP="000C7B54">
      <w:pPr>
        <w:ind w:firstLine="709"/>
        <w:jc w:val="both"/>
        <w:rPr>
          <w:sz w:val="26"/>
          <w:szCs w:val="26"/>
        </w:rPr>
      </w:pPr>
      <w:r>
        <w:rPr>
          <w:sz w:val="26"/>
          <w:szCs w:val="26"/>
        </w:rPr>
        <w:t>-п</w:t>
      </w:r>
      <w:r w:rsidR="000C7B54" w:rsidRPr="000C7B54">
        <w:rPr>
          <w:sz w:val="26"/>
          <w:szCs w:val="26"/>
        </w:rPr>
        <w:t xml:space="preserve">риведение в нормативное состояние муниципальных учреждений в сфере культуры Пермского муниципального округа. </w:t>
      </w:r>
      <w:r w:rsidR="00A959E1">
        <w:rPr>
          <w:sz w:val="26"/>
          <w:szCs w:val="26"/>
        </w:rPr>
        <w:t>Для</w:t>
      </w:r>
      <w:r w:rsidR="000C7B54" w:rsidRPr="000C7B54">
        <w:rPr>
          <w:sz w:val="26"/>
          <w:szCs w:val="26"/>
        </w:rPr>
        <w:t xml:space="preserve"> реализации мероприятия предусмотрены расходы на 2025 год в сумме 143</w:t>
      </w:r>
      <w:r w:rsidR="00BD5536">
        <w:rPr>
          <w:sz w:val="26"/>
          <w:szCs w:val="26"/>
        </w:rPr>
        <w:t xml:space="preserve"> </w:t>
      </w:r>
      <w:r w:rsidR="000C7B54" w:rsidRPr="000C7B54">
        <w:rPr>
          <w:sz w:val="26"/>
          <w:szCs w:val="26"/>
        </w:rPr>
        <w:t>695,02 тыс. рублей, на 2026 год в сумме 11</w:t>
      </w:r>
      <w:r w:rsidR="00BD5536">
        <w:rPr>
          <w:sz w:val="26"/>
          <w:szCs w:val="26"/>
        </w:rPr>
        <w:t xml:space="preserve"> </w:t>
      </w:r>
      <w:r w:rsidR="000C7B54" w:rsidRPr="000C7B54">
        <w:rPr>
          <w:sz w:val="26"/>
          <w:szCs w:val="26"/>
        </w:rPr>
        <w:t>134,47 тыс. рублей, на 2027 год в сумме 9</w:t>
      </w:r>
      <w:r w:rsidR="00BD5536">
        <w:rPr>
          <w:sz w:val="26"/>
          <w:szCs w:val="26"/>
        </w:rPr>
        <w:t xml:space="preserve"> </w:t>
      </w:r>
      <w:r w:rsidR="000C7B54" w:rsidRPr="000C7B54">
        <w:rPr>
          <w:sz w:val="26"/>
          <w:szCs w:val="26"/>
        </w:rPr>
        <w:t xml:space="preserve">818,70 тыс. рублей. </w:t>
      </w:r>
    </w:p>
    <w:p w14:paraId="42014F82" w14:textId="0FACB439" w:rsidR="000C7B54" w:rsidRPr="000C7B54" w:rsidRDefault="000C7B54" w:rsidP="000C7B54">
      <w:pPr>
        <w:ind w:firstLine="709"/>
        <w:jc w:val="both"/>
        <w:rPr>
          <w:sz w:val="26"/>
          <w:szCs w:val="26"/>
        </w:rPr>
      </w:pPr>
      <w:r w:rsidRPr="000C7B54">
        <w:rPr>
          <w:sz w:val="26"/>
          <w:szCs w:val="26"/>
        </w:rPr>
        <w:t>В результате реализации данного мероприятия планируется:</w:t>
      </w:r>
    </w:p>
    <w:p w14:paraId="24140FFB" w14:textId="26B1310A" w:rsidR="00D21EA0" w:rsidRDefault="000C7B54" w:rsidP="000C7B54">
      <w:pPr>
        <w:ind w:firstLine="709"/>
        <w:jc w:val="both"/>
        <w:rPr>
          <w:sz w:val="26"/>
          <w:szCs w:val="26"/>
        </w:rPr>
      </w:pPr>
      <w:r w:rsidRPr="000C7B54">
        <w:rPr>
          <w:sz w:val="26"/>
          <w:szCs w:val="26"/>
        </w:rPr>
        <w:t>оснащение материально-технической базы муниципальных учреждений на сумму</w:t>
      </w:r>
      <w:r w:rsidR="00D71147">
        <w:rPr>
          <w:sz w:val="26"/>
          <w:szCs w:val="26"/>
        </w:rPr>
        <w:t xml:space="preserve"> 8 047,88</w:t>
      </w:r>
      <w:r w:rsidRPr="000C7B54">
        <w:rPr>
          <w:sz w:val="26"/>
          <w:szCs w:val="26"/>
        </w:rPr>
        <w:t xml:space="preserve"> тыс. рублей, из них для привлечения населения к культурно-досуговой и творческой деятельности запланированы </w:t>
      </w:r>
      <w:r w:rsidR="00183467">
        <w:rPr>
          <w:sz w:val="26"/>
          <w:szCs w:val="26"/>
        </w:rPr>
        <w:t>расходы</w:t>
      </w:r>
      <w:r w:rsidR="00EF78FA">
        <w:rPr>
          <w:sz w:val="26"/>
          <w:szCs w:val="26"/>
        </w:rPr>
        <w:t>:</w:t>
      </w:r>
      <w:r w:rsidRPr="000C7B54">
        <w:rPr>
          <w:sz w:val="26"/>
          <w:szCs w:val="26"/>
        </w:rPr>
        <w:t xml:space="preserve"> </w:t>
      </w:r>
    </w:p>
    <w:p w14:paraId="4A844085" w14:textId="471B4128" w:rsidR="00D21EA0" w:rsidRDefault="000C7B54" w:rsidP="000C7B54">
      <w:pPr>
        <w:ind w:firstLine="709"/>
        <w:jc w:val="both"/>
        <w:rPr>
          <w:sz w:val="26"/>
          <w:szCs w:val="26"/>
        </w:rPr>
      </w:pPr>
      <w:r w:rsidRPr="000C7B54">
        <w:rPr>
          <w:sz w:val="26"/>
          <w:szCs w:val="26"/>
        </w:rPr>
        <w:t>приобретение новогодних костюмов, оборудования и мебели для культурно досуговых учреждений Пермского муниципального округа на 2025 год в сумме 1</w:t>
      </w:r>
      <w:r w:rsidR="00183467">
        <w:rPr>
          <w:sz w:val="26"/>
          <w:szCs w:val="26"/>
        </w:rPr>
        <w:t xml:space="preserve"> </w:t>
      </w:r>
      <w:r w:rsidRPr="000C7B54">
        <w:rPr>
          <w:sz w:val="26"/>
          <w:szCs w:val="26"/>
        </w:rPr>
        <w:t xml:space="preserve">415,90 тыс. рублей, </w:t>
      </w:r>
    </w:p>
    <w:p w14:paraId="4753F509" w14:textId="7AFAEAB1" w:rsidR="000C7B54" w:rsidRPr="000C7B54" w:rsidRDefault="000C7B54" w:rsidP="000C7B54">
      <w:pPr>
        <w:ind w:firstLine="709"/>
        <w:jc w:val="both"/>
        <w:rPr>
          <w:sz w:val="26"/>
          <w:szCs w:val="26"/>
        </w:rPr>
      </w:pPr>
      <w:r w:rsidRPr="000C7B54">
        <w:rPr>
          <w:sz w:val="26"/>
          <w:szCs w:val="26"/>
        </w:rPr>
        <w:t>цифровизаци</w:t>
      </w:r>
      <w:r w:rsidR="003C729E">
        <w:rPr>
          <w:sz w:val="26"/>
          <w:szCs w:val="26"/>
        </w:rPr>
        <w:t>я</w:t>
      </w:r>
      <w:r w:rsidRPr="000C7B54">
        <w:rPr>
          <w:sz w:val="26"/>
          <w:szCs w:val="26"/>
        </w:rPr>
        <w:t xml:space="preserve"> библиотечной системы Пермского муниципального округа,  </w:t>
      </w:r>
      <w:r w:rsidR="00D21EA0">
        <w:rPr>
          <w:sz w:val="26"/>
          <w:szCs w:val="26"/>
        </w:rPr>
        <w:t xml:space="preserve">в </w:t>
      </w:r>
      <w:r w:rsidRPr="000C7B54">
        <w:rPr>
          <w:sz w:val="26"/>
          <w:szCs w:val="26"/>
        </w:rPr>
        <w:t xml:space="preserve">рамках которой предусмотрены расходы на приобретение серверного оборудования, карт читателей, меток, считывателей, стаций для автоматической выдачи книги, программы для электронной каталогизации библиотечного фонда, что позволит качественно изменить формы и методы оказания библиотечно-информационных услуг, способы взаимодействия </w:t>
      </w:r>
      <w:r w:rsidRPr="000C7B54">
        <w:rPr>
          <w:sz w:val="26"/>
          <w:szCs w:val="26"/>
        </w:rPr>
        <w:lastRenderedPageBreak/>
        <w:t>библиотекаря с пользователем, на 2025 год в сумме 6</w:t>
      </w:r>
      <w:r w:rsidR="00132FF7">
        <w:rPr>
          <w:sz w:val="26"/>
          <w:szCs w:val="26"/>
        </w:rPr>
        <w:t xml:space="preserve"> </w:t>
      </w:r>
      <w:r w:rsidRPr="000C7B54">
        <w:rPr>
          <w:sz w:val="26"/>
          <w:szCs w:val="26"/>
        </w:rPr>
        <w:t xml:space="preserve">631,98 тыс. рублей, на 2026 год </w:t>
      </w:r>
      <w:r w:rsidR="00A959E1">
        <w:rPr>
          <w:sz w:val="26"/>
          <w:szCs w:val="26"/>
        </w:rPr>
        <w:t xml:space="preserve">– </w:t>
      </w:r>
      <w:r w:rsidR="00D71147">
        <w:rPr>
          <w:sz w:val="26"/>
          <w:szCs w:val="26"/>
        </w:rPr>
        <w:t>11 314,47</w:t>
      </w:r>
      <w:r w:rsidRPr="000C7B54">
        <w:rPr>
          <w:sz w:val="26"/>
          <w:szCs w:val="26"/>
        </w:rPr>
        <w:t xml:space="preserve"> тыс. рублей и 202</w:t>
      </w:r>
      <w:r w:rsidR="00D21EA0">
        <w:rPr>
          <w:sz w:val="26"/>
          <w:szCs w:val="26"/>
        </w:rPr>
        <w:t>7</w:t>
      </w:r>
      <w:r w:rsidRPr="000C7B54">
        <w:rPr>
          <w:sz w:val="26"/>
          <w:szCs w:val="26"/>
        </w:rPr>
        <w:t xml:space="preserve"> год – 9518,70 тыс. руб</w:t>
      </w:r>
      <w:r w:rsidR="00132FF7">
        <w:rPr>
          <w:sz w:val="26"/>
          <w:szCs w:val="26"/>
        </w:rPr>
        <w:t>лей</w:t>
      </w:r>
      <w:r w:rsidRPr="000C7B54">
        <w:rPr>
          <w:sz w:val="26"/>
          <w:szCs w:val="26"/>
        </w:rPr>
        <w:t xml:space="preserve">. </w:t>
      </w:r>
    </w:p>
    <w:p w14:paraId="0CDD7E87" w14:textId="77777777" w:rsidR="00451802" w:rsidRDefault="00132FF7" w:rsidP="000C7B54">
      <w:pPr>
        <w:ind w:firstLine="709"/>
        <w:jc w:val="both"/>
        <w:rPr>
          <w:sz w:val="26"/>
          <w:szCs w:val="26"/>
        </w:rPr>
      </w:pPr>
      <w:r>
        <w:rPr>
          <w:sz w:val="26"/>
          <w:szCs w:val="26"/>
        </w:rPr>
        <w:t>-о</w:t>
      </w:r>
      <w:r w:rsidRPr="00132FF7">
        <w:rPr>
          <w:sz w:val="26"/>
          <w:szCs w:val="26"/>
        </w:rPr>
        <w:t>беспечение развития и укрепления материально-технической базы домов культуры в населенных пунктах с числом жителей до 50 тысяч человек</w:t>
      </w:r>
      <w:r>
        <w:rPr>
          <w:sz w:val="26"/>
          <w:szCs w:val="26"/>
        </w:rPr>
        <w:t xml:space="preserve">. </w:t>
      </w:r>
      <w:r w:rsidR="00451802">
        <w:rPr>
          <w:sz w:val="26"/>
          <w:szCs w:val="26"/>
        </w:rPr>
        <w:t xml:space="preserve">По данному </w:t>
      </w:r>
      <w:r>
        <w:rPr>
          <w:sz w:val="26"/>
          <w:szCs w:val="26"/>
        </w:rPr>
        <w:t>мероприяти</w:t>
      </w:r>
      <w:r w:rsidR="00451802">
        <w:rPr>
          <w:sz w:val="26"/>
          <w:szCs w:val="26"/>
        </w:rPr>
        <w:t xml:space="preserve">ю запланирован </w:t>
      </w:r>
      <w:r w:rsidR="00451802" w:rsidRPr="000C7B54">
        <w:rPr>
          <w:sz w:val="26"/>
          <w:szCs w:val="26"/>
        </w:rPr>
        <w:t>ремонт помещений 2 этажа МАУК «КДЦ «</w:t>
      </w:r>
      <w:proofErr w:type="spellStart"/>
      <w:r w:rsidR="00451802" w:rsidRPr="000C7B54">
        <w:rPr>
          <w:sz w:val="26"/>
          <w:szCs w:val="26"/>
        </w:rPr>
        <w:t>КреДо</w:t>
      </w:r>
      <w:proofErr w:type="spellEnd"/>
      <w:r w:rsidR="00451802" w:rsidRPr="000C7B54">
        <w:rPr>
          <w:sz w:val="26"/>
          <w:szCs w:val="26"/>
        </w:rPr>
        <w:t>» по адресу: Пермский край, Пермский муниципальный округ, с. Фролы, ул. Садовая,14</w:t>
      </w:r>
      <w:r w:rsidR="00451802">
        <w:rPr>
          <w:sz w:val="26"/>
          <w:szCs w:val="26"/>
        </w:rPr>
        <w:t xml:space="preserve">. </w:t>
      </w:r>
    </w:p>
    <w:p w14:paraId="18950B43" w14:textId="4215E828" w:rsidR="00132FF7" w:rsidRDefault="00451802" w:rsidP="007E4EAA">
      <w:pPr>
        <w:ind w:firstLine="709"/>
        <w:jc w:val="both"/>
        <w:rPr>
          <w:sz w:val="26"/>
          <w:szCs w:val="26"/>
        </w:rPr>
      </w:pPr>
      <w:bookmarkStart w:id="8" w:name="_Hlk180416861"/>
      <w:r>
        <w:rPr>
          <w:sz w:val="26"/>
          <w:szCs w:val="26"/>
        </w:rPr>
        <w:t>Расходы бюджета округа предусмотрены на условиях софинансирования - доля местного бюджета не менее 10% согласно п</w:t>
      </w:r>
      <w:r w:rsidRPr="00451802">
        <w:rPr>
          <w:sz w:val="26"/>
          <w:szCs w:val="26"/>
        </w:rPr>
        <w:t>остановлени</w:t>
      </w:r>
      <w:r>
        <w:rPr>
          <w:sz w:val="26"/>
          <w:szCs w:val="26"/>
        </w:rPr>
        <w:t>я</w:t>
      </w:r>
      <w:r w:rsidRPr="00451802">
        <w:rPr>
          <w:sz w:val="26"/>
          <w:szCs w:val="26"/>
        </w:rPr>
        <w:t xml:space="preserve"> Правительства Пермского края от 31.03.2017 </w:t>
      </w:r>
      <w:r w:rsidR="00A959E1">
        <w:rPr>
          <w:sz w:val="26"/>
          <w:szCs w:val="26"/>
        </w:rPr>
        <w:t>№</w:t>
      </w:r>
      <w:r w:rsidRPr="00451802">
        <w:rPr>
          <w:sz w:val="26"/>
          <w:szCs w:val="26"/>
        </w:rPr>
        <w:t xml:space="preserve"> 188-п (ред. от 27.06.2024) </w:t>
      </w:r>
      <w:r>
        <w:rPr>
          <w:sz w:val="26"/>
          <w:szCs w:val="26"/>
        </w:rPr>
        <w:t>«</w:t>
      </w:r>
      <w:r w:rsidRPr="00451802">
        <w:rPr>
          <w:sz w:val="26"/>
          <w:szCs w:val="26"/>
        </w:rPr>
        <w:t>Об утверждении Порядка предоставления субсидий из бюджета Пермского края бюджетам муниципальных образований Пермского края на обеспечение развития и укрепления материально-технической базы домов культуры в населенных пунктах с числом жителей до 50 тысяч человек</w:t>
      </w:r>
      <w:r>
        <w:rPr>
          <w:sz w:val="26"/>
          <w:szCs w:val="26"/>
        </w:rPr>
        <w:t>»</w:t>
      </w:r>
      <w:r w:rsidRPr="00451802">
        <w:rPr>
          <w:sz w:val="26"/>
          <w:szCs w:val="26"/>
        </w:rPr>
        <w:t xml:space="preserve"> </w:t>
      </w:r>
      <w:r w:rsidRPr="000C7B54">
        <w:rPr>
          <w:sz w:val="26"/>
          <w:szCs w:val="26"/>
        </w:rPr>
        <w:t xml:space="preserve">для участия в конкурсном отборе по федеральному проекту «Культура малой родины» </w:t>
      </w:r>
      <w:r w:rsidR="00183467">
        <w:rPr>
          <w:sz w:val="26"/>
          <w:szCs w:val="26"/>
        </w:rPr>
        <w:t xml:space="preserve">в 2025 году </w:t>
      </w:r>
      <w:r w:rsidRPr="000C7B54">
        <w:rPr>
          <w:sz w:val="26"/>
          <w:szCs w:val="26"/>
        </w:rPr>
        <w:t>на сумму 7</w:t>
      </w:r>
      <w:r w:rsidR="00A959E1">
        <w:rPr>
          <w:sz w:val="26"/>
          <w:szCs w:val="26"/>
        </w:rPr>
        <w:t xml:space="preserve"> </w:t>
      </w:r>
      <w:r w:rsidRPr="000C7B54">
        <w:rPr>
          <w:sz w:val="26"/>
          <w:szCs w:val="26"/>
        </w:rPr>
        <w:t xml:space="preserve">199,15 тыс. рублей, в том числе за счет средств </w:t>
      </w:r>
      <w:r w:rsidR="007E4EAA">
        <w:rPr>
          <w:sz w:val="26"/>
          <w:szCs w:val="26"/>
        </w:rPr>
        <w:t xml:space="preserve">бюджета округа </w:t>
      </w:r>
      <w:r w:rsidR="007E4EAA" w:rsidRPr="000C7B54">
        <w:rPr>
          <w:sz w:val="26"/>
          <w:szCs w:val="26"/>
        </w:rPr>
        <w:t>1</w:t>
      </w:r>
      <w:r w:rsidR="00117841">
        <w:rPr>
          <w:sz w:val="26"/>
          <w:szCs w:val="26"/>
        </w:rPr>
        <w:t xml:space="preserve"> </w:t>
      </w:r>
      <w:r w:rsidR="007E4EAA" w:rsidRPr="000C7B54">
        <w:rPr>
          <w:sz w:val="26"/>
          <w:szCs w:val="26"/>
        </w:rPr>
        <w:t>530,96 тыс. рублей</w:t>
      </w:r>
      <w:r w:rsidR="007E4EAA">
        <w:rPr>
          <w:sz w:val="26"/>
          <w:szCs w:val="26"/>
        </w:rPr>
        <w:t xml:space="preserve">, </w:t>
      </w:r>
      <w:r w:rsidRPr="000C7B54">
        <w:rPr>
          <w:sz w:val="26"/>
          <w:szCs w:val="26"/>
        </w:rPr>
        <w:t xml:space="preserve">за счет </w:t>
      </w:r>
      <w:r w:rsidR="00183467">
        <w:rPr>
          <w:sz w:val="26"/>
          <w:szCs w:val="26"/>
        </w:rPr>
        <w:t xml:space="preserve">средств </w:t>
      </w:r>
      <w:r w:rsidRPr="000C7B54">
        <w:rPr>
          <w:sz w:val="26"/>
          <w:szCs w:val="26"/>
        </w:rPr>
        <w:t>бюджета Пермского края 1</w:t>
      </w:r>
      <w:r w:rsidR="00183467">
        <w:rPr>
          <w:sz w:val="26"/>
          <w:szCs w:val="26"/>
        </w:rPr>
        <w:t xml:space="preserve"> </w:t>
      </w:r>
      <w:r w:rsidRPr="000C7B54">
        <w:rPr>
          <w:sz w:val="26"/>
          <w:szCs w:val="26"/>
        </w:rPr>
        <w:t>41</w:t>
      </w:r>
      <w:r w:rsidR="00ED7DA0">
        <w:rPr>
          <w:sz w:val="26"/>
          <w:szCs w:val="26"/>
        </w:rPr>
        <w:t>7</w:t>
      </w:r>
      <w:r w:rsidRPr="000C7B54">
        <w:rPr>
          <w:sz w:val="26"/>
          <w:szCs w:val="26"/>
        </w:rPr>
        <w:t>,05 тыс. рублей, за счет федерального бюджета  4</w:t>
      </w:r>
      <w:r w:rsidR="00183467">
        <w:rPr>
          <w:sz w:val="26"/>
          <w:szCs w:val="26"/>
        </w:rPr>
        <w:t xml:space="preserve"> </w:t>
      </w:r>
      <w:r w:rsidRPr="000C7B54">
        <w:rPr>
          <w:sz w:val="26"/>
          <w:szCs w:val="26"/>
        </w:rPr>
        <w:t>251,14 тыс. рублей.</w:t>
      </w:r>
      <w:r>
        <w:rPr>
          <w:sz w:val="26"/>
          <w:szCs w:val="26"/>
        </w:rPr>
        <w:t xml:space="preserve"> </w:t>
      </w:r>
    </w:p>
    <w:bookmarkEnd w:id="8"/>
    <w:p w14:paraId="0C84DE00" w14:textId="76B30606" w:rsidR="00A959E1" w:rsidRPr="000C7B54" w:rsidRDefault="00A959E1" w:rsidP="007E4EAA">
      <w:pPr>
        <w:ind w:firstLine="709"/>
        <w:jc w:val="both"/>
        <w:rPr>
          <w:sz w:val="26"/>
          <w:szCs w:val="26"/>
        </w:rPr>
      </w:pPr>
      <w:r>
        <w:rPr>
          <w:sz w:val="26"/>
          <w:szCs w:val="26"/>
        </w:rPr>
        <w:t>-</w:t>
      </w:r>
      <w:r w:rsidR="00D71147">
        <w:rPr>
          <w:sz w:val="26"/>
          <w:szCs w:val="26"/>
        </w:rPr>
        <w:t xml:space="preserve"> </w:t>
      </w:r>
      <w:r>
        <w:rPr>
          <w:sz w:val="26"/>
          <w:szCs w:val="26"/>
        </w:rPr>
        <w:t>п</w:t>
      </w:r>
      <w:r w:rsidRPr="00A959E1">
        <w:rPr>
          <w:sz w:val="26"/>
          <w:szCs w:val="26"/>
        </w:rPr>
        <w:t>роведение текущего и капитального ремонта и прочие мероприятия по приведению в нормативное состояние</w:t>
      </w:r>
      <w:r>
        <w:rPr>
          <w:sz w:val="26"/>
          <w:szCs w:val="26"/>
        </w:rPr>
        <w:t>. В ходе реализации мероприятия планируется за счет средств бюджета округа</w:t>
      </w:r>
      <w:r w:rsidR="00183467">
        <w:rPr>
          <w:sz w:val="26"/>
          <w:szCs w:val="26"/>
        </w:rPr>
        <w:t xml:space="preserve"> провести в 2025 году следующие работы</w:t>
      </w:r>
      <w:r>
        <w:rPr>
          <w:sz w:val="26"/>
          <w:szCs w:val="26"/>
        </w:rPr>
        <w:t>:</w:t>
      </w:r>
    </w:p>
    <w:p w14:paraId="0D6A1882" w14:textId="45DEF191" w:rsidR="000C7B54" w:rsidRPr="000C7B54" w:rsidRDefault="000C7B54" w:rsidP="000C7B54">
      <w:pPr>
        <w:ind w:firstLine="709"/>
        <w:jc w:val="both"/>
        <w:rPr>
          <w:sz w:val="26"/>
          <w:szCs w:val="26"/>
        </w:rPr>
      </w:pPr>
      <w:r w:rsidRPr="000C7B54">
        <w:rPr>
          <w:sz w:val="26"/>
          <w:szCs w:val="26"/>
        </w:rPr>
        <w:t xml:space="preserve">газификация филиала МАУК «КДЦ «Кредо» - </w:t>
      </w:r>
      <w:proofErr w:type="spellStart"/>
      <w:r w:rsidRPr="000C7B54">
        <w:rPr>
          <w:sz w:val="26"/>
          <w:szCs w:val="26"/>
        </w:rPr>
        <w:t>Нестюковский</w:t>
      </w:r>
      <w:proofErr w:type="spellEnd"/>
      <w:r w:rsidRPr="000C7B54">
        <w:rPr>
          <w:sz w:val="26"/>
          <w:szCs w:val="26"/>
        </w:rPr>
        <w:t xml:space="preserve"> Дом культуры по адресу: Пермский край, Пермский район в сумме 852,66 тыс. рублей;</w:t>
      </w:r>
    </w:p>
    <w:p w14:paraId="3A3AEBB9" w14:textId="340F1CA8" w:rsidR="000C7B54" w:rsidRPr="000C7B54" w:rsidRDefault="000C7B54" w:rsidP="000C7B54">
      <w:pPr>
        <w:ind w:firstLine="709"/>
        <w:jc w:val="both"/>
        <w:rPr>
          <w:sz w:val="26"/>
          <w:szCs w:val="26"/>
        </w:rPr>
      </w:pPr>
      <w:r w:rsidRPr="000C7B54">
        <w:rPr>
          <w:sz w:val="26"/>
          <w:szCs w:val="26"/>
        </w:rPr>
        <w:t>ремонт помещений здания МАУ «ЦБС Пермского муниципального округа» по адресу: Пермский край, Пермский муниципальный округ, п. Юго-Камский, ул. Революции, 7 в сумме 8</w:t>
      </w:r>
      <w:r w:rsidR="00183467">
        <w:rPr>
          <w:sz w:val="26"/>
          <w:szCs w:val="26"/>
        </w:rPr>
        <w:t xml:space="preserve"> </w:t>
      </w:r>
      <w:r w:rsidRPr="000C7B54">
        <w:rPr>
          <w:sz w:val="26"/>
          <w:szCs w:val="26"/>
        </w:rPr>
        <w:t>683,93 тыс. рублей;</w:t>
      </w:r>
    </w:p>
    <w:p w14:paraId="0171F067" w14:textId="42CB1FC4" w:rsidR="000C7B54" w:rsidRPr="000C7B54" w:rsidRDefault="000C7B54" w:rsidP="000C7B54">
      <w:pPr>
        <w:ind w:firstLine="709"/>
        <w:jc w:val="both"/>
        <w:rPr>
          <w:sz w:val="26"/>
          <w:szCs w:val="26"/>
        </w:rPr>
      </w:pPr>
      <w:r w:rsidRPr="000C7B54">
        <w:rPr>
          <w:sz w:val="26"/>
          <w:szCs w:val="26"/>
        </w:rPr>
        <w:t xml:space="preserve">ремонт помещений филиала МАУК «КДЦ «Содружество» - </w:t>
      </w:r>
      <w:proofErr w:type="spellStart"/>
      <w:r w:rsidRPr="000C7B54">
        <w:rPr>
          <w:sz w:val="26"/>
          <w:szCs w:val="26"/>
        </w:rPr>
        <w:t>Юговской</w:t>
      </w:r>
      <w:proofErr w:type="spellEnd"/>
      <w:r w:rsidRPr="000C7B54">
        <w:rPr>
          <w:sz w:val="26"/>
          <w:szCs w:val="26"/>
        </w:rPr>
        <w:t xml:space="preserve"> Дом культуры по адресу: Пермский край, Пермский муниципальный округ, п. Юг, </w:t>
      </w:r>
      <w:proofErr w:type="spellStart"/>
      <w:r w:rsidRPr="000C7B54">
        <w:rPr>
          <w:sz w:val="26"/>
          <w:szCs w:val="26"/>
        </w:rPr>
        <w:t>пр-кт</w:t>
      </w:r>
      <w:proofErr w:type="spellEnd"/>
      <w:r w:rsidRPr="000C7B54">
        <w:rPr>
          <w:sz w:val="26"/>
          <w:szCs w:val="26"/>
        </w:rPr>
        <w:t xml:space="preserve"> Комсомольский, 4 в сумме 1</w:t>
      </w:r>
      <w:r w:rsidR="00183467">
        <w:rPr>
          <w:sz w:val="26"/>
          <w:szCs w:val="26"/>
        </w:rPr>
        <w:t xml:space="preserve"> </w:t>
      </w:r>
      <w:r w:rsidRPr="000C7B54">
        <w:rPr>
          <w:sz w:val="26"/>
          <w:szCs w:val="26"/>
        </w:rPr>
        <w:t>969,00 тыс. рублей;</w:t>
      </w:r>
    </w:p>
    <w:p w14:paraId="0B204AE1" w14:textId="1CA9B993" w:rsidR="000C7B54" w:rsidRPr="000C7B54" w:rsidRDefault="00A959E1" w:rsidP="000C7B54">
      <w:pPr>
        <w:ind w:firstLine="709"/>
        <w:jc w:val="both"/>
        <w:rPr>
          <w:sz w:val="26"/>
          <w:szCs w:val="26"/>
        </w:rPr>
      </w:pPr>
      <w:r>
        <w:rPr>
          <w:sz w:val="26"/>
          <w:szCs w:val="26"/>
        </w:rPr>
        <w:t>- р</w:t>
      </w:r>
      <w:r w:rsidR="000C7B54" w:rsidRPr="000C7B54">
        <w:rPr>
          <w:sz w:val="26"/>
          <w:szCs w:val="26"/>
        </w:rPr>
        <w:t>еализация программы «Комфортный край» по направлению «Культурная реновация»</w:t>
      </w:r>
      <w:r w:rsidR="00183467">
        <w:rPr>
          <w:sz w:val="26"/>
          <w:szCs w:val="26"/>
        </w:rPr>
        <w:t xml:space="preserve">. </w:t>
      </w:r>
      <w:r w:rsidR="004968E3" w:rsidRPr="000C7B54">
        <w:rPr>
          <w:sz w:val="26"/>
          <w:szCs w:val="26"/>
        </w:rPr>
        <w:t xml:space="preserve">Расходы предусмотрены на условиях софинансирования </w:t>
      </w:r>
      <w:r w:rsidR="004968E3">
        <w:rPr>
          <w:sz w:val="26"/>
          <w:szCs w:val="26"/>
        </w:rPr>
        <w:t xml:space="preserve">- </w:t>
      </w:r>
      <w:r w:rsidR="004968E3" w:rsidRPr="000C7B54">
        <w:rPr>
          <w:sz w:val="26"/>
          <w:szCs w:val="26"/>
        </w:rPr>
        <w:t>доля местного бюджета не менее 25%</w:t>
      </w:r>
      <w:r w:rsidR="004968E3">
        <w:rPr>
          <w:sz w:val="26"/>
          <w:szCs w:val="26"/>
        </w:rPr>
        <w:t>,</w:t>
      </w:r>
      <w:r w:rsidR="004968E3" w:rsidRPr="000C7B54">
        <w:rPr>
          <w:sz w:val="26"/>
          <w:szCs w:val="26"/>
        </w:rPr>
        <w:t xml:space="preserve"> согласно постановлению Правительства Пермского края от 11.06.2024 № 362-п</w:t>
      </w:r>
      <w:r w:rsidR="004968E3">
        <w:rPr>
          <w:sz w:val="26"/>
          <w:szCs w:val="26"/>
        </w:rPr>
        <w:t>,</w:t>
      </w:r>
      <w:r w:rsidR="004968E3" w:rsidRPr="000C7B54">
        <w:rPr>
          <w:sz w:val="26"/>
          <w:szCs w:val="26"/>
        </w:rPr>
        <w:t xml:space="preserve"> </w:t>
      </w:r>
      <w:r w:rsidR="004968E3">
        <w:rPr>
          <w:sz w:val="26"/>
          <w:szCs w:val="26"/>
        </w:rPr>
        <w:t>в</w:t>
      </w:r>
      <w:r w:rsidR="00183467">
        <w:rPr>
          <w:sz w:val="26"/>
          <w:szCs w:val="26"/>
        </w:rPr>
        <w:t xml:space="preserve"> 2025 году </w:t>
      </w:r>
      <w:r w:rsidR="000C7B54" w:rsidRPr="000C7B54">
        <w:rPr>
          <w:sz w:val="26"/>
          <w:szCs w:val="26"/>
        </w:rPr>
        <w:t xml:space="preserve">запланированы </w:t>
      </w:r>
      <w:r w:rsidR="00183467">
        <w:rPr>
          <w:sz w:val="26"/>
          <w:szCs w:val="26"/>
        </w:rPr>
        <w:t>следующие работы</w:t>
      </w:r>
      <w:r w:rsidR="000C7B54" w:rsidRPr="000C7B54">
        <w:rPr>
          <w:sz w:val="26"/>
          <w:szCs w:val="26"/>
        </w:rPr>
        <w:t>:</w:t>
      </w:r>
    </w:p>
    <w:p w14:paraId="574E795F" w14:textId="571A9B6E" w:rsidR="003C729E" w:rsidRDefault="000C7B54" w:rsidP="003C729E">
      <w:pPr>
        <w:ind w:firstLine="709"/>
        <w:jc w:val="both"/>
        <w:rPr>
          <w:sz w:val="26"/>
          <w:szCs w:val="26"/>
        </w:rPr>
      </w:pPr>
      <w:r w:rsidRPr="000C7B54">
        <w:rPr>
          <w:sz w:val="26"/>
          <w:szCs w:val="26"/>
        </w:rPr>
        <w:t>капитальный ремонт здания МАУК «КДЦ «АРТ-СОЮЗ» по адресу: Пермский край, Пермский муниципальный округ, ул. Романа Кашина, 89а на сумму 63 993,64 тыс. рублей, в том числе за счет бюджета округа 15</w:t>
      </w:r>
      <w:r w:rsidR="00117841">
        <w:rPr>
          <w:sz w:val="26"/>
          <w:szCs w:val="26"/>
        </w:rPr>
        <w:t xml:space="preserve"> </w:t>
      </w:r>
      <w:r w:rsidRPr="000C7B54">
        <w:rPr>
          <w:sz w:val="26"/>
          <w:szCs w:val="26"/>
        </w:rPr>
        <w:t>998,41 тыс. рублей, за счет бюджета Пермского края 47</w:t>
      </w:r>
      <w:r w:rsidR="00ED7DA0">
        <w:rPr>
          <w:sz w:val="26"/>
          <w:szCs w:val="26"/>
        </w:rPr>
        <w:t xml:space="preserve"> </w:t>
      </w:r>
      <w:r w:rsidRPr="000C7B54">
        <w:rPr>
          <w:sz w:val="26"/>
          <w:szCs w:val="26"/>
        </w:rPr>
        <w:t>995,23 тыс. рублей;</w:t>
      </w:r>
    </w:p>
    <w:p w14:paraId="7E24788F" w14:textId="0DD476F9" w:rsidR="000C7B54" w:rsidRDefault="000C7B54" w:rsidP="000C7B54">
      <w:pPr>
        <w:ind w:firstLine="709"/>
        <w:jc w:val="both"/>
        <w:rPr>
          <w:sz w:val="26"/>
          <w:szCs w:val="26"/>
        </w:rPr>
      </w:pPr>
      <w:r w:rsidRPr="000C7B54">
        <w:rPr>
          <w:sz w:val="26"/>
          <w:szCs w:val="26"/>
        </w:rPr>
        <w:t xml:space="preserve">капитальный ремонт здания филиала муниципального автономного учреждения культуры «Культурно-досуговый центр «Содружество» - </w:t>
      </w:r>
      <w:proofErr w:type="spellStart"/>
      <w:r w:rsidRPr="000C7B54">
        <w:rPr>
          <w:sz w:val="26"/>
          <w:szCs w:val="26"/>
        </w:rPr>
        <w:t>Мулянский</w:t>
      </w:r>
      <w:proofErr w:type="spellEnd"/>
      <w:r w:rsidRPr="000C7B54">
        <w:rPr>
          <w:sz w:val="26"/>
          <w:szCs w:val="26"/>
        </w:rPr>
        <w:t xml:space="preserve"> Дом культуры по адресу: Пермский край, Пермский муниципальный округ, поселок Мулянка, ул. Октябрьская, 21 на сумму 52</w:t>
      </w:r>
      <w:r w:rsidR="00117841">
        <w:rPr>
          <w:sz w:val="26"/>
          <w:szCs w:val="26"/>
        </w:rPr>
        <w:t xml:space="preserve"> </w:t>
      </w:r>
      <w:r w:rsidRPr="000C7B54">
        <w:rPr>
          <w:sz w:val="26"/>
          <w:szCs w:val="26"/>
        </w:rPr>
        <w:t>948,76 тыс. рублей, в том числе за счет бюджета округа 13</w:t>
      </w:r>
      <w:r w:rsidR="00117841">
        <w:rPr>
          <w:sz w:val="26"/>
          <w:szCs w:val="26"/>
        </w:rPr>
        <w:t xml:space="preserve"> </w:t>
      </w:r>
      <w:r w:rsidRPr="000C7B54">
        <w:rPr>
          <w:sz w:val="26"/>
          <w:szCs w:val="26"/>
        </w:rPr>
        <w:t>237,19 тыс. рублей, за счет бюджета Пермского края 39</w:t>
      </w:r>
      <w:r w:rsidR="00117841">
        <w:rPr>
          <w:sz w:val="26"/>
          <w:szCs w:val="26"/>
        </w:rPr>
        <w:t xml:space="preserve"> </w:t>
      </w:r>
      <w:r w:rsidRPr="000C7B54">
        <w:rPr>
          <w:sz w:val="26"/>
          <w:szCs w:val="26"/>
        </w:rPr>
        <w:t>711,57 тыс. рублей;</w:t>
      </w:r>
    </w:p>
    <w:p w14:paraId="58320853" w14:textId="5E5C994A" w:rsidR="000C7B54" w:rsidRPr="000C7B54" w:rsidRDefault="003C729E" w:rsidP="000C7B54">
      <w:pPr>
        <w:ind w:firstLine="709"/>
        <w:jc w:val="both"/>
        <w:rPr>
          <w:sz w:val="26"/>
          <w:szCs w:val="26"/>
        </w:rPr>
      </w:pPr>
      <w:r>
        <w:rPr>
          <w:sz w:val="26"/>
          <w:szCs w:val="26"/>
        </w:rPr>
        <w:t>-с</w:t>
      </w:r>
      <w:r w:rsidR="000C7B54" w:rsidRPr="000C7B54">
        <w:rPr>
          <w:sz w:val="26"/>
          <w:szCs w:val="26"/>
        </w:rPr>
        <w:t>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В рамках реализации данного мероприятия предусмотрен</w:t>
      </w:r>
      <w:r>
        <w:rPr>
          <w:sz w:val="26"/>
          <w:szCs w:val="26"/>
        </w:rPr>
        <w:t>о</w:t>
      </w:r>
      <w:r w:rsidR="000C7B54" w:rsidRPr="000C7B54">
        <w:rPr>
          <w:sz w:val="26"/>
          <w:szCs w:val="26"/>
        </w:rPr>
        <w:t xml:space="preserve"> на 2025 год:</w:t>
      </w:r>
    </w:p>
    <w:p w14:paraId="450A82CD" w14:textId="77777777" w:rsidR="004968E3" w:rsidRDefault="000C7B54" w:rsidP="000B6D58">
      <w:pPr>
        <w:ind w:firstLine="709"/>
        <w:jc w:val="both"/>
        <w:rPr>
          <w:sz w:val="26"/>
          <w:szCs w:val="26"/>
        </w:rPr>
      </w:pPr>
      <w:r w:rsidRPr="000C7B54">
        <w:rPr>
          <w:sz w:val="26"/>
          <w:szCs w:val="26"/>
        </w:rPr>
        <w:t>строительство культурно-досугового учреждения на 200 мест по адресу: Пермский край, Пермский муниципальный округ, с. Усть-Качка. Расходы предусмотрены на условиях софинансирования в рамках реализация программы «Комфортный край» по направлению «Новый клуб» в сумме 37</w:t>
      </w:r>
      <w:r w:rsidR="000B6D58">
        <w:rPr>
          <w:sz w:val="26"/>
          <w:szCs w:val="26"/>
        </w:rPr>
        <w:t xml:space="preserve"> </w:t>
      </w:r>
      <w:r w:rsidRPr="000C7B54">
        <w:rPr>
          <w:sz w:val="26"/>
          <w:szCs w:val="26"/>
        </w:rPr>
        <w:t xml:space="preserve">777,78 тыс. рублей, в том числе за счет средств бюджета округа 37,78 тыс. рублей, за счет средств бюджета Пермского края в сумме </w:t>
      </w:r>
      <w:r w:rsidR="004968E3">
        <w:rPr>
          <w:sz w:val="26"/>
          <w:szCs w:val="26"/>
        </w:rPr>
        <w:t>37 740,00</w:t>
      </w:r>
      <w:r w:rsidRPr="000C7B54">
        <w:rPr>
          <w:sz w:val="26"/>
          <w:szCs w:val="26"/>
        </w:rPr>
        <w:t xml:space="preserve"> тыс. рублей</w:t>
      </w:r>
      <w:r w:rsidR="004968E3">
        <w:rPr>
          <w:sz w:val="26"/>
          <w:szCs w:val="26"/>
        </w:rPr>
        <w:t>.</w:t>
      </w:r>
    </w:p>
    <w:p w14:paraId="6468E68A" w14:textId="7ECF4753" w:rsidR="004968E3" w:rsidRPr="004968E3" w:rsidRDefault="004968E3" w:rsidP="000B6D58">
      <w:pPr>
        <w:ind w:firstLine="709"/>
        <w:jc w:val="both"/>
        <w:rPr>
          <w:i/>
          <w:sz w:val="26"/>
          <w:szCs w:val="26"/>
        </w:rPr>
      </w:pPr>
      <w:proofErr w:type="spellStart"/>
      <w:r w:rsidRPr="004968E3">
        <w:rPr>
          <w:i/>
          <w:sz w:val="26"/>
          <w:szCs w:val="26"/>
        </w:rPr>
        <w:t>Справочно</w:t>
      </w:r>
      <w:proofErr w:type="spellEnd"/>
      <w:r w:rsidRPr="004968E3">
        <w:rPr>
          <w:i/>
          <w:sz w:val="26"/>
          <w:szCs w:val="26"/>
        </w:rPr>
        <w:t xml:space="preserve">: В рамках Закона Пермского края от 9 сентября 2024 г. № 344-ПК реализация муниципального контракта на строительство данного объекта будет </w:t>
      </w:r>
      <w:r w:rsidRPr="004968E3">
        <w:rPr>
          <w:i/>
          <w:sz w:val="26"/>
          <w:szCs w:val="26"/>
        </w:rPr>
        <w:lastRenderedPageBreak/>
        <w:t>осуществляться округом, с долей софинансирования из краевого бюджета – 99,9%, бюджета округа – 0,1%, в связи с тем, что контракт заключен до 1 января 2025 года и включен в адресную инвестиционную программу Пермского края.</w:t>
      </w:r>
    </w:p>
    <w:p w14:paraId="5BB92B53" w14:textId="396C088E" w:rsidR="000C7B54" w:rsidRPr="000C7B54" w:rsidRDefault="000C7B54" w:rsidP="000C7B54">
      <w:pPr>
        <w:ind w:firstLine="709"/>
        <w:jc w:val="both"/>
        <w:rPr>
          <w:sz w:val="26"/>
          <w:szCs w:val="26"/>
        </w:rPr>
      </w:pPr>
      <w:r w:rsidRPr="000C7B54">
        <w:rPr>
          <w:sz w:val="26"/>
          <w:szCs w:val="26"/>
        </w:rPr>
        <w:t>приобретение нежилого помещения для организации деятельности клубных формирований и формирований самодеятельного народного творчества, организации и проведения мероприятий путем участия в долевом строительстве многоквартирного дома по адресу: Пермский край, Пермский муниципальный округ, д. Кондратово за счет средств бюджета округа в сумме 23</w:t>
      </w:r>
      <w:r w:rsidR="003C21CC">
        <w:rPr>
          <w:sz w:val="26"/>
          <w:szCs w:val="26"/>
        </w:rPr>
        <w:t xml:space="preserve"> </w:t>
      </w:r>
      <w:r w:rsidRPr="000C7B54">
        <w:rPr>
          <w:sz w:val="26"/>
          <w:szCs w:val="26"/>
        </w:rPr>
        <w:t>400,00 тыс. рублей.</w:t>
      </w:r>
    </w:p>
    <w:p w14:paraId="69BFE83D" w14:textId="77777777" w:rsidR="000C7B54" w:rsidRPr="000C7B54" w:rsidRDefault="000C7B54" w:rsidP="000C7B54">
      <w:pPr>
        <w:ind w:firstLine="709"/>
        <w:jc w:val="both"/>
        <w:rPr>
          <w:sz w:val="26"/>
          <w:szCs w:val="26"/>
        </w:rPr>
      </w:pPr>
    </w:p>
    <w:p w14:paraId="023D6B3E" w14:textId="77777777" w:rsidR="000C7B54" w:rsidRPr="00132FF7" w:rsidRDefault="000C7B54" w:rsidP="003C21CC">
      <w:pPr>
        <w:spacing w:line="240" w:lineRule="exact"/>
        <w:jc w:val="center"/>
        <w:rPr>
          <w:b/>
          <w:bCs/>
          <w:sz w:val="26"/>
          <w:szCs w:val="26"/>
        </w:rPr>
      </w:pPr>
      <w:r w:rsidRPr="00132FF7">
        <w:rPr>
          <w:b/>
          <w:bCs/>
          <w:sz w:val="26"/>
          <w:szCs w:val="26"/>
        </w:rPr>
        <w:t>Подпрограмма «Развитие дополнительного образования детей в области искусства»</w:t>
      </w:r>
    </w:p>
    <w:p w14:paraId="0947DF67" w14:textId="77777777" w:rsidR="000C7B54" w:rsidRPr="000C7B54" w:rsidRDefault="000C7B54" w:rsidP="000C7B54">
      <w:pPr>
        <w:ind w:firstLine="709"/>
        <w:jc w:val="both"/>
        <w:rPr>
          <w:sz w:val="26"/>
          <w:szCs w:val="26"/>
        </w:rPr>
      </w:pPr>
    </w:p>
    <w:p w14:paraId="2552168A" w14:textId="6212E3C8" w:rsidR="000C7B54" w:rsidRPr="000C7B54" w:rsidRDefault="000C7B54" w:rsidP="000C7B54">
      <w:pPr>
        <w:ind w:firstLine="709"/>
        <w:jc w:val="both"/>
        <w:rPr>
          <w:sz w:val="26"/>
          <w:szCs w:val="26"/>
        </w:rPr>
      </w:pPr>
      <w:r w:rsidRPr="000C7B54">
        <w:rPr>
          <w:sz w:val="26"/>
          <w:szCs w:val="26"/>
        </w:rPr>
        <w:t xml:space="preserve">В рамках подпрограммы </w:t>
      </w:r>
      <w:r w:rsidR="003C21CC" w:rsidRPr="003C21CC">
        <w:rPr>
          <w:sz w:val="26"/>
          <w:szCs w:val="26"/>
        </w:rPr>
        <w:t>«Развитие дополнительного образования детей в области искусства»</w:t>
      </w:r>
      <w:r w:rsidR="003C21CC">
        <w:rPr>
          <w:sz w:val="26"/>
          <w:szCs w:val="26"/>
        </w:rPr>
        <w:t xml:space="preserve"> </w:t>
      </w:r>
      <w:r w:rsidRPr="000C7B54">
        <w:rPr>
          <w:sz w:val="26"/>
          <w:szCs w:val="26"/>
        </w:rPr>
        <w:t xml:space="preserve">предусмотрены </w:t>
      </w:r>
      <w:r w:rsidR="003C21CC">
        <w:rPr>
          <w:sz w:val="26"/>
          <w:szCs w:val="26"/>
        </w:rPr>
        <w:t xml:space="preserve">расходы </w:t>
      </w:r>
      <w:r w:rsidRPr="000C7B54">
        <w:rPr>
          <w:sz w:val="26"/>
          <w:szCs w:val="26"/>
        </w:rPr>
        <w:t>на 2025 год в сумме 35</w:t>
      </w:r>
      <w:r w:rsidR="00862944">
        <w:rPr>
          <w:sz w:val="26"/>
          <w:szCs w:val="26"/>
        </w:rPr>
        <w:t xml:space="preserve"> </w:t>
      </w:r>
      <w:r w:rsidRPr="000C7B54">
        <w:rPr>
          <w:sz w:val="26"/>
          <w:szCs w:val="26"/>
        </w:rPr>
        <w:t>7405,03 тыс. рублей</w:t>
      </w:r>
      <w:r w:rsidR="003C21CC">
        <w:rPr>
          <w:sz w:val="26"/>
          <w:szCs w:val="26"/>
        </w:rPr>
        <w:t xml:space="preserve">, </w:t>
      </w:r>
      <w:bookmarkStart w:id="9" w:name="_Hlk180836966"/>
      <w:r w:rsidR="003C21CC">
        <w:rPr>
          <w:sz w:val="26"/>
          <w:szCs w:val="26"/>
        </w:rPr>
        <w:t>в том числе</w:t>
      </w:r>
      <w:r w:rsidR="003C21CC" w:rsidRPr="003C21CC">
        <w:t xml:space="preserve"> </w:t>
      </w:r>
      <w:r w:rsidR="003C21CC" w:rsidRPr="003C21CC">
        <w:rPr>
          <w:sz w:val="26"/>
          <w:szCs w:val="26"/>
        </w:rPr>
        <w:t xml:space="preserve">за счет </w:t>
      </w:r>
      <w:r w:rsidR="003C21CC">
        <w:rPr>
          <w:sz w:val="26"/>
          <w:szCs w:val="26"/>
        </w:rPr>
        <w:t xml:space="preserve">средств </w:t>
      </w:r>
      <w:r w:rsidR="003C21CC" w:rsidRPr="003C21CC">
        <w:rPr>
          <w:sz w:val="26"/>
          <w:szCs w:val="26"/>
        </w:rPr>
        <w:t xml:space="preserve">бюджета Пермского края – </w:t>
      </w:r>
      <w:r w:rsidR="003C21CC">
        <w:rPr>
          <w:sz w:val="26"/>
          <w:szCs w:val="26"/>
        </w:rPr>
        <w:t>210</w:t>
      </w:r>
      <w:r w:rsidR="00ED7DA0">
        <w:rPr>
          <w:sz w:val="26"/>
          <w:szCs w:val="26"/>
        </w:rPr>
        <w:t> 362,74</w:t>
      </w:r>
      <w:r w:rsidR="003C21CC" w:rsidRPr="003C21CC">
        <w:rPr>
          <w:sz w:val="26"/>
          <w:szCs w:val="26"/>
        </w:rPr>
        <w:t xml:space="preserve"> тыс. рублей</w:t>
      </w:r>
      <w:bookmarkEnd w:id="9"/>
      <w:r w:rsidRPr="000C7B54">
        <w:rPr>
          <w:sz w:val="26"/>
          <w:szCs w:val="26"/>
        </w:rPr>
        <w:t>, на 2026-2027 годы в сумме 145</w:t>
      </w:r>
      <w:r w:rsidR="00862944">
        <w:rPr>
          <w:sz w:val="26"/>
          <w:szCs w:val="26"/>
        </w:rPr>
        <w:t xml:space="preserve"> </w:t>
      </w:r>
      <w:r w:rsidRPr="000C7B54">
        <w:rPr>
          <w:sz w:val="26"/>
          <w:szCs w:val="26"/>
        </w:rPr>
        <w:t>903,08 тыс. рублей</w:t>
      </w:r>
      <w:r w:rsidR="00ED7DA0">
        <w:rPr>
          <w:sz w:val="26"/>
          <w:szCs w:val="26"/>
        </w:rPr>
        <w:t>,</w:t>
      </w:r>
      <w:r w:rsidR="00ED7DA0" w:rsidRPr="00ED7DA0">
        <w:t xml:space="preserve"> </w:t>
      </w:r>
      <w:r w:rsidR="00ED7DA0" w:rsidRPr="00ED7DA0">
        <w:rPr>
          <w:sz w:val="26"/>
          <w:szCs w:val="26"/>
        </w:rPr>
        <w:t xml:space="preserve">в том числе за счет средств бюджета Пермского края – </w:t>
      </w:r>
      <w:r w:rsidR="00ED7DA0">
        <w:rPr>
          <w:sz w:val="26"/>
          <w:szCs w:val="26"/>
        </w:rPr>
        <w:t>1 400,00</w:t>
      </w:r>
      <w:r w:rsidR="00ED7DA0" w:rsidRPr="00ED7DA0">
        <w:rPr>
          <w:sz w:val="26"/>
          <w:szCs w:val="26"/>
        </w:rPr>
        <w:t xml:space="preserve"> тыс. рублей</w:t>
      </w:r>
      <w:r w:rsidRPr="000C7B54">
        <w:rPr>
          <w:sz w:val="26"/>
          <w:szCs w:val="26"/>
        </w:rPr>
        <w:t xml:space="preserve"> ежегодно на реализацию следующих основных мероприятий:   </w:t>
      </w:r>
    </w:p>
    <w:p w14:paraId="5937655E" w14:textId="3D87258A" w:rsidR="000C7B54" w:rsidRPr="000C7B54" w:rsidRDefault="003C729E" w:rsidP="000C7B54">
      <w:pPr>
        <w:ind w:firstLine="709"/>
        <w:jc w:val="both"/>
        <w:rPr>
          <w:sz w:val="26"/>
          <w:szCs w:val="26"/>
        </w:rPr>
      </w:pPr>
      <w:r>
        <w:rPr>
          <w:sz w:val="26"/>
          <w:szCs w:val="26"/>
        </w:rPr>
        <w:t>-р</w:t>
      </w:r>
      <w:r w:rsidR="000C7B54" w:rsidRPr="000C7B54">
        <w:rPr>
          <w:sz w:val="26"/>
          <w:szCs w:val="26"/>
        </w:rPr>
        <w:t xml:space="preserve">азвитие системы художественного образования. В рамках реализации данного мероприятия предусмотрены </w:t>
      </w:r>
      <w:r w:rsidR="009B3366">
        <w:rPr>
          <w:sz w:val="26"/>
          <w:szCs w:val="26"/>
        </w:rPr>
        <w:t>расходы</w:t>
      </w:r>
      <w:r w:rsidR="000C7B54" w:rsidRPr="000C7B54">
        <w:rPr>
          <w:sz w:val="26"/>
          <w:szCs w:val="26"/>
        </w:rPr>
        <w:t xml:space="preserve"> на 2025-2027 годы в сумме 144</w:t>
      </w:r>
      <w:r w:rsidR="003C21CC">
        <w:rPr>
          <w:sz w:val="26"/>
          <w:szCs w:val="26"/>
        </w:rPr>
        <w:t xml:space="preserve"> </w:t>
      </w:r>
      <w:r w:rsidR="000C7B54" w:rsidRPr="000C7B54">
        <w:rPr>
          <w:sz w:val="26"/>
          <w:szCs w:val="26"/>
        </w:rPr>
        <w:t xml:space="preserve">503,08 тыс. рублей ежегодно </w:t>
      </w:r>
      <w:r w:rsidR="00ED7DA0">
        <w:rPr>
          <w:sz w:val="26"/>
          <w:szCs w:val="26"/>
        </w:rPr>
        <w:t xml:space="preserve">за счет средств бюджета округа </w:t>
      </w:r>
      <w:r w:rsidR="000C7B54" w:rsidRPr="000C7B54">
        <w:rPr>
          <w:sz w:val="26"/>
          <w:szCs w:val="26"/>
        </w:rPr>
        <w:t xml:space="preserve">на обеспечение </w:t>
      </w:r>
      <w:r w:rsidR="003C21CC">
        <w:rPr>
          <w:sz w:val="26"/>
          <w:szCs w:val="26"/>
        </w:rPr>
        <w:t xml:space="preserve">деятельности </w:t>
      </w:r>
      <w:r w:rsidR="000C7B54" w:rsidRPr="000C7B54">
        <w:rPr>
          <w:sz w:val="26"/>
          <w:szCs w:val="26"/>
        </w:rPr>
        <w:t xml:space="preserve">МАУДОД «Детская школа искусств Пермского муниципального округа» и оказание детской школой искусств муниципальных услуг по реализации дополнительных предпрофессиональных программ в области искусств и дополнительных общеразвивающих программ (контингент обучающихся составляет 1589 человек). </w:t>
      </w:r>
    </w:p>
    <w:p w14:paraId="1030FCDB" w14:textId="13D5FE94" w:rsidR="00925542" w:rsidRPr="000C7B54" w:rsidRDefault="000C7B54" w:rsidP="00925542">
      <w:pPr>
        <w:ind w:firstLine="709"/>
        <w:jc w:val="both"/>
        <w:rPr>
          <w:sz w:val="26"/>
          <w:szCs w:val="26"/>
        </w:rPr>
      </w:pPr>
      <w:r w:rsidRPr="000C7B54">
        <w:rPr>
          <w:sz w:val="26"/>
          <w:szCs w:val="26"/>
        </w:rPr>
        <w:t xml:space="preserve">В проекте бюджета округа в полном объеме предусмотрены </w:t>
      </w:r>
      <w:r w:rsidR="003C21CC">
        <w:rPr>
          <w:sz w:val="26"/>
          <w:szCs w:val="26"/>
        </w:rPr>
        <w:t xml:space="preserve">расходы </w:t>
      </w:r>
      <w:r w:rsidRPr="000C7B54">
        <w:rPr>
          <w:sz w:val="26"/>
          <w:szCs w:val="26"/>
        </w:rPr>
        <w:t>на обеспечение уровня оплаты труда работников дополнительного образования детей МАУ</w:t>
      </w:r>
      <w:r w:rsidR="00117841">
        <w:rPr>
          <w:sz w:val="26"/>
          <w:szCs w:val="26"/>
        </w:rPr>
        <w:t xml:space="preserve"> </w:t>
      </w:r>
      <w:r w:rsidRPr="000C7B54">
        <w:rPr>
          <w:sz w:val="26"/>
          <w:szCs w:val="26"/>
        </w:rPr>
        <w:t xml:space="preserve">ДОД «Детская школа искусств Пермского муниципального округа» в соответствии с Указом Президента Российской Федерации от 7 мая 2012 года № 597 «О мероприятиях по реализации государственной социальной политики». </w:t>
      </w:r>
      <w:r w:rsidR="00117841">
        <w:rPr>
          <w:sz w:val="26"/>
          <w:szCs w:val="26"/>
        </w:rPr>
        <w:t>С</w:t>
      </w:r>
      <w:r w:rsidRPr="000C7B54">
        <w:rPr>
          <w:sz w:val="26"/>
          <w:szCs w:val="26"/>
        </w:rPr>
        <w:t xml:space="preserve">редняя заработная плата педагогических работников </w:t>
      </w:r>
      <w:r w:rsidR="00117841">
        <w:rPr>
          <w:sz w:val="26"/>
          <w:szCs w:val="26"/>
        </w:rPr>
        <w:t>учреждени</w:t>
      </w:r>
      <w:r w:rsidR="00925542">
        <w:rPr>
          <w:sz w:val="26"/>
          <w:szCs w:val="26"/>
        </w:rPr>
        <w:t>я</w:t>
      </w:r>
      <w:r w:rsidR="00117841">
        <w:rPr>
          <w:sz w:val="26"/>
          <w:szCs w:val="26"/>
        </w:rPr>
        <w:t xml:space="preserve"> дополнительного образования</w:t>
      </w:r>
      <w:r w:rsidRPr="000C7B54">
        <w:rPr>
          <w:sz w:val="26"/>
          <w:szCs w:val="26"/>
        </w:rPr>
        <w:t xml:space="preserve"> запланирована </w:t>
      </w:r>
      <w:r w:rsidR="00117841">
        <w:rPr>
          <w:sz w:val="26"/>
          <w:szCs w:val="26"/>
        </w:rPr>
        <w:t>на</w:t>
      </w:r>
      <w:r w:rsidR="00117841" w:rsidRPr="000C7B54">
        <w:rPr>
          <w:sz w:val="26"/>
          <w:szCs w:val="26"/>
        </w:rPr>
        <w:t xml:space="preserve"> 2025 год </w:t>
      </w:r>
      <w:r w:rsidR="00925542">
        <w:rPr>
          <w:sz w:val="26"/>
          <w:szCs w:val="26"/>
        </w:rPr>
        <w:t xml:space="preserve">на </w:t>
      </w:r>
      <w:r w:rsidR="00925542" w:rsidRPr="009D47AB">
        <w:rPr>
          <w:sz w:val="26"/>
          <w:szCs w:val="26"/>
        </w:rPr>
        <w:t xml:space="preserve"> уровн</w:t>
      </w:r>
      <w:r w:rsidR="00925542">
        <w:rPr>
          <w:sz w:val="26"/>
          <w:szCs w:val="26"/>
        </w:rPr>
        <w:t>е</w:t>
      </w:r>
      <w:r w:rsidR="00925542" w:rsidRPr="009D47AB">
        <w:rPr>
          <w:sz w:val="26"/>
          <w:szCs w:val="26"/>
        </w:rPr>
        <w:t xml:space="preserve"> не менее 100% к средней заработной плате учителей с учетом темпов роста среднемесячной начисленной заработной платы наемных работников в организациях, у индивидуальных предпринимателей и физических лиц, определенных сценарными условиями развития экономки края на 2025-2027 годы</w:t>
      </w:r>
      <w:r w:rsidR="00925542">
        <w:rPr>
          <w:sz w:val="26"/>
          <w:szCs w:val="26"/>
        </w:rPr>
        <w:t xml:space="preserve"> и составляет 7</w:t>
      </w:r>
      <w:r w:rsidR="00925542" w:rsidRPr="00117841">
        <w:rPr>
          <w:sz w:val="26"/>
          <w:szCs w:val="26"/>
        </w:rPr>
        <w:t>4 701,00 рублей</w:t>
      </w:r>
      <w:r w:rsidR="00925542">
        <w:rPr>
          <w:sz w:val="26"/>
          <w:szCs w:val="26"/>
        </w:rPr>
        <w:t>,</w:t>
      </w:r>
      <w:r w:rsidR="00925542" w:rsidRPr="00925542">
        <w:rPr>
          <w:sz w:val="26"/>
          <w:szCs w:val="26"/>
        </w:rPr>
        <w:t xml:space="preserve"> </w:t>
      </w:r>
      <w:r w:rsidR="00925542" w:rsidRPr="000C7B54">
        <w:rPr>
          <w:sz w:val="26"/>
          <w:szCs w:val="26"/>
        </w:rPr>
        <w:t>что на 10,8% выше показателя, установленного на 2024 год (67</w:t>
      </w:r>
      <w:r w:rsidR="00ED7DA0">
        <w:rPr>
          <w:sz w:val="26"/>
          <w:szCs w:val="26"/>
        </w:rPr>
        <w:t xml:space="preserve"> </w:t>
      </w:r>
      <w:r w:rsidR="00925542" w:rsidRPr="000C7B54">
        <w:rPr>
          <w:sz w:val="26"/>
          <w:szCs w:val="26"/>
        </w:rPr>
        <w:t>420,00 рублей.)</w:t>
      </w:r>
      <w:r w:rsidR="00925542">
        <w:rPr>
          <w:sz w:val="26"/>
          <w:szCs w:val="26"/>
        </w:rPr>
        <w:t>.</w:t>
      </w:r>
    </w:p>
    <w:p w14:paraId="42AE32A6" w14:textId="1C2F70DF" w:rsidR="000C7B54" w:rsidRPr="000C7B54" w:rsidRDefault="003C729E" w:rsidP="000C7B54">
      <w:pPr>
        <w:ind w:firstLine="709"/>
        <w:jc w:val="both"/>
        <w:rPr>
          <w:sz w:val="26"/>
          <w:szCs w:val="26"/>
        </w:rPr>
      </w:pPr>
      <w:r>
        <w:rPr>
          <w:sz w:val="26"/>
          <w:szCs w:val="26"/>
        </w:rPr>
        <w:t>-п</w:t>
      </w:r>
      <w:r w:rsidR="000C7B54" w:rsidRPr="000C7B54">
        <w:rPr>
          <w:sz w:val="26"/>
          <w:szCs w:val="26"/>
        </w:rPr>
        <w:t xml:space="preserve">риведение в нормативное состояние образовательных организаций в сфере культуры Пермского муниципального округа. В рамках реализации данного мероприятия предусмотрены </w:t>
      </w:r>
      <w:r w:rsidR="009B3366">
        <w:rPr>
          <w:sz w:val="26"/>
          <w:szCs w:val="26"/>
        </w:rPr>
        <w:t>расходы</w:t>
      </w:r>
      <w:r w:rsidR="000C7B54" w:rsidRPr="000C7B54">
        <w:rPr>
          <w:sz w:val="26"/>
          <w:szCs w:val="26"/>
        </w:rPr>
        <w:t xml:space="preserve"> на 2025 год в сумме 2</w:t>
      </w:r>
      <w:r w:rsidR="00925542">
        <w:rPr>
          <w:sz w:val="26"/>
          <w:szCs w:val="26"/>
        </w:rPr>
        <w:t xml:space="preserve"> </w:t>
      </w:r>
      <w:r w:rsidR="000C7B54" w:rsidRPr="000C7B54">
        <w:rPr>
          <w:sz w:val="26"/>
          <w:szCs w:val="26"/>
        </w:rPr>
        <w:t>330,04 тыс. рублей</w:t>
      </w:r>
      <w:r w:rsidR="00ED7DA0">
        <w:rPr>
          <w:sz w:val="26"/>
          <w:szCs w:val="26"/>
        </w:rPr>
        <w:t xml:space="preserve"> за счет средств бюджета округа</w:t>
      </w:r>
      <w:r w:rsidR="000C7B54" w:rsidRPr="000C7B54">
        <w:rPr>
          <w:sz w:val="26"/>
          <w:szCs w:val="26"/>
        </w:rPr>
        <w:t>. В результате исполнения данного мероприятия планируется:</w:t>
      </w:r>
    </w:p>
    <w:p w14:paraId="2FD9EC89" w14:textId="01FCF7AD" w:rsidR="000C7B54" w:rsidRPr="000C7B54" w:rsidRDefault="000C7B54" w:rsidP="000C7B54">
      <w:pPr>
        <w:ind w:firstLine="709"/>
        <w:jc w:val="both"/>
        <w:rPr>
          <w:sz w:val="26"/>
          <w:szCs w:val="26"/>
        </w:rPr>
      </w:pPr>
      <w:r w:rsidRPr="000C7B54">
        <w:rPr>
          <w:sz w:val="26"/>
          <w:szCs w:val="26"/>
        </w:rPr>
        <w:t xml:space="preserve">оснащение материально-технической базы МАУДОД «Детская школа искусств Пермского муниципального округа» на сумму 965,10 тыс. рублей. </w:t>
      </w:r>
      <w:r w:rsidR="009B3366">
        <w:rPr>
          <w:sz w:val="26"/>
          <w:szCs w:val="26"/>
        </w:rPr>
        <w:t xml:space="preserve">Расходы </w:t>
      </w:r>
      <w:r w:rsidRPr="000C7B54">
        <w:rPr>
          <w:sz w:val="26"/>
          <w:szCs w:val="26"/>
        </w:rPr>
        <w:t>запланированы на приобретение одежды сцены в театральный зал, оргтехники для МАУ ДО «ДШИ Пермского муниципального округа»;</w:t>
      </w:r>
    </w:p>
    <w:p w14:paraId="565422A1" w14:textId="2483E959" w:rsidR="000C7B54" w:rsidRPr="000C7B54" w:rsidRDefault="000C7B54" w:rsidP="000C7B54">
      <w:pPr>
        <w:ind w:firstLine="709"/>
        <w:jc w:val="both"/>
        <w:rPr>
          <w:sz w:val="26"/>
          <w:szCs w:val="26"/>
        </w:rPr>
      </w:pPr>
      <w:r w:rsidRPr="000C7B54">
        <w:rPr>
          <w:sz w:val="26"/>
          <w:szCs w:val="26"/>
        </w:rPr>
        <w:t xml:space="preserve">автоматизация ворот в филиале ДШИ с. </w:t>
      </w:r>
      <w:proofErr w:type="spellStart"/>
      <w:r w:rsidRPr="000C7B54">
        <w:rPr>
          <w:sz w:val="26"/>
          <w:szCs w:val="26"/>
        </w:rPr>
        <w:t>Гамово</w:t>
      </w:r>
      <w:proofErr w:type="spellEnd"/>
      <w:r w:rsidRPr="000C7B54">
        <w:rPr>
          <w:sz w:val="26"/>
          <w:szCs w:val="26"/>
        </w:rPr>
        <w:t xml:space="preserve"> в сумме 266,21 тыс. рублей;</w:t>
      </w:r>
    </w:p>
    <w:p w14:paraId="74C152AD" w14:textId="21C1D7E3" w:rsidR="000C7B54" w:rsidRPr="000C7B54" w:rsidRDefault="000C7B54" w:rsidP="000C7B54">
      <w:pPr>
        <w:ind w:firstLine="709"/>
        <w:jc w:val="both"/>
        <w:rPr>
          <w:sz w:val="26"/>
          <w:szCs w:val="26"/>
        </w:rPr>
      </w:pPr>
      <w:r w:rsidRPr="000C7B54">
        <w:rPr>
          <w:sz w:val="26"/>
          <w:szCs w:val="26"/>
        </w:rPr>
        <w:t xml:space="preserve">монтаж </w:t>
      </w:r>
      <w:r w:rsidR="00925542">
        <w:rPr>
          <w:sz w:val="26"/>
          <w:szCs w:val="26"/>
        </w:rPr>
        <w:t xml:space="preserve">системы пожарной сигнализации </w:t>
      </w:r>
      <w:r w:rsidRPr="000C7B54">
        <w:rPr>
          <w:sz w:val="26"/>
          <w:szCs w:val="26"/>
        </w:rPr>
        <w:t xml:space="preserve">и </w:t>
      </w:r>
      <w:r w:rsidR="00925542">
        <w:rPr>
          <w:sz w:val="26"/>
          <w:szCs w:val="26"/>
        </w:rPr>
        <w:t>системы оповещения управления эвакуацией</w:t>
      </w:r>
      <w:r w:rsidRPr="000C7B54">
        <w:rPr>
          <w:sz w:val="26"/>
          <w:szCs w:val="26"/>
        </w:rPr>
        <w:t xml:space="preserve"> в МАУ ДО «ДШИ Пермского муниципального округа» в сумме 1</w:t>
      </w:r>
      <w:r w:rsidR="00925542">
        <w:rPr>
          <w:sz w:val="26"/>
          <w:szCs w:val="26"/>
        </w:rPr>
        <w:t xml:space="preserve"> </w:t>
      </w:r>
      <w:r w:rsidRPr="000C7B54">
        <w:rPr>
          <w:sz w:val="26"/>
          <w:szCs w:val="26"/>
        </w:rPr>
        <w:t>098,73 тыс. рублей.</w:t>
      </w:r>
    </w:p>
    <w:p w14:paraId="3945B3D4" w14:textId="1A8D5F25" w:rsidR="00ED7DA0" w:rsidRDefault="003C729E" w:rsidP="000C7B54">
      <w:pPr>
        <w:ind w:firstLine="709"/>
        <w:jc w:val="both"/>
        <w:rPr>
          <w:sz w:val="26"/>
          <w:szCs w:val="26"/>
        </w:rPr>
      </w:pPr>
      <w:r>
        <w:rPr>
          <w:sz w:val="26"/>
          <w:szCs w:val="26"/>
        </w:rPr>
        <w:t>-с</w:t>
      </w:r>
      <w:r w:rsidR="000C7B54" w:rsidRPr="000C7B54">
        <w:rPr>
          <w:sz w:val="26"/>
          <w:szCs w:val="26"/>
        </w:rPr>
        <w:t xml:space="preserve">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w:t>
      </w:r>
    </w:p>
    <w:p w14:paraId="1F4DE2CA" w14:textId="467B2379" w:rsidR="00ED7DA0" w:rsidRDefault="000C7B54" w:rsidP="000C7B54">
      <w:pPr>
        <w:ind w:firstLine="709"/>
        <w:jc w:val="both"/>
        <w:rPr>
          <w:sz w:val="26"/>
          <w:szCs w:val="26"/>
        </w:rPr>
      </w:pPr>
      <w:r w:rsidRPr="000C7B54">
        <w:rPr>
          <w:sz w:val="26"/>
          <w:szCs w:val="26"/>
        </w:rPr>
        <w:t xml:space="preserve">В рамках реализации данного мероприятия предусмотрены </w:t>
      </w:r>
      <w:r w:rsidR="00ED7DA0">
        <w:rPr>
          <w:sz w:val="26"/>
          <w:szCs w:val="26"/>
        </w:rPr>
        <w:t>расходы</w:t>
      </w:r>
      <w:r w:rsidR="004968E3">
        <w:rPr>
          <w:sz w:val="26"/>
          <w:szCs w:val="26"/>
        </w:rPr>
        <w:t xml:space="preserve"> </w:t>
      </w:r>
      <w:r w:rsidR="004968E3" w:rsidRPr="004968E3">
        <w:rPr>
          <w:sz w:val="26"/>
          <w:szCs w:val="26"/>
        </w:rPr>
        <w:t>на условиях софинансирования в рамках реализация программы «Комфортный край» по направлению</w:t>
      </w:r>
      <w:r w:rsidR="004968E3">
        <w:rPr>
          <w:sz w:val="26"/>
          <w:szCs w:val="26"/>
        </w:rPr>
        <w:t xml:space="preserve"> </w:t>
      </w:r>
      <w:r w:rsidR="004968E3" w:rsidRPr="004968E3">
        <w:rPr>
          <w:sz w:val="26"/>
          <w:szCs w:val="26"/>
        </w:rPr>
        <w:t>«Культурная реновация»</w:t>
      </w:r>
      <w:r w:rsidR="004968E3">
        <w:rPr>
          <w:sz w:val="26"/>
          <w:szCs w:val="26"/>
        </w:rPr>
        <w:t xml:space="preserve"> </w:t>
      </w:r>
      <w:r w:rsidRPr="000C7B54">
        <w:rPr>
          <w:sz w:val="26"/>
          <w:szCs w:val="26"/>
        </w:rPr>
        <w:t xml:space="preserve">на 2025 год </w:t>
      </w:r>
      <w:r w:rsidR="00ED7DA0" w:rsidRPr="000C7B54">
        <w:rPr>
          <w:sz w:val="26"/>
          <w:szCs w:val="26"/>
        </w:rPr>
        <w:t>в сумме 209</w:t>
      </w:r>
      <w:r w:rsidR="00ED7DA0">
        <w:rPr>
          <w:sz w:val="26"/>
          <w:szCs w:val="26"/>
        </w:rPr>
        <w:t xml:space="preserve"> </w:t>
      </w:r>
      <w:r w:rsidR="00ED7DA0" w:rsidRPr="000C7B54">
        <w:rPr>
          <w:sz w:val="26"/>
          <w:szCs w:val="26"/>
        </w:rPr>
        <w:t>171,91 руб</w:t>
      </w:r>
      <w:r w:rsidR="00ED7DA0">
        <w:rPr>
          <w:sz w:val="26"/>
          <w:szCs w:val="26"/>
        </w:rPr>
        <w:t>лей</w:t>
      </w:r>
      <w:r w:rsidR="00ED7DA0" w:rsidRPr="000C7B54">
        <w:rPr>
          <w:sz w:val="26"/>
          <w:szCs w:val="26"/>
        </w:rPr>
        <w:t xml:space="preserve">, в том числе за счет </w:t>
      </w:r>
      <w:r w:rsidR="00ED7DA0">
        <w:rPr>
          <w:sz w:val="26"/>
          <w:szCs w:val="26"/>
        </w:rPr>
        <w:lastRenderedPageBreak/>
        <w:t xml:space="preserve">средств </w:t>
      </w:r>
      <w:r w:rsidR="00ED7DA0" w:rsidRPr="000C7B54">
        <w:rPr>
          <w:sz w:val="26"/>
          <w:szCs w:val="26"/>
        </w:rPr>
        <w:t xml:space="preserve">бюджета округа 209,17 тыс. рублей, за счет </w:t>
      </w:r>
      <w:r w:rsidR="00ED7DA0">
        <w:rPr>
          <w:sz w:val="26"/>
          <w:szCs w:val="26"/>
        </w:rPr>
        <w:t xml:space="preserve">средств </w:t>
      </w:r>
      <w:r w:rsidR="00ED7DA0" w:rsidRPr="000C7B54">
        <w:rPr>
          <w:sz w:val="26"/>
          <w:szCs w:val="26"/>
        </w:rPr>
        <w:t>бюджета Пермского края 208</w:t>
      </w:r>
      <w:r w:rsidR="00ED7DA0">
        <w:rPr>
          <w:sz w:val="26"/>
          <w:szCs w:val="26"/>
        </w:rPr>
        <w:t xml:space="preserve"> </w:t>
      </w:r>
      <w:r w:rsidR="00ED7DA0" w:rsidRPr="000C7B54">
        <w:rPr>
          <w:sz w:val="26"/>
          <w:szCs w:val="26"/>
        </w:rPr>
        <w:t xml:space="preserve">962,74 тыс. рублей, </w:t>
      </w:r>
      <w:r w:rsidRPr="000C7B54">
        <w:rPr>
          <w:sz w:val="26"/>
          <w:szCs w:val="26"/>
        </w:rPr>
        <w:t xml:space="preserve">на строительство детской школы искусств в с. Лобаново. </w:t>
      </w:r>
    </w:p>
    <w:p w14:paraId="4BC89C4E" w14:textId="274FFB45" w:rsidR="004968E3" w:rsidRPr="004968E3" w:rsidRDefault="004968E3" w:rsidP="000C7B54">
      <w:pPr>
        <w:ind w:firstLine="709"/>
        <w:jc w:val="both"/>
        <w:rPr>
          <w:i/>
          <w:sz w:val="26"/>
          <w:szCs w:val="26"/>
        </w:rPr>
      </w:pPr>
      <w:proofErr w:type="spellStart"/>
      <w:r w:rsidRPr="004968E3">
        <w:rPr>
          <w:i/>
          <w:sz w:val="26"/>
          <w:szCs w:val="26"/>
        </w:rPr>
        <w:t>Справочно</w:t>
      </w:r>
      <w:proofErr w:type="spellEnd"/>
      <w:r w:rsidRPr="004968E3">
        <w:rPr>
          <w:i/>
          <w:sz w:val="26"/>
          <w:szCs w:val="26"/>
        </w:rPr>
        <w:t>: В рамках Закона Пермского края от 9 сентября 2024 г. № 344-ПК реализация муниципального контракта на строительство данного объекта будет осуществляться округом, с долей софинансирования из краевого бюджета – 99,9%, бюджета округа – 0,1%, в связи с тем, что контракт заключен до 1 января 2025 года и включен в адресную инвестиционную программу Пермского края.</w:t>
      </w:r>
    </w:p>
    <w:p w14:paraId="5180AD3B" w14:textId="1446B5E4" w:rsidR="000C7B54" w:rsidRPr="000C7B54" w:rsidRDefault="003C729E" w:rsidP="000C7B54">
      <w:pPr>
        <w:ind w:firstLine="709"/>
        <w:jc w:val="both"/>
        <w:rPr>
          <w:sz w:val="26"/>
          <w:szCs w:val="26"/>
        </w:rPr>
      </w:pPr>
      <w:r>
        <w:rPr>
          <w:sz w:val="26"/>
          <w:szCs w:val="26"/>
        </w:rPr>
        <w:t>-с</w:t>
      </w:r>
      <w:r w:rsidR="000C7B54" w:rsidRPr="000C7B54">
        <w:rPr>
          <w:sz w:val="26"/>
          <w:szCs w:val="26"/>
        </w:rPr>
        <w:t xml:space="preserve">оциальное обеспечение работников бюджетной сферы. В рамках данного мероприятия предусмотрены </w:t>
      </w:r>
      <w:r>
        <w:rPr>
          <w:sz w:val="26"/>
          <w:szCs w:val="26"/>
        </w:rPr>
        <w:t xml:space="preserve">расходы </w:t>
      </w:r>
      <w:r w:rsidRPr="000C7B54">
        <w:rPr>
          <w:sz w:val="26"/>
          <w:szCs w:val="26"/>
        </w:rPr>
        <w:t>на</w:t>
      </w:r>
      <w:r w:rsidR="000C7B54" w:rsidRPr="000C7B54">
        <w:rPr>
          <w:sz w:val="26"/>
          <w:szCs w:val="26"/>
        </w:rPr>
        <w:t xml:space="preserve"> 2025-2027 годы на предоставление мер 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по оплате жилого помещения и коммунальных услуг в сумме 1 400,0 тыс. рублей ежегодно.</w:t>
      </w:r>
    </w:p>
    <w:p w14:paraId="3DC57129" w14:textId="77777777" w:rsidR="000C7B54" w:rsidRPr="009D47AB" w:rsidRDefault="000C7B54" w:rsidP="00043A5F">
      <w:pPr>
        <w:spacing w:line="240" w:lineRule="exact"/>
        <w:ind w:firstLine="709"/>
        <w:jc w:val="center"/>
        <w:rPr>
          <w:b/>
          <w:bCs/>
          <w:sz w:val="26"/>
          <w:szCs w:val="26"/>
        </w:rPr>
      </w:pPr>
      <w:r w:rsidRPr="009D47AB">
        <w:rPr>
          <w:b/>
          <w:bCs/>
          <w:sz w:val="26"/>
          <w:szCs w:val="26"/>
        </w:rPr>
        <w:t>Подпрограмма</w:t>
      </w:r>
    </w:p>
    <w:p w14:paraId="5A92F6D4" w14:textId="77777777" w:rsidR="000C7B54" w:rsidRPr="009D47AB" w:rsidRDefault="000C7B54" w:rsidP="00043A5F">
      <w:pPr>
        <w:spacing w:line="240" w:lineRule="exact"/>
        <w:ind w:firstLine="709"/>
        <w:jc w:val="center"/>
        <w:rPr>
          <w:b/>
          <w:bCs/>
          <w:sz w:val="26"/>
          <w:szCs w:val="26"/>
        </w:rPr>
      </w:pPr>
      <w:r w:rsidRPr="009D47AB">
        <w:rPr>
          <w:b/>
          <w:bCs/>
          <w:sz w:val="26"/>
          <w:szCs w:val="26"/>
        </w:rPr>
        <w:t>«Обеспечение реализации муниципальной программы»</w:t>
      </w:r>
    </w:p>
    <w:p w14:paraId="5314010D" w14:textId="77777777" w:rsidR="000C7B54" w:rsidRPr="009D47AB" w:rsidRDefault="000C7B54" w:rsidP="009D47AB">
      <w:pPr>
        <w:ind w:firstLine="709"/>
        <w:jc w:val="center"/>
        <w:rPr>
          <w:b/>
          <w:bCs/>
          <w:sz w:val="26"/>
          <w:szCs w:val="26"/>
        </w:rPr>
      </w:pPr>
    </w:p>
    <w:p w14:paraId="417927FD" w14:textId="2F4CB79C" w:rsidR="000C7B54" w:rsidRPr="000C7B54" w:rsidRDefault="000C7B54" w:rsidP="00043A5F">
      <w:pPr>
        <w:ind w:firstLine="709"/>
        <w:jc w:val="both"/>
        <w:rPr>
          <w:sz w:val="26"/>
          <w:szCs w:val="26"/>
        </w:rPr>
      </w:pPr>
      <w:r w:rsidRPr="000C7B54">
        <w:rPr>
          <w:sz w:val="26"/>
          <w:szCs w:val="26"/>
        </w:rPr>
        <w:t xml:space="preserve">В рамках подпрограммы </w:t>
      </w:r>
      <w:r w:rsidR="00043A5F" w:rsidRPr="00043A5F">
        <w:rPr>
          <w:sz w:val="26"/>
          <w:szCs w:val="26"/>
        </w:rPr>
        <w:t>«Обеспечение реализации муниципальной программы»</w:t>
      </w:r>
      <w:r w:rsidR="00043A5F">
        <w:rPr>
          <w:sz w:val="26"/>
          <w:szCs w:val="26"/>
        </w:rPr>
        <w:t xml:space="preserve"> </w:t>
      </w:r>
      <w:r w:rsidRPr="000C7B54">
        <w:rPr>
          <w:sz w:val="26"/>
          <w:szCs w:val="26"/>
        </w:rPr>
        <w:t xml:space="preserve">предусмотрены </w:t>
      </w:r>
      <w:r w:rsidR="00043A5F">
        <w:rPr>
          <w:sz w:val="26"/>
          <w:szCs w:val="26"/>
        </w:rPr>
        <w:t xml:space="preserve">расходы </w:t>
      </w:r>
      <w:r w:rsidRPr="000C7B54">
        <w:rPr>
          <w:sz w:val="26"/>
          <w:szCs w:val="26"/>
        </w:rPr>
        <w:t>на 2025 год в сумме 9</w:t>
      </w:r>
      <w:r w:rsidR="00925542">
        <w:rPr>
          <w:sz w:val="26"/>
          <w:szCs w:val="26"/>
        </w:rPr>
        <w:t xml:space="preserve"> </w:t>
      </w:r>
      <w:r w:rsidRPr="000C7B54">
        <w:rPr>
          <w:sz w:val="26"/>
          <w:szCs w:val="26"/>
        </w:rPr>
        <w:t>181,59 тыс. рублей, на 202</w:t>
      </w:r>
      <w:r w:rsidR="00925542">
        <w:rPr>
          <w:sz w:val="26"/>
          <w:szCs w:val="26"/>
        </w:rPr>
        <w:t>6</w:t>
      </w:r>
      <w:r w:rsidRPr="000C7B54">
        <w:rPr>
          <w:sz w:val="26"/>
          <w:szCs w:val="26"/>
        </w:rPr>
        <w:t xml:space="preserve"> – 202</w:t>
      </w:r>
      <w:r w:rsidR="00925542">
        <w:rPr>
          <w:sz w:val="26"/>
          <w:szCs w:val="26"/>
        </w:rPr>
        <w:t>7</w:t>
      </w:r>
      <w:r w:rsidRPr="000C7B54">
        <w:rPr>
          <w:sz w:val="26"/>
          <w:szCs w:val="26"/>
        </w:rPr>
        <w:t xml:space="preserve"> годы в сумме 9</w:t>
      </w:r>
      <w:r w:rsidR="00043A5F">
        <w:rPr>
          <w:sz w:val="26"/>
          <w:szCs w:val="26"/>
        </w:rPr>
        <w:t xml:space="preserve"> </w:t>
      </w:r>
      <w:r w:rsidRPr="000C7B54">
        <w:rPr>
          <w:sz w:val="26"/>
          <w:szCs w:val="26"/>
        </w:rPr>
        <w:t xml:space="preserve">455,09 тыс. рублей ежегодно на обеспечение деятельности управления по делам культуры, молодежи и спорта администрации Пермского муниципального округа. </w:t>
      </w:r>
    </w:p>
    <w:p w14:paraId="30E79F33" w14:textId="77777777" w:rsidR="00DC021D" w:rsidRPr="00A721CD" w:rsidRDefault="00DC021D" w:rsidP="00043A5F">
      <w:pPr>
        <w:autoSpaceDE w:val="0"/>
        <w:autoSpaceDN w:val="0"/>
        <w:adjustRightInd w:val="0"/>
        <w:ind w:firstLine="709"/>
        <w:jc w:val="both"/>
        <w:rPr>
          <w:sz w:val="28"/>
          <w:szCs w:val="28"/>
          <w:highlight w:val="yellow"/>
        </w:rPr>
      </w:pPr>
    </w:p>
    <w:p w14:paraId="252BBC6F" w14:textId="77777777" w:rsidR="00DC021D" w:rsidRPr="00D7660F" w:rsidRDefault="00DC021D" w:rsidP="00043A5F">
      <w:pPr>
        <w:autoSpaceDE w:val="0"/>
        <w:autoSpaceDN w:val="0"/>
        <w:adjustRightInd w:val="0"/>
        <w:spacing w:line="240" w:lineRule="exact"/>
        <w:ind w:firstLine="709"/>
        <w:jc w:val="center"/>
        <w:rPr>
          <w:rFonts w:eastAsia="MS Mincho"/>
          <w:b/>
          <w:sz w:val="26"/>
          <w:szCs w:val="26"/>
          <w:lang w:eastAsia="ja-JP"/>
        </w:rPr>
      </w:pPr>
      <w:r w:rsidRPr="00D7660F">
        <w:rPr>
          <w:rFonts w:eastAsia="MS Mincho"/>
          <w:b/>
          <w:sz w:val="26"/>
          <w:szCs w:val="26"/>
          <w:lang w:eastAsia="ja-JP"/>
        </w:rPr>
        <w:t>Муниципальная программа</w:t>
      </w:r>
    </w:p>
    <w:p w14:paraId="19E8AE2A" w14:textId="77777777" w:rsidR="00DC021D" w:rsidRPr="00D7660F" w:rsidRDefault="00DC021D" w:rsidP="00043A5F">
      <w:pPr>
        <w:autoSpaceDE w:val="0"/>
        <w:autoSpaceDN w:val="0"/>
        <w:adjustRightInd w:val="0"/>
        <w:spacing w:line="240" w:lineRule="exact"/>
        <w:ind w:firstLine="709"/>
        <w:jc w:val="center"/>
        <w:rPr>
          <w:rFonts w:eastAsia="MS Mincho"/>
          <w:b/>
          <w:sz w:val="26"/>
          <w:szCs w:val="26"/>
          <w:lang w:eastAsia="ja-JP"/>
        </w:rPr>
      </w:pPr>
      <w:bookmarkStart w:id="10" w:name="_Hlk180834868"/>
      <w:r w:rsidRPr="00D7660F">
        <w:rPr>
          <w:rFonts w:eastAsia="MS Mincho"/>
          <w:b/>
          <w:sz w:val="26"/>
          <w:szCs w:val="26"/>
          <w:lang w:eastAsia="ja-JP"/>
        </w:rPr>
        <w:t>«Развитие отдельных направлений социальной сферы Пермского муниципального округа»</w:t>
      </w:r>
    </w:p>
    <w:bookmarkEnd w:id="10"/>
    <w:p w14:paraId="0E6E51CF" w14:textId="77777777" w:rsidR="00DC021D" w:rsidRPr="00D7660F" w:rsidRDefault="00DC021D" w:rsidP="00DC021D">
      <w:pPr>
        <w:autoSpaceDE w:val="0"/>
        <w:autoSpaceDN w:val="0"/>
        <w:adjustRightInd w:val="0"/>
        <w:ind w:firstLine="708"/>
        <w:jc w:val="center"/>
        <w:rPr>
          <w:rFonts w:eastAsia="MS Mincho"/>
          <w:b/>
          <w:color w:val="000000"/>
          <w:sz w:val="26"/>
          <w:szCs w:val="26"/>
          <w:lang w:eastAsia="ja-JP"/>
        </w:rPr>
      </w:pPr>
    </w:p>
    <w:p w14:paraId="39452FCA" w14:textId="77777777" w:rsidR="00DC021D" w:rsidRPr="00D7660F" w:rsidRDefault="00DC021D" w:rsidP="00DC021D">
      <w:pPr>
        <w:autoSpaceDE w:val="0"/>
        <w:autoSpaceDN w:val="0"/>
        <w:adjustRightInd w:val="0"/>
        <w:ind w:firstLine="709"/>
        <w:jc w:val="both"/>
        <w:rPr>
          <w:sz w:val="26"/>
          <w:szCs w:val="26"/>
        </w:rPr>
      </w:pPr>
      <w:r w:rsidRPr="00D7660F">
        <w:rPr>
          <w:sz w:val="26"/>
          <w:szCs w:val="26"/>
        </w:rPr>
        <w:t>Целью муниципальной программы «Развитие отдельных направлений социальной сферы Пермского муниципального округа» является обеспечение условий для развития человеческого потенциала на территории Пермского муниципального округа.</w:t>
      </w:r>
    </w:p>
    <w:p w14:paraId="2E473E10" w14:textId="77777777" w:rsidR="00DC021D" w:rsidRPr="00D7660F" w:rsidRDefault="00DC021D" w:rsidP="00DC021D">
      <w:pPr>
        <w:widowControl w:val="0"/>
        <w:ind w:firstLine="709"/>
        <w:jc w:val="both"/>
        <w:rPr>
          <w:sz w:val="26"/>
          <w:szCs w:val="26"/>
        </w:rPr>
      </w:pPr>
      <w:r w:rsidRPr="00D7660F">
        <w:rPr>
          <w:sz w:val="26"/>
          <w:szCs w:val="26"/>
        </w:rPr>
        <w:t xml:space="preserve">Достижение цели программы характеризуется следующими основными целевыми показателями: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1380"/>
        <w:gridCol w:w="1248"/>
        <w:gridCol w:w="1248"/>
        <w:gridCol w:w="1246"/>
      </w:tblGrid>
      <w:tr w:rsidR="00D7660F" w:rsidRPr="00A721CD" w14:paraId="505729A4" w14:textId="77777777" w:rsidTr="00D7660F">
        <w:trPr>
          <w:trHeight w:val="624"/>
          <w:tblHeader/>
        </w:trPr>
        <w:tc>
          <w:tcPr>
            <w:tcW w:w="2517" w:type="pct"/>
            <w:tcBorders>
              <w:top w:val="single" w:sz="4" w:space="0" w:color="auto"/>
              <w:left w:val="single" w:sz="4" w:space="0" w:color="auto"/>
              <w:bottom w:val="single" w:sz="4" w:space="0" w:color="auto"/>
              <w:right w:val="single" w:sz="4" w:space="0" w:color="auto"/>
            </w:tcBorders>
            <w:hideMark/>
          </w:tcPr>
          <w:p w14:paraId="60CB6B5A" w14:textId="3928EA32" w:rsidR="00D7660F" w:rsidRPr="00A721CD" w:rsidRDefault="00D7660F" w:rsidP="00D7660F">
            <w:pPr>
              <w:jc w:val="center"/>
              <w:rPr>
                <w:highlight w:val="yellow"/>
              </w:rPr>
            </w:pPr>
            <w:r>
              <w:rPr>
                <w:sz w:val="20"/>
                <w:lang w:eastAsia="en-US"/>
              </w:rPr>
              <w:t>Показатели</w:t>
            </w:r>
          </w:p>
        </w:tc>
        <w:tc>
          <w:tcPr>
            <w:tcW w:w="669" w:type="pct"/>
            <w:tcBorders>
              <w:top w:val="single" w:sz="4" w:space="0" w:color="auto"/>
              <w:left w:val="single" w:sz="4" w:space="0" w:color="auto"/>
              <w:bottom w:val="single" w:sz="4" w:space="0" w:color="auto"/>
              <w:right w:val="single" w:sz="4" w:space="0" w:color="auto"/>
            </w:tcBorders>
            <w:hideMark/>
          </w:tcPr>
          <w:p w14:paraId="76E23ED3" w14:textId="20FB5A34" w:rsidR="00D7660F" w:rsidRPr="00A721CD" w:rsidRDefault="00D7660F" w:rsidP="00D7660F">
            <w:pPr>
              <w:jc w:val="center"/>
              <w:rPr>
                <w:highlight w:val="yellow"/>
              </w:rPr>
            </w:pPr>
            <w:r>
              <w:rPr>
                <w:sz w:val="20"/>
                <w:lang w:eastAsia="en-US"/>
              </w:rPr>
              <w:t>Единица измерения</w:t>
            </w:r>
          </w:p>
        </w:tc>
        <w:tc>
          <w:tcPr>
            <w:tcW w:w="605" w:type="pct"/>
            <w:tcBorders>
              <w:top w:val="single" w:sz="4" w:space="0" w:color="auto"/>
              <w:left w:val="single" w:sz="4" w:space="0" w:color="auto"/>
              <w:bottom w:val="single" w:sz="4" w:space="0" w:color="auto"/>
              <w:right w:val="single" w:sz="4" w:space="0" w:color="auto"/>
            </w:tcBorders>
            <w:hideMark/>
          </w:tcPr>
          <w:p w14:paraId="37490508" w14:textId="1B737C26" w:rsidR="00D7660F" w:rsidRPr="00A721CD" w:rsidRDefault="00D7660F" w:rsidP="00D7660F">
            <w:pPr>
              <w:jc w:val="center"/>
              <w:rPr>
                <w:highlight w:val="yellow"/>
              </w:rPr>
            </w:pPr>
            <w:r>
              <w:rPr>
                <w:sz w:val="20"/>
                <w:lang w:eastAsia="en-US"/>
              </w:rPr>
              <w:t>2025 год</w:t>
            </w:r>
          </w:p>
        </w:tc>
        <w:tc>
          <w:tcPr>
            <w:tcW w:w="605" w:type="pct"/>
            <w:tcBorders>
              <w:top w:val="single" w:sz="4" w:space="0" w:color="auto"/>
              <w:left w:val="single" w:sz="4" w:space="0" w:color="auto"/>
              <w:bottom w:val="single" w:sz="4" w:space="0" w:color="auto"/>
              <w:right w:val="single" w:sz="4" w:space="0" w:color="auto"/>
            </w:tcBorders>
            <w:hideMark/>
          </w:tcPr>
          <w:p w14:paraId="0752E82A" w14:textId="7FFCA8D3" w:rsidR="00D7660F" w:rsidRPr="00A721CD" w:rsidRDefault="00D7660F" w:rsidP="00D7660F">
            <w:pPr>
              <w:jc w:val="center"/>
              <w:rPr>
                <w:highlight w:val="yellow"/>
              </w:rPr>
            </w:pPr>
            <w:r>
              <w:rPr>
                <w:sz w:val="20"/>
                <w:lang w:eastAsia="en-US"/>
              </w:rPr>
              <w:t>2026 год</w:t>
            </w:r>
          </w:p>
        </w:tc>
        <w:tc>
          <w:tcPr>
            <w:tcW w:w="604" w:type="pct"/>
            <w:tcBorders>
              <w:top w:val="single" w:sz="4" w:space="0" w:color="auto"/>
              <w:left w:val="single" w:sz="4" w:space="0" w:color="auto"/>
              <w:bottom w:val="single" w:sz="4" w:space="0" w:color="auto"/>
              <w:right w:val="single" w:sz="4" w:space="0" w:color="auto"/>
            </w:tcBorders>
          </w:tcPr>
          <w:p w14:paraId="12A14816" w14:textId="772DB214" w:rsidR="00D7660F" w:rsidRPr="00A721CD" w:rsidRDefault="00D7660F" w:rsidP="00D7660F">
            <w:pPr>
              <w:jc w:val="center"/>
              <w:rPr>
                <w:highlight w:val="yellow"/>
              </w:rPr>
            </w:pPr>
            <w:r>
              <w:rPr>
                <w:sz w:val="20"/>
                <w:lang w:eastAsia="en-US"/>
              </w:rPr>
              <w:t>2027 год</w:t>
            </w:r>
          </w:p>
        </w:tc>
      </w:tr>
      <w:tr w:rsidR="00D7660F" w:rsidRPr="00A721CD" w14:paraId="24656214" w14:textId="77777777" w:rsidTr="00144F16">
        <w:trPr>
          <w:trHeight w:val="1390"/>
        </w:trPr>
        <w:tc>
          <w:tcPr>
            <w:tcW w:w="2517" w:type="pct"/>
            <w:tcBorders>
              <w:top w:val="single" w:sz="4" w:space="0" w:color="auto"/>
              <w:left w:val="single" w:sz="4" w:space="0" w:color="auto"/>
              <w:bottom w:val="single" w:sz="4" w:space="0" w:color="auto"/>
              <w:right w:val="single" w:sz="4" w:space="0" w:color="auto"/>
            </w:tcBorders>
            <w:hideMark/>
          </w:tcPr>
          <w:p w14:paraId="6FAC48EB" w14:textId="0398F547" w:rsidR="00D7660F" w:rsidRPr="00A721CD" w:rsidRDefault="00D7660F" w:rsidP="00144F16">
            <w:pPr>
              <w:spacing w:line="240" w:lineRule="exact"/>
              <w:rPr>
                <w:highlight w:val="yellow"/>
                <w:lang w:eastAsia="en-US"/>
              </w:rPr>
            </w:pPr>
            <w:r w:rsidRPr="00FE1ADA">
              <w:t>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w:t>
            </w:r>
          </w:p>
        </w:tc>
        <w:tc>
          <w:tcPr>
            <w:tcW w:w="669" w:type="pct"/>
            <w:tcBorders>
              <w:top w:val="single" w:sz="4" w:space="0" w:color="auto"/>
              <w:left w:val="single" w:sz="4" w:space="0" w:color="auto"/>
              <w:bottom w:val="single" w:sz="4" w:space="0" w:color="auto"/>
              <w:right w:val="single" w:sz="4" w:space="0" w:color="auto"/>
            </w:tcBorders>
            <w:hideMark/>
          </w:tcPr>
          <w:p w14:paraId="3F765442" w14:textId="72EE3253" w:rsidR="00D7660F" w:rsidRPr="00A721CD" w:rsidRDefault="00D7660F" w:rsidP="00144F16">
            <w:pPr>
              <w:spacing w:line="240" w:lineRule="exact"/>
              <w:jc w:val="center"/>
              <w:rPr>
                <w:highlight w:val="yellow"/>
                <w:lang w:eastAsia="en-US"/>
              </w:rPr>
            </w:pPr>
            <w:r w:rsidRPr="00FE1ADA">
              <w:t>%</w:t>
            </w:r>
          </w:p>
        </w:tc>
        <w:tc>
          <w:tcPr>
            <w:tcW w:w="605" w:type="pct"/>
            <w:tcBorders>
              <w:top w:val="single" w:sz="4" w:space="0" w:color="auto"/>
              <w:left w:val="single" w:sz="4" w:space="0" w:color="auto"/>
              <w:bottom w:val="single" w:sz="4" w:space="0" w:color="auto"/>
              <w:right w:val="single" w:sz="4" w:space="0" w:color="auto"/>
            </w:tcBorders>
            <w:hideMark/>
          </w:tcPr>
          <w:p w14:paraId="3079A8CE" w14:textId="1D974173" w:rsidR="00D7660F" w:rsidRPr="00A721CD" w:rsidRDefault="00D7660F" w:rsidP="00144F16">
            <w:pPr>
              <w:spacing w:line="240" w:lineRule="exact"/>
              <w:jc w:val="center"/>
              <w:rPr>
                <w:color w:val="000000"/>
                <w:highlight w:val="yellow"/>
                <w:lang w:eastAsia="en-US"/>
              </w:rPr>
            </w:pPr>
            <w:r w:rsidRPr="00FE1ADA">
              <w:t>73</w:t>
            </w:r>
          </w:p>
        </w:tc>
        <w:tc>
          <w:tcPr>
            <w:tcW w:w="605" w:type="pct"/>
            <w:tcBorders>
              <w:top w:val="single" w:sz="4" w:space="0" w:color="auto"/>
              <w:left w:val="single" w:sz="4" w:space="0" w:color="auto"/>
              <w:bottom w:val="single" w:sz="4" w:space="0" w:color="auto"/>
              <w:right w:val="single" w:sz="4" w:space="0" w:color="auto"/>
            </w:tcBorders>
            <w:hideMark/>
          </w:tcPr>
          <w:p w14:paraId="464DA2DA" w14:textId="4DE7377F" w:rsidR="00D7660F" w:rsidRPr="00A721CD" w:rsidRDefault="00D7660F" w:rsidP="00144F16">
            <w:pPr>
              <w:spacing w:line="240" w:lineRule="exact"/>
              <w:jc w:val="center"/>
              <w:rPr>
                <w:color w:val="000000"/>
                <w:highlight w:val="yellow"/>
                <w:lang w:eastAsia="en-US"/>
              </w:rPr>
            </w:pPr>
            <w:r w:rsidRPr="00FE1ADA">
              <w:t>75</w:t>
            </w:r>
          </w:p>
        </w:tc>
        <w:tc>
          <w:tcPr>
            <w:tcW w:w="604" w:type="pct"/>
            <w:tcBorders>
              <w:top w:val="single" w:sz="4" w:space="0" w:color="auto"/>
              <w:left w:val="single" w:sz="4" w:space="0" w:color="auto"/>
              <w:bottom w:val="single" w:sz="4" w:space="0" w:color="auto"/>
              <w:right w:val="single" w:sz="4" w:space="0" w:color="auto"/>
            </w:tcBorders>
          </w:tcPr>
          <w:p w14:paraId="3E2B7647" w14:textId="1B7FAFE5" w:rsidR="00D7660F" w:rsidRPr="00A721CD" w:rsidRDefault="00D7660F" w:rsidP="00144F16">
            <w:pPr>
              <w:spacing w:line="240" w:lineRule="exact"/>
              <w:jc w:val="center"/>
              <w:rPr>
                <w:color w:val="000000"/>
                <w:highlight w:val="yellow"/>
              </w:rPr>
            </w:pPr>
            <w:r w:rsidRPr="00FE1ADA">
              <w:t>78</w:t>
            </w:r>
          </w:p>
        </w:tc>
      </w:tr>
      <w:tr w:rsidR="00D7660F" w:rsidRPr="00A721CD" w14:paraId="088027C8" w14:textId="77777777" w:rsidTr="00144F16">
        <w:trPr>
          <w:trHeight w:val="519"/>
        </w:trPr>
        <w:tc>
          <w:tcPr>
            <w:tcW w:w="2517" w:type="pct"/>
            <w:tcBorders>
              <w:top w:val="single" w:sz="4" w:space="0" w:color="auto"/>
              <w:left w:val="single" w:sz="4" w:space="0" w:color="auto"/>
              <w:bottom w:val="single" w:sz="4" w:space="0" w:color="auto"/>
              <w:right w:val="single" w:sz="4" w:space="0" w:color="auto"/>
            </w:tcBorders>
          </w:tcPr>
          <w:p w14:paraId="63E8DD33" w14:textId="0C8BAE39" w:rsidR="00D7660F" w:rsidRDefault="00D7660F" w:rsidP="00144F16">
            <w:pPr>
              <w:spacing w:line="240" w:lineRule="exact"/>
              <w:rPr>
                <w:lang w:eastAsia="en-US"/>
              </w:rPr>
            </w:pPr>
            <w:r w:rsidRPr="00FE1ADA">
              <w:t>Готовность объектов социальной сферы к осенне-зимнему периоду</w:t>
            </w:r>
          </w:p>
        </w:tc>
        <w:tc>
          <w:tcPr>
            <w:tcW w:w="669" w:type="pct"/>
            <w:tcBorders>
              <w:top w:val="single" w:sz="4" w:space="0" w:color="auto"/>
              <w:left w:val="single" w:sz="4" w:space="0" w:color="auto"/>
              <w:bottom w:val="single" w:sz="4" w:space="0" w:color="auto"/>
              <w:right w:val="single" w:sz="4" w:space="0" w:color="auto"/>
            </w:tcBorders>
          </w:tcPr>
          <w:p w14:paraId="777AE7BB" w14:textId="65A785DD" w:rsidR="00D7660F" w:rsidRDefault="00D7660F" w:rsidP="00144F16">
            <w:pPr>
              <w:spacing w:line="240" w:lineRule="exact"/>
              <w:jc w:val="center"/>
              <w:rPr>
                <w:sz w:val="20"/>
                <w:lang w:eastAsia="en-US"/>
              </w:rPr>
            </w:pPr>
            <w:r w:rsidRPr="00FE1ADA">
              <w:t>%</w:t>
            </w:r>
          </w:p>
        </w:tc>
        <w:tc>
          <w:tcPr>
            <w:tcW w:w="605" w:type="pct"/>
            <w:tcBorders>
              <w:top w:val="single" w:sz="4" w:space="0" w:color="auto"/>
              <w:left w:val="single" w:sz="4" w:space="0" w:color="auto"/>
              <w:bottom w:val="single" w:sz="4" w:space="0" w:color="auto"/>
              <w:right w:val="single" w:sz="4" w:space="0" w:color="auto"/>
            </w:tcBorders>
          </w:tcPr>
          <w:p w14:paraId="4118FAF4" w14:textId="66C76239" w:rsidR="00D7660F" w:rsidRDefault="00D7660F" w:rsidP="00144F16">
            <w:pPr>
              <w:spacing w:line="240" w:lineRule="exact"/>
              <w:jc w:val="center"/>
              <w:rPr>
                <w:color w:val="000000"/>
                <w:sz w:val="22"/>
                <w:szCs w:val="22"/>
                <w:lang w:eastAsia="en-US"/>
              </w:rPr>
            </w:pPr>
            <w:r w:rsidRPr="00FE1ADA">
              <w:t>100</w:t>
            </w:r>
          </w:p>
        </w:tc>
        <w:tc>
          <w:tcPr>
            <w:tcW w:w="605" w:type="pct"/>
            <w:tcBorders>
              <w:top w:val="single" w:sz="4" w:space="0" w:color="auto"/>
              <w:left w:val="single" w:sz="4" w:space="0" w:color="auto"/>
              <w:bottom w:val="single" w:sz="4" w:space="0" w:color="auto"/>
              <w:right w:val="single" w:sz="4" w:space="0" w:color="auto"/>
            </w:tcBorders>
          </w:tcPr>
          <w:p w14:paraId="76602C98" w14:textId="0A1016FA" w:rsidR="00D7660F" w:rsidRDefault="00D7660F" w:rsidP="00144F16">
            <w:pPr>
              <w:spacing w:line="240" w:lineRule="exact"/>
              <w:jc w:val="center"/>
              <w:rPr>
                <w:color w:val="000000"/>
                <w:sz w:val="22"/>
                <w:szCs w:val="22"/>
                <w:lang w:eastAsia="en-US"/>
              </w:rPr>
            </w:pPr>
            <w:r w:rsidRPr="00FE1ADA">
              <w:t>100</w:t>
            </w:r>
          </w:p>
        </w:tc>
        <w:tc>
          <w:tcPr>
            <w:tcW w:w="604" w:type="pct"/>
            <w:tcBorders>
              <w:top w:val="single" w:sz="4" w:space="0" w:color="auto"/>
              <w:left w:val="single" w:sz="4" w:space="0" w:color="auto"/>
              <w:bottom w:val="single" w:sz="4" w:space="0" w:color="auto"/>
              <w:right w:val="single" w:sz="4" w:space="0" w:color="auto"/>
            </w:tcBorders>
          </w:tcPr>
          <w:p w14:paraId="629BA7C5" w14:textId="264E285F" w:rsidR="00D7660F" w:rsidRDefault="00D7660F" w:rsidP="00144F16">
            <w:pPr>
              <w:spacing w:line="240" w:lineRule="exact"/>
              <w:jc w:val="center"/>
              <w:rPr>
                <w:color w:val="000000"/>
                <w:sz w:val="22"/>
                <w:szCs w:val="22"/>
                <w:lang w:eastAsia="en-US"/>
              </w:rPr>
            </w:pPr>
            <w:r w:rsidRPr="00FE1ADA">
              <w:t>100</w:t>
            </w:r>
          </w:p>
        </w:tc>
      </w:tr>
    </w:tbl>
    <w:p w14:paraId="60705C66" w14:textId="77777777" w:rsidR="00DC021D" w:rsidRPr="00A721CD" w:rsidRDefault="00DC021D" w:rsidP="00144F16">
      <w:pPr>
        <w:spacing w:line="240" w:lineRule="exact"/>
        <w:ind w:firstLine="709"/>
        <w:jc w:val="both"/>
        <w:rPr>
          <w:rFonts w:eastAsia="Calibri"/>
          <w:sz w:val="26"/>
          <w:szCs w:val="26"/>
          <w:highlight w:val="yellow"/>
        </w:rPr>
      </w:pPr>
    </w:p>
    <w:p w14:paraId="7FCB905B" w14:textId="4767CC02" w:rsidR="00222030" w:rsidRPr="00222030" w:rsidRDefault="00222030" w:rsidP="00222030">
      <w:pPr>
        <w:ind w:firstLine="709"/>
        <w:jc w:val="both"/>
        <w:rPr>
          <w:rFonts w:eastAsia="Calibri"/>
          <w:sz w:val="26"/>
          <w:szCs w:val="26"/>
        </w:rPr>
      </w:pPr>
      <w:r w:rsidRPr="00222030">
        <w:rPr>
          <w:rFonts w:eastAsia="Calibri"/>
          <w:sz w:val="26"/>
          <w:szCs w:val="26"/>
        </w:rPr>
        <w:t>В проекте бюджета округа объем расходов на реализацию муниципальной программы «Развитие отдельных направлений социальной сферы Пермского муниципального округа»</w:t>
      </w:r>
      <w:r>
        <w:rPr>
          <w:rFonts w:eastAsia="Calibri"/>
          <w:sz w:val="26"/>
          <w:szCs w:val="26"/>
        </w:rPr>
        <w:t xml:space="preserve"> </w:t>
      </w:r>
      <w:r w:rsidRPr="00222030">
        <w:rPr>
          <w:rFonts w:eastAsia="Calibri"/>
          <w:sz w:val="26"/>
          <w:szCs w:val="26"/>
        </w:rPr>
        <w:t xml:space="preserve">составляет: </w:t>
      </w:r>
    </w:p>
    <w:p w14:paraId="3F6E029F" w14:textId="4A65010D" w:rsidR="00222030" w:rsidRPr="00222030" w:rsidRDefault="00222030" w:rsidP="00222030">
      <w:pPr>
        <w:ind w:firstLine="709"/>
        <w:jc w:val="both"/>
        <w:rPr>
          <w:rFonts w:eastAsia="Calibri"/>
          <w:sz w:val="26"/>
          <w:szCs w:val="26"/>
        </w:rPr>
      </w:pPr>
      <w:r w:rsidRPr="00222030">
        <w:rPr>
          <w:rFonts w:eastAsia="Calibri"/>
          <w:sz w:val="26"/>
          <w:szCs w:val="26"/>
        </w:rPr>
        <w:t xml:space="preserve">2025 год – </w:t>
      </w:r>
      <w:bookmarkStart w:id="11" w:name="_Hlk180834934"/>
      <w:r>
        <w:rPr>
          <w:rFonts w:eastAsia="Calibri"/>
          <w:sz w:val="26"/>
          <w:szCs w:val="26"/>
        </w:rPr>
        <w:t>90 376,10</w:t>
      </w:r>
      <w:r w:rsidRPr="00222030">
        <w:rPr>
          <w:rFonts w:eastAsia="Calibri"/>
          <w:sz w:val="26"/>
          <w:szCs w:val="26"/>
        </w:rPr>
        <w:t xml:space="preserve"> тыс. рублей, из них за счет средств за счет средств бюджета Пермского края </w:t>
      </w:r>
      <w:r w:rsidRPr="001941FE">
        <w:rPr>
          <w:rFonts w:eastAsia="Calibri"/>
          <w:snapToGrid w:val="0"/>
          <w:color w:val="000000"/>
          <w:sz w:val="26"/>
          <w:szCs w:val="26"/>
        </w:rPr>
        <w:t xml:space="preserve">47 594,30 </w:t>
      </w:r>
      <w:r w:rsidRPr="00222030">
        <w:rPr>
          <w:rFonts w:eastAsia="Calibri"/>
          <w:sz w:val="26"/>
          <w:szCs w:val="26"/>
        </w:rPr>
        <w:t xml:space="preserve">тыс. рублей, за счет средств бюджета округа </w:t>
      </w:r>
      <w:r w:rsidRPr="001941FE">
        <w:rPr>
          <w:rFonts w:eastAsia="Calibri"/>
          <w:snapToGrid w:val="0"/>
          <w:color w:val="000000"/>
          <w:sz w:val="26"/>
          <w:szCs w:val="26"/>
        </w:rPr>
        <w:t>42</w:t>
      </w:r>
      <w:r>
        <w:rPr>
          <w:rFonts w:eastAsia="Calibri"/>
          <w:snapToGrid w:val="0"/>
          <w:color w:val="000000"/>
          <w:sz w:val="26"/>
          <w:szCs w:val="26"/>
        </w:rPr>
        <w:t xml:space="preserve"> </w:t>
      </w:r>
      <w:r w:rsidRPr="001941FE">
        <w:rPr>
          <w:rFonts w:eastAsia="Calibri"/>
          <w:snapToGrid w:val="0"/>
          <w:color w:val="000000"/>
          <w:sz w:val="26"/>
          <w:szCs w:val="26"/>
        </w:rPr>
        <w:t xml:space="preserve">781,80 </w:t>
      </w:r>
      <w:r w:rsidRPr="00222030">
        <w:rPr>
          <w:rFonts w:eastAsia="Calibri"/>
          <w:sz w:val="26"/>
          <w:szCs w:val="26"/>
        </w:rPr>
        <w:t>тыс. рублей;</w:t>
      </w:r>
    </w:p>
    <w:bookmarkEnd w:id="11"/>
    <w:p w14:paraId="615D875E" w14:textId="61D4998B" w:rsidR="00222030" w:rsidRDefault="00222030" w:rsidP="00222030">
      <w:pPr>
        <w:ind w:firstLine="709"/>
        <w:jc w:val="both"/>
        <w:rPr>
          <w:rFonts w:eastAsia="Calibri"/>
          <w:sz w:val="26"/>
          <w:szCs w:val="26"/>
        </w:rPr>
      </w:pPr>
      <w:r w:rsidRPr="00222030">
        <w:rPr>
          <w:rFonts w:eastAsia="Calibri"/>
          <w:sz w:val="26"/>
          <w:szCs w:val="26"/>
        </w:rPr>
        <w:t xml:space="preserve">2026 год – </w:t>
      </w:r>
      <w:r>
        <w:rPr>
          <w:rFonts w:eastAsia="Calibri"/>
          <w:sz w:val="26"/>
          <w:szCs w:val="26"/>
        </w:rPr>
        <w:t>91 176,01</w:t>
      </w:r>
      <w:r w:rsidRPr="00222030">
        <w:rPr>
          <w:rFonts w:eastAsia="Calibri"/>
          <w:sz w:val="26"/>
          <w:szCs w:val="26"/>
        </w:rPr>
        <w:t xml:space="preserve"> тыс. рублей, из них за счет средств за счет средств бюджета Пермского края </w:t>
      </w:r>
      <w:r w:rsidRPr="001941FE">
        <w:rPr>
          <w:rFonts w:eastAsia="Calibri"/>
          <w:snapToGrid w:val="0"/>
          <w:color w:val="000000"/>
          <w:sz w:val="26"/>
          <w:szCs w:val="26"/>
        </w:rPr>
        <w:t xml:space="preserve">47 865,30 </w:t>
      </w:r>
      <w:r w:rsidRPr="00222030">
        <w:rPr>
          <w:rFonts w:eastAsia="Calibri"/>
          <w:sz w:val="26"/>
          <w:szCs w:val="26"/>
        </w:rPr>
        <w:t xml:space="preserve">тыс. рублей, за счет средств бюджета округа </w:t>
      </w:r>
      <w:r w:rsidRPr="001941FE">
        <w:rPr>
          <w:rFonts w:eastAsia="Calibri"/>
          <w:snapToGrid w:val="0"/>
          <w:color w:val="000000"/>
          <w:sz w:val="26"/>
          <w:szCs w:val="26"/>
        </w:rPr>
        <w:t xml:space="preserve">43 310,71 </w:t>
      </w:r>
      <w:r w:rsidRPr="00222030">
        <w:rPr>
          <w:rFonts w:eastAsia="Calibri"/>
          <w:sz w:val="26"/>
          <w:szCs w:val="26"/>
        </w:rPr>
        <w:t>тыс. рублей;</w:t>
      </w:r>
    </w:p>
    <w:p w14:paraId="500D4760" w14:textId="118BAA5F" w:rsidR="00222030" w:rsidRDefault="00222030" w:rsidP="00DC021D">
      <w:pPr>
        <w:ind w:firstLine="709"/>
        <w:jc w:val="both"/>
        <w:rPr>
          <w:rFonts w:eastAsia="Calibri"/>
          <w:sz w:val="26"/>
          <w:szCs w:val="26"/>
        </w:rPr>
      </w:pPr>
      <w:r w:rsidRPr="00222030">
        <w:rPr>
          <w:rFonts w:eastAsia="Calibri"/>
          <w:sz w:val="26"/>
          <w:szCs w:val="26"/>
        </w:rPr>
        <w:t xml:space="preserve">2027 год – </w:t>
      </w:r>
      <w:r>
        <w:rPr>
          <w:rFonts w:eastAsia="Calibri"/>
          <w:sz w:val="26"/>
          <w:szCs w:val="26"/>
        </w:rPr>
        <w:t>91 189,25</w:t>
      </w:r>
      <w:r w:rsidRPr="00222030">
        <w:rPr>
          <w:rFonts w:eastAsia="Calibri"/>
          <w:sz w:val="26"/>
          <w:szCs w:val="26"/>
        </w:rPr>
        <w:t xml:space="preserve"> тыс. рублей, из них за счет средств за счет средств бюджета Пермского края </w:t>
      </w:r>
      <w:r w:rsidRPr="001941FE">
        <w:rPr>
          <w:rFonts w:eastAsia="Calibri"/>
          <w:snapToGrid w:val="0"/>
          <w:color w:val="000000"/>
          <w:sz w:val="26"/>
          <w:szCs w:val="26"/>
        </w:rPr>
        <w:t xml:space="preserve">47 865,30 </w:t>
      </w:r>
      <w:r w:rsidRPr="00222030">
        <w:rPr>
          <w:rFonts w:eastAsia="Calibri"/>
          <w:sz w:val="26"/>
          <w:szCs w:val="26"/>
        </w:rPr>
        <w:t xml:space="preserve">тыс. рублей, за счет средств бюджета округа </w:t>
      </w:r>
      <w:r w:rsidRPr="001941FE">
        <w:rPr>
          <w:rFonts w:eastAsia="Calibri"/>
          <w:snapToGrid w:val="0"/>
          <w:color w:val="000000"/>
          <w:sz w:val="26"/>
          <w:szCs w:val="26"/>
        </w:rPr>
        <w:t xml:space="preserve">43 323,95 </w:t>
      </w:r>
      <w:r w:rsidRPr="00222030">
        <w:rPr>
          <w:rFonts w:eastAsia="Calibri"/>
          <w:sz w:val="26"/>
          <w:szCs w:val="26"/>
        </w:rPr>
        <w:t>тыс. рублей</w:t>
      </w:r>
      <w:r>
        <w:rPr>
          <w:rFonts w:eastAsia="Calibri"/>
          <w:sz w:val="26"/>
          <w:szCs w:val="26"/>
        </w:rPr>
        <w:t>.</w:t>
      </w:r>
    </w:p>
    <w:p w14:paraId="32F89753" w14:textId="77777777" w:rsidR="00DC021D" w:rsidRPr="001941FE" w:rsidRDefault="00DC021D" w:rsidP="00B5452F">
      <w:pPr>
        <w:widowControl w:val="0"/>
        <w:autoSpaceDE w:val="0"/>
        <w:autoSpaceDN w:val="0"/>
        <w:adjustRightInd w:val="0"/>
        <w:spacing w:line="240" w:lineRule="exact"/>
        <w:ind w:firstLine="709"/>
        <w:jc w:val="center"/>
        <w:outlineLvl w:val="2"/>
        <w:rPr>
          <w:b/>
          <w:sz w:val="26"/>
          <w:szCs w:val="26"/>
        </w:rPr>
      </w:pPr>
      <w:r w:rsidRPr="001941FE">
        <w:rPr>
          <w:b/>
          <w:sz w:val="26"/>
          <w:szCs w:val="26"/>
        </w:rPr>
        <w:t>Подпрограмма</w:t>
      </w:r>
    </w:p>
    <w:p w14:paraId="05D22AC4" w14:textId="77777777" w:rsidR="00DC021D" w:rsidRPr="001941FE" w:rsidRDefault="00DC021D" w:rsidP="00B5452F">
      <w:pPr>
        <w:widowControl w:val="0"/>
        <w:autoSpaceDE w:val="0"/>
        <w:autoSpaceDN w:val="0"/>
        <w:adjustRightInd w:val="0"/>
        <w:spacing w:line="240" w:lineRule="exact"/>
        <w:ind w:firstLine="709"/>
        <w:jc w:val="center"/>
        <w:outlineLvl w:val="2"/>
        <w:rPr>
          <w:b/>
          <w:sz w:val="26"/>
          <w:szCs w:val="26"/>
        </w:rPr>
      </w:pPr>
      <w:r w:rsidRPr="001941FE">
        <w:rPr>
          <w:b/>
          <w:sz w:val="26"/>
          <w:szCs w:val="26"/>
        </w:rPr>
        <w:lastRenderedPageBreak/>
        <w:t>«Семья и дети Пермского муниципального округа»</w:t>
      </w:r>
    </w:p>
    <w:p w14:paraId="6ABF4BFC" w14:textId="77777777" w:rsidR="00DC021D" w:rsidRPr="00A721CD" w:rsidRDefault="00DC021D" w:rsidP="00DC021D">
      <w:pPr>
        <w:widowControl w:val="0"/>
        <w:autoSpaceDE w:val="0"/>
        <w:autoSpaceDN w:val="0"/>
        <w:adjustRightInd w:val="0"/>
        <w:ind w:firstLine="708"/>
        <w:jc w:val="center"/>
        <w:outlineLvl w:val="2"/>
        <w:rPr>
          <w:b/>
          <w:sz w:val="26"/>
          <w:szCs w:val="26"/>
          <w:highlight w:val="yellow"/>
        </w:rPr>
      </w:pPr>
    </w:p>
    <w:p w14:paraId="47D2F7E2" w14:textId="2C7A666C" w:rsidR="00DC021D" w:rsidRPr="001941FE" w:rsidRDefault="00DC021D" w:rsidP="00DC021D">
      <w:pPr>
        <w:ind w:firstLine="709"/>
        <w:jc w:val="both"/>
        <w:rPr>
          <w:sz w:val="26"/>
          <w:szCs w:val="26"/>
        </w:rPr>
      </w:pPr>
      <w:r w:rsidRPr="001941FE">
        <w:rPr>
          <w:rFonts w:eastAsia="Calibri"/>
          <w:sz w:val="26"/>
          <w:szCs w:val="26"/>
        </w:rPr>
        <w:t xml:space="preserve">В рамках подпрограммы </w:t>
      </w:r>
      <w:r w:rsidR="00B5452F" w:rsidRPr="00B5452F">
        <w:rPr>
          <w:rFonts w:eastAsia="Calibri"/>
          <w:sz w:val="26"/>
          <w:szCs w:val="26"/>
        </w:rPr>
        <w:t>«Семья и дети Пермского муниципального округа»</w:t>
      </w:r>
      <w:r w:rsidR="00B5452F">
        <w:rPr>
          <w:rFonts w:eastAsia="Calibri"/>
          <w:sz w:val="26"/>
          <w:szCs w:val="26"/>
        </w:rPr>
        <w:t xml:space="preserve"> </w:t>
      </w:r>
      <w:r w:rsidRPr="001941FE">
        <w:rPr>
          <w:rFonts w:eastAsia="Calibri"/>
          <w:sz w:val="26"/>
          <w:szCs w:val="26"/>
        </w:rPr>
        <w:t xml:space="preserve">предусмотрены </w:t>
      </w:r>
      <w:r w:rsidR="00B5452F">
        <w:rPr>
          <w:rFonts w:eastAsia="Calibri"/>
          <w:sz w:val="26"/>
          <w:szCs w:val="26"/>
        </w:rPr>
        <w:t xml:space="preserve">расходы </w:t>
      </w:r>
      <w:r w:rsidRPr="001941FE">
        <w:rPr>
          <w:rFonts w:eastAsia="Calibri"/>
          <w:sz w:val="26"/>
          <w:szCs w:val="26"/>
        </w:rPr>
        <w:t>на 202</w:t>
      </w:r>
      <w:r w:rsidR="001941FE" w:rsidRPr="001941FE">
        <w:rPr>
          <w:rFonts w:eastAsia="Calibri"/>
          <w:sz w:val="26"/>
          <w:szCs w:val="26"/>
        </w:rPr>
        <w:t>5</w:t>
      </w:r>
      <w:r w:rsidRPr="001941FE">
        <w:rPr>
          <w:rFonts w:eastAsia="Calibri"/>
          <w:sz w:val="26"/>
          <w:szCs w:val="26"/>
        </w:rPr>
        <w:t xml:space="preserve"> год в сумме </w:t>
      </w:r>
      <w:r w:rsidR="001941FE" w:rsidRPr="001941FE">
        <w:rPr>
          <w:rFonts w:eastAsia="Calibri"/>
          <w:sz w:val="26"/>
          <w:szCs w:val="26"/>
        </w:rPr>
        <w:t>54 422,79</w:t>
      </w:r>
      <w:r w:rsidRPr="001941FE">
        <w:rPr>
          <w:rFonts w:eastAsia="Calibri"/>
          <w:sz w:val="26"/>
          <w:szCs w:val="26"/>
        </w:rPr>
        <w:t xml:space="preserve"> тыс. рублей</w:t>
      </w:r>
      <w:r w:rsidR="00FC72AA">
        <w:rPr>
          <w:rFonts w:eastAsia="Calibri"/>
          <w:sz w:val="26"/>
          <w:szCs w:val="26"/>
        </w:rPr>
        <w:t>,</w:t>
      </w:r>
      <w:r w:rsidR="00222030" w:rsidRPr="00222030">
        <w:t xml:space="preserve"> </w:t>
      </w:r>
      <w:r w:rsidR="00043A5F" w:rsidRPr="00043A5F">
        <w:rPr>
          <w:rFonts w:eastAsia="Calibri"/>
          <w:sz w:val="26"/>
          <w:szCs w:val="26"/>
        </w:rPr>
        <w:t>в том числе за счет средств бюджета Пермского края 37 239,32 тыс. рублей</w:t>
      </w:r>
      <w:r w:rsidR="00222030" w:rsidRPr="00222030">
        <w:rPr>
          <w:rFonts w:eastAsia="Calibri"/>
          <w:sz w:val="26"/>
          <w:szCs w:val="26"/>
        </w:rPr>
        <w:t>,</w:t>
      </w:r>
      <w:r w:rsidRPr="001941FE">
        <w:rPr>
          <w:rFonts w:eastAsia="Calibri"/>
          <w:sz w:val="26"/>
          <w:szCs w:val="26"/>
        </w:rPr>
        <w:t xml:space="preserve"> на 202</w:t>
      </w:r>
      <w:r w:rsidR="001941FE" w:rsidRPr="001941FE">
        <w:rPr>
          <w:rFonts w:eastAsia="Calibri"/>
          <w:sz w:val="26"/>
          <w:szCs w:val="26"/>
        </w:rPr>
        <w:t>6</w:t>
      </w:r>
      <w:r w:rsidRPr="001941FE">
        <w:rPr>
          <w:rFonts w:eastAsia="Calibri"/>
          <w:sz w:val="26"/>
          <w:szCs w:val="26"/>
        </w:rPr>
        <w:t xml:space="preserve"> год </w:t>
      </w:r>
      <w:r w:rsidR="00B5452F">
        <w:rPr>
          <w:rFonts w:eastAsia="Calibri"/>
          <w:sz w:val="26"/>
          <w:szCs w:val="26"/>
        </w:rPr>
        <w:t xml:space="preserve">– </w:t>
      </w:r>
      <w:r w:rsidR="001941FE" w:rsidRPr="001941FE">
        <w:rPr>
          <w:rFonts w:eastAsia="Calibri"/>
          <w:sz w:val="26"/>
          <w:szCs w:val="26"/>
        </w:rPr>
        <w:t>54 285,39</w:t>
      </w:r>
      <w:r w:rsidRPr="001941FE">
        <w:rPr>
          <w:rFonts w:eastAsia="Calibri"/>
          <w:sz w:val="26"/>
          <w:szCs w:val="26"/>
        </w:rPr>
        <w:t xml:space="preserve"> тыс. рублей</w:t>
      </w:r>
      <w:r w:rsidR="00222030">
        <w:rPr>
          <w:rFonts w:eastAsia="Calibri"/>
          <w:sz w:val="26"/>
          <w:szCs w:val="26"/>
        </w:rPr>
        <w:t xml:space="preserve">,  </w:t>
      </w:r>
      <w:r w:rsidR="00043A5F" w:rsidRPr="00043A5F">
        <w:rPr>
          <w:rFonts w:eastAsia="Calibri"/>
          <w:sz w:val="26"/>
          <w:szCs w:val="26"/>
        </w:rPr>
        <w:t>в том числе  за счет средств бюджета Пермского края  37 239,32</w:t>
      </w:r>
      <w:r w:rsidR="00043A5F">
        <w:rPr>
          <w:rFonts w:eastAsia="Calibri"/>
          <w:sz w:val="26"/>
          <w:szCs w:val="26"/>
        </w:rPr>
        <w:t xml:space="preserve"> тыс. рублей</w:t>
      </w:r>
      <w:r w:rsidRPr="001941FE">
        <w:rPr>
          <w:rFonts w:eastAsia="Calibri"/>
          <w:sz w:val="26"/>
          <w:szCs w:val="26"/>
        </w:rPr>
        <w:t>, на 202</w:t>
      </w:r>
      <w:r w:rsidR="001941FE" w:rsidRPr="001941FE">
        <w:rPr>
          <w:rFonts w:eastAsia="Calibri"/>
          <w:sz w:val="26"/>
          <w:szCs w:val="26"/>
        </w:rPr>
        <w:t>7</w:t>
      </w:r>
      <w:r w:rsidRPr="001941FE">
        <w:rPr>
          <w:rFonts w:eastAsia="Calibri"/>
          <w:sz w:val="26"/>
          <w:szCs w:val="26"/>
        </w:rPr>
        <w:t xml:space="preserve"> год </w:t>
      </w:r>
      <w:r w:rsidR="00222030">
        <w:rPr>
          <w:rFonts w:eastAsia="Calibri"/>
          <w:sz w:val="26"/>
          <w:szCs w:val="26"/>
        </w:rPr>
        <w:t xml:space="preserve">–  </w:t>
      </w:r>
      <w:r w:rsidR="001941FE" w:rsidRPr="001941FE">
        <w:rPr>
          <w:rFonts w:eastAsia="Calibri"/>
          <w:sz w:val="26"/>
          <w:szCs w:val="26"/>
        </w:rPr>
        <w:t>54 298,63</w:t>
      </w:r>
      <w:r w:rsidRPr="001941FE">
        <w:rPr>
          <w:rFonts w:eastAsia="Calibri"/>
          <w:sz w:val="26"/>
          <w:szCs w:val="26"/>
        </w:rPr>
        <w:t xml:space="preserve"> тыс. рублей</w:t>
      </w:r>
      <w:r w:rsidR="00043A5F" w:rsidRPr="00043A5F">
        <w:t xml:space="preserve"> </w:t>
      </w:r>
      <w:r w:rsidR="00043A5F" w:rsidRPr="00043A5F">
        <w:rPr>
          <w:rFonts w:eastAsia="Calibri"/>
          <w:sz w:val="26"/>
          <w:szCs w:val="26"/>
        </w:rPr>
        <w:t xml:space="preserve">в том числе  за счет средств бюджета Пермского края  </w:t>
      </w:r>
      <w:r w:rsidR="00FC72AA">
        <w:rPr>
          <w:rFonts w:eastAsia="Calibri"/>
          <w:sz w:val="26"/>
          <w:szCs w:val="26"/>
        </w:rPr>
        <w:t>37 239,32</w:t>
      </w:r>
      <w:r w:rsidR="00043A5F" w:rsidRPr="00043A5F">
        <w:rPr>
          <w:rFonts w:eastAsia="Calibri"/>
          <w:sz w:val="26"/>
          <w:szCs w:val="26"/>
        </w:rPr>
        <w:t xml:space="preserve"> </w:t>
      </w:r>
      <w:r w:rsidR="00222030" w:rsidRPr="00222030">
        <w:rPr>
          <w:rFonts w:eastAsia="Calibri"/>
          <w:sz w:val="26"/>
          <w:szCs w:val="26"/>
        </w:rPr>
        <w:t>тыс. рублей</w:t>
      </w:r>
      <w:r w:rsidR="00222030">
        <w:rPr>
          <w:rFonts w:eastAsia="Calibri"/>
          <w:sz w:val="26"/>
          <w:szCs w:val="26"/>
        </w:rPr>
        <w:t>,</w:t>
      </w:r>
      <w:r w:rsidR="00222030" w:rsidRPr="00222030">
        <w:rPr>
          <w:rFonts w:eastAsia="Calibri"/>
          <w:sz w:val="26"/>
          <w:szCs w:val="26"/>
        </w:rPr>
        <w:t xml:space="preserve"> </w:t>
      </w:r>
      <w:r w:rsidRPr="001941FE">
        <w:rPr>
          <w:rFonts w:eastAsia="Calibri"/>
          <w:sz w:val="26"/>
          <w:szCs w:val="26"/>
        </w:rPr>
        <w:t>на</w:t>
      </w:r>
      <w:r w:rsidRPr="001941FE">
        <w:rPr>
          <w:sz w:val="26"/>
          <w:szCs w:val="26"/>
        </w:rPr>
        <w:t xml:space="preserve"> реализацию следующих основных мероприятий:</w:t>
      </w:r>
    </w:p>
    <w:p w14:paraId="037C842E" w14:textId="1EC85B89" w:rsidR="00DC021D" w:rsidRPr="001A7214" w:rsidRDefault="003C729E" w:rsidP="00DC021D">
      <w:pPr>
        <w:widowControl w:val="0"/>
        <w:suppressAutoHyphens/>
        <w:autoSpaceDE w:val="0"/>
        <w:autoSpaceDN w:val="0"/>
        <w:adjustRightInd w:val="0"/>
        <w:ind w:firstLine="709"/>
        <w:jc w:val="both"/>
        <w:rPr>
          <w:sz w:val="26"/>
          <w:szCs w:val="26"/>
        </w:rPr>
      </w:pPr>
      <w:r>
        <w:rPr>
          <w:sz w:val="26"/>
          <w:szCs w:val="26"/>
        </w:rPr>
        <w:t>-ф</w:t>
      </w:r>
      <w:r w:rsidR="00DC021D" w:rsidRPr="001A7214">
        <w:rPr>
          <w:sz w:val="26"/>
          <w:szCs w:val="26"/>
        </w:rPr>
        <w:t xml:space="preserve">ормирование среды, дружественной к семье и детям. В рамках реализации данного мероприятия предусмотрены </w:t>
      </w:r>
      <w:r w:rsidR="009B3366">
        <w:rPr>
          <w:sz w:val="26"/>
          <w:szCs w:val="26"/>
        </w:rPr>
        <w:t xml:space="preserve">расходы </w:t>
      </w:r>
      <w:r w:rsidR="00DC021D" w:rsidRPr="001A7214">
        <w:rPr>
          <w:sz w:val="26"/>
          <w:szCs w:val="26"/>
        </w:rPr>
        <w:t>на 202</w:t>
      </w:r>
      <w:r w:rsidR="001A7214" w:rsidRPr="001A7214">
        <w:rPr>
          <w:sz w:val="26"/>
          <w:szCs w:val="26"/>
        </w:rPr>
        <w:t>5</w:t>
      </w:r>
      <w:r w:rsidR="00DC021D" w:rsidRPr="001A7214">
        <w:rPr>
          <w:sz w:val="26"/>
          <w:szCs w:val="26"/>
        </w:rPr>
        <w:t xml:space="preserve"> год в сумме </w:t>
      </w:r>
      <w:r w:rsidR="001A7214" w:rsidRPr="001A7214">
        <w:rPr>
          <w:sz w:val="26"/>
          <w:szCs w:val="26"/>
        </w:rPr>
        <w:t>1 134,11</w:t>
      </w:r>
      <w:r w:rsidR="00DC021D" w:rsidRPr="001A7214">
        <w:rPr>
          <w:sz w:val="26"/>
          <w:szCs w:val="26"/>
        </w:rPr>
        <w:t xml:space="preserve"> тыс. рублей, на 202</w:t>
      </w:r>
      <w:r w:rsidR="001A7214" w:rsidRPr="001A7214">
        <w:rPr>
          <w:sz w:val="26"/>
          <w:szCs w:val="26"/>
        </w:rPr>
        <w:t>6</w:t>
      </w:r>
      <w:r w:rsidR="00DC021D" w:rsidRPr="001A7214">
        <w:rPr>
          <w:sz w:val="26"/>
          <w:szCs w:val="26"/>
        </w:rPr>
        <w:t xml:space="preserve"> - 202</w:t>
      </w:r>
      <w:r w:rsidR="001A7214" w:rsidRPr="001A7214">
        <w:rPr>
          <w:sz w:val="26"/>
          <w:szCs w:val="26"/>
        </w:rPr>
        <w:t>7</w:t>
      </w:r>
      <w:r w:rsidR="00DC021D" w:rsidRPr="001A7214">
        <w:rPr>
          <w:sz w:val="26"/>
          <w:szCs w:val="26"/>
        </w:rPr>
        <w:t xml:space="preserve"> годы </w:t>
      </w:r>
      <w:r w:rsidR="001A7214" w:rsidRPr="001A7214">
        <w:rPr>
          <w:sz w:val="26"/>
          <w:szCs w:val="26"/>
        </w:rPr>
        <w:t>–</w:t>
      </w:r>
      <w:r w:rsidR="00DC021D" w:rsidRPr="001A7214">
        <w:rPr>
          <w:sz w:val="26"/>
          <w:szCs w:val="26"/>
        </w:rPr>
        <w:t xml:space="preserve"> </w:t>
      </w:r>
      <w:r w:rsidR="001A7214" w:rsidRPr="001A7214">
        <w:rPr>
          <w:sz w:val="26"/>
          <w:szCs w:val="26"/>
        </w:rPr>
        <w:t>984,11</w:t>
      </w:r>
      <w:r w:rsidR="00DC021D" w:rsidRPr="001A7214">
        <w:rPr>
          <w:sz w:val="26"/>
          <w:szCs w:val="26"/>
        </w:rPr>
        <w:t xml:space="preserve"> тыс. рублей ежегодно. В ходе реализации данного мероприятия запланировано проведение:</w:t>
      </w:r>
    </w:p>
    <w:p w14:paraId="5AE77B7A" w14:textId="5E80F7E1" w:rsidR="00DC021D" w:rsidRPr="001A7214" w:rsidRDefault="00DC021D" w:rsidP="00DC021D">
      <w:pPr>
        <w:widowControl w:val="0"/>
        <w:suppressAutoHyphens/>
        <w:autoSpaceDE w:val="0"/>
        <w:autoSpaceDN w:val="0"/>
        <w:adjustRightInd w:val="0"/>
        <w:ind w:firstLine="709"/>
        <w:jc w:val="both"/>
        <w:rPr>
          <w:sz w:val="26"/>
          <w:szCs w:val="26"/>
        </w:rPr>
      </w:pPr>
      <w:r w:rsidRPr="001A7214">
        <w:rPr>
          <w:sz w:val="26"/>
          <w:szCs w:val="26"/>
        </w:rPr>
        <w:t>муниципальный слет «Пермский муниципальный округ - территория, дружественная к детям» в формате двухдневного слета на базе загородного лагеря на 202</w:t>
      </w:r>
      <w:r w:rsidR="001A7214" w:rsidRPr="001A7214">
        <w:rPr>
          <w:sz w:val="26"/>
          <w:szCs w:val="26"/>
        </w:rPr>
        <w:t>5</w:t>
      </w:r>
      <w:r w:rsidRPr="001A7214">
        <w:rPr>
          <w:sz w:val="26"/>
          <w:szCs w:val="26"/>
        </w:rPr>
        <w:t>-202</w:t>
      </w:r>
      <w:r w:rsidR="001A7214" w:rsidRPr="001A7214">
        <w:rPr>
          <w:sz w:val="26"/>
          <w:szCs w:val="26"/>
        </w:rPr>
        <w:t>7</w:t>
      </w:r>
      <w:r w:rsidRPr="001A7214">
        <w:rPr>
          <w:sz w:val="26"/>
          <w:szCs w:val="26"/>
        </w:rPr>
        <w:t xml:space="preserve"> годы в сумме </w:t>
      </w:r>
      <w:r w:rsidR="001A7214" w:rsidRPr="001A7214">
        <w:rPr>
          <w:sz w:val="26"/>
          <w:szCs w:val="26"/>
        </w:rPr>
        <w:t>451,50</w:t>
      </w:r>
      <w:r w:rsidRPr="001A7214">
        <w:rPr>
          <w:sz w:val="26"/>
          <w:szCs w:val="26"/>
        </w:rPr>
        <w:t xml:space="preserve"> тыс. рублей; </w:t>
      </w:r>
    </w:p>
    <w:p w14:paraId="7D78DBF2" w14:textId="032D171C" w:rsidR="00DC021D" w:rsidRPr="001A7214" w:rsidRDefault="00DC021D" w:rsidP="00DC021D">
      <w:pPr>
        <w:widowControl w:val="0"/>
        <w:suppressAutoHyphens/>
        <w:autoSpaceDE w:val="0"/>
        <w:autoSpaceDN w:val="0"/>
        <w:adjustRightInd w:val="0"/>
        <w:ind w:firstLine="709"/>
        <w:jc w:val="both"/>
        <w:rPr>
          <w:sz w:val="26"/>
          <w:szCs w:val="26"/>
        </w:rPr>
      </w:pPr>
      <w:r w:rsidRPr="001A7214">
        <w:rPr>
          <w:sz w:val="26"/>
          <w:szCs w:val="26"/>
        </w:rPr>
        <w:t>мероприятие в рамках профильных образовательных программ в формате летней смены в 14 дней и осенней смены в 7 дней на базе загородного лагеря на 202</w:t>
      </w:r>
      <w:r w:rsidR="003C729E">
        <w:rPr>
          <w:sz w:val="26"/>
          <w:szCs w:val="26"/>
        </w:rPr>
        <w:t>5</w:t>
      </w:r>
      <w:r w:rsidRPr="001A7214">
        <w:rPr>
          <w:sz w:val="26"/>
          <w:szCs w:val="26"/>
        </w:rPr>
        <w:t>-202</w:t>
      </w:r>
      <w:r w:rsidR="003C729E">
        <w:rPr>
          <w:sz w:val="26"/>
          <w:szCs w:val="26"/>
        </w:rPr>
        <w:t>7</w:t>
      </w:r>
      <w:r w:rsidRPr="001A7214">
        <w:rPr>
          <w:sz w:val="26"/>
          <w:szCs w:val="26"/>
        </w:rPr>
        <w:t xml:space="preserve"> годы в сумме </w:t>
      </w:r>
      <w:r w:rsidR="001A7214" w:rsidRPr="001A7214">
        <w:rPr>
          <w:sz w:val="26"/>
          <w:szCs w:val="26"/>
        </w:rPr>
        <w:t>460,40</w:t>
      </w:r>
      <w:r w:rsidRPr="001A7214">
        <w:rPr>
          <w:sz w:val="26"/>
          <w:szCs w:val="26"/>
        </w:rPr>
        <w:t xml:space="preserve"> тыс. рублей;  </w:t>
      </w:r>
    </w:p>
    <w:p w14:paraId="209AD0F2" w14:textId="6161518C" w:rsidR="00DC021D" w:rsidRPr="001A7214" w:rsidRDefault="00DC021D" w:rsidP="00DC021D">
      <w:pPr>
        <w:widowControl w:val="0"/>
        <w:suppressAutoHyphens/>
        <w:autoSpaceDE w:val="0"/>
        <w:autoSpaceDN w:val="0"/>
        <w:adjustRightInd w:val="0"/>
        <w:ind w:firstLine="709"/>
        <w:jc w:val="both"/>
        <w:rPr>
          <w:sz w:val="26"/>
          <w:szCs w:val="26"/>
        </w:rPr>
      </w:pPr>
      <w:r w:rsidRPr="001A7214">
        <w:rPr>
          <w:sz w:val="26"/>
          <w:szCs w:val="26"/>
        </w:rPr>
        <w:t>мероприятия, направленных на повышение родительских компетенций в вопросах воспитания детей, а также родительское образование и просвещение на 202</w:t>
      </w:r>
      <w:r w:rsidR="001A7214" w:rsidRPr="001A7214">
        <w:rPr>
          <w:sz w:val="26"/>
          <w:szCs w:val="26"/>
        </w:rPr>
        <w:t>5</w:t>
      </w:r>
      <w:r w:rsidRPr="001A7214">
        <w:rPr>
          <w:sz w:val="26"/>
          <w:szCs w:val="26"/>
        </w:rPr>
        <w:t>-202</w:t>
      </w:r>
      <w:r w:rsidR="001A7214" w:rsidRPr="001A7214">
        <w:rPr>
          <w:sz w:val="26"/>
          <w:szCs w:val="26"/>
        </w:rPr>
        <w:t>7</w:t>
      </w:r>
      <w:r w:rsidRPr="001A7214">
        <w:rPr>
          <w:sz w:val="26"/>
          <w:szCs w:val="26"/>
        </w:rPr>
        <w:t xml:space="preserve"> годы в сумме </w:t>
      </w:r>
      <w:r w:rsidR="001A7214" w:rsidRPr="001A7214">
        <w:rPr>
          <w:sz w:val="26"/>
          <w:szCs w:val="26"/>
        </w:rPr>
        <w:t>72,21</w:t>
      </w:r>
      <w:r w:rsidRPr="001A7214">
        <w:rPr>
          <w:sz w:val="26"/>
          <w:szCs w:val="26"/>
        </w:rPr>
        <w:t xml:space="preserve"> тыс. рублей; </w:t>
      </w:r>
    </w:p>
    <w:p w14:paraId="6E4E9B78" w14:textId="39D179AF" w:rsidR="00DC021D" w:rsidRPr="00B174DD" w:rsidRDefault="00DC021D" w:rsidP="00DC021D">
      <w:pPr>
        <w:widowControl w:val="0"/>
        <w:suppressAutoHyphens/>
        <w:autoSpaceDE w:val="0"/>
        <w:autoSpaceDN w:val="0"/>
        <w:adjustRightInd w:val="0"/>
        <w:ind w:firstLine="709"/>
        <w:jc w:val="both"/>
        <w:rPr>
          <w:sz w:val="26"/>
          <w:szCs w:val="26"/>
        </w:rPr>
      </w:pPr>
      <w:r w:rsidRPr="00B174DD">
        <w:rPr>
          <w:sz w:val="26"/>
          <w:szCs w:val="26"/>
        </w:rPr>
        <w:t>мероприятий по профилактике детского и семейного неблагополучия на 202</w:t>
      </w:r>
      <w:r w:rsidR="00B174DD" w:rsidRPr="00B174DD">
        <w:rPr>
          <w:sz w:val="26"/>
          <w:szCs w:val="26"/>
        </w:rPr>
        <w:t>5</w:t>
      </w:r>
      <w:r w:rsidRPr="00B174DD">
        <w:rPr>
          <w:sz w:val="26"/>
          <w:szCs w:val="26"/>
        </w:rPr>
        <w:t xml:space="preserve"> год в сумме 150,00 тыс. рублей.</w:t>
      </w:r>
    </w:p>
    <w:p w14:paraId="58AF3657" w14:textId="5A2557CF" w:rsidR="00DC021D" w:rsidRPr="00B174DD" w:rsidRDefault="003C729E" w:rsidP="00DC021D">
      <w:pPr>
        <w:widowControl w:val="0"/>
        <w:suppressAutoHyphens/>
        <w:autoSpaceDE w:val="0"/>
        <w:autoSpaceDN w:val="0"/>
        <w:adjustRightInd w:val="0"/>
        <w:ind w:firstLine="709"/>
        <w:jc w:val="both"/>
        <w:rPr>
          <w:sz w:val="26"/>
          <w:szCs w:val="26"/>
        </w:rPr>
      </w:pPr>
      <w:r>
        <w:rPr>
          <w:sz w:val="26"/>
          <w:szCs w:val="26"/>
        </w:rPr>
        <w:t>-ф</w:t>
      </w:r>
      <w:r w:rsidR="00DC021D" w:rsidRPr="00B174DD">
        <w:rPr>
          <w:sz w:val="26"/>
          <w:szCs w:val="26"/>
        </w:rPr>
        <w:t xml:space="preserve">ормирование здорового образа жизни детей. Равные возможности для детей. В рамках реализации данного мероприятия предусмотрены </w:t>
      </w:r>
      <w:r>
        <w:rPr>
          <w:sz w:val="26"/>
          <w:szCs w:val="26"/>
        </w:rPr>
        <w:t>расходы</w:t>
      </w:r>
      <w:r w:rsidR="00DC021D" w:rsidRPr="00B174DD">
        <w:rPr>
          <w:sz w:val="26"/>
          <w:szCs w:val="26"/>
        </w:rPr>
        <w:t xml:space="preserve"> на 202</w:t>
      </w:r>
      <w:r>
        <w:rPr>
          <w:sz w:val="26"/>
          <w:szCs w:val="26"/>
        </w:rPr>
        <w:t>5</w:t>
      </w:r>
      <w:r w:rsidR="00DC021D" w:rsidRPr="00B174DD">
        <w:rPr>
          <w:sz w:val="26"/>
          <w:szCs w:val="26"/>
        </w:rPr>
        <w:t>-202</w:t>
      </w:r>
      <w:r>
        <w:rPr>
          <w:sz w:val="26"/>
          <w:szCs w:val="26"/>
        </w:rPr>
        <w:t>7</w:t>
      </w:r>
      <w:r w:rsidR="00DC021D" w:rsidRPr="00B174DD">
        <w:rPr>
          <w:sz w:val="26"/>
          <w:szCs w:val="26"/>
        </w:rPr>
        <w:t xml:space="preserve"> годы в сумме </w:t>
      </w:r>
      <w:r w:rsidR="00B174DD" w:rsidRPr="00B174DD">
        <w:rPr>
          <w:sz w:val="26"/>
          <w:szCs w:val="26"/>
        </w:rPr>
        <w:t>518,15</w:t>
      </w:r>
      <w:r w:rsidR="00DC021D" w:rsidRPr="00B174DD">
        <w:rPr>
          <w:sz w:val="26"/>
          <w:szCs w:val="26"/>
        </w:rPr>
        <w:t xml:space="preserve"> тыс. рублей ежегодно, в том числе: </w:t>
      </w:r>
    </w:p>
    <w:p w14:paraId="54C4893C" w14:textId="3661F2BF" w:rsidR="00DC021D" w:rsidRPr="00B174DD" w:rsidRDefault="00DC021D" w:rsidP="00DC021D">
      <w:pPr>
        <w:widowControl w:val="0"/>
        <w:suppressAutoHyphens/>
        <w:autoSpaceDE w:val="0"/>
        <w:autoSpaceDN w:val="0"/>
        <w:adjustRightInd w:val="0"/>
        <w:ind w:firstLine="709"/>
        <w:jc w:val="both"/>
        <w:rPr>
          <w:sz w:val="26"/>
          <w:szCs w:val="26"/>
        </w:rPr>
      </w:pPr>
      <w:r w:rsidRPr="00B174DD">
        <w:rPr>
          <w:sz w:val="26"/>
          <w:szCs w:val="26"/>
        </w:rPr>
        <w:t>организаци</w:t>
      </w:r>
      <w:r w:rsidR="003C729E">
        <w:rPr>
          <w:sz w:val="26"/>
          <w:szCs w:val="26"/>
        </w:rPr>
        <w:t>я</w:t>
      </w:r>
      <w:r w:rsidRPr="00B174DD">
        <w:rPr>
          <w:sz w:val="26"/>
          <w:szCs w:val="26"/>
        </w:rPr>
        <w:t xml:space="preserve"> и проведение ежегодного мероприятия для детей с инвалидностью, детей с ограниченными возможностями здоровья и их родителей на сумму </w:t>
      </w:r>
      <w:r w:rsidR="00B174DD" w:rsidRPr="00B174DD">
        <w:rPr>
          <w:sz w:val="26"/>
          <w:szCs w:val="26"/>
        </w:rPr>
        <w:t>100</w:t>
      </w:r>
      <w:r w:rsidRPr="00B174DD">
        <w:rPr>
          <w:sz w:val="26"/>
          <w:szCs w:val="26"/>
        </w:rPr>
        <w:t xml:space="preserve">,00 тыс. рублей; </w:t>
      </w:r>
    </w:p>
    <w:p w14:paraId="12D1B6A4" w14:textId="33E369E3" w:rsidR="00DC021D" w:rsidRPr="00B174DD" w:rsidRDefault="00DC021D" w:rsidP="00DC021D">
      <w:pPr>
        <w:widowControl w:val="0"/>
        <w:suppressAutoHyphens/>
        <w:autoSpaceDE w:val="0"/>
        <w:autoSpaceDN w:val="0"/>
        <w:adjustRightInd w:val="0"/>
        <w:ind w:firstLine="709"/>
        <w:jc w:val="both"/>
        <w:rPr>
          <w:sz w:val="26"/>
          <w:szCs w:val="26"/>
        </w:rPr>
      </w:pPr>
      <w:r w:rsidRPr="00B174DD">
        <w:rPr>
          <w:sz w:val="26"/>
          <w:szCs w:val="26"/>
        </w:rPr>
        <w:t xml:space="preserve">проведение конкурса талантов и творчества детей с инвалидностью, детей с ограниченными возможностями здоровья на сумму 46,00 тыс. рублей; </w:t>
      </w:r>
    </w:p>
    <w:p w14:paraId="12585E04" w14:textId="1BE4CEEF" w:rsidR="00DC021D" w:rsidRPr="00B174DD" w:rsidRDefault="00DC021D" w:rsidP="00DC021D">
      <w:pPr>
        <w:widowControl w:val="0"/>
        <w:suppressAutoHyphens/>
        <w:autoSpaceDE w:val="0"/>
        <w:autoSpaceDN w:val="0"/>
        <w:adjustRightInd w:val="0"/>
        <w:ind w:firstLine="709"/>
        <w:jc w:val="both"/>
        <w:rPr>
          <w:sz w:val="26"/>
          <w:szCs w:val="26"/>
        </w:rPr>
      </w:pPr>
      <w:r w:rsidRPr="00B174DD">
        <w:rPr>
          <w:sz w:val="26"/>
          <w:szCs w:val="26"/>
        </w:rPr>
        <w:t xml:space="preserve">конкурс школьных служб примирения на сумму </w:t>
      </w:r>
      <w:r w:rsidR="00B174DD" w:rsidRPr="00B174DD">
        <w:rPr>
          <w:sz w:val="26"/>
          <w:szCs w:val="26"/>
        </w:rPr>
        <w:t>50</w:t>
      </w:r>
      <w:r w:rsidRPr="00B174DD">
        <w:rPr>
          <w:sz w:val="26"/>
          <w:szCs w:val="26"/>
        </w:rPr>
        <w:t xml:space="preserve">,00 тыс. рублей; </w:t>
      </w:r>
    </w:p>
    <w:p w14:paraId="631B67EA" w14:textId="2668C1F0" w:rsidR="00DC021D" w:rsidRPr="00B174DD" w:rsidRDefault="00DC021D" w:rsidP="00DC021D">
      <w:pPr>
        <w:widowControl w:val="0"/>
        <w:suppressAutoHyphens/>
        <w:autoSpaceDE w:val="0"/>
        <w:autoSpaceDN w:val="0"/>
        <w:adjustRightInd w:val="0"/>
        <w:ind w:firstLine="709"/>
        <w:jc w:val="both"/>
        <w:rPr>
          <w:sz w:val="26"/>
          <w:szCs w:val="26"/>
        </w:rPr>
      </w:pPr>
      <w:r w:rsidRPr="00B174DD">
        <w:rPr>
          <w:sz w:val="26"/>
          <w:szCs w:val="26"/>
        </w:rPr>
        <w:t xml:space="preserve">проведение спортивных мероприятий для детей, состоящих на профилактических учетах на сумму </w:t>
      </w:r>
      <w:r w:rsidR="00B174DD" w:rsidRPr="00B174DD">
        <w:rPr>
          <w:sz w:val="26"/>
          <w:szCs w:val="26"/>
        </w:rPr>
        <w:t>252,15</w:t>
      </w:r>
      <w:r w:rsidRPr="00B174DD">
        <w:rPr>
          <w:sz w:val="26"/>
          <w:szCs w:val="26"/>
        </w:rPr>
        <w:t xml:space="preserve"> тыс. рублей; </w:t>
      </w:r>
    </w:p>
    <w:p w14:paraId="7D5EB1CF" w14:textId="444DF5BF" w:rsidR="00DC021D" w:rsidRPr="00B174DD" w:rsidRDefault="00DC021D" w:rsidP="00DC021D">
      <w:pPr>
        <w:widowControl w:val="0"/>
        <w:suppressAutoHyphens/>
        <w:autoSpaceDE w:val="0"/>
        <w:autoSpaceDN w:val="0"/>
        <w:adjustRightInd w:val="0"/>
        <w:ind w:firstLine="709"/>
        <w:jc w:val="both"/>
        <w:rPr>
          <w:sz w:val="26"/>
          <w:szCs w:val="26"/>
        </w:rPr>
      </w:pPr>
      <w:r w:rsidRPr="00B174DD">
        <w:rPr>
          <w:sz w:val="26"/>
          <w:szCs w:val="26"/>
        </w:rPr>
        <w:t xml:space="preserve">проведение квеста «Мой выбор», направленного на профилактику употребления психоактивных веществ среди несовершеннолетних на сумму </w:t>
      </w:r>
      <w:r w:rsidR="00B174DD" w:rsidRPr="00B174DD">
        <w:rPr>
          <w:sz w:val="26"/>
          <w:szCs w:val="26"/>
        </w:rPr>
        <w:t>70</w:t>
      </w:r>
      <w:r w:rsidRPr="00B174DD">
        <w:rPr>
          <w:sz w:val="26"/>
          <w:szCs w:val="26"/>
        </w:rPr>
        <w:t>,0 тыс. рублей.</w:t>
      </w:r>
    </w:p>
    <w:p w14:paraId="34D85C71" w14:textId="49732E4C" w:rsidR="00DC021D" w:rsidRPr="00E15C80" w:rsidRDefault="003C729E" w:rsidP="00DC021D">
      <w:pPr>
        <w:widowControl w:val="0"/>
        <w:suppressAutoHyphens/>
        <w:autoSpaceDE w:val="0"/>
        <w:autoSpaceDN w:val="0"/>
        <w:adjustRightInd w:val="0"/>
        <w:ind w:firstLine="709"/>
        <w:jc w:val="both"/>
        <w:rPr>
          <w:rFonts w:eastAsiaTheme="minorHAnsi"/>
          <w:sz w:val="26"/>
          <w:szCs w:val="26"/>
          <w:lang w:eastAsia="en-US"/>
        </w:rPr>
      </w:pPr>
      <w:r>
        <w:rPr>
          <w:color w:val="000000"/>
          <w:sz w:val="26"/>
          <w:szCs w:val="26"/>
        </w:rPr>
        <w:t>-о</w:t>
      </w:r>
      <w:r w:rsidR="00DC021D" w:rsidRPr="00E15C80">
        <w:rPr>
          <w:color w:val="000000"/>
          <w:sz w:val="26"/>
          <w:szCs w:val="26"/>
        </w:rPr>
        <w:t xml:space="preserve">рганизация оздоровительной кампании на территории Пермского муниципального округа. </w:t>
      </w:r>
      <w:r w:rsidR="00DC021D" w:rsidRPr="00E15C80">
        <w:rPr>
          <w:rFonts w:eastAsiaTheme="minorEastAsia"/>
          <w:sz w:val="26"/>
          <w:szCs w:val="26"/>
        </w:rPr>
        <w:t>В рамках реализации данного мероприятия в 202</w:t>
      </w:r>
      <w:r w:rsidR="00B174DD" w:rsidRPr="00E15C80">
        <w:rPr>
          <w:rFonts w:eastAsiaTheme="minorEastAsia"/>
          <w:sz w:val="26"/>
          <w:szCs w:val="26"/>
        </w:rPr>
        <w:t>5</w:t>
      </w:r>
      <w:r w:rsidR="00DC021D" w:rsidRPr="00E15C80">
        <w:rPr>
          <w:rFonts w:eastAsiaTheme="minorEastAsia"/>
          <w:sz w:val="26"/>
          <w:szCs w:val="26"/>
        </w:rPr>
        <w:t xml:space="preserve"> году предусмотрены </w:t>
      </w:r>
      <w:r w:rsidR="00222030">
        <w:rPr>
          <w:rFonts w:eastAsiaTheme="minorEastAsia"/>
          <w:sz w:val="26"/>
          <w:szCs w:val="26"/>
        </w:rPr>
        <w:t>расходы</w:t>
      </w:r>
      <w:r w:rsidR="00DC021D" w:rsidRPr="00E15C80">
        <w:rPr>
          <w:rFonts w:eastAsiaTheme="minorEastAsia"/>
          <w:sz w:val="26"/>
          <w:szCs w:val="26"/>
        </w:rPr>
        <w:t xml:space="preserve"> </w:t>
      </w:r>
      <w:r w:rsidR="00FC72AA">
        <w:rPr>
          <w:rFonts w:eastAsiaTheme="minorEastAsia"/>
          <w:sz w:val="26"/>
          <w:szCs w:val="26"/>
        </w:rPr>
        <w:t>52 770,53</w:t>
      </w:r>
      <w:r w:rsidR="00DC021D" w:rsidRPr="00E15C80">
        <w:rPr>
          <w:rFonts w:eastAsiaTheme="minorEastAsia"/>
          <w:sz w:val="26"/>
          <w:szCs w:val="26"/>
        </w:rPr>
        <w:t xml:space="preserve"> тыс. рублей, в том числе за счет средств бюджета Пермского края </w:t>
      </w:r>
      <w:r w:rsidR="00B174DD" w:rsidRPr="00E15C80">
        <w:rPr>
          <w:rFonts w:eastAsiaTheme="minorEastAsia"/>
          <w:sz w:val="26"/>
          <w:szCs w:val="26"/>
        </w:rPr>
        <w:t>37</w:t>
      </w:r>
      <w:r w:rsidR="00E15C80">
        <w:rPr>
          <w:rFonts w:eastAsiaTheme="minorEastAsia"/>
          <w:sz w:val="26"/>
          <w:szCs w:val="26"/>
        </w:rPr>
        <w:t xml:space="preserve"> </w:t>
      </w:r>
      <w:r w:rsidR="00B174DD" w:rsidRPr="00E15C80">
        <w:rPr>
          <w:rFonts w:eastAsiaTheme="minorEastAsia"/>
          <w:sz w:val="26"/>
          <w:szCs w:val="26"/>
        </w:rPr>
        <w:t>239,32</w:t>
      </w:r>
      <w:r w:rsidR="00DC021D" w:rsidRPr="00E15C80">
        <w:rPr>
          <w:rFonts w:eastAsiaTheme="minorEastAsia"/>
          <w:sz w:val="26"/>
          <w:szCs w:val="26"/>
        </w:rPr>
        <w:t xml:space="preserve"> тыс. рублей, </w:t>
      </w:r>
      <w:r w:rsidR="009B3366">
        <w:rPr>
          <w:rFonts w:eastAsiaTheme="minorEastAsia"/>
          <w:sz w:val="26"/>
          <w:szCs w:val="26"/>
        </w:rPr>
        <w:t xml:space="preserve">за счет средств </w:t>
      </w:r>
      <w:r w:rsidR="00DC021D" w:rsidRPr="00E15C80">
        <w:rPr>
          <w:rFonts w:eastAsiaTheme="minorEastAsia"/>
          <w:sz w:val="26"/>
          <w:szCs w:val="26"/>
        </w:rPr>
        <w:t xml:space="preserve">бюджета округа </w:t>
      </w:r>
      <w:r w:rsidR="00B174DD" w:rsidRPr="00E15C80">
        <w:rPr>
          <w:rFonts w:eastAsiaTheme="minorEastAsia"/>
          <w:sz w:val="26"/>
          <w:szCs w:val="26"/>
        </w:rPr>
        <w:t>15</w:t>
      </w:r>
      <w:r w:rsidR="00222030">
        <w:rPr>
          <w:rFonts w:eastAsiaTheme="minorEastAsia"/>
          <w:sz w:val="26"/>
          <w:szCs w:val="26"/>
        </w:rPr>
        <w:t xml:space="preserve"> </w:t>
      </w:r>
      <w:r w:rsidR="00B174DD" w:rsidRPr="00E15C80">
        <w:rPr>
          <w:rFonts w:eastAsiaTheme="minorEastAsia"/>
          <w:sz w:val="26"/>
          <w:szCs w:val="26"/>
        </w:rPr>
        <w:t>531,21</w:t>
      </w:r>
      <w:r w:rsidR="00DC021D" w:rsidRPr="00E15C80">
        <w:rPr>
          <w:rFonts w:eastAsiaTheme="minorEastAsia"/>
          <w:sz w:val="26"/>
          <w:szCs w:val="26"/>
        </w:rPr>
        <w:t xml:space="preserve"> тыс. рублей. </w:t>
      </w:r>
      <w:r w:rsidR="00E15C80">
        <w:rPr>
          <w:rFonts w:eastAsiaTheme="minorEastAsia"/>
          <w:sz w:val="26"/>
          <w:szCs w:val="26"/>
        </w:rPr>
        <w:t>в</w:t>
      </w:r>
      <w:r w:rsidR="00DC021D" w:rsidRPr="00E15C80">
        <w:rPr>
          <w:rFonts w:eastAsiaTheme="minorEastAsia"/>
          <w:sz w:val="26"/>
          <w:szCs w:val="26"/>
        </w:rPr>
        <w:t xml:space="preserve"> 202</w:t>
      </w:r>
      <w:r w:rsidR="00B174DD" w:rsidRPr="00E15C80">
        <w:rPr>
          <w:rFonts w:eastAsiaTheme="minorEastAsia"/>
          <w:sz w:val="26"/>
          <w:szCs w:val="26"/>
        </w:rPr>
        <w:t>6</w:t>
      </w:r>
      <w:r w:rsidR="00E15C80">
        <w:rPr>
          <w:rFonts w:eastAsiaTheme="minorEastAsia"/>
          <w:sz w:val="26"/>
          <w:szCs w:val="26"/>
        </w:rPr>
        <w:t>-2027</w:t>
      </w:r>
      <w:r w:rsidR="00DC021D" w:rsidRPr="00E15C80">
        <w:rPr>
          <w:rFonts w:eastAsiaTheme="minorEastAsia"/>
          <w:sz w:val="26"/>
          <w:szCs w:val="26"/>
        </w:rPr>
        <w:t xml:space="preserve"> год</w:t>
      </w:r>
      <w:r w:rsidR="00E15C80">
        <w:rPr>
          <w:rFonts w:eastAsiaTheme="minorEastAsia"/>
          <w:sz w:val="26"/>
          <w:szCs w:val="26"/>
        </w:rPr>
        <w:t>ах</w:t>
      </w:r>
      <w:r w:rsidR="00DC021D" w:rsidRPr="00E15C80">
        <w:rPr>
          <w:rFonts w:eastAsiaTheme="minorEastAsia"/>
          <w:sz w:val="26"/>
          <w:szCs w:val="26"/>
        </w:rPr>
        <w:t xml:space="preserve">  на реализацию мероприятия предусмотрены </w:t>
      </w:r>
      <w:r w:rsidR="009B3366">
        <w:rPr>
          <w:rFonts w:eastAsiaTheme="minorEastAsia"/>
          <w:sz w:val="26"/>
          <w:szCs w:val="26"/>
        </w:rPr>
        <w:t xml:space="preserve">расходы </w:t>
      </w:r>
      <w:r w:rsidR="00B174DD" w:rsidRPr="00E15C80">
        <w:rPr>
          <w:rFonts w:eastAsiaTheme="minorEastAsia"/>
          <w:sz w:val="26"/>
          <w:szCs w:val="26"/>
        </w:rPr>
        <w:t>52 770,53</w:t>
      </w:r>
      <w:r w:rsidR="00DC021D" w:rsidRPr="00E15C80">
        <w:rPr>
          <w:rFonts w:eastAsiaTheme="minorEastAsia"/>
          <w:sz w:val="26"/>
          <w:szCs w:val="26"/>
        </w:rPr>
        <w:t xml:space="preserve"> тыс. рублей, в том числе  за счет средств бюджета Пермского края </w:t>
      </w:r>
      <w:r w:rsidR="00B174DD" w:rsidRPr="00E15C80">
        <w:rPr>
          <w:rFonts w:eastAsiaTheme="minorEastAsia"/>
          <w:sz w:val="26"/>
          <w:szCs w:val="26"/>
        </w:rPr>
        <w:t>37 239,32</w:t>
      </w:r>
      <w:r w:rsidR="00DC021D" w:rsidRPr="00E15C80">
        <w:rPr>
          <w:rFonts w:eastAsiaTheme="minorEastAsia"/>
          <w:sz w:val="26"/>
          <w:szCs w:val="26"/>
        </w:rPr>
        <w:t xml:space="preserve"> тыс. рублей, </w:t>
      </w:r>
      <w:r w:rsidR="009B3366">
        <w:rPr>
          <w:rFonts w:eastAsiaTheme="minorEastAsia"/>
          <w:sz w:val="26"/>
          <w:szCs w:val="26"/>
        </w:rPr>
        <w:t xml:space="preserve">за счет </w:t>
      </w:r>
      <w:r w:rsidR="00DC021D" w:rsidRPr="00E15C80">
        <w:rPr>
          <w:rFonts w:eastAsiaTheme="minorEastAsia"/>
          <w:sz w:val="26"/>
          <w:szCs w:val="26"/>
        </w:rPr>
        <w:t xml:space="preserve">средств бюджета округа </w:t>
      </w:r>
      <w:r w:rsidR="00B174DD" w:rsidRPr="00E15C80">
        <w:rPr>
          <w:rFonts w:eastAsiaTheme="minorEastAsia"/>
          <w:sz w:val="26"/>
          <w:szCs w:val="26"/>
        </w:rPr>
        <w:t>1</w:t>
      </w:r>
      <w:r w:rsidR="00E15C80">
        <w:rPr>
          <w:rFonts w:eastAsiaTheme="minorEastAsia"/>
          <w:sz w:val="26"/>
          <w:szCs w:val="26"/>
        </w:rPr>
        <w:t>5 531,21</w:t>
      </w:r>
      <w:r w:rsidR="00DC021D" w:rsidRPr="00E15C80">
        <w:rPr>
          <w:rFonts w:eastAsiaTheme="minorEastAsia"/>
          <w:sz w:val="26"/>
          <w:szCs w:val="26"/>
        </w:rPr>
        <w:t xml:space="preserve"> тыс. рублей</w:t>
      </w:r>
      <w:r w:rsidR="00E15C80">
        <w:rPr>
          <w:rFonts w:eastAsiaTheme="minorEastAsia"/>
          <w:sz w:val="26"/>
          <w:szCs w:val="26"/>
        </w:rPr>
        <w:t>.</w:t>
      </w:r>
    </w:p>
    <w:p w14:paraId="6B5F39D5" w14:textId="77777777" w:rsidR="00DC021D" w:rsidRPr="00E15C80" w:rsidRDefault="00DC021D" w:rsidP="00DC021D">
      <w:pPr>
        <w:widowControl w:val="0"/>
        <w:suppressAutoHyphens/>
        <w:autoSpaceDE w:val="0"/>
        <w:autoSpaceDN w:val="0"/>
        <w:adjustRightInd w:val="0"/>
        <w:ind w:firstLine="709"/>
        <w:jc w:val="both"/>
        <w:rPr>
          <w:color w:val="000000"/>
          <w:sz w:val="26"/>
          <w:szCs w:val="26"/>
        </w:rPr>
      </w:pPr>
      <w:r w:rsidRPr="00E15C80">
        <w:rPr>
          <w:rFonts w:eastAsiaTheme="minorEastAsia"/>
          <w:sz w:val="26"/>
          <w:szCs w:val="26"/>
        </w:rPr>
        <w:t xml:space="preserve">В ходе реализации данного мероприятия планируются расходы на: </w:t>
      </w:r>
    </w:p>
    <w:p w14:paraId="3F3A97F7" w14:textId="3D4289E5" w:rsidR="00DC021D" w:rsidRPr="00E15C80" w:rsidRDefault="00DC021D" w:rsidP="00DC021D">
      <w:pPr>
        <w:widowControl w:val="0"/>
        <w:suppressAutoHyphens/>
        <w:autoSpaceDE w:val="0"/>
        <w:autoSpaceDN w:val="0"/>
        <w:adjustRightInd w:val="0"/>
        <w:ind w:firstLine="709"/>
        <w:jc w:val="both"/>
        <w:rPr>
          <w:rFonts w:eastAsiaTheme="minorEastAsia"/>
          <w:sz w:val="26"/>
          <w:szCs w:val="26"/>
        </w:rPr>
      </w:pPr>
      <w:r w:rsidRPr="00E15C80">
        <w:rPr>
          <w:rFonts w:eastAsiaTheme="minorEastAsia"/>
          <w:sz w:val="26"/>
          <w:szCs w:val="26"/>
        </w:rPr>
        <w:t>организацию отдыха детей и их оздоровление в загородных лагерях отдыха и оздоровления детей, санаторно-оздоровительных детских лагерях, детских специализированных (профильных) лагерях</w:t>
      </w:r>
      <w:r w:rsidR="00E15C80" w:rsidRPr="00E15C80">
        <w:rPr>
          <w:rFonts w:eastAsiaTheme="minorEastAsia"/>
          <w:sz w:val="26"/>
          <w:szCs w:val="26"/>
        </w:rPr>
        <w:t xml:space="preserve"> в сумме 20088,57 тыс. рублей</w:t>
      </w:r>
      <w:r w:rsidRPr="00E15C80">
        <w:rPr>
          <w:rFonts w:eastAsiaTheme="minorEastAsia"/>
          <w:sz w:val="26"/>
          <w:szCs w:val="26"/>
        </w:rPr>
        <w:t>;</w:t>
      </w:r>
    </w:p>
    <w:p w14:paraId="45E4B4AC" w14:textId="3CB0E43B" w:rsidR="00DC021D" w:rsidRPr="00E15C80" w:rsidRDefault="00DC021D" w:rsidP="00DC021D">
      <w:pPr>
        <w:widowControl w:val="0"/>
        <w:suppressAutoHyphens/>
        <w:autoSpaceDE w:val="0"/>
        <w:autoSpaceDN w:val="0"/>
        <w:adjustRightInd w:val="0"/>
        <w:ind w:firstLine="709"/>
        <w:jc w:val="both"/>
        <w:rPr>
          <w:color w:val="000000"/>
          <w:sz w:val="26"/>
          <w:szCs w:val="26"/>
        </w:rPr>
      </w:pPr>
      <w:r w:rsidRPr="00E15C80">
        <w:rPr>
          <w:rFonts w:eastAsiaTheme="minorEastAsia"/>
          <w:sz w:val="26"/>
          <w:szCs w:val="26"/>
        </w:rPr>
        <w:t>организацию питания детей в лагерях с дневным пребыванием детей, организованных при дневных общеобразовательных организациях в каникулярное время</w:t>
      </w:r>
      <w:r w:rsidR="00E15C80" w:rsidRPr="00E15C80">
        <w:rPr>
          <w:rFonts w:eastAsiaTheme="minorEastAsia"/>
          <w:sz w:val="26"/>
          <w:szCs w:val="26"/>
        </w:rPr>
        <w:t xml:space="preserve"> в сумме 17 150,75 тыс. рублей</w:t>
      </w:r>
      <w:r w:rsidRPr="00E15C80">
        <w:rPr>
          <w:rFonts w:eastAsiaTheme="minorEastAsia"/>
          <w:sz w:val="26"/>
          <w:szCs w:val="26"/>
        </w:rPr>
        <w:t>;</w:t>
      </w:r>
      <w:r w:rsidRPr="00E15C80">
        <w:rPr>
          <w:color w:val="000000"/>
          <w:sz w:val="26"/>
          <w:szCs w:val="26"/>
        </w:rPr>
        <w:t xml:space="preserve"> </w:t>
      </w:r>
    </w:p>
    <w:p w14:paraId="71F4116F" w14:textId="693078E8" w:rsidR="00DC021D" w:rsidRPr="00E15C80" w:rsidRDefault="00DC021D" w:rsidP="00DC021D">
      <w:pPr>
        <w:widowControl w:val="0"/>
        <w:suppressAutoHyphens/>
        <w:autoSpaceDE w:val="0"/>
        <w:autoSpaceDN w:val="0"/>
        <w:adjustRightInd w:val="0"/>
        <w:ind w:firstLine="709"/>
        <w:jc w:val="both"/>
        <w:rPr>
          <w:color w:val="000000"/>
          <w:sz w:val="26"/>
          <w:szCs w:val="26"/>
        </w:rPr>
      </w:pPr>
      <w:r w:rsidRPr="00E15C80">
        <w:rPr>
          <w:color w:val="000000"/>
          <w:sz w:val="26"/>
          <w:szCs w:val="26"/>
        </w:rPr>
        <w:t>организацию отдыха детей в каникулярное время с дневным пребыванием детей в период летних каникул при детской школе искусств</w:t>
      </w:r>
      <w:r w:rsidR="00E15C80" w:rsidRPr="00E15C80">
        <w:rPr>
          <w:color w:val="000000"/>
          <w:sz w:val="26"/>
          <w:szCs w:val="26"/>
        </w:rPr>
        <w:t xml:space="preserve"> в сумме 526 тыс. рублей</w:t>
      </w:r>
      <w:r w:rsidRPr="00E15C80">
        <w:rPr>
          <w:color w:val="000000"/>
          <w:sz w:val="26"/>
          <w:szCs w:val="26"/>
        </w:rPr>
        <w:t>;</w:t>
      </w:r>
    </w:p>
    <w:p w14:paraId="3B4DBF31" w14:textId="039B5572" w:rsidR="00DC021D" w:rsidRPr="00E15C80" w:rsidRDefault="00DC021D" w:rsidP="00DC021D">
      <w:pPr>
        <w:widowControl w:val="0"/>
        <w:suppressAutoHyphens/>
        <w:autoSpaceDE w:val="0"/>
        <w:autoSpaceDN w:val="0"/>
        <w:adjustRightInd w:val="0"/>
        <w:ind w:firstLine="709"/>
        <w:jc w:val="both"/>
        <w:rPr>
          <w:color w:val="000000"/>
          <w:sz w:val="26"/>
          <w:szCs w:val="26"/>
        </w:rPr>
      </w:pPr>
      <w:r w:rsidRPr="00E15C80">
        <w:rPr>
          <w:color w:val="000000"/>
          <w:sz w:val="26"/>
          <w:szCs w:val="26"/>
        </w:rPr>
        <w:lastRenderedPageBreak/>
        <w:t>организация отдыха детей в каникулярное время</w:t>
      </w:r>
      <w:r w:rsidRPr="00E15C80">
        <w:rPr>
          <w:sz w:val="26"/>
          <w:szCs w:val="26"/>
        </w:rPr>
        <w:t>, состоящих на учете в комиссии по делам несовершеннолетних и защите их прав как находящихся в социально опасном положении, на внутриведомственных учетах группы риска социально опасного положения, детей из многодетных малоимущих семей, детей, состоящих на учете в органах внутренних дел</w:t>
      </w:r>
      <w:r w:rsidRPr="00E15C80">
        <w:rPr>
          <w:color w:val="000000"/>
          <w:sz w:val="26"/>
          <w:szCs w:val="26"/>
        </w:rPr>
        <w:t>, при учреждениях культуры</w:t>
      </w:r>
      <w:r w:rsidR="00E15C80" w:rsidRPr="00E15C80">
        <w:rPr>
          <w:color w:val="000000"/>
          <w:sz w:val="26"/>
          <w:szCs w:val="26"/>
        </w:rPr>
        <w:t xml:space="preserve"> в сумме 789,00 тыс. рублей</w:t>
      </w:r>
      <w:r w:rsidRPr="00E15C80">
        <w:rPr>
          <w:color w:val="000000"/>
          <w:sz w:val="26"/>
          <w:szCs w:val="26"/>
        </w:rPr>
        <w:t>. Общий охват детей данным видом отдыха составит 150 человек.</w:t>
      </w:r>
    </w:p>
    <w:p w14:paraId="30AC9BFC" w14:textId="77777777" w:rsidR="00DC021D" w:rsidRPr="00E15C80" w:rsidRDefault="00DC021D" w:rsidP="00DC021D">
      <w:pPr>
        <w:widowControl w:val="0"/>
        <w:suppressAutoHyphens/>
        <w:autoSpaceDE w:val="0"/>
        <w:autoSpaceDN w:val="0"/>
        <w:adjustRightInd w:val="0"/>
        <w:ind w:firstLine="709"/>
        <w:jc w:val="both"/>
        <w:rPr>
          <w:color w:val="000000"/>
          <w:sz w:val="26"/>
          <w:szCs w:val="26"/>
        </w:rPr>
      </w:pPr>
    </w:p>
    <w:p w14:paraId="68E8DC93" w14:textId="77777777" w:rsidR="00DC021D" w:rsidRPr="00E15C80" w:rsidRDefault="00DC021D" w:rsidP="00DC021D">
      <w:pPr>
        <w:ind w:firstLine="708"/>
        <w:contextualSpacing/>
        <w:jc w:val="center"/>
        <w:rPr>
          <w:b/>
          <w:sz w:val="26"/>
          <w:szCs w:val="26"/>
        </w:rPr>
      </w:pPr>
      <w:r w:rsidRPr="00E15C80">
        <w:rPr>
          <w:b/>
          <w:sz w:val="26"/>
          <w:szCs w:val="26"/>
        </w:rPr>
        <w:t>Подпрограмма «Обеспечение реализации муниципальной программы»</w:t>
      </w:r>
    </w:p>
    <w:p w14:paraId="4862DEED" w14:textId="77777777" w:rsidR="00DC021D" w:rsidRPr="00E15C80" w:rsidRDefault="00DC021D" w:rsidP="00DC021D">
      <w:pPr>
        <w:ind w:firstLine="708"/>
        <w:contextualSpacing/>
        <w:jc w:val="center"/>
        <w:rPr>
          <w:b/>
          <w:sz w:val="26"/>
          <w:szCs w:val="26"/>
        </w:rPr>
      </w:pPr>
    </w:p>
    <w:p w14:paraId="140EF6AD" w14:textId="7C62F299" w:rsidR="00DC021D" w:rsidRPr="00E15C80" w:rsidRDefault="00DC021D" w:rsidP="00DC021D">
      <w:pPr>
        <w:autoSpaceDE w:val="0"/>
        <w:autoSpaceDN w:val="0"/>
        <w:adjustRightInd w:val="0"/>
        <w:ind w:firstLine="720"/>
        <w:jc w:val="both"/>
        <w:outlineLvl w:val="0"/>
        <w:rPr>
          <w:rFonts w:eastAsia="Calibri"/>
          <w:sz w:val="26"/>
          <w:szCs w:val="26"/>
        </w:rPr>
      </w:pPr>
      <w:r w:rsidRPr="00E15C80">
        <w:rPr>
          <w:rFonts w:eastAsiaTheme="minorEastAsia"/>
          <w:sz w:val="26"/>
          <w:szCs w:val="26"/>
        </w:rPr>
        <w:t xml:space="preserve">В рамках подпрограммы </w:t>
      </w:r>
      <w:r w:rsidR="00B5452F" w:rsidRPr="00B5452F">
        <w:rPr>
          <w:rFonts w:eastAsiaTheme="minorEastAsia"/>
          <w:sz w:val="26"/>
          <w:szCs w:val="26"/>
        </w:rPr>
        <w:t>«Обеспечение реализации муниципальной программы»</w:t>
      </w:r>
      <w:r w:rsidR="00B5452F">
        <w:rPr>
          <w:rFonts w:eastAsiaTheme="minorEastAsia"/>
          <w:sz w:val="26"/>
          <w:szCs w:val="26"/>
        </w:rPr>
        <w:t xml:space="preserve"> </w:t>
      </w:r>
      <w:r w:rsidRPr="00E15C80">
        <w:rPr>
          <w:rFonts w:eastAsia="Calibri"/>
          <w:sz w:val="26"/>
          <w:szCs w:val="26"/>
        </w:rPr>
        <w:t xml:space="preserve">предусмотрены </w:t>
      </w:r>
      <w:r w:rsidR="00B5452F">
        <w:rPr>
          <w:rFonts w:eastAsia="Calibri"/>
          <w:sz w:val="26"/>
          <w:szCs w:val="26"/>
        </w:rPr>
        <w:t>расходы</w:t>
      </w:r>
      <w:r w:rsidRPr="00E15C80">
        <w:rPr>
          <w:rFonts w:eastAsia="Calibri"/>
          <w:sz w:val="26"/>
          <w:szCs w:val="26"/>
        </w:rPr>
        <w:t xml:space="preserve"> на 202</w:t>
      </w:r>
      <w:r w:rsidR="00E15C80" w:rsidRPr="00E15C80">
        <w:rPr>
          <w:rFonts w:eastAsia="Calibri"/>
          <w:sz w:val="26"/>
          <w:szCs w:val="26"/>
        </w:rPr>
        <w:t>5</w:t>
      </w:r>
      <w:r w:rsidRPr="00E15C80">
        <w:rPr>
          <w:rFonts w:eastAsia="Calibri"/>
          <w:sz w:val="26"/>
          <w:szCs w:val="26"/>
        </w:rPr>
        <w:t xml:space="preserve"> год в сумме </w:t>
      </w:r>
      <w:r w:rsidR="00E15C80" w:rsidRPr="00E15C80">
        <w:rPr>
          <w:rFonts w:eastAsia="Calibri"/>
          <w:sz w:val="26"/>
          <w:szCs w:val="26"/>
        </w:rPr>
        <w:t>35 953,31</w:t>
      </w:r>
      <w:r w:rsidRPr="00E15C80">
        <w:rPr>
          <w:rFonts w:eastAsia="Calibri"/>
          <w:sz w:val="26"/>
          <w:szCs w:val="26"/>
        </w:rPr>
        <w:t xml:space="preserve"> тыс. рублей, на 202</w:t>
      </w:r>
      <w:r w:rsidR="00E15C80" w:rsidRPr="00E15C80">
        <w:rPr>
          <w:rFonts w:eastAsia="Calibri"/>
          <w:sz w:val="26"/>
          <w:szCs w:val="26"/>
        </w:rPr>
        <w:t>6</w:t>
      </w:r>
      <w:r w:rsidRPr="00E15C80">
        <w:rPr>
          <w:rFonts w:eastAsia="Calibri"/>
          <w:sz w:val="26"/>
          <w:szCs w:val="26"/>
        </w:rPr>
        <w:t xml:space="preserve"> </w:t>
      </w:r>
      <w:r w:rsidR="00E15C80" w:rsidRPr="00E15C80">
        <w:rPr>
          <w:rFonts w:eastAsia="Calibri"/>
          <w:sz w:val="26"/>
          <w:szCs w:val="26"/>
        </w:rPr>
        <w:t xml:space="preserve">-2027 </w:t>
      </w:r>
      <w:r w:rsidRPr="00E15C80">
        <w:rPr>
          <w:rFonts w:eastAsia="Calibri"/>
          <w:sz w:val="26"/>
          <w:szCs w:val="26"/>
        </w:rPr>
        <w:t>год</w:t>
      </w:r>
      <w:r w:rsidR="00E15C80" w:rsidRPr="00E15C80">
        <w:rPr>
          <w:rFonts w:eastAsia="Calibri"/>
          <w:sz w:val="26"/>
          <w:szCs w:val="26"/>
        </w:rPr>
        <w:t>ы</w:t>
      </w:r>
      <w:r w:rsidRPr="00E15C80">
        <w:rPr>
          <w:rFonts w:eastAsia="Calibri"/>
          <w:sz w:val="26"/>
          <w:szCs w:val="26"/>
        </w:rPr>
        <w:t xml:space="preserve"> – </w:t>
      </w:r>
      <w:r w:rsidR="00E15C80" w:rsidRPr="00E15C80">
        <w:rPr>
          <w:rFonts w:eastAsia="Calibri"/>
          <w:sz w:val="26"/>
          <w:szCs w:val="26"/>
        </w:rPr>
        <w:t>36 890,62</w:t>
      </w:r>
      <w:r w:rsidRPr="00E15C80">
        <w:rPr>
          <w:rFonts w:eastAsia="Calibri"/>
          <w:sz w:val="26"/>
          <w:szCs w:val="26"/>
        </w:rPr>
        <w:t xml:space="preserve"> тыс. рублей</w:t>
      </w:r>
      <w:r w:rsidR="00E15C80" w:rsidRPr="00E15C80">
        <w:rPr>
          <w:rFonts w:eastAsia="Calibri"/>
          <w:sz w:val="26"/>
          <w:szCs w:val="26"/>
        </w:rPr>
        <w:t xml:space="preserve"> </w:t>
      </w:r>
      <w:r w:rsidR="00B5452F">
        <w:rPr>
          <w:rFonts w:eastAsia="Calibri"/>
          <w:sz w:val="26"/>
          <w:szCs w:val="26"/>
        </w:rPr>
        <w:t xml:space="preserve">ежегодно </w:t>
      </w:r>
      <w:r w:rsidRPr="00E15C80">
        <w:rPr>
          <w:rFonts w:eastAsia="Calibri"/>
          <w:sz w:val="26"/>
          <w:szCs w:val="26"/>
        </w:rPr>
        <w:t>на реализацию следующих основных мероприятий:</w:t>
      </w:r>
    </w:p>
    <w:p w14:paraId="24217A6D" w14:textId="4D069692" w:rsidR="00043A5F" w:rsidRDefault="00533550" w:rsidP="00DC021D">
      <w:pPr>
        <w:ind w:firstLine="709"/>
        <w:contextualSpacing/>
        <w:jc w:val="both"/>
        <w:rPr>
          <w:rFonts w:eastAsia="MS Mincho"/>
          <w:sz w:val="26"/>
          <w:szCs w:val="26"/>
          <w:lang w:eastAsia="ja-JP"/>
        </w:rPr>
      </w:pPr>
      <w:r w:rsidRPr="00E15C80">
        <w:rPr>
          <w:rFonts w:eastAsia="MS Mincho"/>
          <w:sz w:val="26"/>
          <w:szCs w:val="26"/>
          <w:lang w:eastAsia="ja-JP"/>
        </w:rPr>
        <w:t>-</w:t>
      </w:r>
      <w:r w:rsidR="00DC021D" w:rsidRPr="00E15C80">
        <w:rPr>
          <w:rFonts w:eastAsia="MS Mincho"/>
          <w:sz w:val="26"/>
          <w:szCs w:val="26"/>
          <w:lang w:eastAsia="ja-JP"/>
        </w:rPr>
        <w:t xml:space="preserve"> </w:t>
      </w:r>
      <w:r w:rsidRPr="00E15C80">
        <w:rPr>
          <w:rFonts w:eastAsia="MS Mincho"/>
          <w:sz w:val="26"/>
          <w:szCs w:val="26"/>
          <w:lang w:eastAsia="ja-JP"/>
        </w:rPr>
        <w:t>о</w:t>
      </w:r>
      <w:r w:rsidR="00DC021D" w:rsidRPr="00E15C80">
        <w:rPr>
          <w:rFonts w:eastAsia="MS Mincho"/>
          <w:sz w:val="26"/>
          <w:szCs w:val="26"/>
          <w:lang w:eastAsia="ja-JP"/>
        </w:rPr>
        <w:t xml:space="preserve">беспечение деятельности Управления социального развития администрации Пермского муниципального округа </w:t>
      </w:r>
      <w:r w:rsidR="00B5452F">
        <w:rPr>
          <w:rFonts w:eastAsia="MS Mincho"/>
          <w:sz w:val="26"/>
          <w:szCs w:val="26"/>
          <w:lang w:eastAsia="ja-JP"/>
        </w:rPr>
        <w:t>на</w:t>
      </w:r>
      <w:r w:rsidR="00DC021D" w:rsidRPr="00E15C80">
        <w:rPr>
          <w:rFonts w:eastAsia="MS Mincho"/>
          <w:sz w:val="26"/>
          <w:szCs w:val="26"/>
          <w:lang w:eastAsia="ja-JP"/>
        </w:rPr>
        <w:t xml:space="preserve"> 202</w:t>
      </w:r>
      <w:r w:rsidR="00E15C80" w:rsidRPr="00E15C80">
        <w:rPr>
          <w:rFonts w:eastAsia="MS Mincho"/>
          <w:sz w:val="26"/>
          <w:szCs w:val="26"/>
          <w:lang w:eastAsia="ja-JP"/>
        </w:rPr>
        <w:t>5</w:t>
      </w:r>
      <w:r w:rsidR="00DC021D" w:rsidRPr="00E15C80">
        <w:rPr>
          <w:rFonts w:eastAsia="MS Mincho"/>
          <w:sz w:val="26"/>
          <w:szCs w:val="26"/>
          <w:lang w:eastAsia="ja-JP"/>
        </w:rPr>
        <w:t xml:space="preserve"> год в сумме </w:t>
      </w:r>
      <w:r w:rsidR="00E15C80" w:rsidRPr="00E15C80">
        <w:rPr>
          <w:rFonts w:eastAsia="MS Mincho"/>
          <w:sz w:val="26"/>
          <w:szCs w:val="26"/>
          <w:lang w:eastAsia="ja-JP"/>
        </w:rPr>
        <w:t>20 360,31</w:t>
      </w:r>
      <w:r w:rsidR="00DC021D" w:rsidRPr="00E15C80">
        <w:rPr>
          <w:rFonts w:eastAsia="MS Mincho"/>
          <w:sz w:val="26"/>
          <w:szCs w:val="26"/>
          <w:lang w:eastAsia="ja-JP"/>
        </w:rPr>
        <w:t xml:space="preserve"> тыс. рублей, из них за счет средств </w:t>
      </w:r>
      <w:r w:rsidR="00DC021D" w:rsidRPr="00E15C80">
        <w:rPr>
          <w:rFonts w:eastAsia="Calibri"/>
          <w:sz w:val="26"/>
          <w:szCs w:val="26"/>
        </w:rPr>
        <w:t>бюджета Пермского края</w:t>
      </w:r>
      <w:r w:rsidR="00DC021D" w:rsidRPr="00E15C80">
        <w:rPr>
          <w:rFonts w:eastAsia="MS Mincho"/>
          <w:sz w:val="26"/>
          <w:szCs w:val="26"/>
          <w:lang w:eastAsia="ja-JP"/>
        </w:rPr>
        <w:t xml:space="preserve"> </w:t>
      </w:r>
      <w:r w:rsidR="00E15C80" w:rsidRPr="00E15C80">
        <w:rPr>
          <w:rFonts w:eastAsia="MS Mincho"/>
          <w:sz w:val="26"/>
          <w:szCs w:val="26"/>
          <w:lang w:eastAsia="ja-JP"/>
        </w:rPr>
        <w:t>9</w:t>
      </w:r>
      <w:r w:rsidR="00B5452F">
        <w:rPr>
          <w:rFonts w:eastAsia="MS Mincho"/>
          <w:sz w:val="26"/>
          <w:szCs w:val="26"/>
          <w:lang w:eastAsia="ja-JP"/>
        </w:rPr>
        <w:t xml:space="preserve"> </w:t>
      </w:r>
      <w:r w:rsidR="00E15C80" w:rsidRPr="00E15C80">
        <w:rPr>
          <w:rFonts w:eastAsia="MS Mincho"/>
          <w:sz w:val="26"/>
          <w:szCs w:val="26"/>
          <w:lang w:eastAsia="ja-JP"/>
        </w:rPr>
        <w:t>237,80</w:t>
      </w:r>
      <w:r w:rsidR="00DC021D" w:rsidRPr="00E15C80">
        <w:rPr>
          <w:rFonts w:eastAsia="MS Mincho"/>
          <w:sz w:val="26"/>
          <w:szCs w:val="26"/>
          <w:lang w:eastAsia="ja-JP"/>
        </w:rPr>
        <w:t xml:space="preserve"> тыс. рублей на выполнение государственных полномочий по </w:t>
      </w:r>
      <w:r w:rsidR="00DC021D" w:rsidRPr="00E15C80">
        <w:rPr>
          <w:sz w:val="26"/>
          <w:szCs w:val="26"/>
        </w:rPr>
        <w:t>обеспечению деятельности комиссии по делам несовершеннолетних и защите их прав</w:t>
      </w:r>
      <w:r w:rsidR="00DC021D" w:rsidRPr="00E15C80">
        <w:rPr>
          <w:rFonts w:eastAsia="MS Mincho"/>
          <w:sz w:val="26"/>
          <w:szCs w:val="26"/>
          <w:lang w:eastAsia="ja-JP"/>
        </w:rPr>
        <w:t>,</w:t>
      </w:r>
      <w:r w:rsidR="00E15C80" w:rsidRPr="00E15C80">
        <w:rPr>
          <w:rFonts w:eastAsia="MS Mincho"/>
          <w:sz w:val="26"/>
          <w:szCs w:val="26"/>
          <w:lang w:eastAsia="ja-JP"/>
        </w:rPr>
        <w:t xml:space="preserve"> 1</w:t>
      </w:r>
      <w:r w:rsidR="00B5452F">
        <w:rPr>
          <w:rFonts w:eastAsia="MS Mincho"/>
          <w:sz w:val="26"/>
          <w:szCs w:val="26"/>
          <w:lang w:eastAsia="ja-JP"/>
        </w:rPr>
        <w:t xml:space="preserve"> </w:t>
      </w:r>
      <w:r w:rsidR="00E15C80" w:rsidRPr="00E15C80">
        <w:rPr>
          <w:rFonts w:eastAsia="MS Mincho"/>
          <w:sz w:val="26"/>
          <w:szCs w:val="26"/>
          <w:lang w:eastAsia="ja-JP"/>
        </w:rPr>
        <w:t>117,18 тыс. рублей на администрирование переданных государственных полномочий по оздоровлению и отдыху детей</w:t>
      </w:r>
      <w:r w:rsidR="00043A5F">
        <w:rPr>
          <w:rFonts w:eastAsia="MS Mincho"/>
          <w:sz w:val="26"/>
          <w:szCs w:val="26"/>
          <w:lang w:eastAsia="ja-JP"/>
        </w:rPr>
        <w:t xml:space="preserve">, </w:t>
      </w:r>
      <w:r w:rsidR="00043A5F" w:rsidRPr="00043A5F">
        <w:rPr>
          <w:rFonts w:eastAsia="MS Mincho"/>
          <w:sz w:val="26"/>
          <w:szCs w:val="26"/>
          <w:lang w:eastAsia="ja-JP"/>
        </w:rPr>
        <w:t>на 202</w:t>
      </w:r>
      <w:r w:rsidR="00043A5F">
        <w:rPr>
          <w:rFonts w:eastAsia="MS Mincho"/>
          <w:sz w:val="26"/>
          <w:szCs w:val="26"/>
          <w:lang w:eastAsia="ja-JP"/>
        </w:rPr>
        <w:t>6-2027</w:t>
      </w:r>
      <w:r w:rsidR="00043A5F" w:rsidRPr="00043A5F">
        <w:rPr>
          <w:rFonts w:eastAsia="MS Mincho"/>
          <w:sz w:val="26"/>
          <w:szCs w:val="26"/>
          <w:lang w:eastAsia="ja-JP"/>
        </w:rPr>
        <w:t xml:space="preserve"> год</w:t>
      </w:r>
      <w:r w:rsidR="00043A5F">
        <w:rPr>
          <w:rFonts w:eastAsia="MS Mincho"/>
          <w:sz w:val="26"/>
          <w:szCs w:val="26"/>
          <w:lang w:eastAsia="ja-JP"/>
        </w:rPr>
        <w:t>ы</w:t>
      </w:r>
      <w:r w:rsidR="00043A5F" w:rsidRPr="00043A5F">
        <w:rPr>
          <w:rFonts w:eastAsia="MS Mincho"/>
          <w:sz w:val="26"/>
          <w:szCs w:val="26"/>
          <w:lang w:eastAsia="ja-JP"/>
        </w:rPr>
        <w:t xml:space="preserve"> в сумме </w:t>
      </w:r>
      <w:r w:rsidR="00043A5F">
        <w:rPr>
          <w:rFonts w:eastAsia="MS Mincho"/>
          <w:sz w:val="26"/>
          <w:szCs w:val="26"/>
          <w:lang w:eastAsia="ja-JP"/>
        </w:rPr>
        <w:t>20 927,00</w:t>
      </w:r>
      <w:r w:rsidR="00043A5F" w:rsidRPr="00043A5F">
        <w:rPr>
          <w:rFonts w:eastAsia="MS Mincho"/>
          <w:sz w:val="26"/>
          <w:szCs w:val="26"/>
          <w:lang w:eastAsia="ja-JP"/>
        </w:rPr>
        <w:t xml:space="preserve"> тыс. рублей</w:t>
      </w:r>
      <w:r w:rsidR="00043A5F">
        <w:rPr>
          <w:rFonts w:eastAsia="MS Mincho"/>
          <w:sz w:val="26"/>
          <w:szCs w:val="26"/>
          <w:lang w:eastAsia="ja-JP"/>
        </w:rPr>
        <w:t xml:space="preserve"> ежегодно</w:t>
      </w:r>
      <w:r w:rsidR="00043A5F" w:rsidRPr="00043A5F">
        <w:rPr>
          <w:rFonts w:eastAsia="MS Mincho"/>
          <w:sz w:val="26"/>
          <w:szCs w:val="26"/>
          <w:lang w:eastAsia="ja-JP"/>
        </w:rPr>
        <w:t xml:space="preserve">, из них за счет средств бюджета Пермского края </w:t>
      </w:r>
      <w:r w:rsidR="00043A5F">
        <w:rPr>
          <w:rFonts w:eastAsia="MS Mincho"/>
          <w:sz w:val="26"/>
          <w:szCs w:val="26"/>
          <w:lang w:eastAsia="ja-JP"/>
        </w:rPr>
        <w:t>9 912,48</w:t>
      </w:r>
      <w:r w:rsidR="00043A5F" w:rsidRPr="00043A5F">
        <w:rPr>
          <w:rFonts w:eastAsia="MS Mincho"/>
          <w:sz w:val="26"/>
          <w:szCs w:val="26"/>
          <w:lang w:eastAsia="ja-JP"/>
        </w:rPr>
        <w:t xml:space="preserve"> тыс. рублей на выполнение государственных полномочий по обеспечению деятельности комиссии по делам несовершеннолетних и защите их прав, 1 117,18 тыс. рублей на администрирование переданных государственных полномочий по оздоровлению и отдыху детей.</w:t>
      </w:r>
    </w:p>
    <w:p w14:paraId="0CE79DAB" w14:textId="30F5DFD5" w:rsidR="00DC021D" w:rsidRPr="00E15C80" w:rsidRDefault="00533550" w:rsidP="00043A5F">
      <w:pPr>
        <w:ind w:firstLine="709"/>
        <w:contextualSpacing/>
        <w:jc w:val="both"/>
        <w:rPr>
          <w:rFonts w:eastAsia="MS Mincho"/>
          <w:sz w:val="26"/>
          <w:szCs w:val="26"/>
          <w:lang w:eastAsia="ja-JP"/>
        </w:rPr>
      </w:pPr>
      <w:r w:rsidRPr="00E15C80">
        <w:rPr>
          <w:rFonts w:eastAsia="MS Mincho"/>
          <w:sz w:val="26"/>
          <w:szCs w:val="26"/>
          <w:lang w:eastAsia="ja-JP"/>
        </w:rPr>
        <w:t>-</w:t>
      </w:r>
      <w:r w:rsidR="00DC021D" w:rsidRPr="00E15C80">
        <w:rPr>
          <w:rFonts w:eastAsia="MS Mincho"/>
          <w:sz w:val="26"/>
          <w:szCs w:val="26"/>
          <w:lang w:eastAsia="ja-JP"/>
        </w:rPr>
        <w:t> </w:t>
      </w:r>
      <w:r w:rsidRPr="00E15C80">
        <w:rPr>
          <w:rFonts w:eastAsia="MS Mincho"/>
          <w:sz w:val="26"/>
          <w:szCs w:val="26"/>
          <w:lang w:eastAsia="ja-JP"/>
        </w:rPr>
        <w:t>о</w:t>
      </w:r>
      <w:r w:rsidR="00DC021D" w:rsidRPr="00E15C80">
        <w:rPr>
          <w:rFonts w:eastAsia="MS Mincho"/>
          <w:sz w:val="26"/>
          <w:szCs w:val="26"/>
          <w:lang w:eastAsia="ja-JP"/>
        </w:rPr>
        <w:t xml:space="preserve">беспечение </w:t>
      </w:r>
      <w:r w:rsidR="00B5452F">
        <w:rPr>
          <w:rFonts w:eastAsia="MS Mincho"/>
          <w:sz w:val="26"/>
          <w:szCs w:val="26"/>
          <w:lang w:eastAsia="ja-JP"/>
        </w:rPr>
        <w:t>деятельности</w:t>
      </w:r>
      <w:r w:rsidR="00DC021D" w:rsidRPr="00E15C80">
        <w:rPr>
          <w:rFonts w:eastAsia="MS Mincho"/>
          <w:sz w:val="26"/>
          <w:szCs w:val="26"/>
          <w:lang w:eastAsia="ja-JP"/>
        </w:rPr>
        <w:t xml:space="preserve"> </w:t>
      </w:r>
      <w:r w:rsidR="00DC021D" w:rsidRPr="00E15C80">
        <w:rPr>
          <w:rFonts w:eastAsia="Calibri"/>
          <w:sz w:val="26"/>
          <w:szCs w:val="26"/>
          <w:lang w:eastAsia="en-US"/>
        </w:rPr>
        <w:t>муниципального казенного учреждения «Административно-хозяйственное управление социальной сферы Пермского муниципального округа»</w:t>
      </w:r>
      <w:r w:rsidR="00DC021D" w:rsidRPr="00E15C80">
        <w:rPr>
          <w:rFonts w:eastAsia="MS Mincho"/>
          <w:sz w:val="26"/>
          <w:szCs w:val="26"/>
          <w:lang w:eastAsia="ja-JP"/>
        </w:rPr>
        <w:t xml:space="preserve"> </w:t>
      </w:r>
      <w:r w:rsidR="00B5452F">
        <w:rPr>
          <w:rFonts w:eastAsia="MS Mincho"/>
          <w:sz w:val="26"/>
          <w:szCs w:val="26"/>
          <w:lang w:eastAsia="ja-JP"/>
        </w:rPr>
        <w:t>на</w:t>
      </w:r>
      <w:r w:rsidR="00DC021D" w:rsidRPr="00E15C80">
        <w:rPr>
          <w:rFonts w:eastAsia="MS Mincho"/>
          <w:sz w:val="26"/>
          <w:szCs w:val="26"/>
          <w:lang w:eastAsia="ja-JP"/>
        </w:rPr>
        <w:t xml:space="preserve"> 202</w:t>
      </w:r>
      <w:r w:rsidR="00E15C80" w:rsidRPr="00E15C80">
        <w:rPr>
          <w:rFonts w:eastAsia="MS Mincho"/>
          <w:sz w:val="26"/>
          <w:szCs w:val="26"/>
          <w:lang w:eastAsia="ja-JP"/>
        </w:rPr>
        <w:t>5</w:t>
      </w:r>
      <w:r w:rsidR="00DC021D" w:rsidRPr="00E15C80">
        <w:rPr>
          <w:rFonts w:eastAsia="MS Mincho"/>
          <w:sz w:val="26"/>
          <w:szCs w:val="26"/>
          <w:lang w:eastAsia="ja-JP"/>
        </w:rPr>
        <w:t xml:space="preserve"> год в сумме </w:t>
      </w:r>
      <w:r w:rsidR="00E15C80" w:rsidRPr="00E15C80">
        <w:rPr>
          <w:rFonts w:eastAsia="MS Mincho"/>
          <w:sz w:val="26"/>
          <w:szCs w:val="26"/>
          <w:lang w:eastAsia="ja-JP"/>
        </w:rPr>
        <w:t>15 593,00</w:t>
      </w:r>
      <w:r w:rsidR="00DC021D" w:rsidRPr="00E15C80">
        <w:rPr>
          <w:rFonts w:eastAsia="MS Mincho"/>
          <w:sz w:val="26"/>
          <w:szCs w:val="26"/>
          <w:lang w:eastAsia="ja-JP"/>
        </w:rPr>
        <w:t xml:space="preserve"> тыс. рублей, в 202</w:t>
      </w:r>
      <w:r w:rsidR="00E15C80" w:rsidRPr="00E15C80">
        <w:rPr>
          <w:rFonts w:eastAsia="MS Mincho"/>
          <w:sz w:val="26"/>
          <w:szCs w:val="26"/>
          <w:lang w:eastAsia="ja-JP"/>
        </w:rPr>
        <w:t>6</w:t>
      </w:r>
      <w:r w:rsidR="00DC021D" w:rsidRPr="00E15C80">
        <w:rPr>
          <w:rFonts w:eastAsia="MS Mincho"/>
          <w:sz w:val="26"/>
          <w:szCs w:val="26"/>
          <w:lang w:eastAsia="ja-JP"/>
        </w:rPr>
        <w:t xml:space="preserve"> - 202</w:t>
      </w:r>
      <w:r w:rsidR="00E15C80" w:rsidRPr="00E15C80">
        <w:rPr>
          <w:rFonts w:eastAsia="MS Mincho"/>
          <w:sz w:val="26"/>
          <w:szCs w:val="26"/>
          <w:lang w:eastAsia="ja-JP"/>
        </w:rPr>
        <w:t>7</w:t>
      </w:r>
      <w:r w:rsidR="00DC021D" w:rsidRPr="00E15C80">
        <w:rPr>
          <w:rFonts w:eastAsia="MS Mincho"/>
          <w:sz w:val="26"/>
          <w:szCs w:val="26"/>
          <w:lang w:eastAsia="ja-JP"/>
        </w:rPr>
        <w:t xml:space="preserve"> годах – </w:t>
      </w:r>
      <w:r w:rsidR="00E15C80" w:rsidRPr="00E15C80">
        <w:rPr>
          <w:rFonts w:eastAsia="MS Mincho"/>
          <w:sz w:val="26"/>
          <w:szCs w:val="26"/>
          <w:lang w:eastAsia="ja-JP"/>
        </w:rPr>
        <w:t>15</w:t>
      </w:r>
      <w:r w:rsidR="00B5452F">
        <w:rPr>
          <w:rFonts w:eastAsia="MS Mincho"/>
          <w:sz w:val="26"/>
          <w:szCs w:val="26"/>
          <w:lang w:eastAsia="ja-JP"/>
        </w:rPr>
        <w:t xml:space="preserve"> </w:t>
      </w:r>
      <w:r w:rsidR="00E15C80" w:rsidRPr="00E15C80">
        <w:rPr>
          <w:rFonts w:eastAsia="MS Mincho"/>
          <w:sz w:val="26"/>
          <w:szCs w:val="26"/>
          <w:lang w:eastAsia="ja-JP"/>
        </w:rPr>
        <w:t>963,62</w:t>
      </w:r>
      <w:r w:rsidR="00DC021D" w:rsidRPr="00E15C80">
        <w:rPr>
          <w:rFonts w:eastAsia="MS Mincho"/>
          <w:sz w:val="26"/>
          <w:szCs w:val="26"/>
          <w:lang w:eastAsia="ja-JP"/>
        </w:rPr>
        <w:t xml:space="preserve"> тыс. рублей ежегодно. </w:t>
      </w:r>
    </w:p>
    <w:p w14:paraId="2C985B66" w14:textId="77777777" w:rsidR="00DC021D" w:rsidRPr="003968C7" w:rsidRDefault="00DC021D" w:rsidP="00DC021D">
      <w:pPr>
        <w:autoSpaceDE w:val="0"/>
        <w:autoSpaceDN w:val="0"/>
        <w:adjustRightInd w:val="0"/>
        <w:ind w:firstLine="720"/>
        <w:jc w:val="both"/>
        <w:outlineLvl w:val="0"/>
        <w:rPr>
          <w:iCs/>
          <w:sz w:val="26"/>
          <w:szCs w:val="26"/>
        </w:rPr>
      </w:pPr>
    </w:p>
    <w:p w14:paraId="6BF72D52" w14:textId="77777777" w:rsidR="00DC021D" w:rsidRPr="003968C7" w:rsidRDefault="00DC021D" w:rsidP="00A01AD3">
      <w:pPr>
        <w:spacing w:line="240" w:lineRule="exact"/>
        <w:ind w:firstLine="708"/>
        <w:jc w:val="center"/>
        <w:rPr>
          <w:b/>
          <w:sz w:val="26"/>
          <w:szCs w:val="26"/>
        </w:rPr>
      </w:pPr>
      <w:r w:rsidRPr="003968C7">
        <w:rPr>
          <w:b/>
          <w:sz w:val="26"/>
          <w:szCs w:val="26"/>
        </w:rPr>
        <w:t>Муниципальная программа</w:t>
      </w:r>
    </w:p>
    <w:p w14:paraId="049297C2" w14:textId="77777777" w:rsidR="00DC021D" w:rsidRPr="003968C7" w:rsidRDefault="00DC021D" w:rsidP="00A01AD3">
      <w:pPr>
        <w:autoSpaceDE w:val="0"/>
        <w:autoSpaceDN w:val="0"/>
        <w:adjustRightInd w:val="0"/>
        <w:spacing w:line="240" w:lineRule="exact"/>
        <w:jc w:val="center"/>
        <w:rPr>
          <w:rFonts w:cs="Arial"/>
          <w:b/>
          <w:sz w:val="26"/>
          <w:szCs w:val="26"/>
        </w:rPr>
      </w:pPr>
      <w:r w:rsidRPr="003968C7">
        <w:rPr>
          <w:b/>
          <w:sz w:val="26"/>
          <w:szCs w:val="26"/>
        </w:rPr>
        <w:t xml:space="preserve"> </w:t>
      </w:r>
      <w:r w:rsidRPr="003968C7">
        <w:rPr>
          <w:rFonts w:cs="Arial"/>
          <w:b/>
          <w:sz w:val="26"/>
          <w:szCs w:val="26"/>
        </w:rPr>
        <w:t>«Градостроительная политика Пермского муниципального округа»</w:t>
      </w:r>
    </w:p>
    <w:p w14:paraId="06D48F6C" w14:textId="77777777" w:rsidR="00DC021D" w:rsidRPr="003968C7" w:rsidRDefault="00DC021D" w:rsidP="00A01AD3">
      <w:pPr>
        <w:autoSpaceDE w:val="0"/>
        <w:autoSpaceDN w:val="0"/>
        <w:adjustRightInd w:val="0"/>
        <w:spacing w:line="240" w:lineRule="exact"/>
        <w:jc w:val="center"/>
        <w:rPr>
          <w:rFonts w:cs="Arial"/>
          <w:b/>
          <w:sz w:val="26"/>
          <w:szCs w:val="26"/>
        </w:rPr>
      </w:pPr>
    </w:p>
    <w:p w14:paraId="238EE094" w14:textId="77777777" w:rsidR="00DC021D" w:rsidRPr="003968C7" w:rsidRDefault="00DC021D" w:rsidP="00DC021D">
      <w:pPr>
        <w:ind w:firstLine="708"/>
        <w:jc w:val="both"/>
        <w:rPr>
          <w:rFonts w:eastAsia="Calibri"/>
          <w:sz w:val="26"/>
          <w:szCs w:val="26"/>
          <w:lang w:eastAsia="en-US"/>
        </w:rPr>
      </w:pPr>
      <w:r w:rsidRPr="003968C7">
        <w:rPr>
          <w:sz w:val="26"/>
          <w:szCs w:val="26"/>
        </w:rPr>
        <w:t xml:space="preserve">Целью муниципальной программы «Градостроительная политика Пермского муниципального округа» является </w:t>
      </w:r>
      <w:r w:rsidRPr="003968C7">
        <w:rPr>
          <w:rFonts w:eastAsia="Calibri"/>
          <w:sz w:val="26"/>
          <w:szCs w:val="26"/>
          <w:lang w:eastAsia="en-US"/>
        </w:rPr>
        <w:t>повышение инвестиционной привлекательности Пермского муниципального округа и обеспечение эффективного управления территорией посредством стратегического планирования и градостроительной деятельности.</w:t>
      </w:r>
    </w:p>
    <w:p w14:paraId="3B4A460A" w14:textId="77777777" w:rsidR="00DC021D" w:rsidRPr="003968C7" w:rsidRDefault="00DC021D" w:rsidP="00DC021D">
      <w:pPr>
        <w:ind w:firstLine="708"/>
        <w:jc w:val="both"/>
        <w:rPr>
          <w:sz w:val="26"/>
          <w:szCs w:val="26"/>
        </w:rPr>
      </w:pPr>
      <w:r w:rsidRPr="003968C7">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1328"/>
        <w:gridCol w:w="1150"/>
        <w:gridCol w:w="1311"/>
        <w:gridCol w:w="1161"/>
      </w:tblGrid>
      <w:tr w:rsidR="00DC021D" w:rsidRPr="00067FEB" w14:paraId="75875CDD" w14:textId="77777777" w:rsidTr="00B651C4">
        <w:trPr>
          <w:tblHeader/>
        </w:trPr>
        <w:tc>
          <w:tcPr>
            <w:tcW w:w="2599" w:type="pct"/>
            <w:shd w:val="clear" w:color="auto" w:fill="auto"/>
          </w:tcPr>
          <w:p w14:paraId="2A29058F" w14:textId="77777777" w:rsidR="00DC021D" w:rsidRPr="00067FEB" w:rsidRDefault="00DC021D" w:rsidP="00B651C4">
            <w:pPr>
              <w:jc w:val="center"/>
            </w:pPr>
            <w:r w:rsidRPr="00067FEB">
              <w:t>Показатели</w:t>
            </w:r>
          </w:p>
        </w:tc>
        <w:tc>
          <w:tcPr>
            <w:tcW w:w="644" w:type="pct"/>
            <w:shd w:val="clear" w:color="auto" w:fill="auto"/>
          </w:tcPr>
          <w:p w14:paraId="02C6FECB" w14:textId="77777777" w:rsidR="00DC021D" w:rsidRPr="00067FEB" w:rsidRDefault="00DC021D" w:rsidP="00B651C4">
            <w:pPr>
              <w:jc w:val="center"/>
            </w:pPr>
            <w:r w:rsidRPr="00067FEB">
              <w:t>Единица измерения</w:t>
            </w:r>
          </w:p>
        </w:tc>
        <w:tc>
          <w:tcPr>
            <w:tcW w:w="558" w:type="pct"/>
            <w:shd w:val="clear" w:color="auto" w:fill="auto"/>
          </w:tcPr>
          <w:p w14:paraId="27295BEF" w14:textId="6C8CC7AE" w:rsidR="00DC021D" w:rsidRPr="00067FEB" w:rsidRDefault="00DC021D" w:rsidP="00B651C4">
            <w:pPr>
              <w:jc w:val="center"/>
            </w:pPr>
            <w:r w:rsidRPr="00067FEB">
              <w:t>202</w:t>
            </w:r>
            <w:r w:rsidR="00067FEB" w:rsidRPr="00067FEB">
              <w:t>5</w:t>
            </w:r>
            <w:r w:rsidR="005541AC" w:rsidRPr="00067FEB">
              <w:t xml:space="preserve"> </w:t>
            </w:r>
            <w:r w:rsidRPr="00067FEB">
              <w:t>год</w:t>
            </w:r>
          </w:p>
        </w:tc>
        <w:tc>
          <w:tcPr>
            <w:tcW w:w="636" w:type="pct"/>
            <w:shd w:val="clear" w:color="auto" w:fill="auto"/>
          </w:tcPr>
          <w:p w14:paraId="78B89D6A" w14:textId="6D6A9868" w:rsidR="00DC021D" w:rsidRPr="00067FEB" w:rsidRDefault="00DC021D" w:rsidP="00B651C4">
            <w:pPr>
              <w:jc w:val="center"/>
            </w:pPr>
            <w:r w:rsidRPr="00067FEB">
              <w:t>202</w:t>
            </w:r>
            <w:r w:rsidR="00067FEB" w:rsidRPr="00067FEB">
              <w:t>6</w:t>
            </w:r>
            <w:r w:rsidR="00A01AD3">
              <w:t xml:space="preserve"> </w:t>
            </w:r>
            <w:r w:rsidRPr="00067FEB">
              <w:t>год</w:t>
            </w:r>
          </w:p>
        </w:tc>
        <w:tc>
          <w:tcPr>
            <w:tcW w:w="563" w:type="pct"/>
            <w:shd w:val="clear" w:color="auto" w:fill="auto"/>
          </w:tcPr>
          <w:p w14:paraId="5D7BE830" w14:textId="16B0CBEA" w:rsidR="00DC021D" w:rsidRPr="00067FEB" w:rsidRDefault="00DC021D" w:rsidP="00B651C4">
            <w:pPr>
              <w:jc w:val="center"/>
            </w:pPr>
            <w:r w:rsidRPr="00067FEB">
              <w:t>202</w:t>
            </w:r>
            <w:r w:rsidR="00067FEB" w:rsidRPr="00067FEB">
              <w:t>7</w:t>
            </w:r>
            <w:r w:rsidRPr="00067FEB">
              <w:t>год</w:t>
            </w:r>
          </w:p>
        </w:tc>
      </w:tr>
      <w:tr w:rsidR="00DC021D" w:rsidRPr="00067FEB" w14:paraId="093B7C90" w14:textId="77777777" w:rsidTr="00B651C4">
        <w:tc>
          <w:tcPr>
            <w:tcW w:w="2599" w:type="pct"/>
          </w:tcPr>
          <w:p w14:paraId="65028BE9" w14:textId="77777777" w:rsidR="00DC021D" w:rsidRPr="00067FEB" w:rsidRDefault="00DC021D" w:rsidP="00B651C4">
            <w:pPr>
              <w:autoSpaceDE w:val="0"/>
              <w:autoSpaceDN w:val="0"/>
              <w:adjustRightInd w:val="0"/>
            </w:pPr>
            <w:r w:rsidRPr="00067FEB">
              <w:rPr>
                <w:rFonts w:eastAsiaTheme="minorEastAsia"/>
              </w:rPr>
              <w:t>Обеспеченность территории Пермского муниципального округа документами стратегического, территориального планирования и градостроительного зонирования</w:t>
            </w:r>
          </w:p>
        </w:tc>
        <w:tc>
          <w:tcPr>
            <w:tcW w:w="644" w:type="pct"/>
            <w:vAlign w:val="center"/>
          </w:tcPr>
          <w:p w14:paraId="2DBE4CC7" w14:textId="77777777" w:rsidR="00DC021D" w:rsidRPr="00067FEB" w:rsidRDefault="00DC021D" w:rsidP="00B651C4">
            <w:pPr>
              <w:autoSpaceDE w:val="0"/>
              <w:autoSpaceDN w:val="0"/>
              <w:adjustRightInd w:val="0"/>
              <w:jc w:val="center"/>
            </w:pPr>
            <w:r w:rsidRPr="00067FEB">
              <w:t>%</w:t>
            </w:r>
          </w:p>
        </w:tc>
        <w:tc>
          <w:tcPr>
            <w:tcW w:w="558" w:type="pct"/>
            <w:vAlign w:val="center"/>
          </w:tcPr>
          <w:p w14:paraId="78942DAE" w14:textId="77777777" w:rsidR="00DC021D" w:rsidRPr="00067FEB" w:rsidRDefault="00DC021D" w:rsidP="00B651C4">
            <w:pPr>
              <w:autoSpaceDE w:val="0"/>
              <w:autoSpaceDN w:val="0"/>
              <w:adjustRightInd w:val="0"/>
              <w:jc w:val="center"/>
            </w:pPr>
            <w:r w:rsidRPr="00067FEB">
              <w:t>100</w:t>
            </w:r>
          </w:p>
        </w:tc>
        <w:tc>
          <w:tcPr>
            <w:tcW w:w="636" w:type="pct"/>
            <w:vAlign w:val="center"/>
          </w:tcPr>
          <w:p w14:paraId="67A95FAC" w14:textId="77777777" w:rsidR="00DC021D" w:rsidRPr="00067FEB" w:rsidRDefault="00DC021D" w:rsidP="00B651C4">
            <w:pPr>
              <w:autoSpaceDE w:val="0"/>
              <w:autoSpaceDN w:val="0"/>
              <w:adjustRightInd w:val="0"/>
              <w:jc w:val="center"/>
            </w:pPr>
            <w:r w:rsidRPr="00067FEB">
              <w:t>100</w:t>
            </w:r>
          </w:p>
        </w:tc>
        <w:tc>
          <w:tcPr>
            <w:tcW w:w="563" w:type="pct"/>
            <w:vAlign w:val="center"/>
          </w:tcPr>
          <w:p w14:paraId="67C8463D" w14:textId="77777777" w:rsidR="00DC021D" w:rsidRPr="00067FEB" w:rsidRDefault="00DC021D" w:rsidP="00B651C4">
            <w:pPr>
              <w:autoSpaceDE w:val="0"/>
              <w:autoSpaceDN w:val="0"/>
              <w:adjustRightInd w:val="0"/>
              <w:jc w:val="center"/>
            </w:pPr>
            <w:r w:rsidRPr="00067FEB">
              <w:t>100</w:t>
            </w:r>
          </w:p>
        </w:tc>
      </w:tr>
      <w:tr w:rsidR="00DC021D" w:rsidRPr="00067FEB" w14:paraId="374A7662" w14:textId="77777777" w:rsidTr="00B651C4">
        <w:tc>
          <w:tcPr>
            <w:tcW w:w="2599" w:type="pct"/>
          </w:tcPr>
          <w:p w14:paraId="4A265117" w14:textId="77777777" w:rsidR="00DC021D" w:rsidRPr="00067FEB" w:rsidRDefault="00DC021D" w:rsidP="00B651C4">
            <w:pPr>
              <w:autoSpaceDE w:val="0"/>
              <w:autoSpaceDN w:val="0"/>
              <w:adjustRightInd w:val="0"/>
            </w:pPr>
            <w:r w:rsidRPr="00067FEB">
              <w:rPr>
                <w:rFonts w:eastAsiaTheme="minorEastAsia"/>
              </w:rPr>
              <w:t>Доступность сведений государственной информационной системы обеспечения градостроительной деятельности (ГИСОГД) всем субъектам строительной и градостроительной деятельности</w:t>
            </w:r>
          </w:p>
        </w:tc>
        <w:tc>
          <w:tcPr>
            <w:tcW w:w="644" w:type="pct"/>
            <w:vAlign w:val="center"/>
          </w:tcPr>
          <w:p w14:paraId="3B01C2B6" w14:textId="77777777" w:rsidR="00DC021D" w:rsidRPr="00067FEB" w:rsidRDefault="00DC021D" w:rsidP="00B651C4">
            <w:pPr>
              <w:autoSpaceDE w:val="0"/>
              <w:autoSpaceDN w:val="0"/>
              <w:adjustRightInd w:val="0"/>
              <w:jc w:val="center"/>
            </w:pPr>
            <w:r w:rsidRPr="00067FEB">
              <w:t>%</w:t>
            </w:r>
          </w:p>
        </w:tc>
        <w:tc>
          <w:tcPr>
            <w:tcW w:w="558" w:type="pct"/>
            <w:vAlign w:val="center"/>
          </w:tcPr>
          <w:p w14:paraId="4D979469" w14:textId="77777777" w:rsidR="00DC021D" w:rsidRPr="00067FEB" w:rsidRDefault="00DC021D" w:rsidP="00B651C4">
            <w:pPr>
              <w:autoSpaceDE w:val="0"/>
              <w:autoSpaceDN w:val="0"/>
              <w:adjustRightInd w:val="0"/>
              <w:jc w:val="center"/>
            </w:pPr>
            <w:r w:rsidRPr="00067FEB">
              <w:t>100</w:t>
            </w:r>
          </w:p>
        </w:tc>
        <w:tc>
          <w:tcPr>
            <w:tcW w:w="636" w:type="pct"/>
            <w:vAlign w:val="center"/>
          </w:tcPr>
          <w:p w14:paraId="4B25673F" w14:textId="77777777" w:rsidR="00DC021D" w:rsidRPr="00067FEB" w:rsidRDefault="00DC021D" w:rsidP="00B651C4">
            <w:pPr>
              <w:autoSpaceDE w:val="0"/>
              <w:autoSpaceDN w:val="0"/>
              <w:adjustRightInd w:val="0"/>
              <w:jc w:val="center"/>
            </w:pPr>
            <w:r w:rsidRPr="00067FEB">
              <w:t>100</w:t>
            </w:r>
          </w:p>
        </w:tc>
        <w:tc>
          <w:tcPr>
            <w:tcW w:w="563" w:type="pct"/>
            <w:vAlign w:val="center"/>
          </w:tcPr>
          <w:p w14:paraId="74F6B353" w14:textId="77777777" w:rsidR="00DC021D" w:rsidRPr="00067FEB" w:rsidRDefault="00DC021D" w:rsidP="00B651C4">
            <w:pPr>
              <w:autoSpaceDE w:val="0"/>
              <w:autoSpaceDN w:val="0"/>
              <w:adjustRightInd w:val="0"/>
              <w:jc w:val="center"/>
            </w:pPr>
            <w:r w:rsidRPr="00067FEB">
              <w:t>100</w:t>
            </w:r>
          </w:p>
        </w:tc>
      </w:tr>
    </w:tbl>
    <w:p w14:paraId="3EAC5190" w14:textId="77777777" w:rsidR="00DC021D" w:rsidRPr="00A721CD" w:rsidRDefault="00DC021D" w:rsidP="00DC021D">
      <w:pPr>
        <w:autoSpaceDE w:val="0"/>
        <w:autoSpaceDN w:val="0"/>
        <w:adjustRightInd w:val="0"/>
        <w:ind w:firstLine="720"/>
        <w:jc w:val="both"/>
        <w:outlineLvl w:val="0"/>
        <w:rPr>
          <w:sz w:val="26"/>
          <w:szCs w:val="26"/>
          <w:highlight w:val="yellow"/>
        </w:rPr>
      </w:pPr>
    </w:p>
    <w:p w14:paraId="38DEA5B2" w14:textId="3999FEEA" w:rsidR="00A01AD3" w:rsidRPr="00A01AD3" w:rsidRDefault="00A01AD3" w:rsidP="00A01AD3">
      <w:pPr>
        <w:ind w:firstLine="709"/>
        <w:jc w:val="both"/>
        <w:rPr>
          <w:sz w:val="26"/>
          <w:szCs w:val="26"/>
        </w:rPr>
      </w:pPr>
      <w:r w:rsidRPr="00A01AD3">
        <w:rPr>
          <w:sz w:val="26"/>
          <w:szCs w:val="26"/>
        </w:rPr>
        <w:t xml:space="preserve">В проекте бюджета округа объем расходов на реализацию муниципальной программы «Градостроительная политика Пермского муниципального округа» составляет: </w:t>
      </w:r>
    </w:p>
    <w:p w14:paraId="50876080" w14:textId="18EE3A5A" w:rsidR="00A01AD3" w:rsidRPr="00A01AD3" w:rsidRDefault="00A01AD3" w:rsidP="00A01AD3">
      <w:pPr>
        <w:ind w:firstLine="709"/>
        <w:jc w:val="both"/>
        <w:rPr>
          <w:sz w:val="26"/>
          <w:szCs w:val="26"/>
        </w:rPr>
      </w:pPr>
      <w:r w:rsidRPr="00A01AD3">
        <w:rPr>
          <w:sz w:val="26"/>
          <w:szCs w:val="26"/>
        </w:rPr>
        <w:t xml:space="preserve">2025 год – </w:t>
      </w:r>
      <w:r>
        <w:rPr>
          <w:sz w:val="26"/>
          <w:szCs w:val="26"/>
        </w:rPr>
        <w:t>45 898,32</w:t>
      </w:r>
      <w:r w:rsidRPr="00A01AD3">
        <w:rPr>
          <w:sz w:val="26"/>
          <w:szCs w:val="26"/>
        </w:rPr>
        <w:t xml:space="preserve"> тыс. рублей</w:t>
      </w:r>
      <w:r w:rsidR="00B5452F">
        <w:rPr>
          <w:sz w:val="26"/>
          <w:szCs w:val="26"/>
        </w:rPr>
        <w:t xml:space="preserve"> </w:t>
      </w:r>
      <w:r w:rsidRPr="00A01AD3">
        <w:rPr>
          <w:sz w:val="26"/>
          <w:szCs w:val="26"/>
        </w:rPr>
        <w:t>за счет средств бюджета округа</w:t>
      </w:r>
      <w:r w:rsidR="00B5452F">
        <w:rPr>
          <w:sz w:val="26"/>
          <w:szCs w:val="26"/>
        </w:rPr>
        <w:t>;</w:t>
      </w:r>
    </w:p>
    <w:p w14:paraId="748DE93C" w14:textId="59964F88" w:rsidR="00A01AD3" w:rsidRPr="00A01AD3" w:rsidRDefault="00A01AD3" w:rsidP="00A01AD3">
      <w:pPr>
        <w:ind w:firstLine="709"/>
        <w:jc w:val="both"/>
        <w:rPr>
          <w:sz w:val="26"/>
          <w:szCs w:val="26"/>
        </w:rPr>
      </w:pPr>
      <w:r w:rsidRPr="00A01AD3">
        <w:rPr>
          <w:sz w:val="26"/>
          <w:szCs w:val="26"/>
        </w:rPr>
        <w:t xml:space="preserve">2026 год – </w:t>
      </w:r>
      <w:r>
        <w:rPr>
          <w:sz w:val="26"/>
          <w:szCs w:val="26"/>
        </w:rPr>
        <w:t>45 482,45</w:t>
      </w:r>
      <w:r w:rsidRPr="00A01AD3">
        <w:rPr>
          <w:sz w:val="26"/>
          <w:szCs w:val="26"/>
        </w:rPr>
        <w:t xml:space="preserve"> тыс. рублей за счет средств бюджета округа;</w:t>
      </w:r>
    </w:p>
    <w:p w14:paraId="0339A1BB" w14:textId="18555768" w:rsidR="00A01AD3" w:rsidRPr="00A01AD3" w:rsidRDefault="00A01AD3" w:rsidP="00A01AD3">
      <w:pPr>
        <w:ind w:firstLine="709"/>
        <w:jc w:val="both"/>
        <w:rPr>
          <w:sz w:val="26"/>
          <w:szCs w:val="26"/>
        </w:rPr>
      </w:pPr>
      <w:r w:rsidRPr="00A01AD3">
        <w:rPr>
          <w:sz w:val="26"/>
          <w:szCs w:val="26"/>
        </w:rPr>
        <w:lastRenderedPageBreak/>
        <w:t xml:space="preserve">2027 год – </w:t>
      </w:r>
      <w:r>
        <w:rPr>
          <w:sz w:val="26"/>
          <w:szCs w:val="26"/>
        </w:rPr>
        <w:t>44 336,41</w:t>
      </w:r>
      <w:r w:rsidRPr="00A01AD3">
        <w:rPr>
          <w:sz w:val="26"/>
          <w:szCs w:val="26"/>
        </w:rPr>
        <w:t xml:space="preserve"> тыс. рублей за счет средств бюджета округа.</w:t>
      </w:r>
    </w:p>
    <w:p w14:paraId="74B9C41D" w14:textId="77777777" w:rsidR="00DC021D" w:rsidRPr="00A721CD" w:rsidRDefault="00DC021D" w:rsidP="00DC021D">
      <w:pPr>
        <w:autoSpaceDE w:val="0"/>
        <w:autoSpaceDN w:val="0"/>
        <w:adjustRightInd w:val="0"/>
        <w:ind w:firstLine="720"/>
        <w:jc w:val="center"/>
        <w:outlineLvl w:val="0"/>
        <w:rPr>
          <w:b/>
          <w:iCs/>
          <w:sz w:val="26"/>
          <w:szCs w:val="26"/>
          <w:highlight w:val="yellow"/>
        </w:rPr>
      </w:pPr>
    </w:p>
    <w:p w14:paraId="15A58F4A" w14:textId="77777777" w:rsidR="00DC021D" w:rsidRPr="00067FEB" w:rsidRDefault="00DC021D" w:rsidP="00A01AD3">
      <w:pPr>
        <w:autoSpaceDE w:val="0"/>
        <w:autoSpaceDN w:val="0"/>
        <w:adjustRightInd w:val="0"/>
        <w:spacing w:line="240" w:lineRule="exact"/>
        <w:ind w:firstLine="720"/>
        <w:jc w:val="center"/>
        <w:outlineLvl w:val="0"/>
        <w:rPr>
          <w:b/>
          <w:iCs/>
          <w:sz w:val="26"/>
          <w:szCs w:val="26"/>
        </w:rPr>
      </w:pPr>
      <w:r w:rsidRPr="00067FEB">
        <w:rPr>
          <w:b/>
          <w:iCs/>
          <w:sz w:val="26"/>
          <w:szCs w:val="26"/>
        </w:rPr>
        <w:t>Подпрограмма «Разработка документов стратегического, территориального планирования, градостроительного зонирования, документации по планировке территории Пермского муниципального округа»</w:t>
      </w:r>
    </w:p>
    <w:p w14:paraId="0B76BC03" w14:textId="77777777" w:rsidR="00DC021D" w:rsidRPr="00A721CD" w:rsidRDefault="00DC021D" w:rsidP="00DC021D">
      <w:pPr>
        <w:autoSpaceDE w:val="0"/>
        <w:autoSpaceDN w:val="0"/>
        <w:adjustRightInd w:val="0"/>
        <w:ind w:firstLine="720"/>
        <w:jc w:val="center"/>
        <w:outlineLvl w:val="0"/>
        <w:rPr>
          <w:sz w:val="26"/>
          <w:szCs w:val="26"/>
          <w:highlight w:val="yellow"/>
        </w:rPr>
      </w:pPr>
    </w:p>
    <w:p w14:paraId="6517866B" w14:textId="13AC8B84" w:rsidR="00DC021D" w:rsidRPr="001716AD" w:rsidRDefault="00DC021D" w:rsidP="00DC021D">
      <w:pPr>
        <w:autoSpaceDE w:val="0"/>
        <w:autoSpaceDN w:val="0"/>
        <w:adjustRightInd w:val="0"/>
        <w:ind w:firstLine="709"/>
        <w:jc w:val="both"/>
        <w:rPr>
          <w:sz w:val="26"/>
          <w:szCs w:val="26"/>
        </w:rPr>
      </w:pPr>
      <w:r w:rsidRPr="001716AD">
        <w:rPr>
          <w:sz w:val="26"/>
          <w:szCs w:val="26"/>
        </w:rPr>
        <w:t xml:space="preserve">В рамках подпрограммы «Разработка документов стратегического, территориального планирования, градостроительного зонирования, документации по планировке территории» предусмотрены </w:t>
      </w:r>
      <w:r w:rsidR="00A01AD3">
        <w:rPr>
          <w:sz w:val="26"/>
          <w:szCs w:val="26"/>
        </w:rPr>
        <w:t xml:space="preserve">расходы </w:t>
      </w:r>
      <w:r w:rsidR="00A01AD3" w:rsidRPr="001716AD">
        <w:rPr>
          <w:sz w:val="26"/>
          <w:szCs w:val="26"/>
        </w:rPr>
        <w:t xml:space="preserve">на 2025 год </w:t>
      </w:r>
      <w:r w:rsidRPr="001716AD">
        <w:rPr>
          <w:sz w:val="26"/>
          <w:szCs w:val="26"/>
        </w:rPr>
        <w:t xml:space="preserve">в сумме </w:t>
      </w:r>
      <w:r w:rsidR="001716AD" w:rsidRPr="001716AD">
        <w:rPr>
          <w:sz w:val="26"/>
          <w:szCs w:val="26"/>
        </w:rPr>
        <w:t>3</w:t>
      </w:r>
      <w:r w:rsidR="00A01AD3">
        <w:rPr>
          <w:sz w:val="26"/>
          <w:szCs w:val="26"/>
        </w:rPr>
        <w:t xml:space="preserve"> </w:t>
      </w:r>
      <w:r w:rsidR="001716AD" w:rsidRPr="001716AD">
        <w:rPr>
          <w:sz w:val="26"/>
          <w:szCs w:val="26"/>
        </w:rPr>
        <w:t>251,24</w:t>
      </w:r>
      <w:r w:rsidRPr="001716AD">
        <w:rPr>
          <w:sz w:val="26"/>
          <w:szCs w:val="26"/>
        </w:rPr>
        <w:t xml:space="preserve"> тыс. рублей</w:t>
      </w:r>
      <w:r w:rsidR="00434E51" w:rsidRPr="001716AD">
        <w:rPr>
          <w:sz w:val="26"/>
          <w:szCs w:val="26"/>
        </w:rPr>
        <w:t xml:space="preserve">, </w:t>
      </w:r>
      <w:r w:rsidR="00A01AD3">
        <w:rPr>
          <w:sz w:val="26"/>
          <w:szCs w:val="26"/>
        </w:rPr>
        <w:t>на</w:t>
      </w:r>
      <w:r w:rsidR="001716AD" w:rsidRPr="001716AD">
        <w:rPr>
          <w:sz w:val="26"/>
          <w:szCs w:val="26"/>
        </w:rPr>
        <w:t xml:space="preserve"> 2026 год – 1 558,88 тыс. рублей, </w:t>
      </w:r>
      <w:r w:rsidR="00A01AD3">
        <w:rPr>
          <w:sz w:val="26"/>
          <w:szCs w:val="26"/>
        </w:rPr>
        <w:t>на</w:t>
      </w:r>
      <w:r w:rsidR="00434E51" w:rsidRPr="001716AD">
        <w:rPr>
          <w:sz w:val="26"/>
          <w:szCs w:val="26"/>
        </w:rPr>
        <w:t xml:space="preserve"> 202</w:t>
      </w:r>
      <w:r w:rsidR="001716AD" w:rsidRPr="001716AD">
        <w:rPr>
          <w:sz w:val="26"/>
          <w:szCs w:val="26"/>
        </w:rPr>
        <w:t>7</w:t>
      </w:r>
      <w:r w:rsidR="00434E51" w:rsidRPr="001716AD">
        <w:rPr>
          <w:sz w:val="26"/>
          <w:szCs w:val="26"/>
        </w:rPr>
        <w:t xml:space="preserve"> год </w:t>
      </w:r>
      <w:r w:rsidR="00A01AD3">
        <w:rPr>
          <w:sz w:val="26"/>
          <w:szCs w:val="26"/>
        </w:rPr>
        <w:t xml:space="preserve">– </w:t>
      </w:r>
      <w:r w:rsidR="00434E51" w:rsidRPr="001716AD">
        <w:rPr>
          <w:sz w:val="26"/>
          <w:szCs w:val="26"/>
        </w:rPr>
        <w:t>275,00 тыс. рублей</w:t>
      </w:r>
      <w:r w:rsidRPr="001716AD">
        <w:rPr>
          <w:sz w:val="26"/>
          <w:szCs w:val="26"/>
        </w:rPr>
        <w:t xml:space="preserve"> на реализацию следующих мероприятий:</w:t>
      </w:r>
    </w:p>
    <w:p w14:paraId="44A5C62A" w14:textId="5D711121" w:rsidR="00DC021D" w:rsidRPr="001716AD" w:rsidRDefault="00DC021D" w:rsidP="00DC021D">
      <w:pPr>
        <w:autoSpaceDE w:val="0"/>
        <w:autoSpaceDN w:val="0"/>
        <w:adjustRightInd w:val="0"/>
        <w:ind w:firstLine="709"/>
        <w:jc w:val="both"/>
        <w:rPr>
          <w:sz w:val="26"/>
          <w:szCs w:val="26"/>
        </w:rPr>
      </w:pPr>
      <w:r w:rsidRPr="001716AD">
        <w:rPr>
          <w:sz w:val="26"/>
          <w:szCs w:val="26"/>
        </w:rPr>
        <w:t>- разработка проектов планировки территории</w:t>
      </w:r>
      <w:r w:rsidR="001716AD" w:rsidRPr="001716AD">
        <w:rPr>
          <w:sz w:val="26"/>
          <w:szCs w:val="26"/>
        </w:rPr>
        <w:t>,</w:t>
      </w:r>
      <w:r w:rsidRPr="001716AD">
        <w:rPr>
          <w:sz w:val="26"/>
          <w:szCs w:val="26"/>
        </w:rPr>
        <w:t xml:space="preserve"> проектов межевания территории </w:t>
      </w:r>
      <w:r w:rsidR="001716AD" w:rsidRPr="001716AD">
        <w:rPr>
          <w:sz w:val="26"/>
          <w:szCs w:val="26"/>
        </w:rPr>
        <w:t>для линейных объектов площадью 208,64</w:t>
      </w:r>
      <w:r w:rsidRPr="001716AD">
        <w:rPr>
          <w:sz w:val="26"/>
          <w:szCs w:val="26"/>
        </w:rPr>
        <w:t xml:space="preserve"> га</w:t>
      </w:r>
      <w:r w:rsidR="001716AD" w:rsidRPr="001716AD">
        <w:rPr>
          <w:sz w:val="26"/>
          <w:szCs w:val="26"/>
        </w:rPr>
        <w:t xml:space="preserve"> – 2</w:t>
      </w:r>
      <w:r w:rsidR="00A01AD3">
        <w:rPr>
          <w:sz w:val="26"/>
          <w:szCs w:val="26"/>
        </w:rPr>
        <w:t xml:space="preserve"> </w:t>
      </w:r>
      <w:r w:rsidR="001716AD" w:rsidRPr="001716AD">
        <w:rPr>
          <w:sz w:val="26"/>
          <w:szCs w:val="26"/>
        </w:rPr>
        <w:t xml:space="preserve">503,68 тыс. рублей; </w:t>
      </w:r>
    </w:p>
    <w:p w14:paraId="26B01EF0" w14:textId="67F0B6D3" w:rsidR="00DC021D" w:rsidRPr="001716AD" w:rsidRDefault="00DC021D" w:rsidP="00DC021D">
      <w:pPr>
        <w:autoSpaceDE w:val="0"/>
        <w:autoSpaceDN w:val="0"/>
        <w:adjustRightInd w:val="0"/>
        <w:ind w:firstLine="709"/>
        <w:jc w:val="both"/>
        <w:rPr>
          <w:sz w:val="26"/>
          <w:szCs w:val="26"/>
        </w:rPr>
      </w:pPr>
      <w:r w:rsidRPr="001716AD">
        <w:rPr>
          <w:sz w:val="26"/>
          <w:szCs w:val="26"/>
        </w:rPr>
        <w:t xml:space="preserve">- инженерных изысканий, необходимых для подготовки проектов планировки территории: для линейных объектов площадью </w:t>
      </w:r>
      <w:r w:rsidR="001716AD" w:rsidRPr="001716AD">
        <w:rPr>
          <w:sz w:val="26"/>
          <w:szCs w:val="26"/>
        </w:rPr>
        <w:t>135,92</w:t>
      </w:r>
      <w:r w:rsidRPr="001716AD">
        <w:rPr>
          <w:sz w:val="26"/>
          <w:szCs w:val="26"/>
        </w:rPr>
        <w:t xml:space="preserve"> га</w:t>
      </w:r>
      <w:r w:rsidR="001716AD" w:rsidRPr="001716AD">
        <w:rPr>
          <w:sz w:val="26"/>
          <w:szCs w:val="26"/>
        </w:rPr>
        <w:t xml:space="preserve"> – 747,56 тыс. рублей.</w:t>
      </w:r>
    </w:p>
    <w:p w14:paraId="4D9FA352" w14:textId="77777777" w:rsidR="00DC021D" w:rsidRPr="00A721CD" w:rsidRDefault="00DC021D" w:rsidP="00DC021D">
      <w:pPr>
        <w:autoSpaceDE w:val="0"/>
        <w:autoSpaceDN w:val="0"/>
        <w:adjustRightInd w:val="0"/>
        <w:ind w:firstLine="709"/>
        <w:jc w:val="both"/>
        <w:outlineLvl w:val="0"/>
        <w:rPr>
          <w:sz w:val="26"/>
          <w:szCs w:val="26"/>
          <w:highlight w:val="yellow"/>
        </w:rPr>
      </w:pPr>
    </w:p>
    <w:p w14:paraId="00495B3B" w14:textId="77777777" w:rsidR="00DC021D" w:rsidRPr="001716AD" w:rsidRDefault="00DC021D" w:rsidP="00A01AD3">
      <w:pPr>
        <w:autoSpaceDE w:val="0"/>
        <w:autoSpaceDN w:val="0"/>
        <w:adjustRightInd w:val="0"/>
        <w:spacing w:line="240" w:lineRule="exact"/>
        <w:ind w:firstLine="709"/>
        <w:jc w:val="center"/>
        <w:outlineLvl w:val="0"/>
        <w:rPr>
          <w:rFonts w:eastAsiaTheme="minorEastAsia"/>
          <w:b/>
          <w:sz w:val="26"/>
          <w:szCs w:val="26"/>
        </w:rPr>
      </w:pPr>
      <w:r w:rsidRPr="001716AD">
        <w:rPr>
          <w:rFonts w:eastAsiaTheme="minorEastAsia"/>
          <w:b/>
          <w:sz w:val="26"/>
          <w:szCs w:val="26"/>
        </w:rPr>
        <w:t>Подпрограмма «Ведение государственной информационной системы обеспечения градостроительной деятельности»</w:t>
      </w:r>
    </w:p>
    <w:p w14:paraId="193DA321" w14:textId="77777777" w:rsidR="00DC021D" w:rsidRPr="001716AD" w:rsidRDefault="00DC021D" w:rsidP="00DC021D">
      <w:pPr>
        <w:autoSpaceDE w:val="0"/>
        <w:autoSpaceDN w:val="0"/>
        <w:adjustRightInd w:val="0"/>
        <w:ind w:firstLine="709"/>
        <w:jc w:val="both"/>
        <w:outlineLvl w:val="0"/>
        <w:rPr>
          <w:rFonts w:eastAsiaTheme="minorEastAsia"/>
          <w:sz w:val="26"/>
          <w:szCs w:val="26"/>
        </w:rPr>
      </w:pPr>
    </w:p>
    <w:p w14:paraId="6CA7E169" w14:textId="51FAB823" w:rsidR="00DC021D" w:rsidRPr="001716AD" w:rsidRDefault="00DC021D" w:rsidP="00DC021D">
      <w:pPr>
        <w:autoSpaceDE w:val="0"/>
        <w:autoSpaceDN w:val="0"/>
        <w:adjustRightInd w:val="0"/>
        <w:ind w:firstLine="709"/>
        <w:jc w:val="both"/>
        <w:rPr>
          <w:sz w:val="26"/>
          <w:szCs w:val="26"/>
        </w:rPr>
      </w:pPr>
      <w:r w:rsidRPr="001716AD">
        <w:rPr>
          <w:sz w:val="26"/>
          <w:szCs w:val="26"/>
        </w:rPr>
        <w:t xml:space="preserve">В рамках подпрограммы «Ведение государственной информационной системы обеспечения градостроительной деятельности» предусмотрены </w:t>
      </w:r>
      <w:r w:rsidR="00A01AD3">
        <w:rPr>
          <w:sz w:val="26"/>
          <w:szCs w:val="26"/>
        </w:rPr>
        <w:t>расходы</w:t>
      </w:r>
      <w:r w:rsidRPr="001716AD">
        <w:rPr>
          <w:sz w:val="26"/>
          <w:szCs w:val="26"/>
        </w:rPr>
        <w:t xml:space="preserve"> на 202</w:t>
      </w:r>
      <w:r w:rsidR="001716AD">
        <w:rPr>
          <w:sz w:val="26"/>
          <w:szCs w:val="26"/>
        </w:rPr>
        <w:t>5</w:t>
      </w:r>
      <w:r w:rsidRPr="001716AD">
        <w:rPr>
          <w:sz w:val="26"/>
          <w:szCs w:val="26"/>
        </w:rPr>
        <w:t>-202</w:t>
      </w:r>
      <w:r w:rsidR="001716AD">
        <w:rPr>
          <w:sz w:val="26"/>
          <w:szCs w:val="26"/>
        </w:rPr>
        <w:t>7</w:t>
      </w:r>
      <w:r w:rsidRPr="001716AD">
        <w:rPr>
          <w:sz w:val="26"/>
          <w:szCs w:val="26"/>
        </w:rPr>
        <w:t xml:space="preserve"> годы в сумме </w:t>
      </w:r>
      <w:r w:rsidR="001716AD">
        <w:rPr>
          <w:sz w:val="26"/>
          <w:szCs w:val="26"/>
        </w:rPr>
        <w:t>2 752,41</w:t>
      </w:r>
      <w:r w:rsidRPr="001716AD">
        <w:rPr>
          <w:sz w:val="26"/>
          <w:szCs w:val="26"/>
        </w:rPr>
        <w:t xml:space="preserve"> тыс. рублей ежегодно на реализацию следующих мероприятий:</w:t>
      </w:r>
    </w:p>
    <w:p w14:paraId="7F7F58BB" w14:textId="7003BDCA" w:rsidR="00DC021D" w:rsidRPr="001716AD" w:rsidRDefault="007079D4" w:rsidP="00DC021D">
      <w:pPr>
        <w:autoSpaceDE w:val="0"/>
        <w:autoSpaceDN w:val="0"/>
        <w:adjustRightInd w:val="0"/>
        <w:ind w:firstLine="709"/>
        <w:jc w:val="both"/>
        <w:rPr>
          <w:sz w:val="26"/>
          <w:szCs w:val="26"/>
        </w:rPr>
      </w:pPr>
      <w:r w:rsidRPr="001716AD">
        <w:rPr>
          <w:sz w:val="26"/>
          <w:szCs w:val="26"/>
        </w:rPr>
        <w:t>- в</w:t>
      </w:r>
      <w:r w:rsidR="00DC021D" w:rsidRPr="001716AD">
        <w:rPr>
          <w:sz w:val="26"/>
          <w:szCs w:val="26"/>
        </w:rPr>
        <w:t xml:space="preserve">ыдача сведений государственной информационной системы обеспечения градостроительной деятельности (ГИСОГД). Для реализации данного мероприятия предусмотрены </w:t>
      </w:r>
      <w:r w:rsidR="009B3366">
        <w:rPr>
          <w:sz w:val="26"/>
          <w:szCs w:val="26"/>
        </w:rPr>
        <w:t>расходы</w:t>
      </w:r>
      <w:r w:rsidR="00DC021D" w:rsidRPr="001716AD">
        <w:rPr>
          <w:sz w:val="26"/>
          <w:szCs w:val="26"/>
        </w:rPr>
        <w:t xml:space="preserve"> в сумме </w:t>
      </w:r>
      <w:r w:rsidR="001716AD">
        <w:rPr>
          <w:sz w:val="26"/>
          <w:szCs w:val="26"/>
        </w:rPr>
        <w:t>102,41</w:t>
      </w:r>
      <w:r w:rsidR="00DC021D" w:rsidRPr="001716AD">
        <w:rPr>
          <w:sz w:val="26"/>
          <w:szCs w:val="26"/>
        </w:rPr>
        <w:t xml:space="preserve"> тыс. рублей ежегодно; </w:t>
      </w:r>
    </w:p>
    <w:p w14:paraId="5C0B2F8A" w14:textId="3B0251A5" w:rsidR="001716AD" w:rsidRDefault="007079D4" w:rsidP="00DC021D">
      <w:pPr>
        <w:autoSpaceDE w:val="0"/>
        <w:autoSpaceDN w:val="0"/>
        <w:adjustRightInd w:val="0"/>
        <w:ind w:firstLine="709"/>
        <w:jc w:val="both"/>
        <w:rPr>
          <w:sz w:val="26"/>
          <w:szCs w:val="26"/>
        </w:rPr>
      </w:pPr>
      <w:r w:rsidRPr="001716AD">
        <w:rPr>
          <w:sz w:val="26"/>
          <w:szCs w:val="26"/>
        </w:rPr>
        <w:t xml:space="preserve">- </w:t>
      </w:r>
      <w:r w:rsidR="001716AD">
        <w:rPr>
          <w:sz w:val="26"/>
          <w:szCs w:val="26"/>
        </w:rPr>
        <w:t>подготовка</w:t>
      </w:r>
      <w:r w:rsidR="00DC021D" w:rsidRPr="001716AD">
        <w:rPr>
          <w:sz w:val="26"/>
          <w:szCs w:val="26"/>
        </w:rPr>
        <w:t xml:space="preserve"> градостроительных планов земельных участков. На реализацию данного мероприятия предусмотрены </w:t>
      </w:r>
      <w:r w:rsidR="004E0509">
        <w:rPr>
          <w:sz w:val="26"/>
          <w:szCs w:val="26"/>
        </w:rPr>
        <w:t>расходы</w:t>
      </w:r>
      <w:r w:rsidR="00DC021D" w:rsidRPr="001716AD">
        <w:rPr>
          <w:sz w:val="26"/>
          <w:szCs w:val="26"/>
        </w:rPr>
        <w:t xml:space="preserve"> в сумме 1 650,00 тыс. рублей ежегодно. В ходе реализации мероприятия планируется подготовка топографической съемки 500 земельных участков</w:t>
      </w:r>
      <w:r w:rsidR="001716AD">
        <w:rPr>
          <w:sz w:val="26"/>
          <w:szCs w:val="26"/>
        </w:rPr>
        <w:t>.</w:t>
      </w:r>
    </w:p>
    <w:p w14:paraId="56B497C1" w14:textId="3F8511BB" w:rsidR="00DC021D" w:rsidRPr="001716AD" w:rsidRDefault="007079D4" w:rsidP="00DC021D">
      <w:pPr>
        <w:autoSpaceDE w:val="0"/>
        <w:autoSpaceDN w:val="0"/>
        <w:adjustRightInd w:val="0"/>
        <w:ind w:firstLine="709"/>
        <w:jc w:val="both"/>
        <w:rPr>
          <w:sz w:val="26"/>
          <w:szCs w:val="26"/>
        </w:rPr>
      </w:pPr>
      <w:r w:rsidRPr="001716AD">
        <w:rPr>
          <w:sz w:val="26"/>
          <w:szCs w:val="26"/>
        </w:rPr>
        <w:t>- т</w:t>
      </w:r>
      <w:r w:rsidR="00DC021D" w:rsidRPr="001716AD">
        <w:rPr>
          <w:sz w:val="26"/>
          <w:szCs w:val="26"/>
        </w:rPr>
        <w:t xml:space="preserve">ехническое сопровождение программы по ведению дежурного плана в электронном виде.  Для поддержания в работоспособном состоянии на постоянной основе планируются расходы на проведение ежегодного обслуживания программного продукта в сумме </w:t>
      </w:r>
      <w:r w:rsidR="001716AD">
        <w:rPr>
          <w:sz w:val="26"/>
          <w:szCs w:val="26"/>
        </w:rPr>
        <w:t>300,00</w:t>
      </w:r>
      <w:r w:rsidR="00DC021D" w:rsidRPr="001716AD">
        <w:rPr>
          <w:sz w:val="26"/>
          <w:szCs w:val="26"/>
        </w:rPr>
        <w:t xml:space="preserve"> тыс. рублей.</w:t>
      </w:r>
    </w:p>
    <w:p w14:paraId="692EAA51" w14:textId="77777777" w:rsidR="00DC021D" w:rsidRPr="00A721CD" w:rsidRDefault="00DC021D" w:rsidP="00DC021D">
      <w:pPr>
        <w:ind w:firstLine="709"/>
        <w:jc w:val="both"/>
        <w:rPr>
          <w:rFonts w:eastAsiaTheme="minorEastAsia"/>
          <w:sz w:val="26"/>
          <w:szCs w:val="26"/>
          <w:highlight w:val="yellow"/>
        </w:rPr>
      </w:pPr>
    </w:p>
    <w:p w14:paraId="3E48D226" w14:textId="77777777" w:rsidR="00DC021D" w:rsidRPr="001716AD" w:rsidRDefault="00DC021D" w:rsidP="00DC021D">
      <w:pPr>
        <w:ind w:firstLine="709"/>
        <w:jc w:val="both"/>
        <w:rPr>
          <w:rFonts w:eastAsiaTheme="minorEastAsia"/>
          <w:b/>
          <w:sz w:val="26"/>
          <w:szCs w:val="26"/>
        </w:rPr>
      </w:pPr>
      <w:r w:rsidRPr="001716AD">
        <w:rPr>
          <w:rFonts w:eastAsiaTheme="minorEastAsia"/>
          <w:b/>
          <w:sz w:val="26"/>
          <w:szCs w:val="26"/>
        </w:rPr>
        <w:t>Подпрограмма «Обеспечение реализации муниципальной программы»</w:t>
      </w:r>
    </w:p>
    <w:p w14:paraId="0AB2C4CA" w14:textId="77777777" w:rsidR="00DC021D" w:rsidRPr="00A721CD" w:rsidRDefault="00DC021D" w:rsidP="00DC021D">
      <w:pPr>
        <w:autoSpaceDE w:val="0"/>
        <w:autoSpaceDN w:val="0"/>
        <w:adjustRightInd w:val="0"/>
        <w:ind w:firstLine="709"/>
        <w:jc w:val="both"/>
        <w:rPr>
          <w:sz w:val="26"/>
          <w:szCs w:val="26"/>
          <w:highlight w:val="yellow"/>
        </w:rPr>
      </w:pPr>
    </w:p>
    <w:p w14:paraId="073429B7" w14:textId="3E01714D" w:rsidR="00DC021D" w:rsidRPr="00905BD3" w:rsidRDefault="00DC021D" w:rsidP="00DC021D">
      <w:pPr>
        <w:autoSpaceDE w:val="0"/>
        <w:autoSpaceDN w:val="0"/>
        <w:adjustRightInd w:val="0"/>
        <w:ind w:firstLine="709"/>
        <w:jc w:val="both"/>
        <w:rPr>
          <w:sz w:val="26"/>
          <w:szCs w:val="26"/>
        </w:rPr>
      </w:pPr>
      <w:r w:rsidRPr="00905BD3">
        <w:rPr>
          <w:sz w:val="26"/>
          <w:szCs w:val="26"/>
        </w:rPr>
        <w:t xml:space="preserve">В рамках подпрограммы </w:t>
      </w:r>
      <w:r w:rsidR="00A01AD3" w:rsidRPr="00A01AD3">
        <w:rPr>
          <w:sz w:val="26"/>
          <w:szCs w:val="26"/>
        </w:rPr>
        <w:t>«Обеспечение реализации муниципальной программы»</w:t>
      </w:r>
      <w:r w:rsidR="00A01AD3">
        <w:rPr>
          <w:sz w:val="26"/>
          <w:szCs w:val="26"/>
        </w:rPr>
        <w:t xml:space="preserve"> </w:t>
      </w:r>
      <w:r w:rsidRPr="00905BD3">
        <w:rPr>
          <w:sz w:val="26"/>
          <w:szCs w:val="26"/>
        </w:rPr>
        <w:t xml:space="preserve">предусмотрены </w:t>
      </w:r>
      <w:r w:rsidR="00A01AD3">
        <w:rPr>
          <w:sz w:val="26"/>
          <w:szCs w:val="26"/>
        </w:rPr>
        <w:t>расходы</w:t>
      </w:r>
      <w:r w:rsidRPr="00905BD3">
        <w:rPr>
          <w:sz w:val="26"/>
          <w:szCs w:val="26"/>
        </w:rPr>
        <w:t xml:space="preserve"> на 202</w:t>
      </w:r>
      <w:r w:rsidR="00905BD3" w:rsidRPr="00905BD3">
        <w:rPr>
          <w:sz w:val="26"/>
          <w:szCs w:val="26"/>
        </w:rPr>
        <w:t>5</w:t>
      </w:r>
      <w:r w:rsidRPr="00905BD3">
        <w:rPr>
          <w:sz w:val="26"/>
          <w:szCs w:val="26"/>
        </w:rPr>
        <w:t xml:space="preserve"> год в сумме </w:t>
      </w:r>
      <w:r w:rsidR="00905BD3" w:rsidRPr="00905BD3">
        <w:rPr>
          <w:sz w:val="26"/>
          <w:szCs w:val="26"/>
        </w:rPr>
        <w:t>39 894,67</w:t>
      </w:r>
      <w:r w:rsidRPr="00905BD3">
        <w:rPr>
          <w:sz w:val="26"/>
          <w:szCs w:val="26"/>
        </w:rPr>
        <w:t xml:space="preserve"> тыс. рублей, на</w:t>
      </w:r>
      <w:r w:rsidRPr="00905BD3">
        <w:rPr>
          <w:rFonts w:eastAsiaTheme="minorEastAsia"/>
          <w:sz w:val="26"/>
          <w:szCs w:val="26"/>
        </w:rPr>
        <w:t xml:space="preserve"> 202</w:t>
      </w:r>
      <w:r w:rsidR="00905BD3" w:rsidRPr="00905BD3">
        <w:rPr>
          <w:rFonts w:eastAsiaTheme="minorEastAsia"/>
          <w:sz w:val="26"/>
          <w:szCs w:val="26"/>
        </w:rPr>
        <w:t>6</w:t>
      </w:r>
      <w:r w:rsidRPr="00905BD3">
        <w:rPr>
          <w:rFonts w:eastAsiaTheme="minorEastAsia"/>
          <w:sz w:val="26"/>
          <w:szCs w:val="26"/>
        </w:rPr>
        <w:t xml:space="preserve"> </w:t>
      </w:r>
      <w:r w:rsidR="00905BD3" w:rsidRPr="00905BD3">
        <w:rPr>
          <w:rFonts w:eastAsiaTheme="minorEastAsia"/>
          <w:sz w:val="26"/>
          <w:szCs w:val="26"/>
        </w:rPr>
        <w:t>год – 41</w:t>
      </w:r>
      <w:r w:rsidR="00A01AD3">
        <w:rPr>
          <w:rFonts w:eastAsiaTheme="minorEastAsia"/>
          <w:sz w:val="26"/>
          <w:szCs w:val="26"/>
        </w:rPr>
        <w:t xml:space="preserve"> </w:t>
      </w:r>
      <w:r w:rsidR="00905BD3" w:rsidRPr="00905BD3">
        <w:rPr>
          <w:rFonts w:eastAsiaTheme="minorEastAsia"/>
          <w:sz w:val="26"/>
          <w:szCs w:val="26"/>
        </w:rPr>
        <w:t>171,16 тыс. рублей, на</w:t>
      </w:r>
      <w:r w:rsidRPr="00905BD3">
        <w:rPr>
          <w:rFonts w:eastAsiaTheme="minorEastAsia"/>
          <w:sz w:val="26"/>
          <w:szCs w:val="26"/>
        </w:rPr>
        <w:t xml:space="preserve"> 202</w:t>
      </w:r>
      <w:r w:rsidR="00905BD3" w:rsidRPr="00905BD3">
        <w:rPr>
          <w:rFonts w:eastAsiaTheme="minorEastAsia"/>
          <w:sz w:val="26"/>
          <w:szCs w:val="26"/>
        </w:rPr>
        <w:t>7</w:t>
      </w:r>
      <w:r w:rsidRPr="00905BD3">
        <w:rPr>
          <w:rFonts w:eastAsiaTheme="minorEastAsia"/>
          <w:sz w:val="26"/>
          <w:szCs w:val="26"/>
        </w:rPr>
        <w:t xml:space="preserve"> год</w:t>
      </w:r>
      <w:r w:rsidR="00905BD3" w:rsidRPr="00905BD3">
        <w:rPr>
          <w:rFonts w:eastAsiaTheme="minorEastAsia"/>
          <w:sz w:val="26"/>
          <w:szCs w:val="26"/>
        </w:rPr>
        <w:t xml:space="preserve"> –</w:t>
      </w:r>
      <w:r w:rsidRPr="00905BD3">
        <w:rPr>
          <w:sz w:val="26"/>
          <w:szCs w:val="26"/>
        </w:rPr>
        <w:t xml:space="preserve"> </w:t>
      </w:r>
      <w:r w:rsidR="00905BD3" w:rsidRPr="00905BD3">
        <w:rPr>
          <w:sz w:val="26"/>
          <w:szCs w:val="26"/>
        </w:rPr>
        <w:t>41</w:t>
      </w:r>
      <w:r w:rsidR="00A01AD3">
        <w:rPr>
          <w:sz w:val="26"/>
          <w:szCs w:val="26"/>
        </w:rPr>
        <w:t xml:space="preserve"> </w:t>
      </w:r>
      <w:r w:rsidR="00905BD3" w:rsidRPr="00905BD3">
        <w:rPr>
          <w:sz w:val="26"/>
          <w:szCs w:val="26"/>
        </w:rPr>
        <w:t>309,00</w:t>
      </w:r>
      <w:r w:rsidRPr="00905BD3">
        <w:rPr>
          <w:sz w:val="26"/>
          <w:szCs w:val="26"/>
        </w:rPr>
        <w:t xml:space="preserve"> тыс. рублей ежегодно. В рамках реализации данного мероприятия планируются расходы на обеспечение </w:t>
      </w:r>
      <w:r w:rsidR="00A01AD3">
        <w:rPr>
          <w:sz w:val="26"/>
          <w:szCs w:val="26"/>
        </w:rPr>
        <w:t>деятельности</w:t>
      </w:r>
      <w:r w:rsidRPr="00905BD3">
        <w:rPr>
          <w:sz w:val="26"/>
          <w:szCs w:val="26"/>
        </w:rPr>
        <w:t xml:space="preserve"> МКУ «Управление стратегического развития Пермского округа». </w:t>
      </w:r>
    </w:p>
    <w:p w14:paraId="77310B06" w14:textId="77777777" w:rsidR="00DC021D" w:rsidRPr="00905BD3" w:rsidRDefault="00DC021D" w:rsidP="00DC021D">
      <w:pPr>
        <w:autoSpaceDE w:val="0"/>
        <w:autoSpaceDN w:val="0"/>
        <w:adjustRightInd w:val="0"/>
        <w:ind w:firstLine="720"/>
        <w:jc w:val="both"/>
        <w:outlineLvl w:val="0"/>
        <w:rPr>
          <w:b/>
          <w:color w:val="000000"/>
          <w:sz w:val="26"/>
          <w:szCs w:val="26"/>
        </w:rPr>
      </w:pPr>
    </w:p>
    <w:p w14:paraId="2F80D234" w14:textId="77777777" w:rsidR="00DC021D" w:rsidRPr="004B78BA" w:rsidRDefault="00DC021D" w:rsidP="00827629">
      <w:pPr>
        <w:autoSpaceDE w:val="0"/>
        <w:autoSpaceDN w:val="0"/>
        <w:adjustRightInd w:val="0"/>
        <w:spacing w:line="240" w:lineRule="exact"/>
        <w:jc w:val="center"/>
        <w:rPr>
          <w:b/>
          <w:sz w:val="26"/>
          <w:szCs w:val="26"/>
        </w:rPr>
      </w:pPr>
      <w:r w:rsidRPr="004B78BA">
        <w:rPr>
          <w:b/>
          <w:sz w:val="26"/>
          <w:szCs w:val="26"/>
        </w:rPr>
        <w:t>Муниципальная программа</w:t>
      </w:r>
    </w:p>
    <w:p w14:paraId="7C0CD374" w14:textId="77777777" w:rsidR="00DC021D" w:rsidRPr="004B78BA" w:rsidRDefault="00DC021D" w:rsidP="00827629">
      <w:pPr>
        <w:autoSpaceDE w:val="0"/>
        <w:autoSpaceDN w:val="0"/>
        <w:adjustRightInd w:val="0"/>
        <w:spacing w:line="240" w:lineRule="exact"/>
        <w:jc w:val="center"/>
        <w:rPr>
          <w:rFonts w:cs="Arial"/>
          <w:b/>
          <w:sz w:val="26"/>
          <w:szCs w:val="26"/>
        </w:rPr>
      </w:pPr>
      <w:r w:rsidRPr="004B78BA">
        <w:rPr>
          <w:rFonts w:cs="Arial"/>
          <w:b/>
          <w:sz w:val="26"/>
          <w:szCs w:val="26"/>
        </w:rPr>
        <w:t xml:space="preserve">«Управление земельными ресурсами и </w:t>
      </w:r>
    </w:p>
    <w:p w14:paraId="1318FCAF" w14:textId="77777777" w:rsidR="00DC021D" w:rsidRPr="004B78BA" w:rsidRDefault="00DC021D" w:rsidP="00827629">
      <w:pPr>
        <w:autoSpaceDE w:val="0"/>
        <w:autoSpaceDN w:val="0"/>
        <w:adjustRightInd w:val="0"/>
        <w:spacing w:line="240" w:lineRule="exact"/>
        <w:jc w:val="center"/>
        <w:rPr>
          <w:rFonts w:cs="Arial"/>
          <w:b/>
          <w:sz w:val="26"/>
          <w:szCs w:val="26"/>
        </w:rPr>
      </w:pPr>
      <w:r w:rsidRPr="004B78BA">
        <w:rPr>
          <w:rFonts w:cs="Arial"/>
          <w:b/>
          <w:sz w:val="26"/>
          <w:szCs w:val="26"/>
        </w:rPr>
        <w:t>имуществом Пермского муниципального округа»</w:t>
      </w:r>
    </w:p>
    <w:p w14:paraId="40A27CA6" w14:textId="77777777" w:rsidR="00DC021D" w:rsidRPr="004B78BA" w:rsidRDefault="00DC021D" w:rsidP="00827629">
      <w:pPr>
        <w:autoSpaceDE w:val="0"/>
        <w:autoSpaceDN w:val="0"/>
        <w:adjustRightInd w:val="0"/>
        <w:spacing w:line="240" w:lineRule="exact"/>
        <w:jc w:val="center"/>
        <w:rPr>
          <w:rFonts w:cs="Arial"/>
          <w:b/>
          <w:sz w:val="26"/>
          <w:szCs w:val="26"/>
        </w:rPr>
      </w:pPr>
    </w:p>
    <w:p w14:paraId="3494B330" w14:textId="77777777" w:rsidR="00DC021D" w:rsidRPr="004B78BA" w:rsidRDefault="00DC021D" w:rsidP="00DC021D">
      <w:pPr>
        <w:autoSpaceDE w:val="0"/>
        <w:autoSpaceDN w:val="0"/>
        <w:adjustRightInd w:val="0"/>
        <w:ind w:firstLine="708"/>
        <w:jc w:val="both"/>
        <w:rPr>
          <w:sz w:val="26"/>
          <w:szCs w:val="26"/>
        </w:rPr>
      </w:pPr>
      <w:r w:rsidRPr="004B78BA">
        <w:rPr>
          <w:sz w:val="26"/>
          <w:szCs w:val="26"/>
        </w:rPr>
        <w:t>Целью муниципальной программы «Управление земельными ресурсами и имуществом Пермского муниципального округа» является повышение эффективности управления и распоряжения муниципальным имуществом и земельными ресурсами Пермского муниципального округа.</w:t>
      </w:r>
    </w:p>
    <w:p w14:paraId="47AB0BD5" w14:textId="77777777" w:rsidR="00DC021D" w:rsidRPr="004B78BA" w:rsidRDefault="00DC021D" w:rsidP="00DC021D">
      <w:pPr>
        <w:ind w:firstLine="709"/>
        <w:jc w:val="both"/>
        <w:rPr>
          <w:sz w:val="26"/>
          <w:szCs w:val="26"/>
        </w:rPr>
      </w:pPr>
      <w:r w:rsidRPr="004B78BA">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1362"/>
        <w:gridCol w:w="1040"/>
        <w:gridCol w:w="890"/>
        <w:gridCol w:w="1042"/>
      </w:tblGrid>
      <w:tr w:rsidR="00DC021D" w:rsidRPr="00A721CD" w14:paraId="644BF3E5" w14:textId="77777777" w:rsidTr="00B651C4">
        <w:trPr>
          <w:tblHeader/>
        </w:trPr>
        <w:tc>
          <w:tcPr>
            <w:tcW w:w="2891" w:type="pct"/>
            <w:shd w:val="clear" w:color="auto" w:fill="auto"/>
          </w:tcPr>
          <w:p w14:paraId="07F1CA97" w14:textId="77777777" w:rsidR="00DC021D" w:rsidRPr="006831DB" w:rsidRDefault="00DC021D" w:rsidP="00B651C4">
            <w:pPr>
              <w:jc w:val="center"/>
            </w:pPr>
            <w:r w:rsidRPr="006831DB">
              <w:lastRenderedPageBreak/>
              <w:t>Показатели</w:t>
            </w:r>
          </w:p>
        </w:tc>
        <w:tc>
          <w:tcPr>
            <w:tcW w:w="663" w:type="pct"/>
            <w:shd w:val="clear" w:color="auto" w:fill="auto"/>
          </w:tcPr>
          <w:p w14:paraId="61F5BF05" w14:textId="77777777" w:rsidR="00DC021D" w:rsidRPr="006831DB" w:rsidRDefault="00DC021D" w:rsidP="00B651C4">
            <w:pPr>
              <w:jc w:val="center"/>
            </w:pPr>
            <w:r w:rsidRPr="006831DB">
              <w:t>Единица измерения</w:t>
            </w:r>
          </w:p>
        </w:tc>
        <w:tc>
          <w:tcPr>
            <w:tcW w:w="506" w:type="pct"/>
            <w:shd w:val="clear" w:color="auto" w:fill="auto"/>
          </w:tcPr>
          <w:p w14:paraId="2BAE1D8D" w14:textId="1AE1E2AA" w:rsidR="00DC021D" w:rsidRPr="006831DB" w:rsidRDefault="00DC021D" w:rsidP="00B651C4">
            <w:pPr>
              <w:jc w:val="center"/>
            </w:pPr>
            <w:r w:rsidRPr="006831DB">
              <w:t>202</w:t>
            </w:r>
            <w:r w:rsidR="006831DB" w:rsidRPr="006831DB">
              <w:t>5</w:t>
            </w:r>
            <w:r w:rsidRPr="006831DB">
              <w:rPr>
                <w:lang w:val="en-US"/>
              </w:rPr>
              <w:t xml:space="preserve"> </w:t>
            </w:r>
            <w:r w:rsidRPr="006831DB">
              <w:t>год</w:t>
            </w:r>
          </w:p>
        </w:tc>
        <w:tc>
          <w:tcPr>
            <w:tcW w:w="433" w:type="pct"/>
          </w:tcPr>
          <w:p w14:paraId="51B071EE" w14:textId="24712572" w:rsidR="00DC021D" w:rsidRPr="006831DB" w:rsidRDefault="00DC021D" w:rsidP="00B651C4">
            <w:pPr>
              <w:jc w:val="center"/>
            </w:pPr>
            <w:r w:rsidRPr="006831DB">
              <w:t>202</w:t>
            </w:r>
            <w:r w:rsidR="006831DB" w:rsidRPr="006831DB">
              <w:t>6</w:t>
            </w:r>
            <w:r w:rsidRPr="006831DB">
              <w:t xml:space="preserve"> год</w:t>
            </w:r>
          </w:p>
        </w:tc>
        <w:tc>
          <w:tcPr>
            <w:tcW w:w="507" w:type="pct"/>
          </w:tcPr>
          <w:p w14:paraId="790F8AC7" w14:textId="2646F2E8" w:rsidR="00DC021D" w:rsidRPr="006831DB" w:rsidRDefault="00DC021D" w:rsidP="00B651C4">
            <w:pPr>
              <w:jc w:val="center"/>
            </w:pPr>
            <w:r w:rsidRPr="006831DB">
              <w:t>202</w:t>
            </w:r>
            <w:r w:rsidR="006831DB" w:rsidRPr="006831DB">
              <w:t>7</w:t>
            </w:r>
            <w:r w:rsidRPr="006831DB">
              <w:t xml:space="preserve"> год</w:t>
            </w:r>
          </w:p>
        </w:tc>
      </w:tr>
      <w:tr w:rsidR="00DC021D" w:rsidRPr="00A721CD" w14:paraId="57A05A51" w14:textId="77777777" w:rsidTr="00B651C4">
        <w:tc>
          <w:tcPr>
            <w:tcW w:w="2891" w:type="pct"/>
          </w:tcPr>
          <w:p w14:paraId="50D87EEB" w14:textId="77777777" w:rsidR="00DC021D" w:rsidRPr="006831DB" w:rsidRDefault="00DC021D" w:rsidP="00B651C4">
            <w:pPr>
              <w:autoSpaceDE w:val="0"/>
              <w:autoSpaceDN w:val="0"/>
              <w:adjustRightInd w:val="0"/>
            </w:pPr>
            <w:r w:rsidRPr="006831DB">
              <w:t>Выполнение плановых показателей по доходам от аренды и приватизации имущества и неналоговым доходам от использования земельных участков</w:t>
            </w:r>
          </w:p>
        </w:tc>
        <w:tc>
          <w:tcPr>
            <w:tcW w:w="663" w:type="pct"/>
            <w:vAlign w:val="center"/>
          </w:tcPr>
          <w:p w14:paraId="1C89D856" w14:textId="77777777" w:rsidR="00DC021D" w:rsidRPr="006831DB" w:rsidRDefault="00DC021D" w:rsidP="00B651C4">
            <w:pPr>
              <w:autoSpaceDE w:val="0"/>
              <w:autoSpaceDN w:val="0"/>
              <w:adjustRightInd w:val="0"/>
              <w:ind w:left="37" w:hanging="37"/>
              <w:jc w:val="center"/>
            </w:pPr>
            <w:r w:rsidRPr="006831DB">
              <w:t>%</w:t>
            </w:r>
          </w:p>
        </w:tc>
        <w:tc>
          <w:tcPr>
            <w:tcW w:w="506" w:type="pct"/>
            <w:vAlign w:val="center"/>
          </w:tcPr>
          <w:p w14:paraId="6F3D2259" w14:textId="77777777" w:rsidR="00DC021D" w:rsidRPr="006831DB" w:rsidRDefault="00DC021D" w:rsidP="00B651C4">
            <w:pPr>
              <w:autoSpaceDE w:val="0"/>
              <w:autoSpaceDN w:val="0"/>
              <w:adjustRightInd w:val="0"/>
              <w:jc w:val="center"/>
            </w:pPr>
            <w:r w:rsidRPr="006831DB">
              <w:t>100</w:t>
            </w:r>
          </w:p>
        </w:tc>
        <w:tc>
          <w:tcPr>
            <w:tcW w:w="433" w:type="pct"/>
            <w:vAlign w:val="center"/>
          </w:tcPr>
          <w:p w14:paraId="175B98A3" w14:textId="77777777" w:rsidR="00DC021D" w:rsidRPr="006831DB" w:rsidRDefault="00DC021D" w:rsidP="00B651C4">
            <w:pPr>
              <w:autoSpaceDE w:val="0"/>
              <w:autoSpaceDN w:val="0"/>
              <w:adjustRightInd w:val="0"/>
              <w:jc w:val="center"/>
            </w:pPr>
            <w:r w:rsidRPr="006831DB">
              <w:t>100</w:t>
            </w:r>
          </w:p>
        </w:tc>
        <w:tc>
          <w:tcPr>
            <w:tcW w:w="507" w:type="pct"/>
            <w:vAlign w:val="center"/>
          </w:tcPr>
          <w:p w14:paraId="2FFB52B3" w14:textId="77777777" w:rsidR="00DC021D" w:rsidRPr="006831DB" w:rsidRDefault="00DC021D" w:rsidP="00B651C4">
            <w:pPr>
              <w:autoSpaceDE w:val="0"/>
              <w:autoSpaceDN w:val="0"/>
              <w:adjustRightInd w:val="0"/>
              <w:ind w:right="-47"/>
              <w:jc w:val="center"/>
            </w:pPr>
            <w:r w:rsidRPr="006831DB">
              <w:t>100</w:t>
            </w:r>
          </w:p>
        </w:tc>
      </w:tr>
      <w:tr w:rsidR="00DC021D" w:rsidRPr="00A721CD" w14:paraId="183ED571" w14:textId="77777777" w:rsidTr="00B651C4">
        <w:tc>
          <w:tcPr>
            <w:tcW w:w="2891" w:type="pct"/>
          </w:tcPr>
          <w:p w14:paraId="3DB5C598" w14:textId="77777777" w:rsidR="00DC021D" w:rsidRPr="006831DB" w:rsidRDefault="00DC021D" w:rsidP="00B651C4">
            <w:pPr>
              <w:autoSpaceDE w:val="0"/>
              <w:autoSpaceDN w:val="0"/>
              <w:adjustRightInd w:val="0"/>
            </w:pPr>
            <w:r w:rsidRPr="006831DB">
              <w:t>Доля многодетных семей, обеспеченных земельными участками в собственность бесплатно, от числа многодетных семей, поставленных на учет</w:t>
            </w:r>
          </w:p>
        </w:tc>
        <w:tc>
          <w:tcPr>
            <w:tcW w:w="663" w:type="pct"/>
            <w:vAlign w:val="center"/>
          </w:tcPr>
          <w:p w14:paraId="016A2ED7" w14:textId="77777777" w:rsidR="00DC021D" w:rsidRPr="006831DB" w:rsidRDefault="00DC021D" w:rsidP="00B651C4">
            <w:pPr>
              <w:autoSpaceDE w:val="0"/>
              <w:autoSpaceDN w:val="0"/>
              <w:adjustRightInd w:val="0"/>
              <w:jc w:val="center"/>
            </w:pPr>
            <w:r w:rsidRPr="006831DB">
              <w:t>%</w:t>
            </w:r>
          </w:p>
        </w:tc>
        <w:tc>
          <w:tcPr>
            <w:tcW w:w="506" w:type="pct"/>
            <w:vAlign w:val="center"/>
          </w:tcPr>
          <w:p w14:paraId="6193A0AE" w14:textId="77777777" w:rsidR="00DC021D" w:rsidRPr="006831DB" w:rsidRDefault="00DC021D" w:rsidP="00B651C4">
            <w:pPr>
              <w:autoSpaceDE w:val="0"/>
              <w:autoSpaceDN w:val="0"/>
              <w:adjustRightInd w:val="0"/>
              <w:jc w:val="center"/>
            </w:pPr>
            <w:r w:rsidRPr="006831DB">
              <w:t>95</w:t>
            </w:r>
          </w:p>
        </w:tc>
        <w:tc>
          <w:tcPr>
            <w:tcW w:w="433" w:type="pct"/>
            <w:vAlign w:val="center"/>
          </w:tcPr>
          <w:p w14:paraId="7788245A" w14:textId="77777777" w:rsidR="00DC021D" w:rsidRPr="006831DB" w:rsidRDefault="00DC021D" w:rsidP="00B651C4">
            <w:pPr>
              <w:autoSpaceDE w:val="0"/>
              <w:autoSpaceDN w:val="0"/>
              <w:adjustRightInd w:val="0"/>
              <w:jc w:val="center"/>
            </w:pPr>
            <w:r w:rsidRPr="006831DB">
              <w:t>95</w:t>
            </w:r>
          </w:p>
        </w:tc>
        <w:tc>
          <w:tcPr>
            <w:tcW w:w="507" w:type="pct"/>
            <w:vAlign w:val="center"/>
          </w:tcPr>
          <w:p w14:paraId="3CE780A4" w14:textId="77777777" w:rsidR="00DC021D" w:rsidRPr="006831DB" w:rsidRDefault="00DC021D" w:rsidP="00B651C4">
            <w:pPr>
              <w:autoSpaceDE w:val="0"/>
              <w:autoSpaceDN w:val="0"/>
              <w:adjustRightInd w:val="0"/>
              <w:jc w:val="center"/>
            </w:pPr>
            <w:r w:rsidRPr="006831DB">
              <w:t>95</w:t>
            </w:r>
          </w:p>
        </w:tc>
      </w:tr>
      <w:tr w:rsidR="00DC021D" w:rsidRPr="00A721CD" w14:paraId="6D85F644" w14:textId="77777777" w:rsidTr="00B651C4">
        <w:tc>
          <w:tcPr>
            <w:tcW w:w="2891" w:type="pct"/>
          </w:tcPr>
          <w:p w14:paraId="3D8F1CED" w14:textId="77777777" w:rsidR="00DC021D" w:rsidRPr="006831DB" w:rsidRDefault="00DC021D" w:rsidP="00B651C4">
            <w:pPr>
              <w:autoSpaceDE w:val="0"/>
              <w:autoSpaceDN w:val="0"/>
              <w:adjustRightInd w:val="0"/>
            </w:pPr>
            <w:r w:rsidRPr="006831DB">
              <w:t>Вовлечение в оборот земельных участков для бизнеса</w:t>
            </w:r>
          </w:p>
        </w:tc>
        <w:tc>
          <w:tcPr>
            <w:tcW w:w="663" w:type="pct"/>
            <w:vAlign w:val="center"/>
          </w:tcPr>
          <w:p w14:paraId="365597E0" w14:textId="77777777" w:rsidR="00DC021D" w:rsidRPr="006831DB" w:rsidRDefault="00DC021D" w:rsidP="00B651C4">
            <w:pPr>
              <w:autoSpaceDE w:val="0"/>
              <w:autoSpaceDN w:val="0"/>
              <w:adjustRightInd w:val="0"/>
              <w:jc w:val="center"/>
            </w:pPr>
            <w:r w:rsidRPr="006831DB">
              <w:t>Га</w:t>
            </w:r>
          </w:p>
        </w:tc>
        <w:tc>
          <w:tcPr>
            <w:tcW w:w="506" w:type="pct"/>
            <w:vAlign w:val="center"/>
          </w:tcPr>
          <w:p w14:paraId="0CB035CF" w14:textId="77777777" w:rsidR="00DC021D" w:rsidRPr="006831DB" w:rsidRDefault="00DC021D" w:rsidP="00B651C4">
            <w:pPr>
              <w:autoSpaceDE w:val="0"/>
              <w:autoSpaceDN w:val="0"/>
              <w:adjustRightInd w:val="0"/>
              <w:jc w:val="center"/>
            </w:pPr>
            <w:r w:rsidRPr="006831DB">
              <w:t>5</w:t>
            </w:r>
          </w:p>
        </w:tc>
        <w:tc>
          <w:tcPr>
            <w:tcW w:w="433" w:type="pct"/>
            <w:vAlign w:val="center"/>
          </w:tcPr>
          <w:p w14:paraId="5F0CF9F9" w14:textId="77777777" w:rsidR="00DC021D" w:rsidRPr="006831DB" w:rsidRDefault="00DC021D" w:rsidP="00B651C4">
            <w:pPr>
              <w:autoSpaceDE w:val="0"/>
              <w:autoSpaceDN w:val="0"/>
              <w:adjustRightInd w:val="0"/>
              <w:jc w:val="center"/>
            </w:pPr>
            <w:r w:rsidRPr="006831DB">
              <w:t>5</w:t>
            </w:r>
          </w:p>
        </w:tc>
        <w:tc>
          <w:tcPr>
            <w:tcW w:w="507" w:type="pct"/>
            <w:vAlign w:val="center"/>
          </w:tcPr>
          <w:p w14:paraId="0FDEB301" w14:textId="77777777" w:rsidR="00DC021D" w:rsidRPr="006831DB" w:rsidRDefault="00DC021D" w:rsidP="00B651C4">
            <w:pPr>
              <w:autoSpaceDE w:val="0"/>
              <w:autoSpaceDN w:val="0"/>
              <w:adjustRightInd w:val="0"/>
              <w:jc w:val="center"/>
            </w:pPr>
            <w:r w:rsidRPr="006831DB">
              <w:t>5</w:t>
            </w:r>
          </w:p>
        </w:tc>
      </w:tr>
      <w:tr w:rsidR="00DC021D" w:rsidRPr="00A721CD" w14:paraId="4976596B" w14:textId="77777777" w:rsidTr="00B651C4">
        <w:tc>
          <w:tcPr>
            <w:tcW w:w="2891" w:type="pct"/>
          </w:tcPr>
          <w:p w14:paraId="474584CA" w14:textId="4A16294E" w:rsidR="00DC021D" w:rsidRPr="006831DB" w:rsidRDefault="00DC021D" w:rsidP="00B651C4">
            <w:pPr>
              <w:autoSpaceDE w:val="0"/>
              <w:autoSpaceDN w:val="0"/>
              <w:adjustRightInd w:val="0"/>
            </w:pPr>
            <w:r w:rsidRPr="006831DB">
              <w:t xml:space="preserve">Доля поставленных на государственный кадастровый учет объектов недвижимости </w:t>
            </w:r>
            <w:r w:rsidR="005541AC" w:rsidRPr="006831DB">
              <w:t>и зарегистрированных</w:t>
            </w:r>
            <w:r w:rsidRPr="006831DB">
              <w:t xml:space="preserve"> прав на объекты недвижимого имущества от включенных в реестр муниципального имущества Пермского муниципального округа</w:t>
            </w:r>
          </w:p>
        </w:tc>
        <w:tc>
          <w:tcPr>
            <w:tcW w:w="663" w:type="pct"/>
            <w:vAlign w:val="center"/>
          </w:tcPr>
          <w:p w14:paraId="51041D69" w14:textId="77777777" w:rsidR="00DC021D" w:rsidRPr="006831DB" w:rsidRDefault="00DC021D" w:rsidP="00B651C4">
            <w:pPr>
              <w:autoSpaceDE w:val="0"/>
              <w:autoSpaceDN w:val="0"/>
              <w:adjustRightInd w:val="0"/>
              <w:jc w:val="center"/>
            </w:pPr>
            <w:r w:rsidRPr="006831DB">
              <w:t>%</w:t>
            </w:r>
          </w:p>
        </w:tc>
        <w:tc>
          <w:tcPr>
            <w:tcW w:w="506" w:type="pct"/>
            <w:vAlign w:val="center"/>
          </w:tcPr>
          <w:p w14:paraId="25E931CB" w14:textId="5DE17BCC" w:rsidR="00DC021D" w:rsidRPr="006831DB" w:rsidRDefault="006831DB" w:rsidP="00B651C4">
            <w:pPr>
              <w:autoSpaceDE w:val="0"/>
              <w:autoSpaceDN w:val="0"/>
              <w:adjustRightInd w:val="0"/>
              <w:jc w:val="center"/>
              <w:rPr>
                <w:lang w:val="en-US"/>
              </w:rPr>
            </w:pPr>
            <w:r w:rsidRPr="006831DB">
              <w:t>100</w:t>
            </w:r>
          </w:p>
        </w:tc>
        <w:tc>
          <w:tcPr>
            <w:tcW w:w="433" w:type="pct"/>
            <w:vAlign w:val="center"/>
          </w:tcPr>
          <w:p w14:paraId="7E27FAC1" w14:textId="47D28F1A" w:rsidR="00DC021D" w:rsidRPr="006831DB" w:rsidRDefault="006831DB" w:rsidP="00B651C4">
            <w:pPr>
              <w:autoSpaceDE w:val="0"/>
              <w:autoSpaceDN w:val="0"/>
              <w:adjustRightInd w:val="0"/>
              <w:jc w:val="center"/>
            </w:pPr>
            <w:r w:rsidRPr="006831DB">
              <w:t>100</w:t>
            </w:r>
          </w:p>
        </w:tc>
        <w:tc>
          <w:tcPr>
            <w:tcW w:w="507" w:type="pct"/>
            <w:vAlign w:val="center"/>
          </w:tcPr>
          <w:p w14:paraId="5ECBBF4A" w14:textId="031D1A6C" w:rsidR="00DC021D" w:rsidRPr="006831DB" w:rsidRDefault="006831DB" w:rsidP="00B651C4">
            <w:pPr>
              <w:autoSpaceDE w:val="0"/>
              <w:autoSpaceDN w:val="0"/>
              <w:adjustRightInd w:val="0"/>
              <w:jc w:val="center"/>
            </w:pPr>
            <w:r w:rsidRPr="006831DB">
              <w:t>100</w:t>
            </w:r>
          </w:p>
        </w:tc>
      </w:tr>
    </w:tbl>
    <w:p w14:paraId="5C51280C" w14:textId="77777777" w:rsidR="00DC021D" w:rsidRPr="00A721CD" w:rsidRDefault="00DC021D" w:rsidP="00DC021D">
      <w:pPr>
        <w:autoSpaceDE w:val="0"/>
        <w:autoSpaceDN w:val="0"/>
        <w:adjustRightInd w:val="0"/>
        <w:rPr>
          <w:szCs w:val="28"/>
          <w:highlight w:val="yellow"/>
        </w:rPr>
      </w:pPr>
    </w:p>
    <w:p w14:paraId="3229B9BD" w14:textId="5C3D397C" w:rsidR="00827629" w:rsidRPr="00827629" w:rsidRDefault="00827629" w:rsidP="00827629">
      <w:pPr>
        <w:autoSpaceDE w:val="0"/>
        <w:autoSpaceDN w:val="0"/>
        <w:adjustRightInd w:val="0"/>
        <w:ind w:firstLine="720"/>
        <w:jc w:val="both"/>
        <w:outlineLvl w:val="0"/>
        <w:rPr>
          <w:sz w:val="26"/>
          <w:szCs w:val="26"/>
        </w:rPr>
      </w:pPr>
      <w:r w:rsidRPr="00827629">
        <w:rPr>
          <w:sz w:val="26"/>
          <w:szCs w:val="26"/>
        </w:rPr>
        <w:t xml:space="preserve">В проекте бюджета округа объем расходов на реализацию муниципальной программы «Управление земельными ресурсами и имуществом Пермского муниципального округа» составляет: </w:t>
      </w:r>
    </w:p>
    <w:p w14:paraId="05C74DDF" w14:textId="7DFE905F" w:rsidR="00827629" w:rsidRPr="00827629" w:rsidRDefault="00827629" w:rsidP="00827629">
      <w:pPr>
        <w:autoSpaceDE w:val="0"/>
        <w:autoSpaceDN w:val="0"/>
        <w:adjustRightInd w:val="0"/>
        <w:ind w:firstLine="720"/>
        <w:jc w:val="both"/>
        <w:outlineLvl w:val="0"/>
        <w:rPr>
          <w:sz w:val="26"/>
          <w:szCs w:val="26"/>
        </w:rPr>
      </w:pPr>
      <w:r w:rsidRPr="00827629">
        <w:rPr>
          <w:sz w:val="26"/>
          <w:szCs w:val="26"/>
        </w:rPr>
        <w:t xml:space="preserve">2025 год – </w:t>
      </w:r>
      <w:r>
        <w:rPr>
          <w:sz w:val="26"/>
          <w:szCs w:val="26"/>
        </w:rPr>
        <w:t>141 442,97</w:t>
      </w:r>
      <w:r w:rsidRPr="00827629">
        <w:rPr>
          <w:sz w:val="26"/>
          <w:szCs w:val="26"/>
        </w:rPr>
        <w:t xml:space="preserve"> тыс. рублей, из них </w:t>
      </w:r>
      <w:r>
        <w:rPr>
          <w:rFonts w:eastAsia="Calibri"/>
          <w:snapToGrid w:val="0"/>
          <w:sz w:val="26"/>
          <w:szCs w:val="26"/>
        </w:rPr>
        <w:t>з</w:t>
      </w:r>
      <w:r w:rsidRPr="0004055B">
        <w:rPr>
          <w:rFonts w:eastAsia="Calibri"/>
          <w:snapToGrid w:val="0"/>
          <w:sz w:val="26"/>
          <w:szCs w:val="26"/>
        </w:rPr>
        <w:t xml:space="preserve">а счет средств федерального бюджета </w:t>
      </w:r>
      <w:r>
        <w:rPr>
          <w:rFonts w:eastAsia="Calibri"/>
          <w:snapToGrid w:val="0"/>
          <w:sz w:val="26"/>
          <w:szCs w:val="26"/>
        </w:rPr>
        <w:t xml:space="preserve">2 099,16 тыс. рублей, </w:t>
      </w:r>
      <w:r w:rsidRPr="00827629">
        <w:rPr>
          <w:sz w:val="26"/>
          <w:szCs w:val="26"/>
        </w:rPr>
        <w:t xml:space="preserve">за счет средств бюджета Пермского края </w:t>
      </w:r>
      <w:r w:rsidRPr="0004055B">
        <w:rPr>
          <w:rFonts w:eastAsia="Calibri"/>
          <w:snapToGrid w:val="0"/>
          <w:sz w:val="26"/>
          <w:szCs w:val="26"/>
        </w:rPr>
        <w:t xml:space="preserve">14 007,72 </w:t>
      </w:r>
      <w:r w:rsidRPr="00827629">
        <w:rPr>
          <w:sz w:val="26"/>
          <w:szCs w:val="26"/>
        </w:rPr>
        <w:t xml:space="preserve">тыс. рублей, за счет средств бюджета округа </w:t>
      </w:r>
      <w:r w:rsidRPr="0004055B">
        <w:rPr>
          <w:rFonts w:eastAsia="Calibri"/>
          <w:snapToGrid w:val="0"/>
          <w:color w:val="000000"/>
          <w:sz w:val="26"/>
          <w:szCs w:val="26"/>
        </w:rPr>
        <w:t xml:space="preserve">125 335,65 </w:t>
      </w:r>
      <w:r w:rsidRPr="00827629">
        <w:rPr>
          <w:sz w:val="26"/>
          <w:szCs w:val="26"/>
        </w:rPr>
        <w:t>тыс. рублей;</w:t>
      </w:r>
    </w:p>
    <w:p w14:paraId="4A031F0E" w14:textId="38E6F765" w:rsidR="00827629" w:rsidRPr="00827629" w:rsidRDefault="00827629" w:rsidP="00827629">
      <w:pPr>
        <w:autoSpaceDE w:val="0"/>
        <w:autoSpaceDN w:val="0"/>
        <w:adjustRightInd w:val="0"/>
        <w:ind w:firstLine="720"/>
        <w:jc w:val="both"/>
        <w:outlineLvl w:val="0"/>
        <w:rPr>
          <w:sz w:val="26"/>
          <w:szCs w:val="26"/>
        </w:rPr>
      </w:pPr>
      <w:r w:rsidRPr="00827629">
        <w:rPr>
          <w:sz w:val="26"/>
          <w:szCs w:val="26"/>
        </w:rPr>
        <w:t xml:space="preserve">2026 год – </w:t>
      </w:r>
      <w:r>
        <w:rPr>
          <w:sz w:val="26"/>
          <w:szCs w:val="26"/>
        </w:rPr>
        <w:t>99 780,92</w:t>
      </w:r>
      <w:r w:rsidRPr="00827629">
        <w:rPr>
          <w:sz w:val="26"/>
          <w:szCs w:val="26"/>
        </w:rPr>
        <w:t xml:space="preserve"> тыс. рублей</w:t>
      </w:r>
      <w:r>
        <w:rPr>
          <w:sz w:val="26"/>
          <w:szCs w:val="26"/>
        </w:rPr>
        <w:t xml:space="preserve"> </w:t>
      </w:r>
      <w:r w:rsidRPr="00827629">
        <w:rPr>
          <w:sz w:val="26"/>
          <w:szCs w:val="26"/>
        </w:rPr>
        <w:t>за счет средств бюджета округа;</w:t>
      </w:r>
    </w:p>
    <w:p w14:paraId="50EE1B1B" w14:textId="78C49517" w:rsidR="00DC021D" w:rsidRPr="00A721CD" w:rsidRDefault="00827629" w:rsidP="00827629">
      <w:pPr>
        <w:autoSpaceDE w:val="0"/>
        <w:autoSpaceDN w:val="0"/>
        <w:adjustRightInd w:val="0"/>
        <w:ind w:firstLine="720"/>
        <w:jc w:val="both"/>
        <w:outlineLvl w:val="0"/>
        <w:rPr>
          <w:sz w:val="28"/>
          <w:szCs w:val="28"/>
          <w:highlight w:val="yellow"/>
        </w:rPr>
      </w:pPr>
      <w:r w:rsidRPr="00827629">
        <w:rPr>
          <w:sz w:val="26"/>
          <w:szCs w:val="26"/>
        </w:rPr>
        <w:t xml:space="preserve">2027 год – </w:t>
      </w:r>
      <w:r>
        <w:rPr>
          <w:sz w:val="26"/>
          <w:szCs w:val="26"/>
        </w:rPr>
        <w:t>99 780,92</w:t>
      </w:r>
      <w:r w:rsidRPr="00827629">
        <w:rPr>
          <w:sz w:val="26"/>
          <w:szCs w:val="26"/>
        </w:rPr>
        <w:t xml:space="preserve"> тыс. рублей</w:t>
      </w:r>
      <w:r>
        <w:rPr>
          <w:sz w:val="26"/>
          <w:szCs w:val="26"/>
        </w:rPr>
        <w:t xml:space="preserve"> </w:t>
      </w:r>
      <w:r w:rsidRPr="00827629">
        <w:rPr>
          <w:sz w:val="26"/>
          <w:szCs w:val="26"/>
        </w:rPr>
        <w:t>за счет средств бюджета округа</w:t>
      </w:r>
      <w:r>
        <w:rPr>
          <w:sz w:val="26"/>
          <w:szCs w:val="26"/>
        </w:rPr>
        <w:t>.</w:t>
      </w:r>
    </w:p>
    <w:p w14:paraId="7F33DFBC" w14:textId="77777777" w:rsidR="00827629" w:rsidRDefault="00827629" w:rsidP="00DC021D">
      <w:pPr>
        <w:ind w:firstLine="709"/>
        <w:jc w:val="center"/>
        <w:rPr>
          <w:b/>
          <w:sz w:val="28"/>
          <w:szCs w:val="28"/>
        </w:rPr>
      </w:pPr>
    </w:p>
    <w:p w14:paraId="271AFA7A" w14:textId="28988BB1" w:rsidR="00DC021D" w:rsidRPr="00827629" w:rsidRDefault="00DC021D" w:rsidP="00827629">
      <w:pPr>
        <w:spacing w:line="240" w:lineRule="exact"/>
        <w:ind w:firstLine="709"/>
        <w:jc w:val="center"/>
        <w:rPr>
          <w:b/>
          <w:sz w:val="26"/>
          <w:szCs w:val="26"/>
        </w:rPr>
      </w:pPr>
      <w:r w:rsidRPr="00827629">
        <w:rPr>
          <w:b/>
          <w:sz w:val="26"/>
          <w:szCs w:val="26"/>
        </w:rPr>
        <w:t>Подпрограмма «Управление земельными ресурсами Пермского муниципального округа»</w:t>
      </w:r>
    </w:p>
    <w:p w14:paraId="5107EB9E" w14:textId="77777777" w:rsidR="00DC021D" w:rsidRPr="00A721CD" w:rsidRDefault="00DC021D" w:rsidP="00DC021D">
      <w:pPr>
        <w:autoSpaceDE w:val="0"/>
        <w:autoSpaceDN w:val="0"/>
        <w:adjustRightInd w:val="0"/>
        <w:ind w:firstLine="720"/>
        <w:jc w:val="center"/>
        <w:outlineLvl w:val="0"/>
        <w:rPr>
          <w:b/>
          <w:sz w:val="28"/>
          <w:szCs w:val="28"/>
          <w:highlight w:val="yellow"/>
        </w:rPr>
      </w:pPr>
    </w:p>
    <w:p w14:paraId="37E6E94F" w14:textId="2AA583F7" w:rsidR="00DC021D" w:rsidRPr="00DA3A26" w:rsidRDefault="00DC021D" w:rsidP="00827629">
      <w:pPr>
        <w:ind w:firstLine="709"/>
        <w:jc w:val="both"/>
        <w:rPr>
          <w:sz w:val="26"/>
          <w:szCs w:val="26"/>
        </w:rPr>
      </w:pPr>
      <w:r w:rsidRPr="00DA3A26">
        <w:rPr>
          <w:sz w:val="26"/>
          <w:szCs w:val="26"/>
        </w:rPr>
        <w:t xml:space="preserve">В рамках подпрограммы </w:t>
      </w:r>
      <w:r w:rsidR="00827629" w:rsidRPr="00827629">
        <w:rPr>
          <w:sz w:val="26"/>
          <w:szCs w:val="26"/>
        </w:rPr>
        <w:t>«Управление земельными ресурсами Пермского муниципального округа»</w:t>
      </w:r>
      <w:r w:rsidR="00827629">
        <w:rPr>
          <w:sz w:val="26"/>
          <w:szCs w:val="26"/>
        </w:rPr>
        <w:t xml:space="preserve"> </w:t>
      </w:r>
      <w:r w:rsidRPr="00DA3A26">
        <w:rPr>
          <w:sz w:val="26"/>
          <w:szCs w:val="26"/>
        </w:rPr>
        <w:t xml:space="preserve">предусмотрены </w:t>
      </w:r>
      <w:r w:rsidR="00827629">
        <w:rPr>
          <w:sz w:val="26"/>
          <w:szCs w:val="26"/>
        </w:rPr>
        <w:t xml:space="preserve">расходы </w:t>
      </w:r>
      <w:r w:rsidRPr="00DA3A26">
        <w:rPr>
          <w:sz w:val="26"/>
          <w:szCs w:val="26"/>
        </w:rPr>
        <w:t>на 202</w:t>
      </w:r>
      <w:r w:rsidR="00DA3A26" w:rsidRPr="00DA3A26">
        <w:rPr>
          <w:sz w:val="26"/>
          <w:szCs w:val="26"/>
        </w:rPr>
        <w:t>5</w:t>
      </w:r>
      <w:r w:rsidRPr="00DA3A26">
        <w:rPr>
          <w:sz w:val="26"/>
          <w:szCs w:val="26"/>
        </w:rPr>
        <w:t xml:space="preserve"> год в сумме </w:t>
      </w:r>
      <w:r w:rsidR="00DA3A26" w:rsidRPr="00DA3A26">
        <w:rPr>
          <w:sz w:val="26"/>
          <w:szCs w:val="26"/>
        </w:rPr>
        <w:t>24 353,97</w:t>
      </w:r>
      <w:r w:rsidRPr="00DA3A26">
        <w:rPr>
          <w:sz w:val="26"/>
          <w:szCs w:val="26"/>
        </w:rPr>
        <w:t xml:space="preserve"> тыс. рублей, на 202</w:t>
      </w:r>
      <w:r w:rsidR="00DA3A26" w:rsidRPr="00DA3A26">
        <w:rPr>
          <w:sz w:val="26"/>
          <w:szCs w:val="26"/>
        </w:rPr>
        <w:t>6</w:t>
      </w:r>
      <w:r w:rsidRPr="00DA3A26">
        <w:rPr>
          <w:sz w:val="26"/>
          <w:szCs w:val="26"/>
        </w:rPr>
        <w:t xml:space="preserve"> год в сумме </w:t>
      </w:r>
      <w:r w:rsidR="00DA3A26" w:rsidRPr="00DA3A26">
        <w:rPr>
          <w:sz w:val="26"/>
          <w:szCs w:val="26"/>
        </w:rPr>
        <w:t>5 165,00</w:t>
      </w:r>
      <w:r w:rsidRPr="00DA3A26">
        <w:rPr>
          <w:sz w:val="26"/>
          <w:szCs w:val="26"/>
        </w:rPr>
        <w:t xml:space="preserve"> тыс. рублей, на 202</w:t>
      </w:r>
      <w:r w:rsidR="00DA3A26" w:rsidRPr="00DA3A26">
        <w:rPr>
          <w:sz w:val="26"/>
          <w:szCs w:val="26"/>
        </w:rPr>
        <w:t>7</w:t>
      </w:r>
      <w:r w:rsidRPr="00DA3A26">
        <w:rPr>
          <w:sz w:val="26"/>
          <w:szCs w:val="26"/>
        </w:rPr>
        <w:t xml:space="preserve"> год в сумме </w:t>
      </w:r>
      <w:r w:rsidR="00DA3A26" w:rsidRPr="00DA3A26">
        <w:rPr>
          <w:sz w:val="26"/>
          <w:szCs w:val="26"/>
        </w:rPr>
        <w:t>5 165,00</w:t>
      </w:r>
      <w:r w:rsidRPr="00DA3A26">
        <w:rPr>
          <w:sz w:val="26"/>
          <w:szCs w:val="26"/>
        </w:rPr>
        <w:t xml:space="preserve"> тыс. рублей на реализацию следующих основных мероприятий:</w:t>
      </w:r>
    </w:p>
    <w:p w14:paraId="30915E88" w14:textId="3BA73121" w:rsidR="00DC021D" w:rsidRPr="00BD17DD" w:rsidRDefault="009908FA" w:rsidP="00DC021D">
      <w:pPr>
        <w:autoSpaceDE w:val="0"/>
        <w:autoSpaceDN w:val="0"/>
        <w:adjustRightInd w:val="0"/>
        <w:ind w:firstLine="720"/>
        <w:jc w:val="both"/>
        <w:outlineLvl w:val="0"/>
        <w:rPr>
          <w:sz w:val="26"/>
          <w:szCs w:val="26"/>
        </w:rPr>
      </w:pPr>
      <w:r>
        <w:rPr>
          <w:sz w:val="26"/>
          <w:szCs w:val="26"/>
        </w:rPr>
        <w:t>-п</w:t>
      </w:r>
      <w:r w:rsidR="00DC021D" w:rsidRPr="00BD17DD">
        <w:rPr>
          <w:sz w:val="26"/>
          <w:szCs w:val="26"/>
        </w:rPr>
        <w:t xml:space="preserve">одготовка земельных участков Пермского муниципального округа, находящихся в государственной собственности, которая не разграничена к реализации, предусмотрены расходы </w:t>
      </w:r>
      <w:r w:rsidR="00827629">
        <w:rPr>
          <w:sz w:val="26"/>
          <w:szCs w:val="26"/>
        </w:rPr>
        <w:t xml:space="preserve">на 2025-2027 годы </w:t>
      </w:r>
      <w:r w:rsidR="00DC021D" w:rsidRPr="00BD17DD">
        <w:rPr>
          <w:sz w:val="26"/>
          <w:szCs w:val="26"/>
        </w:rPr>
        <w:t xml:space="preserve">в сумме </w:t>
      </w:r>
      <w:r w:rsidR="00BD17DD" w:rsidRPr="00BD17DD">
        <w:rPr>
          <w:sz w:val="26"/>
          <w:szCs w:val="26"/>
        </w:rPr>
        <w:t>2 855,00</w:t>
      </w:r>
      <w:r w:rsidR="00DC021D" w:rsidRPr="00BD17DD">
        <w:rPr>
          <w:sz w:val="26"/>
          <w:szCs w:val="26"/>
        </w:rPr>
        <w:t xml:space="preserve"> тыс. рублей ежегодно</w:t>
      </w:r>
      <w:r w:rsidR="00827629">
        <w:rPr>
          <w:sz w:val="26"/>
          <w:szCs w:val="26"/>
        </w:rPr>
        <w:t xml:space="preserve"> за счет средств бюджета округа</w:t>
      </w:r>
      <w:r w:rsidR="00DC021D" w:rsidRPr="00BD17DD">
        <w:rPr>
          <w:sz w:val="26"/>
          <w:szCs w:val="26"/>
        </w:rPr>
        <w:t xml:space="preserve">. </w:t>
      </w:r>
      <w:r>
        <w:rPr>
          <w:sz w:val="26"/>
          <w:szCs w:val="26"/>
        </w:rPr>
        <w:t xml:space="preserve"> </w:t>
      </w:r>
      <w:r w:rsidR="00DC021D" w:rsidRPr="00BD17DD">
        <w:rPr>
          <w:sz w:val="26"/>
          <w:szCs w:val="26"/>
        </w:rPr>
        <w:t xml:space="preserve">В ходе реализации данного мероприятия планируется проведение землеустроительных и кадастровых работ, оценка рыночной стоимости 120 земельных участков, кадастровых работ по выносу в натуру поворотных точек 100 земельных участков, а также подготовку 10 заключений кадастровых инженеров. </w:t>
      </w:r>
    </w:p>
    <w:p w14:paraId="63A277FD" w14:textId="224F40D7" w:rsidR="00BC572B" w:rsidRDefault="009908FA" w:rsidP="00DC021D">
      <w:pPr>
        <w:autoSpaceDE w:val="0"/>
        <w:autoSpaceDN w:val="0"/>
        <w:adjustRightInd w:val="0"/>
        <w:ind w:firstLine="720"/>
        <w:jc w:val="both"/>
        <w:outlineLvl w:val="0"/>
        <w:rPr>
          <w:rFonts w:ascii="Times New Roman CYR" w:eastAsiaTheme="minorHAnsi" w:hAnsi="Times New Roman CYR" w:cs="Times New Roman CYR"/>
          <w:color w:val="000000"/>
          <w:sz w:val="26"/>
          <w:szCs w:val="26"/>
          <w:lang w:eastAsia="en-US"/>
        </w:rPr>
      </w:pPr>
      <w:r>
        <w:rPr>
          <w:sz w:val="26"/>
          <w:szCs w:val="26"/>
        </w:rPr>
        <w:t>-п</w:t>
      </w:r>
      <w:r w:rsidR="00DC021D" w:rsidRPr="00BD17DD">
        <w:rPr>
          <w:sz w:val="26"/>
          <w:szCs w:val="26"/>
        </w:rPr>
        <w:t xml:space="preserve">одготовка земельных участков для предоставления </w:t>
      </w:r>
      <w:r w:rsidR="00BD17DD" w:rsidRPr="00BD17DD">
        <w:rPr>
          <w:sz w:val="26"/>
          <w:szCs w:val="26"/>
        </w:rPr>
        <w:t>отдельным</w:t>
      </w:r>
      <w:r w:rsidR="00DC021D" w:rsidRPr="00BD17DD">
        <w:rPr>
          <w:sz w:val="26"/>
          <w:szCs w:val="26"/>
        </w:rPr>
        <w:t xml:space="preserve"> категориям граждан</w:t>
      </w:r>
      <w:r w:rsidR="00827629">
        <w:rPr>
          <w:sz w:val="26"/>
          <w:szCs w:val="26"/>
        </w:rPr>
        <w:t>, предусмотрены расходы на 2025 - 2027 годы в сумме 2 310,00 тыс. рублей ежегодно за счет средств бюджета округа</w:t>
      </w:r>
      <w:r w:rsidR="00DC021D" w:rsidRPr="00BD17DD">
        <w:rPr>
          <w:sz w:val="26"/>
          <w:szCs w:val="26"/>
        </w:rPr>
        <w:t xml:space="preserve">. В </w:t>
      </w:r>
      <w:r w:rsidR="00BC572B">
        <w:rPr>
          <w:sz w:val="26"/>
          <w:szCs w:val="26"/>
        </w:rPr>
        <w:t>ходе</w:t>
      </w:r>
      <w:r w:rsidR="00DC021D" w:rsidRPr="00BD17DD">
        <w:rPr>
          <w:sz w:val="26"/>
          <w:szCs w:val="26"/>
        </w:rPr>
        <w:t xml:space="preserve"> исполнения данного мероприятия </w:t>
      </w:r>
      <w:r w:rsidR="00BC572B" w:rsidRPr="00BC572B">
        <w:rPr>
          <w:sz w:val="26"/>
          <w:szCs w:val="26"/>
        </w:rPr>
        <w:t>планируется проведение</w:t>
      </w:r>
      <w:r w:rsidR="00DC021D" w:rsidRPr="00BC572B">
        <w:rPr>
          <w:sz w:val="26"/>
          <w:szCs w:val="26"/>
        </w:rPr>
        <w:t xml:space="preserve"> землеустроительных и кадастровых работ на </w:t>
      </w:r>
      <w:r w:rsidR="00BC572B" w:rsidRPr="00BC572B">
        <w:rPr>
          <w:sz w:val="26"/>
          <w:szCs w:val="26"/>
        </w:rPr>
        <w:t xml:space="preserve">100 земельных участках для предоставления многодетным семьям, 25 – инвалидам и семьям, имеющим в составе инвалидов; 100 – медицинским работникам и работникам образования для индивидуального жилищного строительства, 11 </w:t>
      </w:r>
      <w:r w:rsidR="00BC572B">
        <w:rPr>
          <w:sz w:val="26"/>
          <w:szCs w:val="26"/>
        </w:rPr>
        <w:t xml:space="preserve">– </w:t>
      </w:r>
      <w:r w:rsidR="00BC572B" w:rsidRPr="00BC572B">
        <w:rPr>
          <w:sz w:val="26"/>
          <w:szCs w:val="26"/>
        </w:rPr>
        <w:t>военнослужащим</w:t>
      </w:r>
      <w:r w:rsidR="00BC572B" w:rsidRPr="00BC572B">
        <w:rPr>
          <w:rFonts w:ascii="Times New Roman CYR" w:eastAsiaTheme="minorHAnsi" w:hAnsi="Times New Roman CYR" w:cs="Times New Roman CYR"/>
          <w:color w:val="000000"/>
          <w:sz w:val="26"/>
          <w:szCs w:val="26"/>
          <w:lang w:eastAsia="en-US"/>
        </w:rPr>
        <w:t>, лицам, заключивших контракт о пребывании в добровольческом формировании, содействующем выполнению</w:t>
      </w:r>
      <w:r w:rsidR="00BC572B">
        <w:rPr>
          <w:rFonts w:ascii="Times New Roman CYR" w:eastAsiaTheme="minorHAnsi" w:hAnsi="Times New Roman CYR" w:cs="Times New Roman CYR"/>
          <w:color w:val="000000"/>
          <w:sz w:val="26"/>
          <w:szCs w:val="26"/>
          <w:lang w:eastAsia="en-US"/>
        </w:rPr>
        <w:t xml:space="preserve"> задач, возложенных на Вооруженные Силы Российской Федерации, лиц, проходящих службу в войсках национальной гвардии Российской Федерации, и членам их семей в собственность.</w:t>
      </w:r>
    </w:p>
    <w:p w14:paraId="3D9AD680" w14:textId="5BF75997" w:rsidR="00DC021D" w:rsidRPr="00090D76" w:rsidRDefault="009908FA" w:rsidP="00090D76">
      <w:pPr>
        <w:autoSpaceDE w:val="0"/>
        <w:autoSpaceDN w:val="0"/>
        <w:adjustRightInd w:val="0"/>
        <w:ind w:firstLine="720"/>
        <w:jc w:val="both"/>
        <w:outlineLvl w:val="0"/>
        <w:rPr>
          <w:rFonts w:eastAsiaTheme="minorHAnsi"/>
          <w:sz w:val="26"/>
          <w:szCs w:val="26"/>
          <w:lang w:eastAsia="en-US"/>
        </w:rPr>
      </w:pPr>
      <w:r>
        <w:rPr>
          <w:sz w:val="26"/>
          <w:szCs w:val="26"/>
        </w:rPr>
        <w:t>-п</w:t>
      </w:r>
      <w:r w:rsidR="00DC021D" w:rsidRPr="008C6999">
        <w:rPr>
          <w:sz w:val="26"/>
          <w:szCs w:val="26"/>
        </w:rPr>
        <w:t xml:space="preserve">роведение комплексных кадастровых работ на территории Пермского муниципального округа. </w:t>
      </w:r>
      <w:r w:rsidR="009334E8">
        <w:rPr>
          <w:sz w:val="26"/>
          <w:szCs w:val="26"/>
        </w:rPr>
        <w:t>Для</w:t>
      </w:r>
      <w:r w:rsidR="00DC021D" w:rsidRPr="008C6999">
        <w:rPr>
          <w:sz w:val="26"/>
          <w:szCs w:val="26"/>
        </w:rPr>
        <w:t xml:space="preserve"> реализации данного мероприятия предусмотрены </w:t>
      </w:r>
      <w:r w:rsidR="00827629">
        <w:rPr>
          <w:sz w:val="26"/>
          <w:szCs w:val="26"/>
        </w:rPr>
        <w:t xml:space="preserve">расходы </w:t>
      </w:r>
      <w:r w:rsidR="00DC021D" w:rsidRPr="008C6999">
        <w:rPr>
          <w:sz w:val="26"/>
          <w:szCs w:val="26"/>
        </w:rPr>
        <w:t>на 202</w:t>
      </w:r>
      <w:r w:rsidR="00A40888" w:rsidRPr="008C6999">
        <w:rPr>
          <w:sz w:val="26"/>
          <w:szCs w:val="26"/>
        </w:rPr>
        <w:t>5</w:t>
      </w:r>
      <w:r w:rsidR="00DC021D" w:rsidRPr="008C6999">
        <w:rPr>
          <w:sz w:val="26"/>
          <w:szCs w:val="26"/>
        </w:rPr>
        <w:t xml:space="preserve"> год в сумме </w:t>
      </w:r>
      <w:r w:rsidR="00A40888" w:rsidRPr="008C6999">
        <w:rPr>
          <w:sz w:val="26"/>
          <w:szCs w:val="26"/>
        </w:rPr>
        <w:t>3</w:t>
      </w:r>
      <w:r w:rsidR="00090D76">
        <w:rPr>
          <w:sz w:val="26"/>
          <w:szCs w:val="26"/>
        </w:rPr>
        <w:t xml:space="preserve"> </w:t>
      </w:r>
      <w:r w:rsidR="00A40888" w:rsidRPr="008C6999">
        <w:rPr>
          <w:sz w:val="26"/>
          <w:szCs w:val="26"/>
        </w:rPr>
        <w:t>292,80</w:t>
      </w:r>
      <w:r w:rsidR="00DC021D" w:rsidRPr="008C6999">
        <w:rPr>
          <w:sz w:val="26"/>
          <w:szCs w:val="26"/>
        </w:rPr>
        <w:t xml:space="preserve"> тыс. </w:t>
      </w:r>
      <w:r w:rsidR="00DC021D" w:rsidRPr="00090D76">
        <w:rPr>
          <w:sz w:val="26"/>
          <w:szCs w:val="26"/>
        </w:rPr>
        <w:t>рублей</w:t>
      </w:r>
      <w:r w:rsidR="00090D76" w:rsidRPr="00090D76">
        <w:rPr>
          <w:sz w:val="26"/>
          <w:szCs w:val="26"/>
        </w:rPr>
        <w:t>,</w:t>
      </w:r>
      <w:r w:rsidR="00A40888" w:rsidRPr="00090D76">
        <w:rPr>
          <w:sz w:val="26"/>
          <w:szCs w:val="26"/>
        </w:rPr>
        <w:t xml:space="preserve"> </w:t>
      </w:r>
      <w:r w:rsidR="00090D76" w:rsidRPr="00090D76">
        <w:rPr>
          <w:rFonts w:eastAsiaTheme="minorHAnsi"/>
          <w:sz w:val="26"/>
          <w:szCs w:val="26"/>
          <w:lang w:eastAsia="en-US"/>
        </w:rPr>
        <w:t xml:space="preserve">из них за счет средств бюджета округа – 493,92 тыс. рублей, за счет средств бюджета Пермского края – </w:t>
      </w:r>
      <w:r w:rsidR="00090D76">
        <w:rPr>
          <w:rFonts w:eastAsiaTheme="minorHAnsi"/>
          <w:sz w:val="26"/>
          <w:szCs w:val="26"/>
          <w:lang w:eastAsia="en-US"/>
        </w:rPr>
        <w:t>699,72</w:t>
      </w:r>
      <w:r w:rsidR="00090D76" w:rsidRPr="00090D76">
        <w:rPr>
          <w:rFonts w:eastAsiaTheme="minorHAnsi"/>
          <w:sz w:val="26"/>
          <w:szCs w:val="26"/>
          <w:lang w:eastAsia="en-US"/>
        </w:rPr>
        <w:t xml:space="preserve"> тыс. рублей</w:t>
      </w:r>
      <w:r w:rsidR="00090D76">
        <w:rPr>
          <w:rFonts w:eastAsiaTheme="minorHAnsi"/>
          <w:sz w:val="26"/>
          <w:szCs w:val="26"/>
          <w:lang w:eastAsia="en-US"/>
        </w:rPr>
        <w:t xml:space="preserve">, </w:t>
      </w:r>
      <w:r w:rsidR="00827629">
        <w:rPr>
          <w:rFonts w:eastAsiaTheme="minorHAnsi"/>
          <w:sz w:val="26"/>
          <w:szCs w:val="26"/>
          <w:lang w:eastAsia="en-US"/>
        </w:rPr>
        <w:t xml:space="preserve">за счет </w:t>
      </w:r>
      <w:r w:rsidR="00090D76">
        <w:rPr>
          <w:rFonts w:eastAsiaTheme="minorHAnsi"/>
          <w:sz w:val="26"/>
          <w:szCs w:val="26"/>
          <w:lang w:eastAsia="en-US"/>
        </w:rPr>
        <w:t xml:space="preserve">средств </w:t>
      </w:r>
      <w:r w:rsidR="00090D76">
        <w:rPr>
          <w:rFonts w:eastAsiaTheme="minorHAnsi"/>
          <w:sz w:val="26"/>
          <w:szCs w:val="26"/>
          <w:lang w:eastAsia="en-US"/>
        </w:rPr>
        <w:lastRenderedPageBreak/>
        <w:t>федерального бюджета – 2</w:t>
      </w:r>
      <w:r w:rsidR="00827629">
        <w:rPr>
          <w:rFonts w:eastAsiaTheme="minorHAnsi"/>
          <w:sz w:val="26"/>
          <w:szCs w:val="26"/>
          <w:lang w:eastAsia="en-US"/>
        </w:rPr>
        <w:t xml:space="preserve"> </w:t>
      </w:r>
      <w:r w:rsidR="00090D76">
        <w:rPr>
          <w:rFonts w:eastAsiaTheme="minorHAnsi"/>
          <w:sz w:val="26"/>
          <w:szCs w:val="26"/>
          <w:lang w:eastAsia="en-US"/>
        </w:rPr>
        <w:t xml:space="preserve">099,16 тыс. рублей </w:t>
      </w:r>
      <w:r w:rsidR="00DC021D" w:rsidRPr="00090D76">
        <w:rPr>
          <w:sz w:val="26"/>
          <w:szCs w:val="26"/>
        </w:rPr>
        <w:t>на проведение</w:t>
      </w:r>
      <w:r w:rsidR="008C6999" w:rsidRPr="00090D76">
        <w:rPr>
          <w:sz w:val="26"/>
          <w:szCs w:val="26"/>
        </w:rPr>
        <w:t xml:space="preserve"> </w:t>
      </w:r>
      <w:r w:rsidR="00DC021D" w:rsidRPr="00090D76">
        <w:rPr>
          <w:rFonts w:eastAsiaTheme="minorHAnsi"/>
          <w:sz w:val="26"/>
          <w:szCs w:val="26"/>
          <w:lang w:eastAsia="en-US"/>
        </w:rPr>
        <w:t xml:space="preserve">комплексных кадастровых работ </w:t>
      </w:r>
      <w:r w:rsidR="008C6999" w:rsidRPr="00090D76">
        <w:rPr>
          <w:rFonts w:eastAsiaTheme="minorHAnsi"/>
          <w:sz w:val="26"/>
          <w:szCs w:val="26"/>
          <w:lang w:eastAsia="en-US"/>
        </w:rPr>
        <w:t>8</w:t>
      </w:r>
      <w:r w:rsidR="00DC021D" w:rsidRPr="00090D76">
        <w:rPr>
          <w:rFonts w:eastAsiaTheme="minorHAnsi"/>
          <w:sz w:val="26"/>
          <w:szCs w:val="26"/>
          <w:lang w:eastAsia="en-US"/>
        </w:rPr>
        <w:t xml:space="preserve"> кадастров</w:t>
      </w:r>
      <w:r w:rsidR="008C6999" w:rsidRPr="00090D76">
        <w:rPr>
          <w:rFonts w:eastAsiaTheme="minorHAnsi"/>
          <w:sz w:val="26"/>
          <w:szCs w:val="26"/>
          <w:lang w:eastAsia="en-US"/>
        </w:rPr>
        <w:t>ых</w:t>
      </w:r>
      <w:r w:rsidR="00DC021D" w:rsidRPr="00090D76">
        <w:rPr>
          <w:rFonts w:eastAsiaTheme="minorHAnsi"/>
          <w:sz w:val="26"/>
          <w:szCs w:val="26"/>
          <w:lang w:eastAsia="en-US"/>
        </w:rPr>
        <w:t xml:space="preserve"> квартал</w:t>
      </w:r>
      <w:r w:rsidR="008C6999" w:rsidRPr="00090D76">
        <w:rPr>
          <w:rFonts w:eastAsiaTheme="minorHAnsi"/>
          <w:sz w:val="26"/>
          <w:szCs w:val="26"/>
          <w:lang w:eastAsia="en-US"/>
        </w:rPr>
        <w:t>ов</w:t>
      </w:r>
      <w:r w:rsidR="00207013">
        <w:rPr>
          <w:rFonts w:eastAsiaTheme="minorHAnsi"/>
          <w:sz w:val="26"/>
          <w:szCs w:val="26"/>
          <w:lang w:eastAsia="en-US"/>
        </w:rPr>
        <w:t>,</w:t>
      </w:r>
      <w:r w:rsidR="00090D76">
        <w:rPr>
          <w:rFonts w:eastAsiaTheme="minorHAnsi"/>
          <w:sz w:val="26"/>
          <w:szCs w:val="26"/>
          <w:lang w:eastAsia="en-US"/>
        </w:rPr>
        <w:t xml:space="preserve"> </w:t>
      </w:r>
      <w:r w:rsidR="00090D76" w:rsidRPr="00090D76">
        <w:rPr>
          <w:rFonts w:eastAsiaTheme="minorHAnsi"/>
          <w:sz w:val="26"/>
          <w:szCs w:val="26"/>
          <w:lang w:eastAsia="en-US"/>
        </w:rPr>
        <w:t>общей</w:t>
      </w:r>
      <w:r w:rsidR="00DC021D" w:rsidRPr="00090D76">
        <w:rPr>
          <w:rFonts w:eastAsiaTheme="minorHAnsi"/>
          <w:sz w:val="26"/>
          <w:szCs w:val="26"/>
          <w:lang w:eastAsia="en-US"/>
        </w:rPr>
        <w:t xml:space="preserve"> площадью </w:t>
      </w:r>
      <w:r w:rsidR="00090D76" w:rsidRPr="00090D76">
        <w:rPr>
          <w:rFonts w:eastAsiaTheme="minorHAnsi"/>
          <w:sz w:val="26"/>
          <w:szCs w:val="26"/>
          <w:lang w:eastAsia="en-US"/>
        </w:rPr>
        <w:t>699,62</w:t>
      </w:r>
      <w:r w:rsidR="00DC021D" w:rsidRPr="00090D76">
        <w:rPr>
          <w:rFonts w:eastAsiaTheme="minorHAnsi"/>
          <w:sz w:val="26"/>
          <w:szCs w:val="26"/>
          <w:lang w:eastAsia="en-US"/>
        </w:rPr>
        <w:t xml:space="preserve"> га</w:t>
      </w:r>
      <w:r w:rsidR="00090D76">
        <w:rPr>
          <w:rFonts w:eastAsiaTheme="minorHAnsi"/>
          <w:sz w:val="26"/>
          <w:szCs w:val="26"/>
          <w:lang w:eastAsia="en-US"/>
        </w:rPr>
        <w:t>.</w:t>
      </w:r>
      <w:r w:rsidR="00DC021D" w:rsidRPr="00090D76">
        <w:rPr>
          <w:rFonts w:eastAsiaTheme="minorHAnsi"/>
          <w:sz w:val="26"/>
          <w:szCs w:val="26"/>
          <w:lang w:eastAsia="en-US"/>
        </w:rPr>
        <w:t xml:space="preserve"> количество объектов недвижимости </w:t>
      </w:r>
      <w:r w:rsidR="00827629">
        <w:rPr>
          <w:rFonts w:eastAsiaTheme="minorHAnsi"/>
          <w:sz w:val="26"/>
          <w:szCs w:val="26"/>
          <w:lang w:eastAsia="en-US"/>
        </w:rPr>
        <w:t xml:space="preserve">составляет </w:t>
      </w:r>
      <w:r w:rsidR="00090D76" w:rsidRPr="00090D76">
        <w:rPr>
          <w:rFonts w:eastAsiaTheme="minorHAnsi"/>
          <w:sz w:val="26"/>
          <w:szCs w:val="26"/>
          <w:lang w:eastAsia="en-US"/>
        </w:rPr>
        <w:t>2352</w:t>
      </w:r>
      <w:r w:rsidR="00090D76">
        <w:rPr>
          <w:rFonts w:eastAsiaTheme="minorHAnsi"/>
          <w:sz w:val="26"/>
          <w:szCs w:val="26"/>
          <w:lang w:eastAsia="en-US"/>
        </w:rPr>
        <w:t>.</w:t>
      </w:r>
      <w:r w:rsidR="00DC021D" w:rsidRPr="00090D76">
        <w:rPr>
          <w:rFonts w:eastAsiaTheme="minorHAnsi"/>
          <w:sz w:val="26"/>
          <w:szCs w:val="26"/>
          <w:lang w:eastAsia="en-US"/>
        </w:rPr>
        <w:t xml:space="preserve"> </w:t>
      </w:r>
    </w:p>
    <w:p w14:paraId="02EA85FE" w14:textId="18209CD6" w:rsidR="00731415" w:rsidRDefault="00DC021D" w:rsidP="00731415">
      <w:pPr>
        <w:autoSpaceDE w:val="0"/>
        <w:autoSpaceDN w:val="0"/>
        <w:adjustRightInd w:val="0"/>
        <w:ind w:firstLine="720"/>
        <w:jc w:val="both"/>
        <w:outlineLvl w:val="0"/>
        <w:rPr>
          <w:color w:val="C0504D" w:themeColor="accent2"/>
          <w:sz w:val="26"/>
          <w:szCs w:val="26"/>
        </w:rPr>
      </w:pPr>
      <w:r w:rsidRPr="000300C3">
        <w:rPr>
          <w:sz w:val="26"/>
          <w:szCs w:val="26"/>
        </w:rPr>
        <w:t xml:space="preserve">- разработка проектов межевания и проведение комплексных кадастровых работ.  </w:t>
      </w:r>
      <w:r w:rsidR="00731415">
        <w:rPr>
          <w:sz w:val="26"/>
          <w:szCs w:val="26"/>
        </w:rPr>
        <w:t>Расходы предусмотрены на условиях софинансирования (доля местного бюджета не менее 15 %) согласно</w:t>
      </w:r>
      <w:r w:rsidR="00731415" w:rsidRPr="00731415">
        <w:rPr>
          <w:sz w:val="26"/>
          <w:szCs w:val="26"/>
        </w:rPr>
        <w:t xml:space="preserve"> постановления Правительства Пермского края от 27.05.2024 № 284-п </w:t>
      </w:r>
      <w:r w:rsidR="00731415">
        <w:rPr>
          <w:sz w:val="26"/>
          <w:szCs w:val="26"/>
        </w:rPr>
        <w:t>«</w:t>
      </w:r>
      <w:r w:rsidR="00731415" w:rsidRPr="00731415">
        <w:rPr>
          <w:sz w:val="26"/>
          <w:szCs w:val="26"/>
        </w:rPr>
        <w:t>О распределении субсидии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 на 2025 год</w:t>
      </w:r>
      <w:r w:rsidR="00731415">
        <w:rPr>
          <w:sz w:val="26"/>
          <w:szCs w:val="26"/>
        </w:rPr>
        <w:t>»</w:t>
      </w:r>
      <w:r w:rsidR="00731415" w:rsidRPr="00731415">
        <w:rPr>
          <w:sz w:val="26"/>
          <w:szCs w:val="26"/>
        </w:rPr>
        <w:t xml:space="preserve"> </w:t>
      </w:r>
      <w:r w:rsidRPr="000300C3">
        <w:rPr>
          <w:sz w:val="26"/>
          <w:szCs w:val="26"/>
        </w:rPr>
        <w:t xml:space="preserve">в сумме </w:t>
      </w:r>
      <w:r w:rsidR="00090D76" w:rsidRPr="000300C3">
        <w:rPr>
          <w:sz w:val="26"/>
          <w:szCs w:val="26"/>
        </w:rPr>
        <w:t>4 483,35</w:t>
      </w:r>
      <w:r w:rsidRPr="000300C3">
        <w:rPr>
          <w:sz w:val="26"/>
          <w:szCs w:val="26"/>
        </w:rPr>
        <w:t xml:space="preserve"> тыс. рублей, в том числе за счет средств бюджета округа </w:t>
      </w:r>
      <w:r w:rsidR="000300C3" w:rsidRPr="000300C3">
        <w:rPr>
          <w:sz w:val="26"/>
          <w:szCs w:val="26"/>
        </w:rPr>
        <w:t>–</w:t>
      </w:r>
      <w:r w:rsidRPr="000300C3">
        <w:rPr>
          <w:sz w:val="26"/>
          <w:szCs w:val="26"/>
        </w:rPr>
        <w:t xml:space="preserve"> </w:t>
      </w:r>
      <w:r w:rsidR="000300C3" w:rsidRPr="000300C3">
        <w:rPr>
          <w:sz w:val="26"/>
          <w:szCs w:val="26"/>
        </w:rPr>
        <w:t>717,34</w:t>
      </w:r>
      <w:r w:rsidRPr="000300C3">
        <w:rPr>
          <w:sz w:val="26"/>
          <w:szCs w:val="26"/>
        </w:rPr>
        <w:t xml:space="preserve"> тыс. рублей, за счет </w:t>
      </w:r>
      <w:r w:rsidR="00B7162D" w:rsidRPr="000300C3">
        <w:rPr>
          <w:sz w:val="26"/>
          <w:szCs w:val="26"/>
        </w:rPr>
        <w:t>бюджета Пермского края</w:t>
      </w:r>
      <w:r w:rsidRPr="000300C3">
        <w:rPr>
          <w:sz w:val="26"/>
          <w:szCs w:val="26"/>
        </w:rPr>
        <w:t xml:space="preserve"> – </w:t>
      </w:r>
      <w:r w:rsidR="00207013">
        <w:rPr>
          <w:sz w:val="26"/>
          <w:szCs w:val="26"/>
        </w:rPr>
        <w:t>3 766,01</w:t>
      </w:r>
      <w:r w:rsidRPr="000300C3">
        <w:rPr>
          <w:sz w:val="26"/>
          <w:szCs w:val="26"/>
        </w:rPr>
        <w:t xml:space="preserve"> тыс. рублей</w:t>
      </w:r>
      <w:r w:rsidR="00731415">
        <w:rPr>
          <w:sz w:val="26"/>
          <w:szCs w:val="26"/>
        </w:rPr>
        <w:t>;</w:t>
      </w:r>
    </w:p>
    <w:p w14:paraId="4B14D45F" w14:textId="670F4045" w:rsidR="00731415" w:rsidRDefault="009908FA" w:rsidP="009334E8">
      <w:pPr>
        <w:autoSpaceDE w:val="0"/>
        <w:autoSpaceDN w:val="0"/>
        <w:adjustRightInd w:val="0"/>
        <w:ind w:firstLine="709"/>
        <w:jc w:val="both"/>
        <w:rPr>
          <w:sz w:val="26"/>
          <w:szCs w:val="26"/>
        </w:rPr>
      </w:pPr>
      <w:r>
        <w:rPr>
          <w:sz w:val="26"/>
          <w:szCs w:val="26"/>
        </w:rPr>
        <w:t>-</w:t>
      </w:r>
      <w:r w:rsidR="00207013">
        <w:rPr>
          <w:sz w:val="26"/>
          <w:szCs w:val="26"/>
        </w:rPr>
        <w:t xml:space="preserve"> выкуп земельных участков </w:t>
      </w:r>
      <w:r w:rsidR="00DC021D" w:rsidRPr="009334E8">
        <w:rPr>
          <w:sz w:val="26"/>
          <w:szCs w:val="26"/>
        </w:rPr>
        <w:t>для муниципальных нужд</w:t>
      </w:r>
      <w:r w:rsidR="00207013">
        <w:rPr>
          <w:sz w:val="26"/>
          <w:szCs w:val="26"/>
        </w:rPr>
        <w:t>, с</w:t>
      </w:r>
      <w:r w:rsidR="00731415">
        <w:rPr>
          <w:sz w:val="26"/>
          <w:szCs w:val="26"/>
        </w:rPr>
        <w:t xml:space="preserve"> целью</w:t>
      </w:r>
      <w:r w:rsidR="00DC021D" w:rsidRPr="009334E8">
        <w:rPr>
          <w:sz w:val="26"/>
          <w:szCs w:val="26"/>
        </w:rPr>
        <w:t xml:space="preserve"> реализации данного мероприятия </w:t>
      </w:r>
      <w:r w:rsidR="00207013">
        <w:rPr>
          <w:sz w:val="26"/>
          <w:szCs w:val="26"/>
        </w:rPr>
        <w:t xml:space="preserve">планируется провести </w:t>
      </w:r>
      <w:r w:rsidR="00207013" w:rsidRPr="00207013">
        <w:rPr>
          <w:sz w:val="26"/>
          <w:szCs w:val="26"/>
        </w:rPr>
        <w:t xml:space="preserve">изъятие </w:t>
      </w:r>
      <w:r w:rsidR="00207013">
        <w:rPr>
          <w:sz w:val="26"/>
          <w:szCs w:val="26"/>
        </w:rPr>
        <w:t xml:space="preserve">земельных участков, </w:t>
      </w:r>
      <w:r w:rsidR="00DC021D" w:rsidRPr="009334E8">
        <w:rPr>
          <w:sz w:val="26"/>
          <w:szCs w:val="26"/>
        </w:rPr>
        <w:t>на 202</w:t>
      </w:r>
      <w:r w:rsidR="009334E8" w:rsidRPr="009334E8">
        <w:rPr>
          <w:sz w:val="26"/>
          <w:szCs w:val="26"/>
        </w:rPr>
        <w:t>5</w:t>
      </w:r>
      <w:r w:rsidR="00DC021D" w:rsidRPr="009334E8">
        <w:rPr>
          <w:sz w:val="26"/>
          <w:szCs w:val="26"/>
        </w:rPr>
        <w:t xml:space="preserve"> год предусмотрены </w:t>
      </w:r>
      <w:r w:rsidR="00731415">
        <w:rPr>
          <w:sz w:val="26"/>
          <w:szCs w:val="26"/>
        </w:rPr>
        <w:t xml:space="preserve">расходы </w:t>
      </w:r>
      <w:r w:rsidR="00DC021D" w:rsidRPr="009334E8">
        <w:rPr>
          <w:sz w:val="26"/>
          <w:szCs w:val="26"/>
        </w:rPr>
        <w:t xml:space="preserve">в сумме </w:t>
      </w:r>
      <w:r w:rsidR="009334E8" w:rsidRPr="009334E8">
        <w:rPr>
          <w:sz w:val="26"/>
          <w:szCs w:val="26"/>
        </w:rPr>
        <w:t>11</w:t>
      </w:r>
      <w:r w:rsidR="009334E8">
        <w:rPr>
          <w:sz w:val="26"/>
          <w:szCs w:val="26"/>
        </w:rPr>
        <w:t xml:space="preserve"> </w:t>
      </w:r>
      <w:r w:rsidR="009334E8" w:rsidRPr="009334E8">
        <w:rPr>
          <w:sz w:val="26"/>
          <w:szCs w:val="26"/>
        </w:rPr>
        <w:t>412,82</w:t>
      </w:r>
      <w:r w:rsidR="00DC021D" w:rsidRPr="009334E8">
        <w:rPr>
          <w:sz w:val="26"/>
          <w:szCs w:val="26"/>
        </w:rPr>
        <w:t xml:space="preserve"> тыс. рублей</w:t>
      </w:r>
      <w:r w:rsidR="00731415">
        <w:rPr>
          <w:sz w:val="26"/>
          <w:szCs w:val="26"/>
        </w:rPr>
        <w:t>, в том числе:</w:t>
      </w:r>
    </w:p>
    <w:p w14:paraId="2AE93FF5" w14:textId="6F0DF46F" w:rsidR="009334E8" w:rsidRPr="00AD20C1" w:rsidRDefault="00DC021D" w:rsidP="009334E8">
      <w:pPr>
        <w:autoSpaceDE w:val="0"/>
        <w:autoSpaceDN w:val="0"/>
        <w:adjustRightInd w:val="0"/>
        <w:ind w:firstLine="709"/>
        <w:jc w:val="both"/>
        <w:rPr>
          <w:rFonts w:eastAsiaTheme="minorHAnsi"/>
          <w:color w:val="000000"/>
          <w:sz w:val="26"/>
          <w:szCs w:val="26"/>
          <w:lang w:eastAsia="en-US"/>
        </w:rPr>
      </w:pPr>
      <w:r w:rsidRPr="00AD20C1">
        <w:rPr>
          <w:sz w:val="26"/>
          <w:szCs w:val="26"/>
        </w:rPr>
        <w:t xml:space="preserve">изъятие земельных участков </w:t>
      </w:r>
      <w:r w:rsidR="009334E8" w:rsidRPr="00AD20C1">
        <w:rPr>
          <w:sz w:val="26"/>
          <w:szCs w:val="26"/>
        </w:rPr>
        <w:t xml:space="preserve">с целью </w:t>
      </w:r>
      <w:r w:rsidR="009334E8" w:rsidRPr="00AD20C1">
        <w:rPr>
          <w:rFonts w:eastAsiaTheme="minorHAnsi"/>
          <w:color w:val="000000"/>
          <w:sz w:val="26"/>
          <w:szCs w:val="26"/>
          <w:lang w:eastAsia="en-US"/>
        </w:rPr>
        <w:t>размещения линейных объектов - автомобильные дороги: «Улично</w:t>
      </w:r>
      <w:r w:rsidR="00207013" w:rsidRPr="00AD20C1">
        <w:rPr>
          <w:rFonts w:eastAsiaTheme="minorHAnsi"/>
          <w:color w:val="000000"/>
          <w:sz w:val="26"/>
          <w:szCs w:val="26"/>
          <w:lang w:eastAsia="en-US"/>
        </w:rPr>
        <w:t>-</w:t>
      </w:r>
      <w:r w:rsidR="009334E8" w:rsidRPr="00AD20C1">
        <w:rPr>
          <w:rFonts w:eastAsiaTheme="minorHAnsi"/>
          <w:color w:val="000000"/>
          <w:sz w:val="26"/>
          <w:szCs w:val="26"/>
          <w:lang w:eastAsia="en-US"/>
        </w:rPr>
        <w:t xml:space="preserve">дорожной сети в северо-восточной части д. </w:t>
      </w:r>
      <w:proofErr w:type="spellStart"/>
      <w:r w:rsidR="00207013" w:rsidRPr="00AD20C1">
        <w:rPr>
          <w:rFonts w:eastAsiaTheme="minorHAnsi"/>
          <w:color w:val="000000"/>
          <w:sz w:val="26"/>
          <w:szCs w:val="26"/>
          <w:lang w:eastAsia="en-US"/>
        </w:rPr>
        <w:t>Большакино</w:t>
      </w:r>
      <w:proofErr w:type="spellEnd"/>
      <w:r w:rsidR="009334E8" w:rsidRPr="00AD20C1">
        <w:rPr>
          <w:rFonts w:eastAsiaTheme="minorHAnsi"/>
          <w:color w:val="000000"/>
          <w:sz w:val="26"/>
          <w:szCs w:val="26"/>
          <w:lang w:eastAsia="en-US"/>
        </w:rPr>
        <w:t>», «Лобаново-Насадка»- Грузди-</w:t>
      </w:r>
      <w:proofErr w:type="spellStart"/>
      <w:r w:rsidR="009334E8" w:rsidRPr="00AD20C1">
        <w:rPr>
          <w:rFonts w:eastAsiaTheme="minorHAnsi"/>
          <w:color w:val="000000"/>
          <w:sz w:val="26"/>
          <w:szCs w:val="26"/>
          <w:lang w:eastAsia="en-US"/>
        </w:rPr>
        <w:t>Староверово</w:t>
      </w:r>
      <w:proofErr w:type="spellEnd"/>
      <w:r w:rsidR="009334E8" w:rsidRPr="00AD20C1">
        <w:rPr>
          <w:rFonts w:eastAsiaTheme="minorHAnsi"/>
          <w:color w:val="000000"/>
          <w:sz w:val="26"/>
          <w:szCs w:val="26"/>
          <w:lang w:eastAsia="en-US"/>
        </w:rPr>
        <w:t xml:space="preserve">», «Новые </w:t>
      </w:r>
      <w:proofErr w:type="spellStart"/>
      <w:r w:rsidR="009334E8" w:rsidRPr="00AD20C1">
        <w:rPr>
          <w:rFonts w:eastAsiaTheme="minorHAnsi"/>
          <w:color w:val="000000"/>
          <w:sz w:val="26"/>
          <w:szCs w:val="26"/>
          <w:lang w:eastAsia="en-US"/>
        </w:rPr>
        <w:t>Ляды</w:t>
      </w:r>
      <w:proofErr w:type="spellEnd"/>
      <w:r w:rsidR="009334E8" w:rsidRPr="00AD20C1">
        <w:rPr>
          <w:rFonts w:eastAsiaTheme="minorHAnsi"/>
          <w:color w:val="000000"/>
          <w:sz w:val="26"/>
          <w:szCs w:val="26"/>
          <w:lang w:eastAsia="en-US"/>
        </w:rPr>
        <w:t>-Троица (уч. Сылва-Троица)», «Улично</w:t>
      </w:r>
      <w:r w:rsidR="00207013" w:rsidRPr="00AD20C1">
        <w:rPr>
          <w:rFonts w:eastAsiaTheme="minorHAnsi"/>
          <w:color w:val="000000"/>
          <w:sz w:val="26"/>
          <w:szCs w:val="26"/>
          <w:lang w:eastAsia="en-US"/>
        </w:rPr>
        <w:t>-</w:t>
      </w:r>
      <w:r w:rsidR="009334E8" w:rsidRPr="00AD20C1">
        <w:rPr>
          <w:rFonts w:eastAsiaTheme="minorHAnsi"/>
          <w:color w:val="000000"/>
          <w:sz w:val="26"/>
          <w:szCs w:val="26"/>
          <w:lang w:eastAsia="en-US"/>
        </w:rPr>
        <w:t>дорожной сети д. Заполье ул. Александровская» -</w:t>
      </w:r>
      <w:r w:rsidR="00731415" w:rsidRPr="00AD20C1">
        <w:rPr>
          <w:rFonts w:eastAsiaTheme="minorHAnsi"/>
          <w:color w:val="000000"/>
          <w:sz w:val="26"/>
          <w:szCs w:val="26"/>
          <w:lang w:eastAsia="en-US"/>
        </w:rPr>
        <w:t xml:space="preserve"> </w:t>
      </w:r>
      <w:r w:rsidR="009334E8" w:rsidRPr="00AD20C1">
        <w:rPr>
          <w:rFonts w:eastAsiaTheme="minorHAnsi"/>
          <w:color w:val="000000"/>
          <w:sz w:val="26"/>
          <w:szCs w:val="26"/>
          <w:lang w:eastAsia="en-US"/>
        </w:rPr>
        <w:t>3 689,40 тыс. руб</w:t>
      </w:r>
      <w:r w:rsidR="00731415" w:rsidRPr="00AD20C1">
        <w:rPr>
          <w:rFonts w:eastAsiaTheme="minorHAnsi"/>
          <w:color w:val="000000"/>
          <w:sz w:val="26"/>
          <w:szCs w:val="26"/>
          <w:lang w:eastAsia="en-US"/>
        </w:rPr>
        <w:t>лей</w:t>
      </w:r>
      <w:r w:rsidR="009334E8" w:rsidRPr="00AD20C1">
        <w:rPr>
          <w:rFonts w:eastAsiaTheme="minorHAnsi"/>
          <w:color w:val="000000"/>
          <w:sz w:val="26"/>
          <w:szCs w:val="26"/>
          <w:lang w:eastAsia="en-US"/>
        </w:rPr>
        <w:t xml:space="preserve">; </w:t>
      </w:r>
    </w:p>
    <w:p w14:paraId="562B4150" w14:textId="157C41F8" w:rsidR="009334E8" w:rsidRPr="00AD20C1" w:rsidRDefault="009334E8" w:rsidP="009334E8">
      <w:pPr>
        <w:autoSpaceDE w:val="0"/>
        <w:autoSpaceDN w:val="0"/>
        <w:adjustRightInd w:val="0"/>
        <w:ind w:firstLine="709"/>
        <w:jc w:val="both"/>
        <w:rPr>
          <w:rFonts w:eastAsiaTheme="minorHAnsi"/>
          <w:color w:val="000000"/>
          <w:sz w:val="26"/>
          <w:szCs w:val="26"/>
          <w:lang w:eastAsia="en-US"/>
        </w:rPr>
      </w:pPr>
      <w:r w:rsidRPr="00AD20C1">
        <w:rPr>
          <w:rFonts w:eastAsiaTheme="minorHAnsi"/>
          <w:color w:val="000000"/>
          <w:sz w:val="26"/>
          <w:szCs w:val="26"/>
          <w:lang w:eastAsia="en-US"/>
        </w:rPr>
        <w:t>расширение действующего кладбища юго-восточнее д. Болгары в соответствии с проектом планировки согласно проекта постановления администрации Пермского муниципального округа Пермского края «Об утверждении проекта планировки и проекта межевания части территории Пермского муниципального округа Пермского края с целью реконструкции (расширения) кладбища д. Болгары» на земельных участка с кадастровыми номерами 59:32:4070004:7291-зу1, 59:32:4070004:365, 59:32:4070004:366-зу1, 59:32:4070004:367-зу1, 59:32:4070004:368 общей площадью 138 848 кв м. - 7 723,42 тыс. руб</w:t>
      </w:r>
      <w:r w:rsidR="00E7111A" w:rsidRPr="00AD20C1">
        <w:rPr>
          <w:rFonts w:eastAsiaTheme="minorHAnsi"/>
          <w:color w:val="000000"/>
          <w:sz w:val="26"/>
          <w:szCs w:val="26"/>
          <w:lang w:eastAsia="en-US"/>
        </w:rPr>
        <w:t>лей.</w:t>
      </w:r>
      <w:r w:rsidRPr="00AD20C1">
        <w:rPr>
          <w:sz w:val="26"/>
          <w:szCs w:val="26"/>
        </w:rPr>
        <w:t xml:space="preserve"> </w:t>
      </w:r>
      <w:r w:rsidR="009908FA" w:rsidRPr="00AD20C1">
        <w:rPr>
          <w:sz w:val="26"/>
          <w:szCs w:val="26"/>
        </w:rPr>
        <w:t xml:space="preserve"> </w:t>
      </w:r>
      <w:r w:rsidRPr="00AD20C1">
        <w:rPr>
          <w:sz w:val="26"/>
          <w:szCs w:val="26"/>
        </w:rPr>
        <w:t xml:space="preserve">На 2026 и 2027 годы </w:t>
      </w:r>
      <w:r w:rsidR="00731415" w:rsidRPr="00AD20C1">
        <w:rPr>
          <w:sz w:val="26"/>
          <w:szCs w:val="26"/>
        </w:rPr>
        <w:t>расходы</w:t>
      </w:r>
      <w:r w:rsidRPr="00AD20C1">
        <w:rPr>
          <w:sz w:val="26"/>
          <w:szCs w:val="26"/>
        </w:rPr>
        <w:t xml:space="preserve"> не предусмотрены.</w:t>
      </w:r>
    </w:p>
    <w:p w14:paraId="3652AC1C" w14:textId="77777777" w:rsidR="00DC021D" w:rsidRPr="00A721CD" w:rsidRDefault="00DC021D" w:rsidP="00DC021D">
      <w:pPr>
        <w:autoSpaceDE w:val="0"/>
        <w:autoSpaceDN w:val="0"/>
        <w:adjustRightInd w:val="0"/>
        <w:ind w:firstLine="720"/>
        <w:jc w:val="center"/>
        <w:outlineLvl w:val="0"/>
        <w:rPr>
          <w:b/>
          <w:sz w:val="26"/>
          <w:szCs w:val="26"/>
          <w:highlight w:val="yellow"/>
        </w:rPr>
      </w:pPr>
    </w:p>
    <w:p w14:paraId="1CA189A9" w14:textId="77777777" w:rsidR="00DC021D" w:rsidRPr="009334E8" w:rsidRDefault="00DC021D" w:rsidP="00156E2F">
      <w:pPr>
        <w:autoSpaceDE w:val="0"/>
        <w:autoSpaceDN w:val="0"/>
        <w:adjustRightInd w:val="0"/>
        <w:spacing w:line="240" w:lineRule="exact"/>
        <w:jc w:val="center"/>
        <w:outlineLvl w:val="0"/>
        <w:rPr>
          <w:b/>
          <w:sz w:val="26"/>
          <w:szCs w:val="26"/>
        </w:rPr>
      </w:pPr>
      <w:r w:rsidRPr="009334E8">
        <w:rPr>
          <w:b/>
          <w:sz w:val="26"/>
          <w:szCs w:val="26"/>
        </w:rPr>
        <w:t>Подпрограмма «Управление муниципальным имуществом Пермского муниципального округа»</w:t>
      </w:r>
    </w:p>
    <w:p w14:paraId="7C2AE9EA" w14:textId="77777777" w:rsidR="00DC021D" w:rsidRPr="009334E8" w:rsidRDefault="00DC021D" w:rsidP="00DC021D">
      <w:pPr>
        <w:autoSpaceDE w:val="0"/>
        <w:autoSpaceDN w:val="0"/>
        <w:adjustRightInd w:val="0"/>
        <w:ind w:firstLine="720"/>
        <w:jc w:val="center"/>
        <w:outlineLvl w:val="0"/>
        <w:rPr>
          <w:b/>
          <w:sz w:val="26"/>
          <w:szCs w:val="26"/>
        </w:rPr>
      </w:pPr>
    </w:p>
    <w:p w14:paraId="155CA7D4" w14:textId="34179701" w:rsidR="00DC021D" w:rsidRPr="009334E8" w:rsidRDefault="00DC021D" w:rsidP="00DC021D">
      <w:pPr>
        <w:autoSpaceDE w:val="0"/>
        <w:autoSpaceDN w:val="0"/>
        <w:adjustRightInd w:val="0"/>
        <w:ind w:firstLine="720"/>
        <w:jc w:val="both"/>
        <w:outlineLvl w:val="0"/>
        <w:rPr>
          <w:sz w:val="26"/>
          <w:szCs w:val="26"/>
        </w:rPr>
      </w:pPr>
      <w:r w:rsidRPr="009334E8">
        <w:rPr>
          <w:sz w:val="26"/>
          <w:szCs w:val="26"/>
        </w:rPr>
        <w:t xml:space="preserve">В рамках подпрограммы </w:t>
      </w:r>
      <w:r w:rsidR="00156E2F" w:rsidRPr="00156E2F">
        <w:rPr>
          <w:sz w:val="26"/>
          <w:szCs w:val="26"/>
        </w:rPr>
        <w:t>«Управление муниципальным имуществом Пермского муниципального округа»</w:t>
      </w:r>
      <w:r w:rsidR="00156E2F">
        <w:rPr>
          <w:sz w:val="26"/>
          <w:szCs w:val="26"/>
        </w:rPr>
        <w:t xml:space="preserve"> </w:t>
      </w:r>
      <w:r w:rsidRPr="009334E8">
        <w:rPr>
          <w:sz w:val="26"/>
          <w:szCs w:val="26"/>
        </w:rPr>
        <w:t xml:space="preserve">предусмотрены </w:t>
      </w:r>
      <w:r w:rsidR="00150097">
        <w:rPr>
          <w:sz w:val="26"/>
          <w:szCs w:val="26"/>
        </w:rPr>
        <w:t>расходы</w:t>
      </w:r>
      <w:r w:rsidRPr="009334E8">
        <w:rPr>
          <w:sz w:val="26"/>
          <w:szCs w:val="26"/>
        </w:rPr>
        <w:t xml:space="preserve"> на 202</w:t>
      </w:r>
      <w:r w:rsidR="009334E8" w:rsidRPr="009334E8">
        <w:rPr>
          <w:sz w:val="26"/>
          <w:szCs w:val="26"/>
        </w:rPr>
        <w:t>5</w:t>
      </w:r>
      <w:r w:rsidRPr="009334E8">
        <w:rPr>
          <w:sz w:val="26"/>
          <w:szCs w:val="26"/>
        </w:rPr>
        <w:t xml:space="preserve"> год в сумме </w:t>
      </w:r>
      <w:r w:rsidR="009334E8" w:rsidRPr="009334E8">
        <w:rPr>
          <w:sz w:val="26"/>
          <w:szCs w:val="26"/>
        </w:rPr>
        <w:t>52</w:t>
      </w:r>
      <w:r w:rsidR="00451288">
        <w:rPr>
          <w:sz w:val="26"/>
          <w:szCs w:val="26"/>
        </w:rPr>
        <w:t> 788,26</w:t>
      </w:r>
      <w:r w:rsidRPr="009334E8">
        <w:rPr>
          <w:sz w:val="26"/>
          <w:szCs w:val="26"/>
        </w:rPr>
        <w:t xml:space="preserve"> тыс. рублей</w:t>
      </w:r>
      <w:r w:rsidR="00451288">
        <w:rPr>
          <w:sz w:val="26"/>
          <w:szCs w:val="26"/>
        </w:rPr>
        <w:t>, в том числе за счет средств бюджета Пермского края 9541,99 тыс. рублей</w:t>
      </w:r>
      <w:r w:rsidRPr="009334E8">
        <w:rPr>
          <w:sz w:val="26"/>
          <w:szCs w:val="26"/>
        </w:rPr>
        <w:t>,</w:t>
      </w:r>
      <w:r w:rsidR="00451288">
        <w:rPr>
          <w:sz w:val="26"/>
          <w:szCs w:val="26"/>
        </w:rPr>
        <w:t xml:space="preserve"> за счет средств бюджета округа 43 246,27 тыс. рублей, </w:t>
      </w:r>
      <w:r w:rsidRPr="009334E8">
        <w:rPr>
          <w:sz w:val="26"/>
          <w:szCs w:val="26"/>
        </w:rPr>
        <w:t xml:space="preserve"> на 202</w:t>
      </w:r>
      <w:r w:rsidR="009334E8" w:rsidRPr="009334E8">
        <w:rPr>
          <w:sz w:val="26"/>
          <w:szCs w:val="26"/>
        </w:rPr>
        <w:t>6</w:t>
      </w:r>
      <w:r w:rsidRPr="009334E8">
        <w:rPr>
          <w:sz w:val="26"/>
          <w:szCs w:val="26"/>
        </w:rPr>
        <w:t xml:space="preserve"> -202</w:t>
      </w:r>
      <w:r w:rsidR="009334E8" w:rsidRPr="009334E8">
        <w:rPr>
          <w:sz w:val="26"/>
          <w:szCs w:val="26"/>
        </w:rPr>
        <w:t>7</w:t>
      </w:r>
      <w:r w:rsidRPr="009334E8">
        <w:rPr>
          <w:sz w:val="26"/>
          <w:szCs w:val="26"/>
        </w:rPr>
        <w:t xml:space="preserve"> годы в сумме </w:t>
      </w:r>
      <w:r w:rsidR="009334E8" w:rsidRPr="009334E8">
        <w:rPr>
          <w:sz w:val="26"/>
          <w:szCs w:val="26"/>
        </w:rPr>
        <w:t>28 587,96</w:t>
      </w:r>
      <w:r w:rsidRPr="009334E8">
        <w:rPr>
          <w:sz w:val="26"/>
          <w:szCs w:val="26"/>
        </w:rPr>
        <w:t xml:space="preserve"> тыс. рублей </w:t>
      </w:r>
      <w:r w:rsidR="00451288">
        <w:rPr>
          <w:sz w:val="26"/>
          <w:szCs w:val="26"/>
        </w:rPr>
        <w:t xml:space="preserve">ежегодно за счет средств бюджета округа </w:t>
      </w:r>
      <w:r w:rsidRPr="009334E8">
        <w:rPr>
          <w:sz w:val="26"/>
          <w:szCs w:val="26"/>
        </w:rPr>
        <w:t>на реализацию следующих основных мероприятий:</w:t>
      </w:r>
    </w:p>
    <w:p w14:paraId="1E9F2032" w14:textId="586CE464" w:rsidR="00DC021D" w:rsidRPr="00BC6F77" w:rsidRDefault="00E77AB9" w:rsidP="00DC021D">
      <w:pPr>
        <w:autoSpaceDE w:val="0"/>
        <w:autoSpaceDN w:val="0"/>
        <w:adjustRightInd w:val="0"/>
        <w:ind w:firstLine="720"/>
        <w:jc w:val="both"/>
        <w:outlineLvl w:val="0"/>
        <w:rPr>
          <w:sz w:val="26"/>
          <w:szCs w:val="26"/>
        </w:rPr>
      </w:pPr>
      <w:r>
        <w:rPr>
          <w:sz w:val="26"/>
          <w:szCs w:val="26"/>
        </w:rPr>
        <w:t>-о</w:t>
      </w:r>
      <w:r w:rsidR="00DC021D" w:rsidRPr="00BC6F77">
        <w:rPr>
          <w:sz w:val="26"/>
          <w:szCs w:val="26"/>
        </w:rPr>
        <w:t xml:space="preserve">птимизация состава муниципального имущества Пермского муниципального округа. В рамках реализации данного мероприятия предусмотрены </w:t>
      </w:r>
      <w:r w:rsidR="00156E2F">
        <w:rPr>
          <w:sz w:val="26"/>
          <w:szCs w:val="26"/>
        </w:rPr>
        <w:t>расходы</w:t>
      </w:r>
      <w:r w:rsidR="00DC021D" w:rsidRPr="00BC6F77">
        <w:rPr>
          <w:sz w:val="26"/>
          <w:szCs w:val="26"/>
        </w:rPr>
        <w:t xml:space="preserve"> на 202</w:t>
      </w:r>
      <w:r w:rsidR="009334E8" w:rsidRPr="00BC6F77">
        <w:rPr>
          <w:sz w:val="26"/>
          <w:szCs w:val="26"/>
        </w:rPr>
        <w:t>5</w:t>
      </w:r>
      <w:r w:rsidR="00DC021D" w:rsidRPr="00BC6F77">
        <w:rPr>
          <w:sz w:val="26"/>
          <w:szCs w:val="26"/>
        </w:rPr>
        <w:t xml:space="preserve"> год в </w:t>
      </w:r>
      <w:r w:rsidR="007F5D27" w:rsidRPr="00BC6F77">
        <w:rPr>
          <w:sz w:val="26"/>
          <w:szCs w:val="26"/>
        </w:rPr>
        <w:t xml:space="preserve">сумме </w:t>
      </w:r>
      <w:r w:rsidR="00BC6F77" w:rsidRPr="00BC6F77">
        <w:rPr>
          <w:sz w:val="26"/>
          <w:szCs w:val="26"/>
        </w:rPr>
        <w:t>21</w:t>
      </w:r>
      <w:r w:rsidR="00156E2F">
        <w:rPr>
          <w:sz w:val="26"/>
          <w:szCs w:val="26"/>
        </w:rPr>
        <w:t xml:space="preserve"> </w:t>
      </w:r>
      <w:r w:rsidR="00BC6F77" w:rsidRPr="00BC6F77">
        <w:rPr>
          <w:sz w:val="26"/>
          <w:szCs w:val="26"/>
        </w:rPr>
        <w:t>202,80</w:t>
      </w:r>
      <w:r w:rsidR="00DC021D" w:rsidRPr="00BC6F77">
        <w:rPr>
          <w:sz w:val="26"/>
          <w:szCs w:val="26"/>
        </w:rPr>
        <w:t xml:space="preserve"> тыс. рублей, на 202</w:t>
      </w:r>
      <w:r w:rsidR="00BC6F77" w:rsidRPr="00BC6F77">
        <w:rPr>
          <w:sz w:val="26"/>
          <w:szCs w:val="26"/>
        </w:rPr>
        <w:t>6</w:t>
      </w:r>
      <w:r w:rsidR="00DC021D" w:rsidRPr="00BC6F77">
        <w:rPr>
          <w:sz w:val="26"/>
          <w:szCs w:val="26"/>
        </w:rPr>
        <w:t>-202</w:t>
      </w:r>
      <w:r w:rsidR="00BC6F77" w:rsidRPr="00BC6F77">
        <w:rPr>
          <w:sz w:val="26"/>
          <w:szCs w:val="26"/>
        </w:rPr>
        <w:t>7</w:t>
      </w:r>
      <w:r w:rsidR="00DC021D" w:rsidRPr="00BC6F77">
        <w:rPr>
          <w:sz w:val="26"/>
          <w:szCs w:val="26"/>
        </w:rPr>
        <w:t xml:space="preserve"> годы – </w:t>
      </w:r>
      <w:r w:rsidR="00BC6F77" w:rsidRPr="00BC6F77">
        <w:rPr>
          <w:sz w:val="26"/>
          <w:szCs w:val="26"/>
        </w:rPr>
        <w:t>4</w:t>
      </w:r>
      <w:r w:rsidR="00BD062F">
        <w:rPr>
          <w:sz w:val="26"/>
          <w:szCs w:val="26"/>
        </w:rPr>
        <w:t xml:space="preserve"> </w:t>
      </w:r>
      <w:r w:rsidR="00BC6F77" w:rsidRPr="00BC6F77">
        <w:rPr>
          <w:sz w:val="26"/>
          <w:szCs w:val="26"/>
        </w:rPr>
        <w:t>977,75</w:t>
      </w:r>
      <w:r w:rsidR="00DC021D" w:rsidRPr="00BC6F77">
        <w:rPr>
          <w:sz w:val="26"/>
          <w:szCs w:val="26"/>
        </w:rPr>
        <w:t xml:space="preserve"> тыс. рублей</w:t>
      </w:r>
      <w:r w:rsidR="00BC6F77" w:rsidRPr="00BC6F77">
        <w:rPr>
          <w:sz w:val="26"/>
          <w:szCs w:val="26"/>
        </w:rPr>
        <w:t xml:space="preserve"> </w:t>
      </w:r>
      <w:r w:rsidR="00451288" w:rsidRPr="00BC6F77">
        <w:rPr>
          <w:sz w:val="26"/>
          <w:szCs w:val="26"/>
        </w:rPr>
        <w:t>ежегодно</w:t>
      </w:r>
      <w:r w:rsidR="00451288">
        <w:rPr>
          <w:sz w:val="26"/>
          <w:szCs w:val="26"/>
        </w:rPr>
        <w:t>.</w:t>
      </w:r>
      <w:r w:rsidR="00DC021D" w:rsidRPr="00BC6F77">
        <w:rPr>
          <w:sz w:val="26"/>
          <w:szCs w:val="26"/>
        </w:rPr>
        <w:t xml:space="preserve"> В результате исполнения данного мероприятия планируется:</w:t>
      </w:r>
    </w:p>
    <w:p w14:paraId="59A2F022" w14:textId="76F7F0A2" w:rsidR="00DC021D" w:rsidRPr="00BD062F" w:rsidRDefault="00DC021D" w:rsidP="00DC021D">
      <w:pPr>
        <w:autoSpaceDE w:val="0"/>
        <w:autoSpaceDN w:val="0"/>
        <w:adjustRightInd w:val="0"/>
        <w:ind w:firstLine="720"/>
        <w:jc w:val="both"/>
        <w:outlineLvl w:val="0"/>
        <w:rPr>
          <w:sz w:val="26"/>
          <w:szCs w:val="26"/>
        </w:rPr>
      </w:pPr>
      <w:r w:rsidRPr="00BD062F">
        <w:rPr>
          <w:sz w:val="26"/>
          <w:szCs w:val="26"/>
        </w:rPr>
        <w:t>оценка рыночной стоимости муниципального имущества на 202</w:t>
      </w:r>
      <w:r w:rsidR="00BC6F77" w:rsidRPr="00BD062F">
        <w:rPr>
          <w:sz w:val="26"/>
          <w:szCs w:val="26"/>
        </w:rPr>
        <w:t>5</w:t>
      </w:r>
      <w:r w:rsidRPr="00BD062F">
        <w:rPr>
          <w:sz w:val="26"/>
          <w:szCs w:val="26"/>
        </w:rPr>
        <w:t>-202</w:t>
      </w:r>
      <w:r w:rsidR="00BC6F77" w:rsidRPr="00BD062F">
        <w:rPr>
          <w:sz w:val="26"/>
          <w:szCs w:val="26"/>
        </w:rPr>
        <w:t>7</w:t>
      </w:r>
      <w:r w:rsidRPr="00BD062F">
        <w:rPr>
          <w:sz w:val="26"/>
          <w:szCs w:val="26"/>
        </w:rPr>
        <w:t xml:space="preserve"> годы </w:t>
      </w:r>
      <w:r w:rsidR="009908FA" w:rsidRPr="00BD062F">
        <w:rPr>
          <w:sz w:val="26"/>
          <w:szCs w:val="26"/>
        </w:rPr>
        <w:t xml:space="preserve">по </w:t>
      </w:r>
      <w:r w:rsidR="00207013">
        <w:rPr>
          <w:sz w:val="26"/>
          <w:szCs w:val="26"/>
        </w:rPr>
        <w:t>1 419,50</w:t>
      </w:r>
      <w:r w:rsidRPr="00BD062F">
        <w:rPr>
          <w:sz w:val="26"/>
          <w:szCs w:val="26"/>
        </w:rPr>
        <w:t xml:space="preserve"> тыс. рублей ежегодно.</w:t>
      </w:r>
      <w:r w:rsidRPr="00BD062F">
        <w:rPr>
          <w:rFonts w:eastAsia="Calibri"/>
          <w:sz w:val="26"/>
          <w:szCs w:val="26"/>
          <w:lang w:eastAsia="en-US"/>
        </w:rPr>
        <w:t xml:space="preserve"> В результате исполнения данного мероприятия планируется произвести оценку </w:t>
      </w:r>
      <w:r w:rsidRPr="00BD062F">
        <w:rPr>
          <w:sz w:val="26"/>
          <w:szCs w:val="26"/>
        </w:rPr>
        <w:t xml:space="preserve">муниципального имущества (для целей реализации или списания с баланса) в количестве </w:t>
      </w:r>
      <w:r w:rsidR="00BD062F" w:rsidRPr="00BD062F">
        <w:rPr>
          <w:sz w:val="26"/>
          <w:szCs w:val="26"/>
        </w:rPr>
        <w:t>31</w:t>
      </w:r>
      <w:r w:rsidRPr="00BD062F">
        <w:rPr>
          <w:sz w:val="26"/>
          <w:szCs w:val="26"/>
        </w:rPr>
        <w:t xml:space="preserve"> единиц (1</w:t>
      </w:r>
      <w:r w:rsidR="00BD062F" w:rsidRPr="00BD062F">
        <w:rPr>
          <w:sz w:val="26"/>
          <w:szCs w:val="26"/>
        </w:rPr>
        <w:t>6</w:t>
      </w:r>
      <w:r w:rsidRPr="00BD062F">
        <w:rPr>
          <w:sz w:val="26"/>
          <w:szCs w:val="26"/>
        </w:rPr>
        <w:t xml:space="preserve"> автотранспортных средств, 15 объектов капитального строительства), оценку рыночной стоимости арендной платы для заключения договора аренды муниципального имущества (</w:t>
      </w:r>
      <w:r w:rsidR="00BD062F" w:rsidRPr="00BD062F">
        <w:rPr>
          <w:sz w:val="26"/>
          <w:szCs w:val="26"/>
        </w:rPr>
        <w:t>11</w:t>
      </w:r>
      <w:r w:rsidRPr="00BD062F">
        <w:rPr>
          <w:sz w:val="26"/>
          <w:szCs w:val="26"/>
        </w:rPr>
        <w:t xml:space="preserve"> объектов), оценку рыночной стоимости арендной платы и права на заключение договора аренды на установку и эксплуатацию рекламной конструкции (20 рекламных конструкций), работы по определению величины ежемесячной платы за размещение нестационарных торговых объектов (</w:t>
      </w:r>
      <w:r w:rsidR="00BD062F" w:rsidRPr="00BD062F">
        <w:rPr>
          <w:sz w:val="26"/>
          <w:szCs w:val="26"/>
        </w:rPr>
        <w:t>100</w:t>
      </w:r>
      <w:r w:rsidRPr="00BD062F">
        <w:rPr>
          <w:sz w:val="26"/>
          <w:szCs w:val="26"/>
        </w:rPr>
        <w:t xml:space="preserve"> мест размещения), а также произвести работы по определению рыночной </w:t>
      </w:r>
      <w:r w:rsidRPr="00BD062F">
        <w:rPr>
          <w:sz w:val="26"/>
          <w:szCs w:val="26"/>
        </w:rPr>
        <w:lastRenderedPageBreak/>
        <w:t>стоимости продажи муниципального имущества и определению величины месячной арендной платы с предоставлением справки, в количестве 10 единиц;</w:t>
      </w:r>
    </w:p>
    <w:p w14:paraId="5AE33D9D" w14:textId="1E9C8B26" w:rsidR="00DC021D" w:rsidRPr="00BD062F" w:rsidRDefault="00DC021D" w:rsidP="00DC021D">
      <w:pPr>
        <w:autoSpaceDE w:val="0"/>
        <w:autoSpaceDN w:val="0"/>
        <w:adjustRightInd w:val="0"/>
        <w:ind w:firstLine="720"/>
        <w:jc w:val="both"/>
        <w:outlineLvl w:val="0"/>
        <w:rPr>
          <w:sz w:val="26"/>
          <w:szCs w:val="26"/>
        </w:rPr>
      </w:pPr>
      <w:r w:rsidRPr="00BD062F">
        <w:rPr>
          <w:sz w:val="26"/>
          <w:szCs w:val="26"/>
        </w:rPr>
        <w:t xml:space="preserve">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w:t>
      </w:r>
      <w:r w:rsidR="00451288">
        <w:rPr>
          <w:sz w:val="26"/>
          <w:szCs w:val="26"/>
        </w:rPr>
        <w:t xml:space="preserve">предусмотрены расходы </w:t>
      </w:r>
      <w:r w:rsidRPr="00BD062F">
        <w:rPr>
          <w:sz w:val="26"/>
          <w:szCs w:val="26"/>
        </w:rPr>
        <w:t>на 202</w:t>
      </w:r>
      <w:r w:rsidR="00BD062F" w:rsidRPr="00BD062F">
        <w:rPr>
          <w:sz w:val="26"/>
          <w:szCs w:val="26"/>
        </w:rPr>
        <w:t>5</w:t>
      </w:r>
      <w:r w:rsidRPr="00BD062F">
        <w:rPr>
          <w:sz w:val="26"/>
          <w:szCs w:val="26"/>
        </w:rPr>
        <w:t xml:space="preserve"> в сумме </w:t>
      </w:r>
      <w:r w:rsidR="00BD062F" w:rsidRPr="00BD062F">
        <w:rPr>
          <w:sz w:val="26"/>
          <w:szCs w:val="26"/>
        </w:rPr>
        <w:t>3 688,81</w:t>
      </w:r>
      <w:r w:rsidRPr="00BD062F">
        <w:rPr>
          <w:sz w:val="26"/>
          <w:szCs w:val="26"/>
        </w:rPr>
        <w:t xml:space="preserve"> тыс. рублей, на 202</w:t>
      </w:r>
      <w:r w:rsidR="00BD062F" w:rsidRPr="00BD062F">
        <w:rPr>
          <w:sz w:val="26"/>
          <w:szCs w:val="26"/>
        </w:rPr>
        <w:t xml:space="preserve">6 </w:t>
      </w:r>
      <w:r w:rsidRPr="00BD062F">
        <w:rPr>
          <w:sz w:val="26"/>
          <w:szCs w:val="26"/>
        </w:rPr>
        <w:t>-</w:t>
      </w:r>
      <w:r w:rsidR="00BD062F" w:rsidRPr="00BD062F">
        <w:rPr>
          <w:sz w:val="26"/>
          <w:szCs w:val="26"/>
        </w:rPr>
        <w:t xml:space="preserve"> </w:t>
      </w:r>
      <w:r w:rsidRPr="00BD062F">
        <w:rPr>
          <w:sz w:val="26"/>
          <w:szCs w:val="26"/>
        </w:rPr>
        <w:t>202</w:t>
      </w:r>
      <w:r w:rsidR="00BD062F" w:rsidRPr="00BD062F">
        <w:rPr>
          <w:sz w:val="26"/>
          <w:szCs w:val="26"/>
        </w:rPr>
        <w:t>7</w:t>
      </w:r>
      <w:r w:rsidRPr="00BD062F">
        <w:rPr>
          <w:sz w:val="26"/>
          <w:szCs w:val="26"/>
        </w:rPr>
        <w:t xml:space="preserve"> годы </w:t>
      </w:r>
      <w:r w:rsidR="00451288">
        <w:rPr>
          <w:sz w:val="26"/>
          <w:szCs w:val="26"/>
        </w:rPr>
        <w:t xml:space="preserve">– </w:t>
      </w:r>
      <w:r w:rsidR="0078687E">
        <w:rPr>
          <w:sz w:val="26"/>
          <w:szCs w:val="26"/>
        </w:rPr>
        <w:t>3 558,25</w:t>
      </w:r>
      <w:r w:rsidRPr="00BD062F">
        <w:rPr>
          <w:sz w:val="26"/>
          <w:szCs w:val="26"/>
        </w:rPr>
        <w:t xml:space="preserve"> тыс. рублей ежегодно. В ходе реализации данного мероприятия планируется провести:</w:t>
      </w:r>
    </w:p>
    <w:p w14:paraId="14578E87" w14:textId="5F8D40A8" w:rsidR="00E77AB9" w:rsidRDefault="00DC021D" w:rsidP="00E77AB9">
      <w:pPr>
        <w:autoSpaceDE w:val="0"/>
        <w:autoSpaceDN w:val="0"/>
        <w:adjustRightInd w:val="0"/>
        <w:ind w:firstLine="720"/>
        <w:jc w:val="both"/>
        <w:outlineLvl w:val="0"/>
        <w:rPr>
          <w:sz w:val="26"/>
          <w:szCs w:val="26"/>
        </w:rPr>
      </w:pPr>
      <w:r w:rsidRPr="00BD062F">
        <w:rPr>
          <w:sz w:val="26"/>
          <w:szCs w:val="26"/>
        </w:rPr>
        <w:t xml:space="preserve">кадастровые работы в отношении автомобильных дорог с постановкой объектов на государственный кадастровый учет, внесением изменений в существующие автомобильные дороги в количестве </w:t>
      </w:r>
      <w:r w:rsidR="00BD062F" w:rsidRPr="00BD062F">
        <w:rPr>
          <w:sz w:val="26"/>
          <w:szCs w:val="26"/>
        </w:rPr>
        <w:t>35</w:t>
      </w:r>
      <w:r w:rsidRPr="00BD062F">
        <w:rPr>
          <w:sz w:val="26"/>
          <w:szCs w:val="26"/>
        </w:rPr>
        <w:t xml:space="preserve"> единиц (протяженность </w:t>
      </w:r>
      <w:r w:rsidR="00D569D0">
        <w:rPr>
          <w:sz w:val="26"/>
          <w:szCs w:val="26"/>
        </w:rPr>
        <w:t>74,55</w:t>
      </w:r>
      <w:r w:rsidRPr="00BD062F">
        <w:rPr>
          <w:sz w:val="26"/>
          <w:szCs w:val="26"/>
        </w:rPr>
        <w:t xml:space="preserve"> км), землеустроительные работы в отношении земельных участков под автомобильными дорогами в количестве </w:t>
      </w:r>
      <w:r w:rsidR="00BD062F" w:rsidRPr="00BD062F">
        <w:rPr>
          <w:sz w:val="26"/>
          <w:szCs w:val="26"/>
        </w:rPr>
        <w:t>17</w:t>
      </w:r>
      <w:r w:rsidRPr="00BD062F">
        <w:rPr>
          <w:sz w:val="26"/>
          <w:szCs w:val="26"/>
        </w:rPr>
        <w:t xml:space="preserve"> единиц (протяженность </w:t>
      </w:r>
      <w:r w:rsidR="00BD062F" w:rsidRPr="00BD062F">
        <w:rPr>
          <w:sz w:val="26"/>
          <w:szCs w:val="26"/>
        </w:rPr>
        <w:t>32</w:t>
      </w:r>
      <w:r w:rsidR="005729C7">
        <w:rPr>
          <w:sz w:val="26"/>
          <w:szCs w:val="26"/>
        </w:rPr>
        <w:t>,</w:t>
      </w:r>
      <w:r w:rsidR="00BD062F" w:rsidRPr="00BD062F">
        <w:rPr>
          <w:sz w:val="26"/>
          <w:szCs w:val="26"/>
        </w:rPr>
        <w:t>930</w:t>
      </w:r>
      <w:r w:rsidRPr="00BD062F">
        <w:rPr>
          <w:sz w:val="26"/>
          <w:szCs w:val="26"/>
        </w:rPr>
        <w:t xml:space="preserve"> км)</w:t>
      </w:r>
      <w:r w:rsidR="00451288">
        <w:rPr>
          <w:sz w:val="26"/>
          <w:szCs w:val="26"/>
        </w:rPr>
        <w:t xml:space="preserve"> -1</w:t>
      </w:r>
      <w:r w:rsidR="005C091A">
        <w:rPr>
          <w:sz w:val="26"/>
          <w:szCs w:val="26"/>
        </w:rPr>
        <w:t xml:space="preserve"> </w:t>
      </w:r>
      <w:r w:rsidR="00451288">
        <w:rPr>
          <w:sz w:val="26"/>
          <w:szCs w:val="26"/>
        </w:rPr>
        <w:t>753,</w:t>
      </w:r>
      <w:r w:rsidR="005C091A">
        <w:rPr>
          <w:sz w:val="26"/>
          <w:szCs w:val="26"/>
        </w:rPr>
        <w:t>5</w:t>
      </w:r>
      <w:r w:rsidR="00451288">
        <w:rPr>
          <w:sz w:val="26"/>
          <w:szCs w:val="26"/>
        </w:rPr>
        <w:t>3 тыс. рублей</w:t>
      </w:r>
      <w:r w:rsidRPr="00BD062F">
        <w:rPr>
          <w:sz w:val="26"/>
          <w:szCs w:val="26"/>
        </w:rPr>
        <w:t>;</w:t>
      </w:r>
    </w:p>
    <w:p w14:paraId="6112413D" w14:textId="1FD04799" w:rsidR="00F22019" w:rsidRDefault="00F22019" w:rsidP="00E77AB9">
      <w:pPr>
        <w:autoSpaceDE w:val="0"/>
        <w:autoSpaceDN w:val="0"/>
        <w:adjustRightInd w:val="0"/>
        <w:ind w:firstLine="720"/>
        <w:jc w:val="both"/>
        <w:outlineLvl w:val="0"/>
        <w:rPr>
          <w:sz w:val="26"/>
          <w:szCs w:val="26"/>
        </w:rPr>
      </w:pPr>
      <w:r>
        <w:rPr>
          <w:sz w:val="26"/>
          <w:szCs w:val="26"/>
        </w:rPr>
        <w:t xml:space="preserve">кадастровые работы в отношении объектов капитального строительства с постановкой на государственный кадастровый учет и внесение изменений в Единый государственный реестр недвижимости </w:t>
      </w:r>
      <w:r w:rsidRPr="00BD062F">
        <w:rPr>
          <w:sz w:val="26"/>
          <w:szCs w:val="26"/>
        </w:rPr>
        <w:t xml:space="preserve">в количестве </w:t>
      </w:r>
      <w:r>
        <w:rPr>
          <w:sz w:val="26"/>
          <w:szCs w:val="26"/>
        </w:rPr>
        <w:t>68</w:t>
      </w:r>
      <w:r w:rsidRPr="00BD062F">
        <w:rPr>
          <w:sz w:val="26"/>
          <w:szCs w:val="26"/>
        </w:rPr>
        <w:t xml:space="preserve"> единиц</w:t>
      </w:r>
      <w:r w:rsidR="005C091A">
        <w:rPr>
          <w:sz w:val="26"/>
          <w:szCs w:val="26"/>
        </w:rPr>
        <w:t xml:space="preserve"> – 1228,91 тыс. рублей</w:t>
      </w:r>
      <w:r>
        <w:rPr>
          <w:sz w:val="26"/>
          <w:szCs w:val="26"/>
        </w:rPr>
        <w:t>;</w:t>
      </w:r>
    </w:p>
    <w:p w14:paraId="02A2F655" w14:textId="48F6563B" w:rsidR="00DC021D" w:rsidRPr="00F22019" w:rsidRDefault="00DC021D" w:rsidP="00DC021D">
      <w:pPr>
        <w:autoSpaceDE w:val="0"/>
        <w:autoSpaceDN w:val="0"/>
        <w:adjustRightInd w:val="0"/>
        <w:ind w:firstLine="720"/>
        <w:jc w:val="both"/>
        <w:outlineLvl w:val="0"/>
        <w:rPr>
          <w:sz w:val="26"/>
          <w:szCs w:val="26"/>
        </w:rPr>
      </w:pPr>
      <w:r w:rsidRPr="00F22019">
        <w:rPr>
          <w:sz w:val="26"/>
          <w:szCs w:val="26"/>
        </w:rPr>
        <w:t xml:space="preserve">кадастровые работы </w:t>
      </w:r>
      <w:r w:rsidR="00F22019" w:rsidRPr="00F22019">
        <w:rPr>
          <w:sz w:val="26"/>
          <w:szCs w:val="26"/>
        </w:rPr>
        <w:t xml:space="preserve">по установлению охранных зон объектов газоснабжения, находящихся в собственности муниципального образования с изготовлением описания местоположения границ охранной зоны объектов </w:t>
      </w:r>
      <w:r w:rsidRPr="00F22019">
        <w:rPr>
          <w:sz w:val="26"/>
          <w:szCs w:val="26"/>
        </w:rPr>
        <w:t>в</w:t>
      </w:r>
      <w:r w:rsidR="00F22019" w:rsidRPr="00F22019">
        <w:rPr>
          <w:sz w:val="26"/>
          <w:szCs w:val="26"/>
        </w:rPr>
        <w:t xml:space="preserve"> отношении объектов газоснабжения в</w:t>
      </w:r>
      <w:r w:rsidRPr="00F22019">
        <w:rPr>
          <w:sz w:val="26"/>
          <w:szCs w:val="26"/>
        </w:rPr>
        <w:t xml:space="preserve"> количестве </w:t>
      </w:r>
      <w:r w:rsidR="00F22019" w:rsidRPr="00F22019">
        <w:rPr>
          <w:sz w:val="26"/>
          <w:szCs w:val="26"/>
        </w:rPr>
        <w:t>28</w:t>
      </w:r>
      <w:r w:rsidRPr="00F22019">
        <w:rPr>
          <w:sz w:val="26"/>
          <w:szCs w:val="26"/>
        </w:rPr>
        <w:t xml:space="preserve"> единиц (протяженность </w:t>
      </w:r>
      <w:r w:rsidR="00F22019" w:rsidRPr="00F22019">
        <w:rPr>
          <w:sz w:val="26"/>
          <w:szCs w:val="26"/>
        </w:rPr>
        <w:t>7</w:t>
      </w:r>
      <w:r w:rsidR="005729C7">
        <w:rPr>
          <w:sz w:val="26"/>
          <w:szCs w:val="26"/>
        </w:rPr>
        <w:t>,</w:t>
      </w:r>
      <w:r w:rsidR="00F22019" w:rsidRPr="00F22019">
        <w:rPr>
          <w:sz w:val="26"/>
          <w:szCs w:val="26"/>
        </w:rPr>
        <w:t>434</w:t>
      </w:r>
      <w:r w:rsidRPr="00F22019">
        <w:rPr>
          <w:sz w:val="26"/>
          <w:szCs w:val="26"/>
        </w:rPr>
        <w:t xml:space="preserve"> км)</w:t>
      </w:r>
      <w:r w:rsidR="005C091A">
        <w:rPr>
          <w:sz w:val="26"/>
          <w:szCs w:val="26"/>
        </w:rPr>
        <w:t xml:space="preserve"> -575,81 тыс. рублей;</w:t>
      </w:r>
    </w:p>
    <w:p w14:paraId="40D0D8C5" w14:textId="42936D8E" w:rsidR="00DC021D" w:rsidRPr="00F22019" w:rsidRDefault="00DC021D" w:rsidP="00DC021D">
      <w:pPr>
        <w:pStyle w:val="aff1"/>
        <w:ind w:firstLine="573"/>
        <w:jc w:val="both"/>
        <w:rPr>
          <w:rFonts w:ascii="Times New Roman" w:hAnsi="Times New Roman" w:cs="Times New Roman"/>
          <w:color w:val="000000"/>
          <w:sz w:val="26"/>
          <w:szCs w:val="26"/>
        </w:rPr>
      </w:pPr>
      <w:r w:rsidRPr="00F22019">
        <w:rPr>
          <w:rFonts w:ascii="Times New Roman" w:hAnsi="Times New Roman" w:cs="Times New Roman"/>
          <w:color w:val="000000"/>
          <w:sz w:val="26"/>
          <w:szCs w:val="26"/>
        </w:rPr>
        <w:t>техническая паспортизация объектов недвижимости для ввода объектов в эксплуатацию на 202</w:t>
      </w:r>
      <w:r w:rsidR="00F22019" w:rsidRPr="00F22019">
        <w:rPr>
          <w:rFonts w:ascii="Times New Roman" w:hAnsi="Times New Roman" w:cs="Times New Roman"/>
          <w:color w:val="000000"/>
          <w:sz w:val="26"/>
          <w:szCs w:val="26"/>
        </w:rPr>
        <w:t>5</w:t>
      </w:r>
      <w:r w:rsidRPr="00F22019">
        <w:rPr>
          <w:rFonts w:ascii="Times New Roman" w:hAnsi="Times New Roman" w:cs="Times New Roman"/>
          <w:color w:val="000000"/>
          <w:sz w:val="26"/>
          <w:szCs w:val="26"/>
        </w:rPr>
        <w:t xml:space="preserve"> год предусмотрены </w:t>
      </w:r>
      <w:r w:rsidR="00451288">
        <w:rPr>
          <w:rFonts w:ascii="Times New Roman" w:hAnsi="Times New Roman" w:cs="Times New Roman"/>
          <w:color w:val="000000"/>
          <w:sz w:val="26"/>
          <w:szCs w:val="26"/>
        </w:rPr>
        <w:t xml:space="preserve">расходы в сумме </w:t>
      </w:r>
      <w:r w:rsidRPr="00F22019">
        <w:rPr>
          <w:rFonts w:ascii="Times New Roman" w:hAnsi="Times New Roman" w:cs="Times New Roman"/>
          <w:color w:val="000000"/>
          <w:sz w:val="26"/>
          <w:szCs w:val="26"/>
        </w:rPr>
        <w:t>130,56 тыс. рублей для изготовления технического плана здания и создание схемы, отображающей месторасположение объекта капитального строительства «Строительство здания детского сада на 160 мест в д.</w:t>
      </w:r>
      <w:r w:rsidR="00454329">
        <w:rPr>
          <w:rFonts w:ascii="Times New Roman" w:hAnsi="Times New Roman" w:cs="Times New Roman"/>
          <w:color w:val="000000"/>
          <w:sz w:val="26"/>
          <w:szCs w:val="26"/>
        </w:rPr>
        <w:t xml:space="preserve"> </w:t>
      </w:r>
      <w:proofErr w:type="spellStart"/>
      <w:r w:rsidRPr="00F22019">
        <w:rPr>
          <w:rFonts w:ascii="Times New Roman" w:hAnsi="Times New Roman" w:cs="Times New Roman"/>
          <w:color w:val="000000"/>
          <w:sz w:val="26"/>
          <w:szCs w:val="26"/>
        </w:rPr>
        <w:t>Башкултаево</w:t>
      </w:r>
      <w:proofErr w:type="spellEnd"/>
      <w:r w:rsidRPr="00F22019">
        <w:rPr>
          <w:rFonts w:ascii="Times New Roman" w:hAnsi="Times New Roman" w:cs="Times New Roman"/>
          <w:color w:val="000000"/>
          <w:sz w:val="26"/>
          <w:szCs w:val="26"/>
        </w:rPr>
        <w:t xml:space="preserve"> Пермского округа»</w:t>
      </w:r>
      <w:r w:rsidR="00742594">
        <w:rPr>
          <w:rFonts w:ascii="Times New Roman" w:hAnsi="Times New Roman" w:cs="Times New Roman"/>
          <w:color w:val="000000"/>
          <w:sz w:val="26"/>
          <w:szCs w:val="26"/>
        </w:rPr>
        <w:t>;</w:t>
      </w:r>
    </w:p>
    <w:p w14:paraId="2718D8C2" w14:textId="2CDEA5BF" w:rsidR="00DC021D" w:rsidRPr="00454329" w:rsidRDefault="00DC021D" w:rsidP="00DC021D">
      <w:pPr>
        <w:pStyle w:val="aff1"/>
        <w:ind w:firstLine="573"/>
        <w:jc w:val="both"/>
        <w:rPr>
          <w:rFonts w:ascii="Times New Roman" w:hAnsi="Times New Roman" w:cs="Times New Roman"/>
          <w:color w:val="000000"/>
          <w:sz w:val="26"/>
          <w:szCs w:val="26"/>
        </w:rPr>
      </w:pPr>
      <w:r w:rsidRPr="00454329">
        <w:rPr>
          <w:rFonts w:ascii="Times New Roman" w:hAnsi="Times New Roman" w:cs="Times New Roman"/>
          <w:color w:val="000000"/>
          <w:sz w:val="26"/>
          <w:szCs w:val="26"/>
        </w:rPr>
        <w:t>обследование и оценка технического состояния объектов недвижимого имущества</w:t>
      </w:r>
      <w:r w:rsidR="00F22019" w:rsidRPr="00454329">
        <w:rPr>
          <w:rFonts w:ascii="Times New Roman" w:hAnsi="Times New Roman" w:cs="Times New Roman"/>
          <w:color w:val="000000"/>
          <w:sz w:val="26"/>
          <w:szCs w:val="26"/>
        </w:rPr>
        <w:t>.</w:t>
      </w:r>
      <w:r w:rsidRPr="00454329">
        <w:rPr>
          <w:rFonts w:ascii="Times New Roman" w:hAnsi="Times New Roman" w:cs="Times New Roman"/>
          <w:color w:val="000000"/>
          <w:sz w:val="26"/>
          <w:szCs w:val="26"/>
        </w:rPr>
        <w:t xml:space="preserve"> </w:t>
      </w:r>
      <w:r w:rsidR="00F22019" w:rsidRPr="00454329">
        <w:rPr>
          <w:rFonts w:ascii="Times New Roman" w:hAnsi="Times New Roman" w:cs="Times New Roman"/>
          <w:color w:val="000000"/>
          <w:sz w:val="26"/>
          <w:szCs w:val="26"/>
        </w:rPr>
        <w:t>П</w:t>
      </w:r>
      <w:r w:rsidRPr="00454329">
        <w:rPr>
          <w:rFonts w:ascii="Times New Roman" w:hAnsi="Times New Roman" w:cs="Times New Roman"/>
          <w:color w:val="000000"/>
          <w:sz w:val="26"/>
          <w:szCs w:val="26"/>
        </w:rPr>
        <w:t xml:space="preserve">о данному мероприятию </w:t>
      </w:r>
      <w:r w:rsidR="00F22019" w:rsidRPr="00454329">
        <w:rPr>
          <w:rFonts w:ascii="Times New Roman" w:hAnsi="Times New Roman" w:cs="Times New Roman"/>
          <w:color w:val="000000"/>
          <w:sz w:val="26"/>
          <w:szCs w:val="26"/>
        </w:rPr>
        <w:t xml:space="preserve">предусмотрено </w:t>
      </w:r>
      <w:r w:rsidRPr="00454329">
        <w:rPr>
          <w:rFonts w:ascii="Times New Roman" w:hAnsi="Times New Roman" w:cs="Times New Roman"/>
          <w:color w:val="000000"/>
          <w:sz w:val="26"/>
          <w:szCs w:val="26"/>
        </w:rPr>
        <w:t>на 202</w:t>
      </w:r>
      <w:r w:rsidR="00F22019" w:rsidRPr="00454329">
        <w:rPr>
          <w:rFonts w:ascii="Times New Roman" w:hAnsi="Times New Roman" w:cs="Times New Roman"/>
          <w:color w:val="000000"/>
          <w:sz w:val="26"/>
          <w:szCs w:val="26"/>
        </w:rPr>
        <w:t>5</w:t>
      </w:r>
      <w:r w:rsidRPr="00454329">
        <w:rPr>
          <w:rFonts w:ascii="Times New Roman" w:hAnsi="Times New Roman" w:cs="Times New Roman"/>
          <w:color w:val="000000"/>
          <w:sz w:val="26"/>
          <w:szCs w:val="26"/>
        </w:rPr>
        <w:t xml:space="preserve"> год </w:t>
      </w:r>
      <w:r w:rsidR="00F22019" w:rsidRPr="00454329">
        <w:rPr>
          <w:rFonts w:ascii="Times New Roman" w:hAnsi="Times New Roman" w:cs="Times New Roman"/>
          <w:color w:val="000000"/>
          <w:sz w:val="26"/>
          <w:szCs w:val="26"/>
        </w:rPr>
        <w:t>134,20</w:t>
      </w:r>
      <w:r w:rsidRPr="00454329">
        <w:rPr>
          <w:rFonts w:ascii="Times New Roman" w:hAnsi="Times New Roman" w:cs="Times New Roman"/>
          <w:color w:val="000000"/>
          <w:sz w:val="26"/>
          <w:szCs w:val="26"/>
        </w:rPr>
        <w:t xml:space="preserve"> тыс. рублей. В ходе реализации данного мероприятия планиру</w:t>
      </w:r>
      <w:r w:rsidR="00F22019" w:rsidRPr="00454329">
        <w:rPr>
          <w:rFonts w:ascii="Times New Roman" w:hAnsi="Times New Roman" w:cs="Times New Roman"/>
          <w:color w:val="000000"/>
          <w:sz w:val="26"/>
          <w:szCs w:val="26"/>
        </w:rPr>
        <w:t>е</w:t>
      </w:r>
      <w:r w:rsidRPr="00454329">
        <w:rPr>
          <w:rFonts w:ascii="Times New Roman" w:hAnsi="Times New Roman" w:cs="Times New Roman"/>
          <w:color w:val="000000"/>
          <w:sz w:val="26"/>
          <w:szCs w:val="26"/>
        </w:rPr>
        <w:t xml:space="preserve">тся </w:t>
      </w:r>
      <w:r w:rsidR="00F22019" w:rsidRPr="00454329">
        <w:rPr>
          <w:rFonts w:ascii="Times New Roman" w:hAnsi="Times New Roman" w:cs="Times New Roman"/>
          <w:color w:val="000000"/>
          <w:sz w:val="26"/>
          <w:szCs w:val="26"/>
        </w:rPr>
        <w:t xml:space="preserve">обязательное страхование гражданской </w:t>
      </w:r>
      <w:r w:rsidR="00454329" w:rsidRPr="00454329">
        <w:rPr>
          <w:rFonts w:ascii="Times New Roman" w:hAnsi="Times New Roman" w:cs="Times New Roman"/>
          <w:color w:val="000000"/>
          <w:sz w:val="26"/>
          <w:szCs w:val="26"/>
        </w:rPr>
        <w:t>ответственности</w:t>
      </w:r>
      <w:r w:rsidR="00F22019" w:rsidRPr="00454329">
        <w:rPr>
          <w:rFonts w:ascii="Times New Roman" w:hAnsi="Times New Roman" w:cs="Times New Roman"/>
          <w:color w:val="000000"/>
          <w:sz w:val="26"/>
          <w:szCs w:val="26"/>
        </w:rPr>
        <w:t xml:space="preserve"> за причинение </w:t>
      </w:r>
      <w:r w:rsidR="00454329" w:rsidRPr="00454329">
        <w:rPr>
          <w:rFonts w:ascii="Times New Roman" w:hAnsi="Times New Roman" w:cs="Times New Roman"/>
          <w:color w:val="000000"/>
          <w:sz w:val="26"/>
          <w:szCs w:val="26"/>
        </w:rPr>
        <w:t xml:space="preserve">аварии на опасном объекте </w:t>
      </w:r>
      <w:r w:rsidRPr="00454329">
        <w:rPr>
          <w:rFonts w:ascii="Times New Roman" w:hAnsi="Times New Roman" w:cs="Times New Roman"/>
          <w:color w:val="000000"/>
          <w:sz w:val="26"/>
          <w:szCs w:val="26"/>
        </w:rPr>
        <w:t>«Берегоукрепление Воткинского водохранилища в районе п. Усть-Качка Пермского района Пермской области, II очередь» Технологический комплекс в состав: Берегоукрепление, протяженностью 557 м; Смотровая площадка – 1 шт.; Видовая площадка – 1 шт.; Причал – 1 шт., кадастровый номер 59:32:1950001:5234», находящегося в муниципальной собственности Пермского муниципального округа Пермского края. На 202</w:t>
      </w:r>
      <w:r w:rsidR="00F22019" w:rsidRPr="00454329">
        <w:rPr>
          <w:rFonts w:ascii="Times New Roman" w:hAnsi="Times New Roman" w:cs="Times New Roman"/>
          <w:color w:val="000000"/>
          <w:sz w:val="26"/>
          <w:szCs w:val="26"/>
        </w:rPr>
        <w:t>6</w:t>
      </w:r>
      <w:r w:rsidRPr="00454329">
        <w:rPr>
          <w:rFonts w:ascii="Times New Roman" w:hAnsi="Times New Roman" w:cs="Times New Roman"/>
          <w:color w:val="000000"/>
          <w:sz w:val="26"/>
          <w:szCs w:val="26"/>
        </w:rPr>
        <w:t>-202</w:t>
      </w:r>
      <w:r w:rsidR="00F22019" w:rsidRPr="00454329">
        <w:rPr>
          <w:rFonts w:ascii="Times New Roman" w:hAnsi="Times New Roman" w:cs="Times New Roman"/>
          <w:color w:val="000000"/>
          <w:sz w:val="26"/>
          <w:szCs w:val="26"/>
        </w:rPr>
        <w:t>7</w:t>
      </w:r>
      <w:r w:rsidRPr="00454329">
        <w:rPr>
          <w:rFonts w:ascii="Times New Roman" w:hAnsi="Times New Roman" w:cs="Times New Roman"/>
          <w:color w:val="000000"/>
          <w:sz w:val="26"/>
          <w:szCs w:val="26"/>
        </w:rPr>
        <w:t xml:space="preserve"> годы расходы не предусмотрены.</w:t>
      </w:r>
      <w:r w:rsidR="00742594">
        <w:rPr>
          <w:rFonts w:ascii="Times New Roman" w:hAnsi="Times New Roman" w:cs="Times New Roman"/>
          <w:color w:val="000000"/>
          <w:sz w:val="26"/>
          <w:szCs w:val="26"/>
        </w:rPr>
        <w:t>;</w:t>
      </w:r>
    </w:p>
    <w:p w14:paraId="2A15BBE7" w14:textId="69DFCB5A" w:rsidR="009A14DA" w:rsidRDefault="00DC021D" w:rsidP="009A14DA">
      <w:pPr>
        <w:pStyle w:val="aff1"/>
        <w:ind w:firstLine="573"/>
        <w:jc w:val="both"/>
        <w:rPr>
          <w:rFonts w:ascii="Times New Roman" w:hAnsi="Times New Roman"/>
          <w:sz w:val="26"/>
          <w:szCs w:val="26"/>
        </w:rPr>
      </w:pPr>
      <w:r w:rsidRPr="00D23C74">
        <w:rPr>
          <w:rFonts w:ascii="Times New Roman" w:hAnsi="Times New Roman"/>
          <w:color w:val="000000"/>
          <w:sz w:val="26"/>
          <w:szCs w:val="26"/>
        </w:rPr>
        <w:t>снос расселенных жилых домов и нежилых зданий (сооружений), расположенных на территории муниципальных образований Пермского края</w:t>
      </w:r>
      <w:r w:rsidR="005C091A">
        <w:rPr>
          <w:rFonts w:ascii="Times New Roman" w:hAnsi="Times New Roman"/>
          <w:color w:val="000000"/>
          <w:sz w:val="26"/>
          <w:szCs w:val="26"/>
        </w:rPr>
        <w:t xml:space="preserve">. </w:t>
      </w:r>
      <w:r w:rsidR="005C091A">
        <w:rPr>
          <w:rFonts w:ascii="Times New Roman" w:hAnsi="Times New Roman"/>
          <w:sz w:val="26"/>
          <w:szCs w:val="26"/>
        </w:rPr>
        <w:t>Н</w:t>
      </w:r>
      <w:r w:rsidR="005C091A" w:rsidRPr="00D23C74">
        <w:rPr>
          <w:rFonts w:ascii="Times New Roman" w:hAnsi="Times New Roman"/>
          <w:color w:val="000000"/>
          <w:sz w:val="26"/>
          <w:szCs w:val="26"/>
        </w:rPr>
        <w:t xml:space="preserve">а 2025 год </w:t>
      </w:r>
      <w:r w:rsidR="005C091A">
        <w:rPr>
          <w:rFonts w:ascii="Times New Roman" w:hAnsi="Times New Roman"/>
          <w:color w:val="000000"/>
          <w:sz w:val="26"/>
          <w:szCs w:val="26"/>
        </w:rPr>
        <w:t>расходы</w:t>
      </w:r>
      <w:r w:rsidR="005C091A" w:rsidRPr="00D23C74">
        <w:rPr>
          <w:rFonts w:ascii="Times New Roman" w:hAnsi="Times New Roman"/>
          <w:color w:val="000000"/>
          <w:sz w:val="26"/>
          <w:szCs w:val="26"/>
        </w:rPr>
        <w:t xml:space="preserve"> предусмотрены в сумме 15 915,84 тыс. рублей, в том числе за счет средств бюджета </w:t>
      </w:r>
      <w:r w:rsidR="009908FA" w:rsidRPr="00D23C74">
        <w:rPr>
          <w:rFonts w:ascii="Times New Roman" w:hAnsi="Times New Roman"/>
          <w:color w:val="000000"/>
          <w:sz w:val="26"/>
          <w:szCs w:val="26"/>
        </w:rPr>
        <w:t>округа 6</w:t>
      </w:r>
      <w:r w:rsidR="005C091A" w:rsidRPr="00D23C74">
        <w:rPr>
          <w:rFonts w:ascii="Times New Roman" w:hAnsi="Times New Roman"/>
          <w:color w:val="000000"/>
          <w:sz w:val="26"/>
          <w:szCs w:val="26"/>
        </w:rPr>
        <w:t xml:space="preserve"> 418,28 тыс. рублей, за счет средств бюджета Пермского края 9 497,56 тыс. </w:t>
      </w:r>
      <w:r w:rsidR="005C091A" w:rsidRPr="00957085">
        <w:rPr>
          <w:rFonts w:ascii="Times New Roman" w:hAnsi="Times New Roman"/>
          <w:color w:val="000000"/>
          <w:sz w:val="26"/>
          <w:szCs w:val="26"/>
        </w:rPr>
        <w:t>рублей</w:t>
      </w:r>
      <w:r w:rsidR="009A14DA" w:rsidRPr="009A14DA">
        <w:rPr>
          <w:rFonts w:ascii="Times New Roman" w:hAnsi="Times New Roman"/>
          <w:sz w:val="26"/>
          <w:szCs w:val="26"/>
        </w:rPr>
        <w:t xml:space="preserve">. </w:t>
      </w:r>
      <w:r w:rsidR="005C091A" w:rsidRPr="009A14DA">
        <w:rPr>
          <w:rFonts w:ascii="Times New Roman" w:hAnsi="Times New Roman"/>
          <w:sz w:val="26"/>
          <w:szCs w:val="26"/>
        </w:rPr>
        <w:t xml:space="preserve"> </w:t>
      </w:r>
      <w:r w:rsidR="009A14DA" w:rsidRPr="009A14DA">
        <w:rPr>
          <w:rFonts w:ascii="Times New Roman" w:hAnsi="Times New Roman"/>
          <w:sz w:val="26"/>
          <w:szCs w:val="26"/>
        </w:rPr>
        <w:t xml:space="preserve">Расходы </w:t>
      </w:r>
      <w:r w:rsidR="009A14DA">
        <w:rPr>
          <w:rFonts w:ascii="Times New Roman" w:hAnsi="Times New Roman"/>
          <w:color w:val="000000"/>
          <w:sz w:val="26"/>
          <w:szCs w:val="26"/>
        </w:rPr>
        <w:t>предусмотрены</w:t>
      </w:r>
      <w:r w:rsidR="009A14DA" w:rsidRPr="009A14DA">
        <w:rPr>
          <w:rFonts w:ascii="Times New Roman" w:hAnsi="Times New Roman"/>
          <w:color w:val="000000"/>
          <w:sz w:val="26"/>
          <w:szCs w:val="26"/>
        </w:rPr>
        <w:t xml:space="preserve"> </w:t>
      </w:r>
      <w:r w:rsidR="009908FA">
        <w:rPr>
          <w:rFonts w:ascii="Times New Roman" w:hAnsi="Times New Roman"/>
          <w:color w:val="000000"/>
          <w:sz w:val="26"/>
          <w:szCs w:val="26"/>
        </w:rPr>
        <w:t>на условиях</w:t>
      </w:r>
      <w:r w:rsidR="009A14DA">
        <w:rPr>
          <w:rFonts w:ascii="Times New Roman" w:hAnsi="Times New Roman"/>
          <w:color w:val="000000"/>
          <w:sz w:val="26"/>
          <w:szCs w:val="26"/>
        </w:rPr>
        <w:t xml:space="preserve"> софинансирования (доля местного бюджета не менее </w:t>
      </w:r>
      <w:r w:rsidR="00624723">
        <w:rPr>
          <w:rFonts w:ascii="Times New Roman" w:hAnsi="Times New Roman"/>
          <w:color w:val="000000"/>
          <w:sz w:val="26"/>
          <w:szCs w:val="26"/>
        </w:rPr>
        <w:t>10</w:t>
      </w:r>
      <w:r w:rsidR="009A14DA">
        <w:rPr>
          <w:rFonts w:ascii="Times New Roman" w:hAnsi="Times New Roman"/>
          <w:color w:val="000000"/>
          <w:sz w:val="26"/>
          <w:szCs w:val="26"/>
        </w:rPr>
        <w:t xml:space="preserve">%) </w:t>
      </w:r>
      <w:r w:rsidR="009A14DA" w:rsidRPr="009A14DA">
        <w:rPr>
          <w:rFonts w:ascii="Times New Roman" w:hAnsi="Times New Roman"/>
          <w:sz w:val="26"/>
          <w:szCs w:val="26"/>
        </w:rPr>
        <w:t>расходных обязательств по сносу расселенных жилых домов и нежилых зданий (сооружений), расположенных на территории муниципальных образований Пермского края</w:t>
      </w:r>
      <w:r w:rsidR="009A14DA">
        <w:rPr>
          <w:rFonts w:ascii="Times New Roman" w:hAnsi="Times New Roman"/>
          <w:sz w:val="26"/>
          <w:szCs w:val="26"/>
        </w:rPr>
        <w:t>:</w:t>
      </w:r>
    </w:p>
    <w:p w14:paraId="2B558F74" w14:textId="77777777" w:rsidR="009908FA" w:rsidRPr="009908FA" w:rsidRDefault="009A14DA" w:rsidP="002B1989">
      <w:pPr>
        <w:pStyle w:val="aff1"/>
        <w:numPr>
          <w:ilvl w:val="0"/>
          <w:numId w:val="39"/>
        </w:numPr>
        <w:ind w:left="0" w:firstLine="573"/>
        <w:jc w:val="both"/>
        <w:rPr>
          <w:rFonts w:ascii="Times New Roman" w:hAnsi="Times New Roman"/>
          <w:color w:val="000000"/>
          <w:sz w:val="26"/>
          <w:szCs w:val="26"/>
        </w:rPr>
      </w:pPr>
      <w:r w:rsidRPr="009908FA">
        <w:rPr>
          <w:rFonts w:ascii="Times New Roman" w:hAnsi="Times New Roman"/>
          <w:sz w:val="26"/>
          <w:szCs w:val="26"/>
        </w:rPr>
        <w:t>на основании заключенных соглашений о предоставлении субсидии и иных межбюджетных трансфертов, имеющих целевое назначение, из бюджета Пермского края бюджету муниципального образования Пермского края, источником предоставления, которых являются средства бюджета Пермского края от 26.07.2024 № 53-02.24-472, от 25.07.2024 №53-02.24-471 предусмотрены расходы в сумме 11 472,89 тыс. рублей,</w:t>
      </w:r>
      <w:r w:rsidRPr="009A14DA">
        <w:t xml:space="preserve"> </w:t>
      </w:r>
      <w:r w:rsidRPr="009908FA">
        <w:rPr>
          <w:rFonts w:ascii="Times New Roman" w:hAnsi="Times New Roman"/>
          <w:sz w:val="26"/>
          <w:szCs w:val="26"/>
        </w:rPr>
        <w:t xml:space="preserve">в том числе за счет средств бюджета округа  6 373,87 тыс. рублей, за счет средств бюджета Пермского края – 5 099,02 тыс. рублей </w:t>
      </w:r>
      <w:r w:rsidR="00624723" w:rsidRPr="009908FA">
        <w:rPr>
          <w:rFonts w:ascii="Times New Roman" w:hAnsi="Times New Roman"/>
          <w:sz w:val="26"/>
          <w:szCs w:val="26"/>
        </w:rPr>
        <w:t xml:space="preserve">для осуществления работ </w:t>
      </w:r>
      <w:r w:rsidRPr="009908FA">
        <w:rPr>
          <w:rFonts w:ascii="Times New Roman" w:hAnsi="Times New Roman"/>
          <w:sz w:val="26"/>
          <w:szCs w:val="26"/>
        </w:rPr>
        <w:t>по сносу следующих объектов:</w:t>
      </w:r>
      <w:r w:rsidR="009908FA">
        <w:rPr>
          <w:rFonts w:ascii="Times New Roman" w:hAnsi="Times New Roman"/>
          <w:sz w:val="26"/>
          <w:szCs w:val="26"/>
        </w:rPr>
        <w:t xml:space="preserve"> </w:t>
      </w:r>
    </w:p>
    <w:p w14:paraId="0D7766C5" w14:textId="50E4650F" w:rsidR="009A14DA" w:rsidRPr="009908FA" w:rsidRDefault="009A14DA" w:rsidP="009908FA">
      <w:pPr>
        <w:pStyle w:val="aff1"/>
        <w:ind w:firstLine="709"/>
        <w:jc w:val="both"/>
        <w:rPr>
          <w:rFonts w:ascii="Times New Roman" w:hAnsi="Times New Roman"/>
          <w:color w:val="000000"/>
          <w:sz w:val="26"/>
          <w:szCs w:val="26"/>
        </w:rPr>
      </w:pPr>
      <w:r w:rsidRPr="009908FA">
        <w:rPr>
          <w:rFonts w:ascii="Times New Roman" w:hAnsi="Times New Roman"/>
          <w:color w:val="000000"/>
          <w:sz w:val="26"/>
          <w:szCs w:val="26"/>
        </w:rPr>
        <w:lastRenderedPageBreak/>
        <w:t xml:space="preserve">нежилое здание, назначение: нежилое, количество этажей: 2, площадью 4025,5 кв.м., кадастровый номер: 59:32:0370003:2062, адрес: Российская Федерация, Пермский край, Пермский муниципальный округ, поселок Ферма, улица Строителей, д. 2а. </w:t>
      </w:r>
    </w:p>
    <w:p w14:paraId="0250C4D5" w14:textId="6505C02C" w:rsidR="009908FA" w:rsidRDefault="009A14DA" w:rsidP="009908FA">
      <w:pPr>
        <w:pStyle w:val="aff1"/>
        <w:ind w:firstLine="709"/>
        <w:jc w:val="both"/>
        <w:rPr>
          <w:rFonts w:ascii="Times New Roman" w:hAnsi="Times New Roman"/>
          <w:color w:val="000000"/>
          <w:sz w:val="26"/>
          <w:szCs w:val="26"/>
        </w:rPr>
      </w:pPr>
      <w:r w:rsidRPr="00D23C74">
        <w:rPr>
          <w:rFonts w:ascii="Times New Roman" w:hAnsi="Times New Roman"/>
          <w:color w:val="000000"/>
          <w:sz w:val="26"/>
          <w:szCs w:val="26"/>
        </w:rPr>
        <w:t xml:space="preserve">нежилое здание, назначение: нежилое, количество этажей: 1, площадью 37,3 кв.м., кадастровый номер: 59:32:0860001:1562, адрес: Российская Федерация, Пермский край, Пермский муниципальный округ, село </w:t>
      </w:r>
      <w:proofErr w:type="spellStart"/>
      <w:r w:rsidRPr="00D23C74">
        <w:rPr>
          <w:rFonts w:ascii="Times New Roman" w:hAnsi="Times New Roman"/>
          <w:color w:val="000000"/>
          <w:sz w:val="26"/>
          <w:szCs w:val="26"/>
        </w:rPr>
        <w:t>Курашим</w:t>
      </w:r>
      <w:proofErr w:type="spellEnd"/>
      <w:r w:rsidRPr="00D23C74">
        <w:rPr>
          <w:rFonts w:ascii="Times New Roman" w:hAnsi="Times New Roman"/>
          <w:color w:val="000000"/>
          <w:sz w:val="26"/>
          <w:szCs w:val="26"/>
        </w:rPr>
        <w:t xml:space="preserve">, улица Ленина, д. 2 а. </w:t>
      </w:r>
    </w:p>
    <w:p w14:paraId="6CF1235A" w14:textId="5978974A" w:rsidR="005C091A" w:rsidRPr="009A14DA" w:rsidRDefault="005C091A" w:rsidP="009908FA">
      <w:pPr>
        <w:pStyle w:val="aff1"/>
        <w:numPr>
          <w:ilvl w:val="0"/>
          <w:numId w:val="39"/>
        </w:numPr>
        <w:ind w:left="0" w:firstLine="709"/>
        <w:jc w:val="both"/>
        <w:rPr>
          <w:rFonts w:ascii="Times New Roman" w:hAnsi="Times New Roman"/>
          <w:sz w:val="26"/>
          <w:szCs w:val="26"/>
        </w:rPr>
      </w:pPr>
      <w:r w:rsidRPr="009A14DA">
        <w:rPr>
          <w:rFonts w:ascii="Times New Roman" w:hAnsi="Times New Roman"/>
          <w:sz w:val="26"/>
          <w:szCs w:val="26"/>
        </w:rPr>
        <w:t xml:space="preserve">в рамках постановления Правительства Пермского края от 22.03.2019 № 202-п (ред. от 17.07.2024) </w:t>
      </w:r>
      <w:r w:rsidR="00624723">
        <w:rPr>
          <w:rFonts w:ascii="Times New Roman" w:hAnsi="Times New Roman"/>
          <w:sz w:val="26"/>
          <w:szCs w:val="26"/>
        </w:rPr>
        <w:t>«</w:t>
      </w:r>
      <w:r w:rsidRPr="009A14DA">
        <w:rPr>
          <w:rFonts w:ascii="Times New Roman" w:hAnsi="Times New Roman"/>
          <w:sz w:val="26"/>
          <w:szCs w:val="26"/>
        </w:rPr>
        <w:t>Об установлении расходного обязательства Пермского края на предоставление субсидий бюджетам муниципальных образований Пермского края на реализацию мероприятий по сносу расселенных жилых домов и нежилых зданий (сооружений), расположенных на территории муниципальных образований Пермского края, и утверждении Порядка предоставления субсидий из бюджета Пермского края бюджетам муниципальных образований Пермского края на реализацию мероприятий по сносу расселенных жилых домов и нежилых зданий (сооружений), расположенных на территории муниципальных образований Пермского края</w:t>
      </w:r>
      <w:r w:rsidR="00624723">
        <w:rPr>
          <w:rFonts w:ascii="Times New Roman" w:hAnsi="Times New Roman"/>
          <w:sz w:val="26"/>
          <w:szCs w:val="26"/>
        </w:rPr>
        <w:t>»</w:t>
      </w:r>
      <w:r w:rsidRPr="009A14DA">
        <w:rPr>
          <w:rFonts w:ascii="Times New Roman" w:hAnsi="Times New Roman"/>
          <w:sz w:val="26"/>
          <w:szCs w:val="26"/>
        </w:rPr>
        <w:t xml:space="preserve"> </w:t>
      </w:r>
      <w:r w:rsidR="00624723" w:rsidRPr="009A14DA">
        <w:rPr>
          <w:rFonts w:ascii="Times New Roman" w:hAnsi="Times New Roman"/>
          <w:sz w:val="26"/>
          <w:szCs w:val="26"/>
        </w:rPr>
        <w:t xml:space="preserve">для участия в конкурсном отборе </w:t>
      </w:r>
      <w:r w:rsidRPr="009A14DA">
        <w:rPr>
          <w:rFonts w:ascii="Times New Roman" w:hAnsi="Times New Roman"/>
          <w:sz w:val="26"/>
          <w:szCs w:val="26"/>
        </w:rPr>
        <w:t xml:space="preserve">предусмотрены </w:t>
      </w:r>
      <w:r w:rsidR="009A14DA" w:rsidRPr="009A14DA">
        <w:rPr>
          <w:rFonts w:ascii="Times New Roman" w:hAnsi="Times New Roman"/>
          <w:sz w:val="26"/>
          <w:szCs w:val="26"/>
        </w:rPr>
        <w:t>расходы</w:t>
      </w:r>
      <w:r w:rsidRPr="009A14DA">
        <w:rPr>
          <w:rFonts w:ascii="Times New Roman" w:hAnsi="Times New Roman"/>
          <w:sz w:val="26"/>
          <w:szCs w:val="26"/>
        </w:rPr>
        <w:t xml:space="preserve"> в сумме 4 442,97 тыс. рублей</w:t>
      </w:r>
      <w:r w:rsidR="00624723">
        <w:rPr>
          <w:rFonts w:ascii="Times New Roman" w:hAnsi="Times New Roman"/>
          <w:sz w:val="26"/>
          <w:szCs w:val="26"/>
        </w:rPr>
        <w:t xml:space="preserve">,  </w:t>
      </w:r>
      <w:r w:rsidR="00624723" w:rsidRPr="00624723">
        <w:rPr>
          <w:rFonts w:ascii="Times New Roman" w:hAnsi="Times New Roman"/>
          <w:sz w:val="26"/>
          <w:szCs w:val="26"/>
        </w:rPr>
        <w:t xml:space="preserve">в том числе за счет средств бюджета округа  </w:t>
      </w:r>
      <w:r w:rsidR="00624723">
        <w:rPr>
          <w:rFonts w:ascii="Times New Roman" w:hAnsi="Times New Roman"/>
          <w:sz w:val="26"/>
          <w:szCs w:val="26"/>
        </w:rPr>
        <w:t>44,43</w:t>
      </w:r>
      <w:r w:rsidR="00624723" w:rsidRPr="00624723">
        <w:rPr>
          <w:rFonts w:ascii="Times New Roman" w:hAnsi="Times New Roman"/>
          <w:sz w:val="26"/>
          <w:szCs w:val="26"/>
        </w:rPr>
        <w:t xml:space="preserve"> тыс. рублей, за счет средств бюджета Пермского края – </w:t>
      </w:r>
      <w:r w:rsidR="00624723">
        <w:rPr>
          <w:rFonts w:ascii="Times New Roman" w:hAnsi="Times New Roman"/>
          <w:sz w:val="26"/>
          <w:szCs w:val="26"/>
        </w:rPr>
        <w:t>4 398,54</w:t>
      </w:r>
      <w:r w:rsidR="00624723" w:rsidRPr="00624723">
        <w:rPr>
          <w:rFonts w:ascii="Times New Roman" w:hAnsi="Times New Roman"/>
          <w:sz w:val="26"/>
          <w:szCs w:val="26"/>
        </w:rPr>
        <w:t xml:space="preserve"> тыс.</w:t>
      </w:r>
      <w:r w:rsidR="00624723">
        <w:rPr>
          <w:rFonts w:ascii="Times New Roman" w:hAnsi="Times New Roman"/>
          <w:sz w:val="26"/>
          <w:szCs w:val="26"/>
        </w:rPr>
        <w:t xml:space="preserve"> рублей </w:t>
      </w:r>
      <w:r w:rsidR="00624723" w:rsidRPr="00624723">
        <w:rPr>
          <w:rFonts w:ascii="Times New Roman" w:hAnsi="Times New Roman"/>
          <w:sz w:val="26"/>
          <w:szCs w:val="26"/>
        </w:rPr>
        <w:t xml:space="preserve">для осуществления работ по сносу следующих объектов: </w:t>
      </w:r>
    </w:p>
    <w:p w14:paraId="7A3BD210" w14:textId="3297F9FE" w:rsidR="00D23C74" w:rsidRDefault="00D23C74" w:rsidP="00624723">
      <w:pPr>
        <w:pStyle w:val="aff1"/>
        <w:ind w:firstLine="709"/>
        <w:jc w:val="both"/>
        <w:rPr>
          <w:rFonts w:ascii="Times New Roman" w:hAnsi="Times New Roman"/>
          <w:color w:val="000000"/>
          <w:sz w:val="26"/>
          <w:szCs w:val="26"/>
        </w:rPr>
      </w:pPr>
      <w:bookmarkStart w:id="12" w:name="_Hlk180320941"/>
      <w:r w:rsidRPr="00D23C74">
        <w:rPr>
          <w:rFonts w:ascii="Times New Roman" w:hAnsi="Times New Roman"/>
          <w:color w:val="000000"/>
          <w:sz w:val="26"/>
          <w:szCs w:val="26"/>
        </w:rPr>
        <w:t>детская школа искусств, назначение: нежилое, количество этажей: 2, площадью 955,2 кв.м., кадастровый номер: 59:32:0680001:7302, адрес: Российская Федерация, Пермский край, Пермский муниципальный округ, село Култаево, улица Школьная, д. 4</w:t>
      </w:r>
      <w:r w:rsidR="00624723">
        <w:rPr>
          <w:rFonts w:ascii="Times New Roman" w:hAnsi="Times New Roman"/>
          <w:color w:val="000000"/>
          <w:sz w:val="26"/>
          <w:szCs w:val="26"/>
        </w:rPr>
        <w:t>;</w:t>
      </w:r>
    </w:p>
    <w:p w14:paraId="4EA6D278" w14:textId="2A9ED6C7" w:rsidR="00D23C74" w:rsidRDefault="00957085" w:rsidP="00624723">
      <w:pPr>
        <w:pStyle w:val="aff1"/>
        <w:ind w:firstLine="709"/>
        <w:jc w:val="both"/>
        <w:rPr>
          <w:rFonts w:ascii="Times New Roman" w:hAnsi="Times New Roman"/>
          <w:color w:val="000000"/>
          <w:sz w:val="26"/>
          <w:szCs w:val="26"/>
        </w:rPr>
      </w:pPr>
      <w:r>
        <w:rPr>
          <w:rFonts w:ascii="Times New Roman" w:hAnsi="Times New Roman"/>
          <w:color w:val="000000"/>
          <w:sz w:val="26"/>
          <w:szCs w:val="26"/>
        </w:rPr>
        <w:t>т</w:t>
      </w:r>
      <w:r w:rsidR="00D23C74" w:rsidRPr="00D23C74">
        <w:rPr>
          <w:rFonts w:ascii="Times New Roman" w:hAnsi="Times New Roman"/>
          <w:color w:val="000000"/>
          <w:sz w:val="26"/>
          <w:szCs w:val="26"/>
        </w:rPr>
        <w:t>руба дымовая, назначение: 1.2. Сооружения топливной промышленности, площадь застройки 31,8 кв.м., кадастровый номер 59:32:0680001:12044,</w:t>
      </w:r>
      <w:r w:rsidR="00D23C74" w:rsidRPr="00D23C74">
        <w:t xml:space="preserve"> </w:t>
      </w:r>
      <w:r w:rsidR="00D23C74" w:rsidRPr="00D23C74">
        <w:rPr>
          <w:rFonts w:ascii="Times New Roman" w:hAnsi="Times New Roman"/>
          <w:color w:val="000000"/>
          <w:sz w:val="26"/>
          <w:szCs w:val="26"/>
        </w:rPr>
        <w:t xml:space="preserve">местоположение: Российская Федерация, Пермский край, </w:t>
      </w:r>
      <w:proofErr w:type="spellStart"/>
      <w:r w:rsidR="00D23C74" w:rsidRPr="00D23C74">
        <w:rPr>
          <w:rFonts w:ascii="Times New Roman" w:hAnsi="Times New Roman"/>
          <w:color w:val="000000"/>
          <w:sz w:val="26"/>
          <w:szCs w:val="26"/>
        </w:rPr>
        <w:t>м.р</w:t>
      </w:r>
      <w:proofErr w:type="spellEnd"/>
      <w:r w:rsidR="00D23C74" w:rsidRPr="00D23C74">
        <w:rPr>
          <w:rFonts w:ascii="Times New Roman" w:hAnsi="Times New Roman"/>
          <w:color w:val="000000"/>
          <w:sz w:val="26"/>
          <w:szCs w:val="26"/>
        </w:rPr>
        <w:t xml:space="preserve">-н Пермский, </w:t>
      </w:r>
      <w:proofErr w:type="spellStart"/>
      <w:r w:rsidR="00D23C74" w:rsidRPr="00D23C74">
        <w:rPr>
          <w:rFonts w:ascii="Times New Roman" w:hAnsi="Times New Roman"/>
          <w:color w:val="000000"/>
          <w:sz w:val="26"/>
          <w:szCs w:val="26"/>
        </w:rPr>
        <w:t>с.п</w:t>
      </w:r>
      <w:proofErr w:type="spellEnd"/>
      <w:r w:rsidR="00D23C74" w:rsidRPr="00D23C74">
        <w:rPr>
          <w:rFonts w:ascii="Times New Roman" w:hAnsi="Times New Roman"/>
          <w:color w:val="000000"/>
          <w:sz w:val="26"/>
          <w:szCs w:val="26"/>
        </w:rPr>
        <w:t xml:space="preserve">. </w:t>
      </w:r>
      <w:proofErr w:type="spellStart"/>
      <w:r w:rsidR="00D23C74" w:rsidRPr="00D23C74">
        <w:rPr>
          <w:rFonts w:ascii="Times New Roman" w:hAnsi="Times New Roman"/>
          <w:color w:val="000000"/>
          <w:sz w:val="26"/>
          <w:szCs w:val="26"/>
        </w:rPr>
        <w:t>Култаевское</w:t>
      </w:r>
      <w:proofErr w:type="spellEnd"/>
      <w:r w:rsidR="00D23C74" w:rsidRPr="00D23C74">
        <w:rPr>
          <w:rFonts w:ascii="Times New Roman" w:hAnsi="Times New Roman"/>
          <w:color w:val="000000"/>
          <w:sz w:val="26"/>
          <w:szCs w:val="26"/>
        </w:rPr>
        <w:t>, с. Култаево, ул. Снежная</w:t>
      </w:r>
      <w:r w:rsidR="00624723">
        <w:rPr>
          <w:rFonts w:ascii="Times New Roman" w:hAnsi="Times New Roman"/>
          <w:color w:val="000000"/>
          <w:sz w:val="26"/>
          <w:szCs w:val="26"/>
        </w:rPr>
        <w:t>;</w:t>
      </w:r>
      <w:r w:rsidR="00D23C74" w:rsidRPr="00D23C74">
        <w:rPr>
          <w:rFonts w:ascii="Times New Roman" w:hAnsi="Times New Roman"/>
          <w:color w:val="000000"/>
          <w:sz w:val="26"/>
          <w:szCs w:val="26"/>
        </w:rPr>
        <w:t xml:space="preserve"> </w:t>
      </w:r>
    </w:p>
    <w:p w14:paraId="1C344280" w14:textId="5E0B4D4E" w:rsidR="00D23C74" w:rsidRDefault="00957085" w:rsidP="00624723">
      <w:pPr>
        <w:pStyle w:val="aff1"/>
        <w:ind w:firstLine="709"/>
        <w:jc w:val="both"/>
        <w:rPr>
          <w:rFonts w:ascii="Times New Roman" w:hAnsi="Times New Roman"/>
          <w:color w:val="000000"/>
          <w:sz w:val="26"/>
          <w:szCs w:val="26"/>
        </w:rPr>
      </w:pPr>
      <w:r>
        <w:rPr>
          <w:rFonts w:ascii="Times New Roman" w:hAnsi="Times New Roman"/>
          <w:color w:val="000000"/>
          <w:sz w:val="26"/>
          <w:szCs w:val="26"/>
        </w:rPr>
        <w:t>к</w:t>
      </w:r>
      <w:r w:rsidR="00D23C74" w:rsidRPr="00D23C74">
        <w:rPr>
          <w:rFonts w:ascii="Times New Roman" w:hAnsi="Times New Roman"/>
          <w:color w:val="000000"/>
          <w:sz w:val="26"/>
          <w:szCs w:val="26"/>
        </w:rPr>
        <w:t>отельная, назначение: нежилое, количество этажей: 1, кадастровый номер: 59:32:0100009:12108, местоположение: Российская Федерация, Пермский район, Юго-Камское с/п, пгт Юго-Камский, ул. Гаражная, 13</w:t>
      </w:r>
      <w:r w:rsidR="00D23C74">
        <w:rPr>
          <w:rFonts w:ascii="Times New Roman" w:hAnsi="Times New Roman"/>
          <w:color w:val="000000"/>
          <w:sz w:val="26"/>
          <w:szCs w:val="26"/>
        </w:rPr>
        <w:t>.</w:t>
      </w:r>
    </w:p>
    <w:bookmarkEnd w:id="12"/>
    <w:p w14:paraId="03B137B7" w14:textId="78D84627" w:rsidR="00DC021D" w:rsidRPr="009908FA" w:rsidRDefault="00E77AB9" w:rsidP="009908FA">
      <w:pPr>
        <w:pStyle w:val="aff1"/>
        <w:ind w:firstLine="573"/>
        <w:jc w:val="both"/>
        <w:rPr>
          <w:rFonts w:ascii="Times New Roman" w:hAnsi="Times New Roman" w:cs="Times New Roman"/>
          <w:sz w:val="26"/>
          <w:szCs w:val="26"/>
        </w:rPr>
      </w:pPr>
      <w:r w:rsidRPr="009908FA">
        <w:rPr>
          <w:rFonts w:ascii="Times New Roman" w:hAnsi="Times New Roman" w:cs="Times New Roman"/>
          <w:sz w:val="26"/>
          <w:szCs w:val="26"/>
        </w:rPr>
        <w:t>-с</w:t>
      </w:r>
      <w:r w:rsidR="00957085" w:rsidRPr="009908FA">
        <w:rPr>
          <w:rFonts w:ascii="Times New Roman" w:hAnsi="Times New Roman" w:cs="Times New Roman"/>
          <w:sz w:val="26"/>
          <w:szCs w:val="26"/>
        </w:rPr>
        <w:t>одержание муниципального имущества Пермского муниципального</w:t>
      </w:r>
      <w:r w:rsidR="000E0036" w:rsidRPr="009908FA">
        <w:rPr>
          <w:rFonts w:ascii="Times New Roman" w:hAnsi="Times New Roman" w:cs="Times New Roman"/>
          <w:sz w:val="26"/>
          <w:szCs w:val="26"/>
        </w:rPr>
        <w:t xml:space="preserve"> округа.</w:t>
      </w:r>
      <w:r w:rsidR="009908FA" w:rsidRPr="009908FA">
        <w:rPr>
          <w:rFonts w:ascii="Times New Roman" w:hAnsi="Times New Roman" w:cs="Times New Roman"/>
          <w:sz w:val="26"/>
          <w:szCs w:val="26"/>
        </w:rPr>
        <w:t xml:space="preserve"> </w:t>
      </w:r>
      <w:r w:rsidR="00DC021D" w:rsidRPr="009908FA">
        <w:rPr>
          <w:rFonts w:ascii="Times New Roman" w:hAnsi="Times New Roman" w:cs="Times New Roman"/>
          <w:sz w:val="26"/>
          <w:szCs w:val="26"/>
        </w:rPr>
        <w:t>В рамках данного мероприятия предусмотрены расходы на 202</w:t>
      </w:r>
      <w:r w:rsidR="000E0036" w:rsidRPr="009908FA">
        <w:rPr>
          <w:rFonts w:ascii="Times New Roman" w:hAnsi="Times New Roman" w:cs="Times New Roman"/>
          <w:sz w:val="26"/>
          <w:szCs w:val="26"/>
        </w:rPr>
        <w:t>5</w:t>
      </w:r>
      <w:r w:rsidR="00DC021D" w:rsidRPr="009908FA">
        <w:rPr>
          <w:rFonts w:ascii="Times New Roman" w:hAnsi="Times New Roman" w:cs="Times New Roman"/>
          <w:sz w:val="26"/>
          <w:szCs w:val="26"/>
        </w:rPr>
        <w:t xml:space="preserve"> год в сумме </w:t>
      </w:r>
      <w:r w:rsidR="000E0036" w:rsidRPr="009908FA">
        <w:rPr>
          <w:rFonts w:ascii="Times New Roman" w:hAnsi="Times New Roman" w:cs="Times New Roman"/>
          <w:sz w:val="26"/>
          <w:szCs w:val="26"/>
        </w:rPr>
        <w:t>30 679,67</w:t>
      </w:r>
      <w:r w:rsidR="00DC021D" w:rsidRPr="009908FA">
        <w:rPr>
          <w:rFonts w:ascii="Times New Roman" w:hAnsi="Times New Roman" w:cs="Times New Roman"/>
          <w:sz w:val="26"/>
          <w:szCs w:val="26"/>
        </w:rPr>
        <w:t xml:space="preserve"> тыс. рублей, на 202</w:t>
      </w:r>
      <w:r w:rsidR="000E0036" w:rsidRPr="009908FA">
        <w:rPr>
          <w:rFonts w:ascii="Times New Roman" w:hAnsi="Times New Roman" w:cs="Times New Roman"/>
          <w:sz w:val="26"/>
          <w:szCs w:val="26"/>
        </w:rPr>
        <w:t>6</w:t>
      </w:r>
      <w:r w:rsidR="00DC021D" w:rsidRPr="009908FA">
        <w:rPr>
          <w:rFonts w:ascii="Times New Roman" w:hAnsi="Times New Roman" w:cs="Times New Roman"/>
          <w:sz w:val="26"/>
          <w:szCs w:val="26"/>
        </w:rPr>
        <w:t>-202</w:t>
      </w:r>
      <w:r w:rsidR="000E0036" w:rsidRPr="009908FA">
        <w:rPr>
          <w:rFonts w:ascii="Times New Roman" w:hAnsi="Times New Roman" w:cs="Times New Roman"/>
          <w:sz w:val="26"/>
          <w:szCs w:val="26"/>
        </w:rPr>
        <w:t>7</w:t>
      </w:r>
      <w:r w:rsidR="00DC021D" w:rsidRPr="009908FA">
        <w:rPr>
          <w:rFonts w:ascii="Times New Roman" w:hAnsi="Times New Roman" w:cs="Times New Roman"/>
          <w:sz w:val="26"/>
          <w:szCs w:val="26"/>
        </w:rPr>
        <w:t xml:space="preserve"> годы </w:t>
      </w:r>
      <w:r w:rsidR="000E0036" w:rsidRPr="009908FA">
        <w:rPr>
          <w:rFonts w:ascii="Times New Roman" w:hAnsi="Times New Roman" w:cs="Times New Roman"/>
          <w:sz w:val="26"/>
          <w:szCs w:val="26"/>
        </w:rPr>
        <w:t>–</w:t>
      </w:r>
      <w:r w:rsidR="00DC021D" w:rsidRPr="009908FA">
        <w:rPr>
          <w:rFonts w:ascii="Times New Roman" w:hAnsi="Times New Roman" w:cs="Times New Roman"/>
          <w:sz w:val="26"/>
          <w:szCs w:val="26"/>
        </w:rPr>
        <w:t xml:space="preserve"> </w:t>
      </w:r>
      <w:r w:rsidR="000E0036" w:rsidRPr="009908FA">
        <w:rPr>
          <w:rFonts w:ascii="Times New Roman" w:hAnsi="Times New Roman" w:cs="Times New Roman"/>
          <w:sz w:val="26"/>
          <w:szCs w:val="26"/>
        </w:rPr>
        <w:t>22 704,86</w:t>
      </w:r>
      <w:r w:rsidR="00DC021D" w:rsidRPr="009908FA">
        <w:rPr>
          <w:rFonts w:ascii="Times New Roman" w:hAnsi="Times New Roman" w:cs="Times New Roman"/>
          <w:sz w:val="26"/>
          <w:szCs w:val="26"/>
        </w:rPr>
        <w:t xml:space="preserve"> тыс. рублей ежегодно на содержание объектов имущества казны Пермского муниципального округа</w:t>
      </w:r>
      <w:r w:rsidR="000E0036" w:rsidRPr="009908FA">
        <w:rPr>
          <w:rFonts w:ascii="Times New Roman" w:hAnsi="Times New Roman" w:cs="Times New Roman"/>
          <w:sz w:val="26"/>
          <w:szCs w:val="26"/>
        </w:rPr>
        <w:t>, в том числе</w:t>
      </w:r>
      <w:r w:rsidR="00DC021D" w:rsidRPr="009908FA">
        <w:rPr>
          <w:rFonts w:ascii="Times New Roman" w:hAnsi="Times New Roman" w:cs="Times New Roman"/>
          <w:sz w:val="26"/>
          <w:szCs w:val="26"/>
        </w:rPr>
        <w:t>:</w:t>
      </w:r>
    </w:p>
    <w:p w14:paraId="40B30A79" w14:textId="4CD2A2D5" w:rsidR="00DC021D" w:rsidRPr="000E0036" w:rsidRDefault="00DC021D" w:rsidP="00DC021D">
      <w:pPr>
        <w:pStyle w:val="aff1"/>
        <w:tabs>
          <w:tab w:val="left" w:pos="1134"/>
        </w:tabs>
        <w:ind w:firstLine="567"/>
        <w:jc w:val="both"/>
        <w:rPr>
          <w:rFonts w:ascii="Times New Roman" w:hAnsi="Times New Roman" w:cs="Times New Roman"/>
          <w:sz w:val="26"/>
          <w:szCs w:val="26"/>
        </w:rPr>
      </w:pPr>
      <w:r w:rsidRPr="000E0036">
        <w:rPr>
          <w:rFonts w:ascii="Times New Roman" w:hAnsi="Times New Roman" w:cs="Times New Roman"/>
          <w:sz w:val="26"/>
          <w:szCs w:val="26"/>
        </w:rPr>
        <w:t>коммунальные услуги по содержанию объектов имущества казны Пермского муниципального округа</w:t>
      </w:r>
      <w:r w:rsidR="00F93A83" w:rsidRPr="000E0036">
        <w:rPr>
          <w:rFonts w:ascii="Times New Roman" w:hAnsi="Times New Roman" w:cs="Times New Roman"/>
          <w:sz w:val="26"/>
          <w:szCs w:val="26"/>
        </w:rPr>
        <w:t xml:space="preserve">, </w:t>
      </w:r>
      <w:r w:rsidRPr="000E0036">
        <w:rPr>
          <w:rFonts w:ascii="Times New Roman" w:hAnsi="Times New Roman" w:cs="Times New Roman"/>
          <w:sz w:val="26"/>
          <w:szCs w:val="26"/>
        </w:rPr>
        <w:t>а также взносы за капитальный ремонт, вывоз ТБО, обслуживание объектов казны, обслуживание систем пожарной сигнализации, облуживание систем видеонаблюдения, охрана, архивное считывание данных, услуги расчистки территории, обслуживание шлагбаумов, ремонт объектов (промывка и опрессовка)</w:t>
      </w:r>
      <w:r w:rsidR="000E0036">
        <w:rPr>
          <w:rFonts w:ascii="Times New Roman" w:hAnsi="Times New Roman" w:cs="Times New Roman"/>
          <w:sz w:val="26"/>
          <w:szCs w:val="26"/>
        </w:rPr>
        <w:t xml:space="preserve"> </w:t>
      </w:r>
      <w:r w:rsidR="00E51040">
        <w:rPr>
          <w:rFonts w:ascii="Times New Roman" w:hAnsi="Times New Roman" w:cs="Times New Roman"/>
          <w:sz w:val="26"/>
          <w:szCs w:val="26"/>
        </w:rPr>
        <w:t>в 2025 году на</w:t>
      </w:r>
      <w:r w:rsidR="000E0036">
        <w:rPr>
          <w:rFonts w:ascii="Times New Roman" w:hAnsi="Times New Roman" w:cs="Times New Roman"/>
          <w:sz w:val="26"/>
          <w:szCs w:val="26"/>
        </w:rPr>
        <w:t xml:space="preserve"> сумм</w:t>
      </w:r>
      <w:r w:rsidR="00E51040">
        <w:rPr>
          <w:rFonts w:ascii="Times New Roman" w:hAnsi="Times New Roman" w:cs="Times New Roman"/>
          <w:sz w:val="26"/>
          <w:szCs w:val="26"/>
        </w:rPr>
        <w:t>у</w:t>
      </w:r>
      <w:r w:rsidR="000E0036">
        <w:rPr>
          <w:rFonts w:ascii="Times New Roman" w:hAnsi="Times New Roman" w:cs="Times New Roman"/>
          <w:sz w:val="26"/>
          <w:szCs w:val="26"/>
        </w:rPr>
        <w:t xml:space="preserve"> 24</w:t>
      </w:r>
      <w:r w:rsidR="000A0E2B">
        <w:rPr>
          <w:rFonts w:ascii="Times New Roman" w:hAnsi="Times New Roman" w:cs="Times New Roman"/>
          <w:sz w:val="26"/>
          <w:szCs w:val="26"/>
        </w:rPr>
        <w:t xml:space="preserve"> </w:t>
      </w:r>
      <w:r w:rsidR="000E0036">
        <w:rPr>
          <w:rFonts w:ascii="Times New Roman" w:hAnsi="Times New Roman" w:cs="Times New Roman"/>
          <w:sz w:val="26"/>
          <w:szCs w:val="26"/>
        </w:rPr>
        <w:t xml:space="preserve">667,52 тыс. рублей, </w:t>
      </w:r>
      <w:r w:rsidR="00E51040">
        <w:rPr>
          <w:rFonts w:ascii="Times New Roman" w:hAnsi="Times New Roman" w:cs="Times New Roman"/>
          <w:sz w:val="26"/>
          <w:szCs w:val="26"/>
        </w:rPr>
        <w:t>в 2026-2027 г</w:t>
      </w:r>
      <w:r w:rsidR="00C84A24">
        <w:rPr>
          <w:rFonts w:ascii="Times New Roman" w:hAnsi="Times New Roman" w:cs="Times New Roman"/>
          <w:sz w:val="26"/>
          <w:szCs w:val="26"/>
        </w:rPr>
        <w:t xml:space="preserve">одах </w:t>
      </w:r>
      <w:r w:rsidR="000A0E2B">
        <w:rPr>
          <w:rFonts w:ascii="Times New Roman" w:hAnsi="Times New Roman" w:cs="Times New Roman"/>
          <w:sz w:val="26"/>
          <w:szCs w:val="26"/>
        </w:rPr>
        <w:t>–</w:t>
      </w:r>
      <w:r w:rsidR="00C84A24">
        <w:rPr>
          <w:rFonts w:ascii="Times New Roman" w:hAnsi="Times New Roman" w:cs="Times New Roman"/>
          <w:sz w:val="26"/>
          <w:szCs w:val="26"/>
        </w:rPr>
        <w:t xml:space="preserve"> </w:t>
      </w:r>
      <w:r w:rsidR="000A0E2B">
        <w:rPr>
          <w:rFonts w:ascii="Times New Roman" w:hAnsi="Times New Roman" w:cs="Times New Roman"/>
          <w:sz w:val="26"/>
          <w:szCs w:val="26"/>
        </w:rPr>
        <w:t>22 704,86 тыс. рублей.</w:t>
      </w:r>
    </w:p>
    <w:p w14:paraId="2FA59721" w14:textId="54047150" w:rsidR="00DC021D" w:rsidRPr="000A0E2B" w:rsidRDefault="00DC021D" w:rsidP="00DC021D">
      <w:pPr>
        <w:pStyle w:val="aff1"/>
        <w:tabs>
          <w:tab w:val="left" w:pos="1134"/>
        </w:tabs>
        <w:ind w:firstLine="567"/>
        <w:jc w:val="both"/>
        <w:rPr>
          <w:rFonts w:ascii="Times New Roman" w:hAnsi="Times New Roman" w:cs="Times New Roman"/>
          <w:sz w:val="26"/>
          <w:szCs w:val="26"/>
        </w:rPr>
      </w:pPr>
      <w:r w:rsidRPr="000A0E2B">
        <w:rPr>
          <w:rFonts w:ascii="Times New Roman" w:hAnsi="Times New Roman" w:cs="Times New Roman"/>
          <w:sz w:val="26"/>
          <w:szCs w:val="26"/>
        </w:rPr>
        <w:t xml:space="preserve">проведение работ по демонтажу самовольно установленных объектов движимого имущества, расположенных на территории Пермского муниципального округа, в сумме </w:t>
      </w:r>
      <w:r w:rsidR="000A0E2B" w:rsidRPr="000A0E2B">
        <w:rPr>
          <w:rFonts w:ascii="Times New Roman" w:hAnsi="Times New Roman" w:cs="Times New Roman"/>
          <w:sz w:val="26"/>
          <w:szCs w:val="26"/>
        </w:rPr>
        <w:t>905,35</w:t>
      </w:r>
      <w:r w:rsidRPr="000A0E2B">
        <w:rPr>
          <w:rFonts w:ascii="Times New Roman" w:hAnsi="Times New Roman" w:cs="Times New Roman"/>
          <w:sz w:val="26"/>
          <w:szCs w:val="26"/>
        </w:rPr>
        <w:t xml:space="preserve"> тыс. рублей на 202</w:t>
      </w:r>
      <w:r w:rsidR="000A0E2B" w:rsidRPr="000A0E2B">
        <w:rPr>
          <w:rFonts w:ascii="Times New Roman" w:hAnsi="Times New Roman" w:cs="Times New Roman"/>
          <w:sz w:val="26"/>
          <w:szCs w:val="26"/>
        </w:rPr>
        <w:t>5</w:t>
      </w:r>
      <w:r w:rsidRPr="000A0E2B">
        <w:rPr>
          <w:rFonts w:ascii="Times New Roman" w:hAnsi="Times New Roman" w:cs="Times New Roman"/>
          <w:sz w:val="26"/>
          <w:szCs w:val="26"/>
        </w:rPr>
        <w:t>-202</w:t>
      </w:r>
      <w:r w:rsidR="000A0E2B" w:rsidRPr="000A0E2B">
        <w:rPr>
          <w:rFonts w:ascii="Times New Roman" w:hAnsi="Times New Roman" w:cs="Times New Roman"/>
          <w:sz w:val="26"/>
          <w:szCs w:val="26"/>
        </w:rPr>
        <w:t>7</w:t>
      </w:r>
      <w:r w:rsidRPr="000A0E2B">
        <w:rPr>
          <w:rFonts w:ascii="Times New Roman" w:hAnsi="Times New Roman" w:cs="Times New Roman"/>
          <w:sz w:val="26"/>
          <w:szCs w:val="26"/>
        </w:rPr>
        <w:t xml:space="preserve"> годы ежегодно. В результате реализации данного мероприятия планируется проведение работ по демонтажу самовольно установленных рекламных конструкций (большой формат, щит) в количестве 1 единиц, конструкций рекламного характера (малый, средний формат, баннеры, перетяжки, вывески) в количестве </w:t>
      </w:r>
      <w:r w:rsidR="000A0E2B" w:rsidRPr="000A0E2B">
        <w:rPr>
          <w:rFonts w:ascii="Times New Roman" w:hAnsi="Times New Roman" w:cs="Times New Roman"/>
          <w:sz w:val="26"/>
          <w:szCs w:val="26"/>
        </w:rPr>
        <w:t>59</w:t>
      </w:r>
      <w:r w:rsidRPr="000A0E2B">
        <w:rPr>
          <w:rFonts w:ascii="Times New Roman" w:hAnsi="Times New Roman" w:cs="Times New Roman"/>
          <w:sz w:val="26"/>
          <w:szCs w:val="26"/>
        </w:rPr>
        <w:t xml:space="preserve"> единиц, рекламно-информационных табличек в количестве </w:t>
      </w:r>
      <w:r w:rsidR="000A0E2B" w:rsidRPr="000A0E2B">
        <w:rPr>
          <w:rFonts w:ascii="Times New Roman" w:hAnsi="Times New Roman" w:cs="Times New Roman"/>
          <w:sz w:val="26"/>
          <w:szCs w:val="26"/>
        </w:rPr>
        <w:t>8</w:t>
      </w:r>
      <w:r w:rsidRPr="000A0E2B">
        <w:rPr>
          <w:rFonts w:ascii="Times New Roman" w:hAnsi="Times New Roman" w:cs="Times New Roman"/>
          <w:sz w:val="26"/>
          <w:szCs w:val="26"/>
        </w:rPr>
        <w:t xml:space="preserve">00 единиц, проведение работ по демонтажу незаконно размещенных объектов движимого имущества на территории Пермского муниципального округа, в количестве 25 единиц (1 объект НТО, 24 незаконно размещенных движимых объектов </w:t>
      </w:r>
      <w:r w:rsidR="000A0E2B" w:rsidRPr="000A0E2B">
        <w:rPr>
          <w:rFonts w:ascii="Times New Roman" w:hAnsi="Times New Roman" w:cs="Times New Roman"/>
          <w:sz w:val="26"/>
          <w:szCs w:val="26"/>
        </w:rPr>
        <w:t>(</w:t>
      </w:r>
      <w:r w:rsidRPr="000A0E2B">
        <w:rPr>
          <w:rFonts w:ascii="Times New Roman" w:hAnsi="Times New Roman" w:cs="Times New Roman"/>
          <w:sz w:val="26"/>
          <w:szCs w:val="26"/>
        </w:rPr>
        <w:t>хоз. постройки и гаражи), расположенных на территории Пермского муниципального округа.</w:t>
      </w:r>
    </w:p>
    <w:p w14:paraId="7EA3984A" w14:textId="77777777" w:rsidR="00DC021D" w:rsidRPr="00A721CD" w:rsidRDefault="00DC021D" w:rsidP="00DC021D">
      <w:pPr>
        <w:pStyle w:val="aff1"/>
        <w:tabs>
          <w:tab w:val="left" w:pos="1134"/>
        </w:tabs>
        <w:ind w:firstLine="567"/>
        <w:jc w:val="both"/>
        <w:rPr>
          <w:rFonts w:ascii="Times New Roman" w:hAnsi="Times New Roman" w:cs="Times New Roman"/>
          <w:sz w:val="26"/>
          <w:szCs w:val="26"/>
          <w:highlight w:val="yellow"/>
        </w:rPr>
      </w:pPr>
    </w:p>
    <w:p w14:paraId="65163DC6" w14:textId="77777777" w:rsidR="00DC021D" w:rsidRPr="000A0E2B" w:rsidRDefault="00DC021D" w:rsidP="00DC021D">
      <w:pPr>
        <w:autoSpaceDE w:val="0"/>
        <w:autoSpaceDN w:val="0"/>
        <w:adjustRightInd w:val="0"/>
        <w:ind w:firstLine="720"/>
        <w:jc w:val="center"/>
        <w:outlineLvl w:val="0"/>
        <w:rPr>
          <w:b/>
          <w:sz w:val="26"/>
          <w:szCs w:val="26"/>
        </w:rPr>
      </w:pPr>
      <w:r w:rsidRPr="000A0E2B">
        <w:rPr>
          <w:b/>
          <w:sz w:val="26"/>
          <w:szCs w:val="26"/>
        </w:rPr>
        <w:t>Подпрограмма «Обеспечение реализации муниципальной программы»</w:t>
      </w:r>
    </w:p>
    <w:p w14:paraId="214CCE8A" w14:textId="77777777" w:rsidR="00DC021D" w:rsidRPr="000A0E2B" w:rsidRDefault="00DC021D" w:rsidP="00DC021D">
      <w:pPr>
        <w:autoSpaceDE w:val="0"/>
        <w:autoSpaceDN w:val="0"/>
        <w:adjustRightInd w:val="0"/>
        <w:ind w:firstLine="720"/>
        <w:jc w:val="both"/>
        <w:outlineLvl w:val="0"/>
        <w:rPr>
          <w:b/>
          <w:sz w:val="26"/>
          <w:szCs w:val="26"/>
        </w:rPr>
      </w:pPr>
    </w:p>
    <w:p w14:paraId="1A9C5668" w14:textId="2EB546CE" w:rsidR="00DC021D" w:rsidRPr="000A0E2B" w:rsidRDefault="00DC021D" w:rsidP="00DC021D">
      <w:pPr>
        <w:autoSpaceDE w:val="0"/>
        <w:autoSpaceDN w:val="0"/>
        <w:adjustRightInd w:val="0"/>
        <w:ind w:firstLine="720"/>
        <w:jc w:val="both"/>
        <w:outlineLvl w:val="0"/>
        <w:rPr>
          <w:sz w:val="26"/>
          <w:szCs w:val="26"/>
        </w:rPr>
      </w:pPr>
      <w:r w:rsidRPr="000A0E2B">
        <w:rPr>
          <w:sz w:val="26"/>
          <w:szCs w:val="26"/>
        </w:rPr>
        <w:t xml:space="preserve">В рамках подпрограммы </w:t>
      </w:r>
      <w:r w:rsidR="00150097" w:rsidRPr="00150097">
        <w:rPr>
          <w:sz w:val="26"/>
          <w:szCs w:val="26"/>
        </w:rPr>
        <w:t>«Обеспечение реализации муниципальной программы»</w:t>
      </w:r>
      <w:r w:rsidR="00150097">
        <w:rPr>
          <w:sz w:val="26"/>
          <w:szCs w:val="26"/>
        </w:rPr>
        <w:t xml:space="preserve"> </w:t>
      </w:r>
      <w:r w:rsidRPr="000A0E2B">
        <w:rPr>
          <w:sz w:val="26"/>
          <w:szCs w:val="26"/>
        </w:rPr>
        <w:t xml:space="preserve">предусмотрены </w:t>
      </w:r>
      <w:r w:rsidR="00150097">
        <w:rPr>
          <w:sz w:val="26"/>
          <w:szCs w:val="26"/>
        </w:rPr>
        <w:t>расходы</w:t>
      </w:r>
      <w:r w:rsidRPr="000A0E2B">
        <w:rPr>
          <w:sz w:val="26"/>
          <w:szCs w:val="26"/>
        </w:rPr>
        <w:t xml:space="preserve"> на 202</w:t>
      </w:r>
      <w:r w:rsidR="000A0E2B" w:rsidRPr="000A0E2B">
        <w:rPr>
          <w:sz w:val="26"/>
          <w:szCs w:val="26"/>
        </w:rPr>
        <w:t>5</w:t>
      </w:r>
      <w:r w:rsidRPr="000A0E2B">
        <w:rPr>
          <w:sz w:val="26"/>
          <w:szCs w:val="26"/>
        </w:rPr>
        <w:t xml:space="preserve"> год в сумме </w:t>
      </w:r>
      <w:r w:rsidR="000A0E2B" w:rsidRPr="000A0E2B">
        <w:rPr>
          <w:sz w:val="26"/>
          <w:szCs w:val="26"/>
        </w:rPr>
        <w:t>64 293,46</w:t>
      </w:r>
      <w:r w:rsidRPr="000A0E2B">
        <w:rPr>
          <w:sz w:val="26"/>
          <w:szCs w:val="26"/>
        </w:rPr>
        <w:t xml:space="preserve"> тыс. рублей, на 202</w:t>
      </w:r>
      <w:r w:rsidR="000A0E2B" w:rsidRPr="000A0E2B">
        <w:rPr>
          <w:sz w:val="26"/>
          <w:szCs w:val="26"/>
        </w:rPr>
        <w:t>6</w:t>
      </w:r>
      <w:r w:rsidRPr="000A0E2B">
        <w:rPr>
          <w:sz w:val="26"/>
          <w:szCs w:val="26"/>
        </w:rPr>
        <w:t>-202</w:t>
      </w:r>
      <w:r w:rsidR="000A0E2B" w:rsidRPr="000A0E2B">
        <w:rPr>
          <w:sz w:val="26"/>
          <w:szCs w:val="26"/>
        </w:rPr>
        <w:t>7</w:t>
      </w:r>
      <w:r w:rsidRPr="000A0E2B">
        <w:rPr>
          <w:sz w:val="26"/>
          <w:szCs w:val="26"/>
        </w:rPr>
        <w:t xml:space="preserve"> годы в сумме </w:t>
      </w:r>
      <w:r w:rsidR="000A0E2B" w:rsidRPr="000A0E2B">
        <w:rPr>
          <w:sz w:val="26"/>
          <w:szCs w:val="26"/>
        </w:rPr>
        <w:t>66 015,27</w:t>
      </w:r>
      <w:r w:rsidRPr="000A0E2B">
        <w:rPr>
          <w:sz w:val="26"/>
          <w:szCs w:val="26"/>
        </w:rPr>
        <w:t xml:space="preserve"> тыс. рублей ежегодно на следующие основные мероприятия: </w:t>
      </w:r>
    </w:p>
    <w:p w14:paraId="7AAB9830" w14:textId="715D6561" w:rsidR="00DC021D" w:rsidRPr="000A0E2B" w:rsidRDefault="00E77AB9" w:rsidP="00DC021D">
      <w:pPr>
        <w:autoSpaceDE w:val="0"/>
        <w:autoSpaceDN w:val="0"/>
        <w:adjustRightInd w:val="0"/>
        <w:ind w:firstLine="720"/>
        <w:jc w:val="both"/>
        <w:outlineLvl w:val="0"/>
        <w:rPr>
          <w:sz w:val="26"/>
          <w:szCs w:val="26"/>
        </w:rPr>
      </w:pPr>
      <w:r>
        <w:rPr>
          <w:sz w:val="26"/>
          <w:szCs w:val="26"/>
        </w:rPr>
        <w:t>-о</w:t>
      </w:r>
      <w:r w:rsidR="00DC021D" w:rsidRPr="000A0E2B">
        <w:rPr>
          <w:sz w:val="26"/>
          <w:szCs w:val="26"/>
        </w:rPr>
        <w:t>беспечение деятельности Комитета имущественных отношений администрации Пермского муниципального округа на 202</w:t>
      </w:r>
      <w:r w:rsidR="000A0E2B">
        <w:rPr>
          <w:sz w:val="26"/>
          <w:szCs w:val="26"/>
        </w:rPr>
        <w:t>5</w:t>
      </w:r>
      <w:r w:rsidR="00150097">
        <w:rPr>
          <w:sz w:val="26"/>
          <w:szCs w:val="26"/>
        </w:rPr>
        <w:t xml:space="preserve"> год</w:t>
      </w:r>
      <w:r w:rsidR="00DC021D" w:rsidRPr="000A0E2B">
        <w:rPr>
          <w:sz w:val="26"/>
          <w:szCs w:val="26"/>
        </w:rPr>
        <w:t xml:space="preserve"> в сумме </w:t>
      </w:r>
      <w:r w:rsidR="000A0E2B">
        <w:rPr>
          <w:sz w:val="26"/>
          <w:szCs w:val="26"/>
        </w:rPr>
        <w:t>13 862,47</w:t>
      </w:r>
      <w:r w:rsidR="00DC021D" w:rsidRPr="000A0E2B">
        <w:rPr>
          <w:sz w:val="26"/>
          <w:szCs w:val="26"/>
        </w:rPr>
        <w:t xml:space="preserve"> тыс. рублей, на 202</w:t>
      </w:r>
      <w:r w:rsidR="000A0E2B">
        <w:rPr>
          <w:sz w:val="26"/>
          <w:szCs w:val="26"/>
        </w:rPr>
        <w:t>6</w:t>
      </w:r>
      <w:r w:rsidR="00DC021D" w:rsidRPr="000A0E2B">
        <w:rPr>
          <w:sz w:val="26"/>
          <w:szCs w:val="26"/>
        </w:rPr>
        <w:t>-202</w:t>
      </w:r>
      <w:r w:rsidR="000A0E2B">
        <w:rPr>
          <w:sz w:val="26"/>
          <w:szCs w:val="26"/>
        </w:rPr>
        <w:t>7</w:t>
      </w:r>
      <w:r w:rsidR="00DC021D" w:rsidRPr="000A0E2B">
        <w:rPr>
          <w:sz w:val="26"/>
          <w:szCs w:val="26"/>
        </w:rPr>
        <w:t xml:space="preserve"> годы </w:t>
      </w:r>
      <w:r w:rsidR="00150097">
        <w:rPr>
          <w:sz w:val="26"/>
          <w:szCs w:val="26"/>
        </w:rPr>
        <w:t xml:space="preserve">– </w:t>
      </w:r>
      <w:r w:rsidR="000A0E2B">
        <w:rPr>
          <w:sz w:val="26"/>
          <w:szCs w:val="26"/>
        </w:rPr>
        <w:t>14 203,90</w:t>
      </w:r>
      <w:r w:rsidR="00DC021D" w:rsidRPr="000A0E2B">
        <w:rPr>
          <w:sz w:val="26"/>
          <w:szCs w:val="26"/>
        </w:rPr>
        <w:t xml:space="preserve"> тыс. рублей ежегодно. </w:t>
      </w:r>
    </w:p>
    <w:p w14:paraId="23FA636C" w14:textId="1436011B" w:rsidR="00DC021D" w:rsidRPr="000A0E2B" w:rsidRDefault="00E77AB9" w:rsidP="00DC021D">
      <w:pPr>
        <w:autoSpaceDE w:val="0"/>
        <w:autoSpaceDN w:val="0"/>
        <w:adjustRightInd w:val="0"/>
        <w:ind w:firstLine="720"/>
        <w:jc w:val="both"/>
        <w:outlineLvl w:val="0"/>
        <w:rPr>
          <w:sz w:val="26"/>
          <w:szCs w:val="26"/>
        </w:rPr>
      </w:pPr>
      <w:r>
        <w:rPr>
          <w:sz w:val="26"/>
          <w:szCs w:val="26"/>
        </w:rPr>
        <w:t>-о</w:t>
      </w:r>
      <w:r w:rsidR="00DC021D" w:rsidRPr="000A0E2B">
        <w:rPr>
          <w:sz w:val="26"/>
          <w:szCs w:val="26"/>
        </w:rPr>
        <w:t xml:space="preserve">беспечение </w:t>
      </w:r>
      <w:r w:rsidR="00150097">
        <w:rPr>
          <w:sz w:val="26"/>
          <w:szCs w:val="26"/>
        </w:rPr>
        <w:t>деятельности</w:t>
      </w:r>
      <w:r w:rsidR="00DC021D" w:rsidRPr="000A0E2B">
        <w:rPr>
          <w:sz w:val="26"/>
          <w:szCs w:val="26"/>
        </w:rPr>
        <w:t xml:space="preserve"> муниципального казенного учреждения «Управление земельно-имущественными ресурсами Пермского муниципального округа» на 202</w:t>
      </w:r>
      <w:r w:rsidR="000A0E2B">
        <w:rPr>
          <w:sz w:val="26"/>
          <w:szCs w:val="26"/>
        </w:rPr>
        <w:t>5</w:t>
      </w:r>
      <w:r w:rsidR="00DC021D" w:rsidRPr="000A0E2B">
        <w:rPr>
          <w:sz w:val="26"/>
          <w:szCs w:val="26"/>
        </w:rPr>
        <w:t xml:space="preserve"> год в сумме </w:t>
      </w:r>
      <w:r w:rsidR="000A0E2B">
        <w:rPr>
          <w:sz w:val="26"/>
          <w:szCs w:val="26"/>
        </w:rPr>
        <w:t>50 430,99</w:t>
      </w:r>
      <w:r w:rsidR="00DC021D" w:rsidRPr="000A0E2B">
        <w:rPr>
          <w:sz w:val="26"/>
          <w:szCs w:val="26"/>
        </w:rPr>
        <w:t xml:space="preserve"> тыс. рублей, 202</w:t>
      </w:r>
      <w:r w:rsidR="000A0E2B">
        <w:rPr>
          <w:sz w:val="26"/>
          <w:szCs w:val="26"/>
        </w:rPr>
        <w:t>6</w:t>
      </w:r>
      <w:r w:rsidR="00DC021D" w:rsidRPr="000A0E2B">
        <w:rPr>
          <w:sz w:val="26"/>
          <w:szCs w:val="26"/>
        </w:rPr>
        <w:t xml:space="preserve"> - 202</w:t>
      </w:r>
      <w:r w:rsidR="000A0E2B">
        <w:rPr>
          <w:sz w:val="26"/>
          <w:szCs w:val="26"/>
        </w:rPr>
        <w:t>7</w:t>
      </w:r>
      <w:r w:rsidR="00DC021D" w:rsidRPr="000A0E2B">
        <w:rPr>
          <w:sz w:val="26"/>
          <w:szCs w:val="26"/>
        </w:rPr>
        <w:t xml:space="preserve"> годы </w:t>
      </w:r>
      <w:r w:rsidR="00150097">
        <w:rPr>
          <w:sz w:val="26"/>
          <w:szCs w:val="26"/>
        </w:rPr>
        <w:t xml:space="preserve">– </w:t>
      </w:r>
      <w:r w:rsidR="000A0E2B">
        <w:rPr>
          <w:sz w:val="26"/>
          <w:szCs w:val="26"/>
        </w:rPr>
        <w:t>51 811,37</w:t>
      </w:r>
      <w:r w:rsidR="00DC021D" w:rsidRPr="000A0E2B">
        <w:rPr>
          <w:sz w:val="26"/>
          <w:szCs w:val="26"/>
        </w:rPr>
        <w:t xml:space="preserve"> тыс. рублей ежегодно. </w:t>
      </w:r>
    </w:p>
    <w:p w14:paraId="57C4F4FC" w14:textId="77777777" w:rsidR="00DC021D" w:rsidRPr="0064582F" w:rsidRDefault="00DC021D" w:rsidP="00DC021D">
      <w:pPr>
        <w:ind w:firstLine="708"/>
        <w:jc w:val="center"/>
        <w:rPr>
          <w:b/>
          <w:sz w:val="26"/>
          <w:szCs w:val="26"/>
        </w:rPr>
      </w:pPr>
    </w:p>
    <w:p w14:paraId="39F73DB7" w14:textId="77777777" w:rsidR="00DC021D" w:rsidRPr="0064582F" w:rsidRDefault="00DC021D" w:rsidP="00150097">
      <w:pPr>
        <w:spacing w:line="240" w:lineRule="exact"/>
        <w:jc w:val="center"/>
        <w:rPr>
          <w:b/>
          <w:sz w:val="26"/>
          <w:szCs w:val="26"/>
        </w:rPr>
      </w:pPr>
      <w:r w:rsidRPr="0064582F">
        <w:rPr>
          <w:b/>
          <w:sz w:val="26"/>
          <w:szCs w:val="26"/>
        </w:rPr>
        <w:t xml:space="preserve">Муниципальная программа </w:t>
      </w:r>
    </w:p>
    <w:p w14:paraId="5D076AF9" w14:textId="77777777" w:rsidR="00DC021D" w:rsidRPr="0064582F" w:rsidRDefault="00DC021D" w:rsidP="00150097">
      <w:pPr>
        <w:spacing w:line="240" w:lineRule="exact"/>
        <w:jc w:val="center"/>
        <w:rPr>
          <w:b/>
          <w:sz w:val="26"/>
          <w:szCs w:val="26"/>
        </w:rPr>
      </w:pPr>
      <w:r w:rsidRPr="0064582F">
        <w:rPr>
          <w:b/>
          <w:sz w:val="26"/>
          <w:szCs w:val="26"/>
        </w:rPr>
        <w:t>«Управление муниципальными финансами и муниципальным долгом Пермского муниципального округа»</w:t>
      </w:r>
    </w:p>
    <w:p w14:paraId="009FB5F7" w14:textId="77777777" w:rsidR="00DC021D" w:rsidRPr="0064582F" w:rsidRDefault="00DC021D" w:rsidP="00150097">
      <w:pPr>
        <w:spacing w:line="240" w:lineRule="exact"/>
        <w:jc w:val="center"/>
        <w:rPr>
          <w:b/>
          <w:sz w:val="26"/>
          <w:szCs w:val="26"/>
        </w:rPr>
      </w:pPr>
    </w:p>
    <w:p w14:paraId="0A14809A" w14:textId="77777777" w:rsidR="00DC021D" w:rsidRPr="0064582F" w:rsidRDefault="00DC021D" w:rsidP="00DC021D">
      <w:pPr>
        <w:ind w:firstLine="709"/>
        <w:jc w:val="both"/>
        <w:rPr>
          <w:sz w:val="26"/>
          <w:szCs w:val="26"/>
        </w:rPr>
      </w:pPr>
      <w:r w:rsidRPr="0064582F">
        <w:rPr>
          <w:sz w:val="26"/>
          <w:szCs w:val="26"/>
        </w:rPr>
        <w:t>Цель программы - обеспечение сбалансированности и устойчивости бюджета Пермского муниципального округа, повышение эффективности и прозрачности управления муниципальными финансами округа.</w:t>
      </w:r>
    </w:p>
    <w:p w14:paraId="4F964C71" w14:textId="77777777" w:rsidR="00DC021D" w:rsidRPr="0064582F" w:rsidRDefault="00DC021D" w:rsidP="00DC021D">
      <w:pPr>
        <w:ind w:firstLine="709"/>
        <w:jc w:val="both"/>
        <w:rPr>
          <w:sz w:val="26"/>
          <w:szCs w:val="26"/>
        </w:rPr>
      </w:pPr>
      <w:r w:rsidRPr="0064582F">
        <w:rPr>
          <w:sz w:val="26"/>
          <w:szCs w:val="26"/>
        </w:rPr>
        <w:t xml:space="preserve">Достижение указанной цели характеризуется следующими основными показателями конечного результата: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7"/>
        <w:gridCol w:w="1063"/>
        <w:gridCol w:w="1064"/>
        <w:gridCol w:w="1063"/>
        <w:gridCol w:w="1064"/>
      </w:tblGrid>
      <w:tr w:rsidR="00DC021D" w:rsidRPr="00A721CD" w14:paraId="59B395F7" w14:textId="77777777" w:rsidTr="00742719">
        <w:trPr>
          <w:trHeight w:val="1195"/>
          <w:tblHeader/>
        </w:trPr>
        <w:tc>
          <w:tcPr>
            <w:tcW w:w="5777" w:type="dxa"/>
            <w:tcBorders>
              <w:top w:val="single" w:sz="4" w:space="0" w:color="auto"/>
              <w:left w:val="single" w:sz="4" w:space="0" w:color="auto"/>
              <w:bottom w:val="single" w:sz="4" w:space="0" w:color="auto"/>
              <w:right w:val="single" w:sz="4" w:space="0" w:color="auto"/>
            </w:tcBorders>
            <w:vAlign w:val="center"/>
            <w:hideMark/>
          </w:tcPr>
          <w:p w14:paraId="53FF6EBE" w14:textId="77777777" w:rsidR="00DC021D" w:rsidRPr="0064582F" w:rsidRDefault="00DC021D" w:rsidP="00B651C4">
            <w:pPr>
              <w:jc w:val="center"/>
            </w:pPr>
            <w:r w:rsidRPr="0064582F">
              <w:t>Показатели</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9484F89" w14:textId="25EAC760" w:rsidR="00DC021D" w:rsidRPr="0064582F" w:rsidRDefault="00DC021D" w:rsidP="00B651C4">
            <w:pPr>
              <w:jc w:val="center"/>
            </w:pPr>
            <w:proofErr w:type="gramStart"/>
            <w:r w:rsidRPr="0064582F">
              <w:t>Едини</w:t>
            </w:r>
            <w:r w:rsidR="00742719">
              <w:t>-</w:t>
            </w:r>
            <w:proofErr w:type="spellStart"/>
            <w:r w:rsidRPr="0064582F">
              <w:t>ца</w:t>
            </w:r>
            <w:proofErr w:type="spellEnd"/>
            <w:proofErr w:type="gramEnd"/>
            <w:r w:rsidRPr="0064582F">
              <w:t xml:space="preserve"> </w:t>
            </w:r>
            <w:proofErr w:type="spellStart"/>
            <w:r w:rsidRPr="0064582F">
              <w:t>измере</w:t>
            </w:r>
            <w:r w:rsidR="00742719">
              <w:t>-</w:t>
            </w:r>
            <w:r w:rsidRPr="0064582F">
              <w:t>ния</w:t>
            </w:r>
            <w:proofErr w:type="spellEnd"/>
          </w:p>
        </w:tc>
        <w:tc>
          <w:tcPr>
            <w:tcW w:w="1064" w:type="dxa"/>
            <w:tcBorders>
              <w:top w:val="single" w:sz="4" w:space="0" w:color="auto"/>
              <w:left w:val="single" w:sz="4" w:space="0" w:color="auto"/>
              <w:bottom w:val="single" w:sz="4" w:space="0" w:color="auto"/>
              <w:right w:val="single" w:sz="4" w:space="0" w:color="auto"/>
            </w:tcBorders>
            <w:vAlign w:val="center"/>
          </w:tcPr>
          <w:p w14:paraId="361FEC73" w14:textId="06C0E0C0" w:rsidR="00DC021D" w:rsidRPr="0064582F" w:rsidRDefault="00DC021D" w:rsidP="00B651C4">
            <w:pPr>
              <w:jc w:val="center"/>
            </w:pPr>
            <w:r w:rsidRPr="0064582F">
              <w:t>202</w:t>
            </w:r>
            <w:r w:rsidR="0064582F" w:rsidRPr="0064582F">
              <w:t>5</w:t>
            </w:r>
            <w:r w:rsidRPr="0064582F">
              <w:t xml:space="preserve"> год</w:t>
            </w:r>
          </w:p>
        </w:tc>
        <w:tc>
          <w:tcPr>
            <w:tcW w:w="1063" w:type="dxa"/>
            <w:tcBorders>
              <w:top w:val="single" w:sz="4" w:space="0" w:color="auto"/>
              <w:left w:val="single" w:sz="4" w:space="0" w:color="auto"/>
              <w:bottom w:val="single" w:sz="4" w:space="0" w:color="auto"/>
              <w:right w:val="single" w:sz="4" w:space="0" w:color="auto"/>
            </w:tcBorders>
            <w:vAlign w:val="center"/>
          </w:tcPr>
          <w:p w14:paraId="01BEBBAB" w14:textId="72936742" w:rsidR="00DC021D" w:rsidRPr="0064582F" w:rsidRDefault="00DC021D" w:rsidP="00B651C4">
            <w:pPr>
              <w:jc w:val="center"/>
            </w:pPr>
            <w:r w:rsidRPr="0064582F">
              <w:t>202</w:t>
            </w:r>
            <w:r w:rsidR="0064582F" w:rsidRPr="0064582F">
              <w:t>6</w:t>
            </w:r>
            <w:r w:rsidRPr="0064582F">
              <w:t xml:space="preserve"> год</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D3231F7" w14:textId="79513179" w:rsidR="00DC021D" w:rsidRPr="0064582F" w:rsidRDefault="00DC021D" w:rsidP="00B651C4">
            <w:pPr>
              <w:jc w:val="center"/>
            </w:pPr>
            <w:r w:rsidRPr="0064582F">
              <w:t>202</w:t>
            </w:r>
            <w:r w:rsidR="0064582F" w:rsidRPr="0064582F">
              <w:t>7</w:t>
            </w:r>
            <w:r w:rsidRPr="0064582F">
              <w:t xml:space="preserve"> год</w:t>
            </w:r>
          </w:p>
        </w:tc>
      </w:tr>
      <w:tr w:rsidR="00DC021D" w:rsidRPr="00A721CD" w14:paraId="235A46DE" w14:textId="77777777" w:rsidTr="00742719">
        <w:tc>
          <w:tcPr>
            <w:tcW w:w="5777" w:type="dxa"/>
            <w:tcBorders>
              <w:top w:val="single" w:sz="4" w:space="0" w:color="auto"/>
              <w:left w:val="single" w:sz="4" w:space="0" w:color="auto"/>
              <w:bottom w:val="single" w:sz="4" w:space="0" w:color="auto"/>
              <w:right w:val="single" w:sz="4" w:space="0" w:color="auto"/>
            </w:tcBorders>
            <w:hideMark/>
          </w:tcPr>
          <w:p w14:paraId="7FD2F5D6" w14:textId="77777777" w:rsidR="00DC021D" w:rsidRPr="0064582F" w:rsidRDefault="00DC021D" w:rsidP="00B651C4">
            <w:r w:rsidRPr="0064582F">
              <w:t xml:space="preserve">Коэффициент отношения предельного объёма муниципального долга к объёму доходов бюджета без учёта утверждённого объёма безвозмездных поступлений и (или) поступлений налоговых доходов по дополнительным нормативам отчислений </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B2E018F" w14:textId="77777777" w:rsidR="00DC021D" w:rsidRPr="0064582F" w:rsidRDefault="00DC021D" w:rsidP="00B651C4">
            <w:pPr>
              <w:jc w:val="center"/>
            </w:pPr>
            <w:r w:rsidRPr="0064582F">
              <w:t>%</w:t>
            </w:r>
          </w:p>
        </w:tc>
        <w:tc>
          <w:tcPr>
            <w:tcW w:w="1064" w:type="dxa"/>
            <w:tcBorders>
              <w:top w:val="single" w:sz="4" w:space="0" w:color="auto"/>
              <w:left w:val="single" w:sz="4" w:space="0" w:color="auto"/>
              <w:bottom w:val="single" w:sz="4" w:space="0" w:color="auto"/>
              <w:right w:val="single" w:sz="4" w:space="0" w:color="auto"/>
            </w:tcBorders>
            <w:vAlign w:val="center"/>
          </w:tcPr>
          <w:p w14:paraId="0EFEBDAB" w14:textId="77777777" w:rsidR="00DC021D" w:rsidRPr="0064582F" w:rsidRDefault="00DC021D" w:rsidP="00B651C4">
            <w:pPr>
              <w:jc w:val="center"/>
              <w:rPr>
                <w:sz w:val="20"/>
                <w:szCs w:val="20"/>
              </w:rPr>
            </w:pPr>
            <w:r w:rsidRPr="0064582F">
              <w:rPr>
                <w:color w:val="000000"/>
                <w:sz w:val="20"/>
                <w:szCs w:val="20"/>
              </w:rPr>
              <w:t>не более 10</w:t>
            </w:r>
          </w:p>
        </w:tc>
        <w:tc>
          <w:tcPr>
            <w:tcW w:w="1063" w:type="dxa"/>
            <w:tcBorders>
              <w:top w:val="single" w:sz="4" w:space="0" w:color="auto"/>
              <w:left w:val="single" w:sz="4" w:space="0" w:color="auto"/>
              <w:bottom w:val="single" w:sz="4" w:space="0" w:color="auto"/>
              <w:right w:val="single" w:sz="4" w:space="0" w:color="auto"/>
            </w:tcBorders>
            <w:vAlign w:val="center"/>
          </w:tcPr>
          <w:p w14:paraId="5DBF001E" w14:textId="77777777" w:rsidR="00DC021D" w:rsidRPr="0064582F" w:rsidRDefault="00DC021D" w:rsidP="00B651C4">
            <w:pPr>
              <w:jc w:val="center"/>
              <w:rPr>
                <w:sz w:val="20"/>
                <w:szCs w:val="20"/>
              </w:rPr>
            </w:pPr>
            <w:r w:rsidRPr="0064582F">
              <w:rPr>
                <w:color w:val="000000"/>
                <w:sz w:val="20"/>
                <w:szCs w:val="20"/>
              </w:rPr>
              <w:t>не более 10</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374652E" w14:textId="77777777" w:rsidR="00DC021D" w:rsidRPr="0064582F" w:rsidRDefault="00DC021D" w:rsidP="00B651C4">
            <w:pPr>
              <w:jc w:val="center"/>
              <w:rPr>
                <w:sz w:val="20"/>
                <w:szCs w:val="20"/>
              </w:rPr>
            </w:pPr>
            <w:r w:rsidRPr="0064582F">
              <w:rPr>
                <w:color w:val="000000"/>
                <w:sz w:val="20"/>
                <w:szCs w:val="20"/>
              </w:rPr>
              <w:t>не более 10</w:t>
            </w:r>
          </w:p>
        </w:tc>
      </w:tr>
      <w:tr w:rsidR="0064582F" w:rsidRPr="00A721CD" w14:paraId="36811148" w14:textId="77777777" w:rsidTr="00742719">
        <w:tc>
          <w:tcPr>
            <w:tcW w:w="5777" w:type="dxa"/>
            <w:tcBorders>
              <w:top w:val="single" w:sz="4" w:space="0" w:color="auto"/>
              <w:left w:val="single" w:sz="4" w:space="0" w:color="auto"/>
              <w:bottom w:val="single" w:sz="4" w:space="0" w:color="auto"/>
              <w:right w:val="single" w:sz="4" w:space="0" w:color="auto"/>
            </w:tcBorders>
          </w:tcPr>
          <w:p w14:paraId="595D6C1E" w14:textId="71E003FC" w:rsidR="0064582F" w:rsidRPr="0064582F" w:rsidRDefault="0064582F" w:rsidP="0064582F">
            <w:r w:rsidRPr="0064582F">
              <w:t>Уровень исполнения расходной части бюджета округа, без учета нераспределенных средств резервного фонда, а также целевых средств из бюджетов других уровней</w:t>
            </w:r>
          </w:p>
        </w:tc>
        <w:tc>
          <w:tcPr>
            <w:tcW w:w="1063" w:type="dxa"/>
            <w:tcBorders>
              <w:top w:val="single" w:sz="4" w:space="0" w:color="auto"/>
              <w:left w:val="single" w:sz="4" w:space="0" w:color="auto"/>
              <w:bottom w:val="single" w:sz="4" w:space="0" w:color="auto"/>
              <w:right w:val="single" w:sz="4" w:space="0" w:color="auto"/>
            </w:tcBorders>
            <w:vAlign w:val="center"/>
          </w:tcPr>
          <w:p w14:paraId="7009A0F3" w14:textId="09D195AD" w:rsidR="0064582F" w:rsidRPr="0064582F" w:rsidRDefault="0064582F" w:rsidP="0064582F">
            <w:pPr>
              <w:jc w:val="center"/>
            </w:pPr>
            <w:r w:rsidRPr="0064582F">
              <w:t>%</w:t>
            </w:r>
          </w:p>
        </w:tc>
        <w:tc>
          <w:tcPr>
            <w:tcW w:w="1064" w:type="dxa"/>
            <w:tcBorders>
              <w:top w:val="single" w:sz="4" w:space="0" w:color="auto"/>
              <w:left w:val="single" w:sz="4" w:space="0" w:color="auto"/>
              <w:bottom w:val="single" w:sz="4" w:space="0" w:color="auto"/>
              <w:right w:val="single" w:sz="4" w:space="0" w:color="auto"/>
            </w:tcBorders>
            <w:vAlign w:val="center"/>
          </w:tcPr>
          <w:p w14:paraId="41024A86" w14:textId="783F8C41" w:rsidR="0064582F" w:rsidRPr="0064582F" w:rsidRDefault="0064582F" w:rsidP="0064582F">
            <w:pPr>
              <w:jc w:val="center"/>
              <w:rPr>
                <w:color w:val="000000"/>
                <w:sz w:val="20"/>
                <w:szCs w:val="20"/>
              </w:rPr>
            </w:pPr>
            <w:r w:rsidRPr="0064582F">
              <w:rPr>
                <w:color w:val="000000"/>
                <w:sz w:val="20"/>
                <w:szCs w:val="20"/>
              </w:rPr>
              <w:t>95</w:t>
            </w:r>
          </w:p>
        </w:tc>
        <w:tc>
          <w:tcPr>
            <w:tcW w:w="1063" w:type="dxa"/>
            <w:tcBorders>
              <w:top w:val="single" w:sz="4" w:space="0" w:color="auto"/>
              <w:left w:val="single" w:sz="4" w:space="0" w:color="auto"/>
              <w:bottom w:val="single" w:sz="4" w:space="0" w:color="auto"/>
              <w:right w:val="single" w:sz="4" w:space="0" w:color="auto"/>
            </w:tcBorders>
            <w:vAlign w:val="center"/>
          </w:tcPr>
          <w:p w14:paraId="47CE5309" w14:textId="38F4A282" w:rsidR="0064582F" w:rsidRPr="0064582F" w:rsidRDefault="0064582F" w:rsidP="0064582F">
            <w:pPr>
              <w:jc w:val="center"/>
              <w:rPr>
                <w:color w:val="000000"/>
                <w:sz w:val="20"/>
                <w:szCs w:val="20"/>
              </w:rPr>
            </w:pPr>
            <w:r w:rsidRPr="0064582F">
              <w:rPr>
                <w:color w:val="000000"/>
                <w:sz w:val="20"/>
                <w:szCs w:val="20"/>
              </w:rPr>
              <w:t>95</w:t>
            </w:r>
          </w:p>
        </w:tc>
        <w:tc>
          <w:tcPr>
            <w:tcW w:w="1064" w:type="dxa"/>
            <w:tcBorders>
              <w:top w:val="single" w:sz="4" w:space="0" w:color="auto"/>
              <w:left w:val="single" w:sz="4" w:space="0" w:color="auto"/>
              <w:bottom w:val="single" w:sz="4" w:space="0" w:color="auto"/>
              <w:right w:val="single" w:sz="4" w:space="0" w:color="auto"/>
            </w:tcBorders>
            <w:vAlign w:val="center"/>
          </w:tcPr>
          <w:p w14:paraId="2CA44F40" w14:textId="1C0B29AC" w:rsidR="0064582F" w:rsidRPr="0064582F" w:rsidRDefault="0064582F" w:rsidP="0064582F">
            <w:pPr>
              <w:jc w:val="center"/>
              <w:rPr>
                <w:color w:val="000000"/>
                <w:sz w:val="20"/>
                <w:szCs w:val="20"/>
              </w:rPr>
            </w:pPr>
            <w:r w:rsidRPr="0064582F">
              <w:rPr>
                <w:color w:val="000000"/>
                <w:sz w:val="20"/>
                <w:szCs w:val="20"/>
              </w:rPr>
              <w:t>95</w:t>
            </w:r>
          </w:p>
        </w:tc>
      </w:tr>
      <w:tr w:rsidR="00DC021D" w:rsidRPr="00A721CD" w14:paraId="525CD7B9" w14:textId="77777777" w:rsidTr="00742719">
        <w:tc>
          <w:tcPr>
            <w:tcW w:w="5777" w:type="dxa"/>
            <w:tcBorders>
              <w:top w:val="single" w:sz="4" w:space="0" w:color="auto"/>
              <w:left w:val="single" w:sz="4" w:space="0" w:color="auto"/>
              <w:bottom w:val="single" w:sz="4" w:space="0" w:color="auto"/>
              <w:right w:val="single" w:sz="4" w:space="0" w:color="auto"/>
            </w:tcBorders>
          </w:tcPr>
          <w:p w14:paraId="1080D87E" w14:textId="5E72E171" w:rsidR="00DC021D" w:rsidRPr="0064582F" w:rsidRDefault="00DC021D" w:rsidP="00B651C4">
            <w:r w:rsidRPr="0064582F">
              <w:t xml:space="preserve">Уровень исполнения </w:t>
            </w:r>
            <w:r w:rsidR="0064582F" w:rsidRPr="0064582F">
              <w:t>доходной</w:t>
            </w:r>
            <w:r w:rsidRPr="0064582F">
              <w:t xml:space="preserve"> части бюджета округа без учета целевых средств из бюджетов других уровней</w:t>
            </w:r>
          </w:p>
        </w:tc>
        <w:tc>
          <w:tcPr>
            <w:tcW w:w="1063" w:type="dxa"/>
            <w:tcBorders>
              <w:top w:val="single" w:sz="4" w:space="0" w:color="auto"/>
              <w:left w:val="single" w:sz="4" w:space="0" w:color="auto"/>
              <w:bottom w:val="single" w:sz="4" w:space="0" w:color="auto"/>
              <w:right w:val="single" w:sz="4" w:space="0" w:color="auto"/>
            </w:tcBorders>
            <w:vAlign w:val="center"/>
          </w:tcPr>
          <w:p w14:paraId="39FE0B60" w14:textId="77777777" w:rsidR="00DC021D" w:rsidRPr="0064582F" w:rsidRDefault="00DC021D" w:rsidP="00B651C4">
            <w:pPr>
              <w:jc w:val="center"/>
            </w:pPr>
            <w:r w:rsidRPr="0064582F">
              <w:t>%</w:t>
            </w:r>
          </w:p>
        </w:tc>
        <w:tc>
          <w:tcPr>
            <w:tcW w:w="1064" w:type="dxa"/>
            <w:tcBorders>
              <w:top w:val="single" w:sz="4" w:space="0" w:color="auto"/>
              <w:left w:val="single" w:sz="4" w:space="0" w:color="auto"/>
              <w:bottom w:val="single" w:sz="4" w:space="0" w:color="auto"/>
              <w:right w:val="single" w:sz="4" w:space="0" w:color="auto"/>
            </w:tcBorders>
            <w:vAlign w:val="center"/>
          </w:tcPr>
          <w:p w14:paraId="62074527" w14:textId="734A7A28" w:rsidR="00DC021D" w:rsidRPr="0064582F" w:rsidRDefault="00DC021D" w:rsidP="00B651C4">
            <w:pPr>
              <w:jc w:val="center"/>
              <w:rPr>
                <w:color w:val="000000"/>
                <w:sz w:val="20"/>
                <w:szCs w:val="20"/>
              </w:rPr>
            </w:pPr>
            <w:r w:rsidRPr="0064582F">
              <w:rPr>
                <w:color w:val="000000"/>
                <w:sz w:val="20"/>
                <w:szCs w:val="20"/>
              </w:rPr>
              <w:t>95</w:t>
            </w:r>
          </w:p>
        </w:tc>
        <w:tc>
          <w:tcPr>
            <w:tcW w:w="1063" w:type="dxa"/>
            <w:tcBorders>
              <w:top w:val="single" w:sz="4" w:space="0" w:color="auto"/>
              <w:left w:val="single" w:sz="4" w:space="0" w:color="auto"/>
              <w:bottom w:val="single" w:sz="4" w:space="0" w:color="auto"/>
              <w:right w:val="single" w:sz="4" w:space="0" w:color="auto"/>
            </w:tcBorders>
            <w:vAlign w:val="center"/>
          </w:tcPr>
          <w:p w14:paraId="4BF4DCDB" w14:textId="0B3D4619" w:rsidR="00DC021D" w:rsidRPr="0064582F" w:rsidRDefault="00DC021D" w:rsidP="00B651C4">
            <w:pPr>
              <w:jc w:val="center"/>
              <w:rPr>
                <w:color w:val="000000"/>
                <w:sz w:val="20"/>
                <w:szCs w:val="20"/>
              </w:rPr>
            </w:pPr>
            <w:r w:rsidRPr="0064582F">
              <w:rPr>
                <w:color w:val="000000"/>
                <w:sz w:val="20"/>
                <w:szCs w:val="20"/>
              </w:rPr>
              <w:t>95</w:t>
            </w:r>
          </w:p>
        </w:tc>
        <w:tc>
          <w:tcPr>
            <w:tcW w:w="1064" w:type="dxa"/>
            <w:tcBorders>
              <w:top w:val="single" w:sz="4" w:space="0" w:color="auto"/>
              <w:left w:val="single" w:sz="4" w:space="0" w:color="auto"/>
              <w:bottom w:val="single" w:sz="4" w:space="0" w:color="auto"/>
              <w:right w:val="single" w:sz="4" w:space="0" w:color="auto"/>
            </w:tcBorders>
            <w:vAlign w:val="center"/>
          </w:tcPr>
          <w:p w14:paraId="0BC9A8C9" w14:textId="48B6E068" w:rsidR="00DC021D" w:rsidRPr="0064582F" w:rsidRDefault="00DC021D" w:rsidP="00B651C4">
            <w:pPr>
              <w:jc w:val="center"/>
              <w:rPr>
                <w:color w:val="000000"/>
                <w:sz w:val="20"/>
                <w:szCs w:val="20"/>
              </w:rPr>
            </w:pPr>
            <w:r w:rsidRPr="0064582F">
              <w:rPr>
                <w:color w:val="000000"/>
                <w:sz w:val="20"/>
                <w:szCs w:val="20"/>
              </w:rPr>
              <w:t>95</w:t>
            </w:r>
          </w:p>
        </w:tc>
      </w:tr>
    </w:tbl>
    <w:p w14:paraId="4F03908F" w14:textId="7E32AD3C" w:rsidR="00150097" w:rsidRPr="00150097" w:rsidRDefault="00150097" w:rsidP="00150097">
      <w:pPr>
        <w:ind w:firstLine="709"/>
        <w:jc w:val="both"/>
        <w:rPr>
          <w:sz w:val="26"/>
          <w:szCs w:val="26"/>
        </w:rPr>
      </w:pPr>
      <w:r w:rsidRPr="00150097">
        <w:rPr>
          <w:sz w:val="26"/>
          <w:szCs w:val="26"/>
        </w:rPr>
        <w:t xml:space="preserve">В проекте бюджета округа объем расходов на реализацию муниципальной программы «Управление муниципальными финансами и муниципальным долгом Пермского муниципального округа» составляет: </w:t>
      </w:r>
    </w:p>
    <w:p w14:paraId="56CD8E92" w14:textId="221D0E48" w:rsidR="00150097" w:rsidRPr="00150097" w:rsidRDefault="00150097" w:rsidP="00150097">
      <w:pPr>
        <w:autoSpaceDE w:val="0"/>
        <w:autoSpaceDN w:val="0"/>
        <w:adjustRightInd w:val="0"/>
        <w:ind w:firstLine="709"/>
        <w:jc w:val="both"/>
        <w:rPr>
          <w:sz w:val="26"/>
          <w:szCs w:val="26"/>
        </w:rPr>
      </w:pPr>
      <w:r w:rsidRPr="00150097">
        <w:rPr>
          <w:sz w:val="26"/>
          <w:szCs w:val="26"/>
        </w:rPr>
        <w:t xml:space="preserve">2025 год – </w:t>
      </w:r>
      <w:r>
        <w:rPr>
          <w:sz w:val="26"/>
          <w:szCs w:val="26"/>
        </w:rPr>
        <w:t>180 813,23</w:t>
      </w:r>
      <w:r w:rsidRPr="00150097">
        <w:rPr>
          <w:sz w:val="26"/>
          <w:szCs w:val="26"/>
        </w:rPr>
        <w:t xml:space="preserve"> тыс. рублей, из них за счет средств бюджета Пермского края </w:t>
      </w:r>
      <w:r w:rsidRPr="00FF71E8">
        <w:rPr>
          <w:sz w:val="26"/>
          <w:szCs w:val="26"/>
        </w:rPr>
        <w:t xml:space="preserve">72 482,07 </w:t>
      </w:r>
      <w:r w:rsidRPr="00150097">
        <w:rPr>
          <w:sz w:val="26"/>
          <w:szCs w:val="26"/>
        </w:rPr>
        <w:t xml:space="preserve">тыс. рублей, за счет средств бюджета округа  </w:t>
      </w:r>
      <w:r w:rsidRPr="00FF71E8">
        <w:rPr>
          <w:sz w:val="26"/>
          <w:szCs w:val="26"/>
        </w:rPr>
        <w:t xml:space="preserve">108 331,76 </w:t>
      </w:r>
      <w:r w:rsidRPr="00150097">
        <w:rPr>
          <w:sz w:val="26"/>
          <w:szCs w:val="26"/>
        </w:rPr>
        <w:t>тыс. рублей;</w:t>
      </w:r>
    </w:p>
    <w:p w14:paraId="26E361F7" w14:textId="440D203D" w:rsidR="00150097" w:rsidRPr="00150097" w:rsidRDefault="00150097" w:rsidP="00150097">
      <w:pPr>
        <w:autoSpaceDE w:val="0"/>
        <w:autoSpaceDN w:val="0"/>
        <w:adjustRightInd w:val="0"/>
        <w:ind w:firstLine="709"/>
        <w:jc w:val="both"/>
        <w:rPr>
          <w:sz w:val="26"/>
          <w:szCs w:val="26"/>
        </w:rPr>
      </w:pPr>
      <w:r w:rsidRPr="00150097">
        <w:rPr>
          <w:sz w:val="26"/>
          <w:szCs w:val="26"/>
        </w:rPr>
        <w:t xml:space="preserve">2026 год – </w:t>
      </w:r>
      <w:r w:rsidRPr="0064582F">
        <w:rPr>
          <w:sz w:val="26"/>
          <w:szCs w:val="26"/>
        </w:rPr>
        <w:t xml:space="preserve">185 965,52 </w:t>
      </w:r>
      <w:r w:rsidRPr="00150097">
        <w:rPr>
          <w:sz w:val="26"/>
          <w:szCs w:val="26"/>
        </w:rPr>
        <w:t xml:space="preserve">тыс. рублей, из них за счет средств бюджета Пермского края </w:t>
      </w:r>
      <w:r w:rsidRPr="00FF71E8">
        <w:rPr>
          <w:sz w:val="26"/>
          <w:szCs w:val="26"/>
        </w:rPr>
        <w:t xml:space="preserve">74 710,58 </w:t>
      </w:r>
      <w:r w:rsidRPr="00150097">
        <w:rPr>
          <w:sz w:val="26"/>
          <w:szCs w:val="26"/>
        </w:rPr>
        <w:t xml:space="preserve">тыс. рублей, за счет средств бюджета округа </w:t>
      </w:r>
      <w:r w:rsidRPr="00FF71E8">
        <w:rPr>
          <w:sz w:val="26"/>
          <w:szCs w:val="26"/>
        </w:rPr>
        <w:t xml:space="preserve">111 254,94 </w:t>
      </w:r>
      <w:r w:rsidRPr="00150097">
        <w:rPr>
          <w:sz w:val="26"/>
          <w:szCs w:val="26"/>
        </w:rPr>
        <w:t>тыс. рублей;</w:t>
      </w:r>
    </w:p>
    <w:p w14:paraId="7C31FBEC" w14:textId="7014516C" w:rsidR="00150097" w:rsidRPr="00150097" w:rsidRDefault="00150097" w:rsidP="00150097">
      <w:pPr>
        <w:autoSpaceDE w:val="0"/>
        <w:autoSpaceDN w:val="0"/>
        <w:adjustRightInd w:val="0"/>
        <w:ind w:firstLine="709"/>
        <w:jc w:val="both"/>
        <w:rPr>
          <w:sz w:val="26"/>
          <w:szCs w:val="26"/>
        </w:rPr>
      </w:pPr>
      <w:r w:rsidRPr="00150097">
        <w:rPr>
          <w:sz w:val="26"/>
          <w:szCs w:val="26"/>
        </w:rPr>
        <w:t xml:space="preserve">2027 год – </w:t>
      </w:r>
      <w:r w:rsidRPr="0064582F">
        <w:rPr>
          <w:sz w:val="26"/>
          <w:szCs w:val="26"/>
        </w:rPr>
        <w:t xml:space="preserve">185 965,52 </w:t>
      </w:r>
      <w:r w:rsidRPr="00150097">
        <w:rPr>
          <w:sz w:val="26"/>
          <w:szCs w:val="26"/>
        </w:rPr>
        <w:t xml:space="preserve">тыс. рублей, из них за счет средств бюджета Пермского края </w:t>
      </w:r>
      <w:r w:rsidRPr="00FF71E8">
        <w:rPr>
          <w:sz w:val="26"/>
          <w:szCs w:val="26"/>
        </w:rPr>
        <w:t xml:space="preserve">74 710,58 </w:t>
      </w:r>
      <w:r w:rsidRPr="00150097">
        <w:rPr>
          <w:sz w:val="26"/>
          <w:szCs w:val="26"/>
        </w:rPr>
        <w:t xml:space="preserve">тыс. рублей, за счет средств бюджета округа </w:t>
      </w:r>
      <w:r w:rsidRPr="00FF71E8">
        <w:rPr>
          <w:sz w:val="26"/>
          <w:szCs w:val="26"/>
        </w:rPr>
        <w:t>111 254,94</w:t>
      </w:r>
      <w:r>
        <w:rPr>
          <w:sz w:val="26"/>
          <w:szCs w:val="26"/>
        </w:rPr>
        <w:t xml:space="preserve"> </w:t>
      </w:r>
      <w:r w:rsidRPr="00150097">
        <w:rPr>
          <w:sz w:val="26"/>
          <w:szCs w:val="26"/>
        </w:rPr>
        <w:t>тыс. рублей.</w:t>
      </w:r>
    </w:p>
    <w:p w14:paraId="1851D50B" w14:textId="6634E558" w:rsidR="00DC021D" w:rsidRPr="00FF71E8" w:rsidRDefault="00DC021D" w:rsidP="00DC021D">
      <w:pPr>
        <w:shd w:val="clear" w:color="auto" w:fill="FFFFFF"/>
        <w:ind w:firstLine="709"/>
        <w:jc w:val="both"/>
        <w:rPr>
          <w:sz w:val="26"/>
          <w:szCs w:val="26"/>
        </w:rPr>
      </w:pPr>
      <w:r w:rsidRPr="00FF71E8">
        <w:rPr>
          <w:sz w:val="26"/>
          <w:szCs w:val="26"/>
        </w:rPr>
        <w:t xml:space="preserve">В рамках программы предусмотрены </w:t>
      </w:r>
      <w:r w:rsidR="00150097">
        <w:rPr>
          <w:sz w:val="26"/>
          <w:szCs w:val="26"/>
        </w:rPr>
        <w:t xml:space="preserve">расходы </w:t>
      </w:r>
      <w:r w:rsidRPr="00FF71E8">
        <w:rPr>
          <w:sz w:val="26"/>
          <w:szCs w:val="26"/>
        </w:rPr>
        <w:t>на реализацию следующих основных мероприятий:</w:t>
      </w:r>
    </w:p>
    <w:p w14:paraId="1666C8F0" w14:textId="6E916EE9" w:rsidR="00DC021D" w:rsidRPr="00FF71E8" w:rsidRDefault="00E77AB9" w:rsidP="00DC021D">
      <w:pPr>
        <w:shd w:val="clear" w:color="auto" w:fill="FFFFFF"/>
        <w:ind w:firstLine="709"/>
        <w:jc w:val="both"/>
        <w:rPr>
          <w:sz w:val="26"/>
          <w:szCs w:val="26"/>
        </w:rPr>
      </w:pPr>
      <w:r>
        <w:rPr>
          <w:sz w:val="26"/>
          <w:szCs w:val="26"/>
        </w:rPr>
        <w:t>-о</w:t>
      </w:r>
      <w:r w:rsidR="00DC021D" w:rsidRPr="00FF71E8">
        <w:rPr>
          <w:sz w:val="26"/>
          <w:szCs w:val="26"/>
        </w:rPr>
        <w:t xml:space="preserve">беспечение деятельности </w:t>
      </w:r>
      <w:r w:rsidR="00E57163" w:rsidRPr="00FF71E8">
        <w:rPr>
          <w:sz w:val="26"/>
          <w:szCs w:val="26"/>
        </w:rPr>
        <w:t>Финансово-экономического управления администрации Пермского муниципального округа</w:t>
      </w:r>
      <w:r w:rsidR="00DC021D" w:rsidRPr="00FF71E8">
        <w:rPr>
          <w:sz w:val="26"/>
          <w:szCs w:val="26"/>
        </w:rPr>
        <w:t xml:space="preserve"> на 202</w:t>
      </w:r>
      <w:r w:rsidR="00FF71E8" w:rsidRPr="00FF71E8">
        <w:rPr>
          <w:sz w:val="26"/>
          <w:szCs w:val="26"/>
        </w:rPr>
        <w:t>5</w:t>
      </w:r>
      <w:r w:rsidR="00DC021D" w:rsidRPr="00FF71E8">
        <w:rPr>
          <w:sz w:val="26"/>
          <w:szCs w:val="26"/>
        </w:rPr>
        <w:t xml:space="preserve"> год в сумме </w:t>
      </w:r>
      <w:r w:rsidR="00FF71E8" w:rsidRPr="00FF71E8">
        <w:rPr>
          <w:sz w:val="26"/>
          <w:szCs w:val="26"/>
        </w:rPr>
        <w:t>34 710,40</w:t>
      </w:r>
      <w:r w:rsidR="00DC021D" w:rsidRPr="00FF71E8">
        <w:rPr>
          <w:sz w:val="26"/>
          <w:szCs w:val="26"/>
        </w:rPr>
        <w:t xml:space="preserve"> тыс. рублей, на 202</w:t>
      </w:r>
      <w:r w:rsidR="00FF71E8" w:rsidRPr="00FF71E8">
        <w:rPr>
          <w:sz w:val="26"/>
          <w:szCs w:val="26"/>
        </w:rPr>
        <w:t>6</w:t>
      </w:r>
      <w:r w:rsidR="00DC021D" w:rsidRPr="00FF71E8">
        <w:rPr>
          <w:sz w:val="26"/>
          <w:szCs w:val="26"/>
        </w:rPr>
        <w:t xml:space="preserve"> - 202</w:t>
      </w:r>
      <w:r w:rsidR="00FF71E8" w:rsidRPr="00FF71E8">
        <w:rPr>
          <w:sz w:val="26"/>
          <w:szCs w:val="26"/>
        </w:rPr>
        <w:t>7</w:t>
      </w:r>
      <w:r w:rsidR="00DC021D" w:rsidRPr="00FF71E8">
        <w:rPr>
          <w:sz w:val="26"/>
          <w:szCs w:val="26"/>
        </w:rPr>
        <w:t xml:space="preserve"> годы в сумме </w:t>
      </w:r>
      <w:r w:rsidR="00FF71E8" w:rsidRPr="00FF71E8">
        <w:rPr>
          <w:sz w:val="26"/>
          <w:szCs w:val="26"/>
        </w:rPr>
        <w:t>35 652,47</w:t>
      </w:r>
      <w:r w:rsidR="00DC021D" w:rsidRPr="00FF71E8">
        <w:rPr>
          <w:sz w:val="26"/>
          <w:szCs w:val="26"/>
        </w:rPr>
        <w:t xml:space="preserve"> тыс. рублей ежегодно, в том числе за счет средств </w:t>
      </w:r>
      <w:r w:rsidR="00B7162D" w:rsidRPr="00FF71E8">
        <w:rPr>
          <w:sz w:val="26"/>
          <w:szCs w:val="26"/>
        </w:rPr>
        <w:t xml:space="preserve">бюджета Пермского края </w:t>
      </w:r>
      <w:r w:rsidR="00DC021D" w:rsidRPr="00FF71E8">
        <w:rPr>
          <w:sz w:val="26"/>
          <w:szCs w:val="26"/>
        </w:rPr>
        <w:t xml:space="preserve">на исполнение государственных полномочий по обслуживанию лицевых счетов органов государственной власти Пермского края, государственных краевых </w:t>
      </w:r>
      <w:r w:rsidR="00DC021D" w:rsidRPr="00FF71E8">
        <w:rPr>
          <w:sz w:val="26"/>
          <w:szCs w:val="26"/>
        </w:rPr>
        <w:lastRenderedPageBreak/>
        <w:t>учреждений органами местного самоуправления Пермского края на 202</w:t>
      </w:r>
      <w:r w:rsidR="00FF71E8" w:rsidRPr="00FF71E8">
        <w:rPr>
          <w:sz w:val="26"/>
          <w:szCs w:val="26"/>
        </w:rPr>
        <w:t>5</w:t>
      </w:r>
      <w:r w:rsidR="00DC021D" w:rsidRPr="00FF71E8">
        <w:rPr>
          <w:sz w:val="26"/>
          <w:szCs w:val="26"/>
        </w:rPr>
        <w:t xml:space="preserve"> год в сумме </w:t>
      </w:r>
      <w:r w:rsidR="00FF71E8" w:rsidRPr="00FF71E8">
        <w:rPr>
          <w:sz w:val="26"/>
          <w:szCs w:val="26"/>
        </w:rPr>
        <w:t>151</w:t>
      </w:r>
      <w:r w:rsidR="00DC021D" w:rsidRPr="00FF71E8">
        <w:rPr>
          <w:sz w:val="26"/>
          <w:szCs w:val="26"/>
        </w:rPr>
        <w:t>,00 тыс. рублей, на 202</w:t>
      </w:r>
      <w:r w:rsidR="00FF71E8" w:rsidRPr="00FF71E8">
        <w:rPr>
          <w:sz w:val="26"/>
          <w:szCs w:val="26"/>
        </w:rPr>
        <w:t>6</w:t>
      </w:r>
      <w:r w:rsidR="00DC021D" w:rsidRPr="00FF71E8">
        <w:rPr>
          <w:sz w:val="26"/>
          <w:szCs w:val="26"/>
        </w:rPr>
        <w:t xml:space="preserve"> и 202</w:t>
      </w:r>
      <w:r w:rsidR="00FF71E8" w:rsidRPr="00FF71E8">
        <w:rPr>
          <w:sz w:val="26"/>
          <w:szCs w:val="26"/>
        </w:rPr>
        <w:t>7</w:t>
      </w:r>
      <w:r w:rsidR="00DC021D" w:rsidRPr="00FF71E8">
        <w:rPr>
          <w:sz w:val="26"/>
          <w:szCs w:val="26"/>
        </w:rPr>
        <w:t xml:space="preserve"> годы </w:t>
      </w:r>
      <w:r w:rsidR="00FF71E8" w:rsidRPr="00FF71E8">
        <w:rPr>
          <w:sz w:val="26"/>
          <w:szCs w:val="26"/>
        </w:rPr>
        <w:t>–</w:t>
      </w:r>
      <w:r w:rsidR="00DC021D" w:rsidRPr="00FF71E8">
        <w:rPr>
          <w:sz w:val="26"/>
          <w:szCs w:val="26"/>
        </w:rPr>
        <w:t xml:space="preserve"> </w:t>
      </w:r>
      <w:r w:rsidR="00FF71E8" w:rsidRPr="00FF71E8">
        <w:rPr>
          <w:sz w:val="26"/>
          <w:szCs w:val="26"/>
        </w:rPr>
        <w:t>155,50</w:t>
      </w:r>
      <w:r w:rsidR="00DC021D" w:rsidRPr="00FF71E8">
        <w:rPr>
          <w:sz w:val="26"/>
          <w:szCs w:val="26"/>
        </w:rPr>
        <w:t xml:space="preserve"> тыс. рублей ежегодно.</w:t>
      </w:r>
    </w:p>
    <w:p w14:paraId="00374CAC" w14:textId="77777777" w:rsidR="00DC021D" w:rsidRPr="00FF71E8" w:rsidRDefault="00DC021D" w:rsidP="00DC021D">
      <w:pPr>
        <w:shd w:val="clear" w:color="auto" w:fill="FFFFFF"/>
        <w:ind w:firstLine="709"/>
        <w:jc w:val="both"/>
        <w:rPr>
          <w:sz w:val="26"/>
          <w:szCs w:val="26"/>
        </w:rPr>
      </w:pPr>
      <w:r w:rsidRPr="00FF71E8">
        <w:rPr>
          <w:sz w:val="26"/>
          <w:szCs w:val="26"/>
        </w:rPr>
        <w:t>В рамках данного направления планируется осуществлять работу по обеспечению планирования и исполнения бюджета Пермского муниципального округа, инвентаризации расходных обязательств Пермского муниципального округа, обеспечению своевременной актуализации правовой базы для формирования и исполнения бюджета Пермского муниципального округа, формированию прогноза социально-экономического  развития Пермского муниципального округа, взаимодействие с администраторами доходов бюджета Пермского муниципального округа, мониторингу состояния недоимки по налогам и сборам в местный бюджет, оценке эффективности налоговых расходов, анализ состояния долговой устойчивости бюджета Пермского муниципального округа, осуществлению полномочий по внутреннему муниципальному финансовому контролю, осуществлению контроля за соблюдением законодательства Российской Федерации о контрактной системе в сфере закупок.</w:t>
      </w:r>
    </w:p>
    <w:p w14:paraId="64851FC6" w14:textId="4A40F20E" w:rsidR="00DC021D" w:rsidRPr="00FF71E8" w:rsidRDefault="00E77AB9" w:rsidP="00DC021D">
      <w:pPr>
        <w:shd w:val="clear" w:color="auto" w:fill="FFFFFF"/>
        <w:ind w:firstLine="709"/>
        <w:jc w:val="both"/>
        <w:rPr>
          <w:sz w:val="26"/>
          <w:szCs w:val="26"/>
        </w:rPr>
      </w:pPr>
      <w:r>
        <w:rPr>
          <w:sz w:val="26"/>
          <w:szCs w:val="26"/>
        </w:rPr>
        <w:t>-о</w:t>
      </w:r>
      <w:r w:rsidR="00DC021D" w:rsidRPr="00FF71E8">
        <w:rPr>
          <w:sz w:val="26"/>
          <w:szCs w:val="26"/>
        </w:rPr>
        <w:t xml:space="preserve">беспечение деятельности муниципальных казенных учреждений. В рамках реализации данного мероприятия планируются </w:t>
      </w:r>
      <w:r w:rsidR="004E0509">
        <w:rPr>
          <w:sz w:val="26"/>
          <w:szCs w:val="26"/>
        </w:rPr>
        <w:t>расходы</w:t>
      </w:r>
      <w:r w:rsidR="00DC021D" w:rsidRPr="00FF71E8">
        <w:rPr>
          <w:sz w:val="26"/>
          <w:szCs w:val="26"/>
        </w:rPr>
        <w:t xml:space="preserve"> на обеспечение </w:t>
      </w:r>
      <w:r w:rsidR="00150097">
        <w:rPr>
          <w:sz w:val="26"/>
          <w:szCs w:val="26"/>
        </w:rPr>
        <w:t>деятельности</w:t>
      </w:r>
      <w:r w:rsidR="00DC021D" w:rsidRPr="00FF71E8">
        <w:rPr>
          <w:sz w:val="26"/>
          <w:szCs w:val="26"/>
        </w:rPr>
        <w:t>:</w:t>
      </w:r>
    </w:p>
    <w:p w14:paraId="6220DF19" w14:textId="3892EB03" w:rsidR="00DC021D" w:rsidRPr="00FF71E8" w:rsidRDefault="00DC021D" w:rsidP="00DC021D">
      <w:pPr>
        <w:shd w:val="clear" w:color="auto" w:fill="FFFFFF"/>
        <w:ind w:firstLine="709"/>
        <w:jc w:val="both"/>
        <w:rPr>
          <w:sz w:val="26"/>
          <w:szCs w:val="26"/>
        </w:rPr>
      </w:pPr>
      <w:r w:rsidRPr="00FF71E8">
        <w:rPr>
          <w:sz w:val="26"/>
          <w:szCs w:val="26"/>
        </w:rPr>
        <w:t>муниципального казенного учреждения «Центр бухгалтерского учета Пермского муниципального округа» на 202</w:t>
      </w:r>
      <w:r w:rsidR="00FF71E8" w:rsidRPr="00FF71E8">
        <w:rPr>
          <w:sz w:val="26"/>
          <w:szCs w:val="26"/>
        </w:rPr>
        <w:t>5</w:t>
      </w:r>
      <w:r w:rsidRPr="00FF71E8">
        <w:rPr>
          <w:sz w:val="26"/>
          <w:szCs w:val="26"/>
        </w:rPr>
        <w:t xml:space="preserve"> год в сумме </w:t>
      </w:r>
      <w:r w:rsidR="00FF71E8" w:rsidRPr="00FF71E8">
        <w:rPr>
          <w:sz w:val="26"/>
          <w:szCs w:val="26"/>
        </w:rPr>
        <w:t>131 393,50</w:t>
      </w:r>
      <w:r w:rsidRPr="00FF71E8">
        <w:rPr>
          <w:sz w:val="26"/>
          <w:szCs w:val="26"/>
        </w:rPr>
        <w:t xml:space="preserve"> тыс. рублей, на 202</w:t>
      </w:r>
      <w:r w:rsidR="00FF71E8" w:rsidRPr="00FF71E8">
        <w:rPr>
          <w:sz w:val="26"/>
          <w:szCs w:val="26"/>
        </w:rPr>
        <w:t>6</w:t>
      </w:r>
      <w:r w:rsidRPr="00FF71E8">
        <w:rPr>
          <w:sz w:val="26"/>
          <w:szCs w:val="26"/>
        </w:rPr>
        <w:t xml:space="preserve"> - 202</w:t>
      </w:r>
      <w:r w:rsidR="00FF71E8" w:rsidRPr="00FF71E8">
        <w:rPr>
          <w:sz w:val="26"/>
          <w:szCs w:val="26"/>
        </w:rPr>
        <w:t>7</w:t>
      </w:r>
      <w:r w:rsidRPr="00FF71E8">
        <w:rPr>
          <w:sz w:val="26"/>
          <w:szCs w:val="26"/>
        </w:rPr>
        <w:t xml:space="preserve"> годы </w:t>
      </w:r>
      <w:r w:rsidR="00FF71E8" w:rsidRPr="00FF71E8">
        <w:rPr>
          <w:sz w:val="26"/>
          <w:szCs w:val="26"/>
        </w:rPr>
        <w:t>–</w:t>
      </w:r>
      <w:r w:rsidRPr="00FF71E8">
        <w:rPr>
          <w:sz w:val="26"/>
          <w:szCs w:val="26"/>
        </w:rPr>
        <w:t xml:space="preserve"> </w:t>
      </w:r>
      <w:r w:rsidR="00FF71E8" w:rsidRPr="00FF71E8">
        <w:rPr>
          <w:sz w:val="26"/>
          <w:szCs w:val="26"/>
        </w:rPr>
        <w:t>135 308,85</w:t>
      </w:r>
      <w:r w:rsidRPr="00FF71E8">
        <w:rPr>
          <w:sz w:val="26"/>
          <w:szCs w:val="26"/>
        </w:rPr>
        <w:t xml:space="preserve"> тыс. рублей, в том числе за счет единой субвенции на выполнение отдельных государственных полномочий в сфере образования на 202</w:t>
      </w:r>
      <w:r w:rsidR="00FF71E8" w:rsidRPr="00FF71E8">
        <w:rPr>
          <w:sz w:val="26"/>
          <w:szCs w:val="26"/>
        </w:rPr>
        <w:t>5</w:t>
      </w:r>
      <w:r w:rsidRPr="00FF71E8">
        <w:rPr>
          <w:sz w:val="26"/>
          <w:szCs w:val="26"/>
        </w:rPr>
        <w:t xml:space="preserve"> год сумме </w:t>
      </w:r>
      <w:r w:rsidR="00FF71E8" w:rsidRPr="00FF71E8">
        <w:rPr>
          <w:sz w:val="26"/>
          <w:szCs w:val="26"/>
        </w:rPr>
        <w:t>72 331,07</w:t>
      </w:r>
      <w:r w:rsidRPr="00FF71E8">
        <w:rPr>
          <w:sz w:val="26"/>
          <w:szCs w:val="26"/>
        </w:rPr>
        <w:t xml:space="preserve"> тыс. рублей, на 202</w:t>
      </w:r>
      <w:r w:rsidR="00FF71E8" w:rsidRPr="00FF71E8">
        <w:rPr>
          <w:sz w:val="26"/>
          <w:szCs w:val="26"/>
        </w:rPr>
        <w:t>6</w:t>
      </w:r>
      <w:r w:rsidRPr="00FF71E8">
        <w:rPr>
          <w:sz w:val="26"/>
          <w:szCs w:val="26"/>
        </w:rPr>
        <w:t>-202</w:t>
      </w:r>
      <w:r w:rsidR="00FF71E8" w:rsidRPr="00FF71E8">
        <w:rPr>
          <w:sz w:val="26"/>
          <w:szCs w:val="26"/>
        </w:rPr>
        <w:t>7</w:t>
      </w:r>
      <w:r w:rsidRPr="00FF71E8">
        <w:rPr>
          <w:sz w:val="26"/>
          <w:szCs w:val="26"/>
        </w:rPr>
        <w:t xml:space="preserve"> годы </w:t>
      </w:r>
      <w:r w:rsidR="00FF71E8" w:rsidRPr="00FF71E8">
        <w:rPr>
          <w:sz w:val="26"/>
          <w:szCs w:val="26"/>
        </w:rPr>
        <w:t>–</w:t>
      </w:r>
      <w:r w:rsidRPr="00FF71E8">
        <w:rPr>
          <w:sz w:val="26"/>
          <w:szCs w:val="26"/>
        </w:rPr>
        <w:t xml:space="preserve"> </w:t>
      </w:r>
      <w:r w:rsidR="00FF71E8" w:rsidRPr="00FF71E8">
        <w:rPr>
          <w:sz w:val="26"/>
          <w:szCs w:val="26"/>
        </w:rPr>
        <w:t>74 555,08</w:t>
      </w:r>
      <w:r w:rsidRPr="00FF71E8">
        <w:rPr>
          <w:sz w:val="26"/>
          <w:szCs w:val="26"/>
        </w:rPr>
        <w:t xml:space="preserve"> тыс. рублей ежегодно.</w:t>
      </w:r>
    </w:p>
    <w:p w14:paraId="221BA716" w14:textId="77777777" w:rsidR="00DC021D" w:rsidRPr="00FF71E8" w:rsidRDefault="00DC021D" w:rsidP="00DC021D">
      <w:pPr>
        <w:shd w:val="clear" w:color="auto" w:fill="FFFFFF"/>
        <w:ind w:firstLine="709"/>
        <w:jc w:val="both"/>
        <w:rPr>
          <w:sz w:val="26"/>
          <w:szCs w:val="26"/>
        </w:rPr>
      </w:pPr>
      <w:r w:rsidRPr="00FF71E8">
        <w:rPr>
          <w:sz w:val="26"/>
          <w:szCs w:val="26"/>
        </w:rPr>
        <w:t xml:space="preserve">В рамках мероприятий по централизации бюджетного (бухгалтерского) учета и составлению бюджетной (бухгалтерской) отчетности обеспечена передача полномочий всеми учреждениями Пермского муниципального округа в МКУ «Центр бухгалтерского учета Пермского муниципального округа». </w:t>
      </w:r>
    </w:p>
    <w:p w14:paraId="19E5CB24" w14:textId="77777777" w:rsidR="00DC021D" w:rsidRPr="00FF71E8" w:rsidRDefault="00DC021D" w:rsidP="00DC021D">
      <w:pPr>
        <w:shd w:val="clear" w:color="auto" w:fill="FFFFFF"/>
        <w:ind w:firstLine="709"/>
        <w:jc w:val="both"/>
        <w:rPr>
          <w:sz w:val="26"/>
          <w:szCs w:val="26"/>
        </w:rPr>
      </w:pPr>
      <w:r w:rsidRPr="00FF71E8">
        <w:rPr>
          <w:sz w:val="26"/>
          <w:szCs w:val="26"/>
        </w:rPr>
        <w:t>Планируется продолжить работу по управлению финансово-хозяйственной и закупочной деятельностью в региональных централизованных автоматизированных системах Пермского края.</w:t>
      </w:r>
    </w:p>
    <w:p w14:paraId="1FAED6E2" w14:textId="1FC7BF67" w:rsidR="00DC021D" w:rsidRPr="00FF71E8" w:rsidRDefault="00DC021D" w:rsidP="00DC021D">
      <w:pPr>
        <w:shd w:val="clear" w:color="auto" w:fill="FFFFFF"/>
        <w:ind w:firstLine="709"/>
        <w:jc w:val="both"/>
        <w:rPr>
          <w:sz w:val="26"/>
          <w:szCs w:val="26"/>
        </w:rPr>
      </w:pPr>
      <w:r w:rsidRPr="00FF71E8">
        <w:rPr>
          <w:sz w:val="26"/>
          <w:szCs w:val="26"/>
        </w:rPr>
        <w:t xml:space="preserve">муниципального казенного учреждения МКУ «Управление закупок Пермского муниципального округа» предусмотрены </w:t>
      </w:r>
      <w:r w:rsidR="004E0509">
        <w:rPr>
          <w:sz w:val="26"/>
          <w:szCs w:val="26"/>
        </w:rPr>
        <w:t>расходы</w:t>
      </w:r>
      <w:r w:rsidRPr="00FF71E8">
        <w:rPr>
          <w:sz w:val="26"/>
          <w:szCs w:val="26"/>
        </w:rPr>
        <w:t xml:space="preserve"> на 202</w:t>
      </w:r>
      <w:r w:rsidR="00FF71E8" w:rsidRPr="00FF71E8">
        <w:rPr>
          <w:sz w:val="26"/>
          <w:szCs w:val="26"/>
        </w:rPr>
        <w:t>5</w:t>
      </w:r>
      <w:r w:rsidRPr="00FF71E8">
        <w:rPr>
          <w:sz w:val="26"/>
          <w:szCs w:val="26"/>
        </w:rPr>
        <w:t xml:space="preserve"> год в сумме </w:t>
      </w:r>
      <w:r w:rsidR="00FF71E8" w:rsidRPr="00FF71E8">
        <w:rPr>
          <w:sz w:val="26"/>
          <w:szCs w:val="26"/>
        </w:rPr>
        <w:t>13 602,01</w:t>
      </w:r>
      <w:r w:rsidRPr="00FF71E8">
        <w:rPr>
          <w:sz w:val="26"/>
          <w:szCs w:val="26"/>
        </w:rPr>
        <w:t xml:space="preserve"> тыс. рублей, на 202</w:t>
      </w:r>
      <w:r w:rsidR="00FF71E8" w:rsidRPr="00FF71E8">
        <w:rPr>
          <w:sz w:val="26"/>
          <w:szCs w:val="26"/>
        </w:rPr>
        <w:t>6</w:t>
      </w:r>
      <w:r w:rsidRPr="00FF71E8">
        <w:rPr>
          <w:sz w:val="26"/>
          <w:szCs w:val="26"/>
        </w:rPr>
        <w:t xml:space="preserve"> -202</w:t>
      </w:r>
      <w:r w:rsidR="00FF71E8" w:rsidRPr="00FF71E8">
        <w:rPr>
          <w:sz w:val="26"/>
          <w:szCs w:val="26"/>
        </w:rPr>
        <w:t>7</w:t>
      </w:r>
      <w:r w:rsidRPr="00FF71E8">
        <w:rPr>
          <w:sz w:val="26"/>
          <w:szCs w:val="26"/>
        </w:rPr>
        <w:t xml:space="preserve"> годы – </w:t>
      </w:r>
      <w:r w:rsidR="00FF71E8" w:rsidRPr="00FF71E8">
        <w:rPr>
          <w:sz w:val="26"/>
          <w:szCs w:val="26"/>
        </w:rPr>
        <w:t>14 010,23</w:t>
      </w:r>
      <w:r w:rsidRPr="00FF71E8">
        <w:rPr>
          <w:sz w:val="26"/>
          <w:szCs w:val="26"/>
        </w:rPr>
        <w:t xml:space="preserve"> тыс. рублей ежегодно. </w:t>
      </w:r>
    </w:p>
    <w:p w14:paraId="1176556D" w14:textId="77777777" w:rsidR="00DC021D" w:rsidRPr="00FF71E8" w:rsidRDefault="00DC021D" w:rsidP="00DC021D">
      <w:pPr>
        <w:shd w:val="clear" w:color="auto" w:fill="FFFFFF"/>
        <w:ind w:firstLine="709"/>
        <w:jc w:val="both"/>
        <w:rPr>
          <w:sz w:val="26"/>
          <w:szCs w:val="26"/>
        </w:rPr>
      </w:pPr>
      <w:r w:rsidRPr="00FF71E8">
        <w:rPr>
          <w:sz w:val="26"/>
          <w:szCs w:val="26"/>
        </w:rPr>
        <w:t>В рамках повышения эффективности системы закупок для обеспечения муниципальных нужд планируется продолжить работу по совершенствованию системы муниципальных закупок, проводить мероприятия по централизации закупок для заказчиков Уполномоченным органом.</w:t>
      </w:r>
    </w:p>
    <w:p w14:paraId="03B7E85B" w14:textId="1AD3B260" w:rsidR="00DC021D" w:rsidRPr="00FF71E8" w:rsidRDefault="00E77AB9" w:rsidP="00DC021D">
      <w:pPr>
        <w:shd w:val="clear" w:color="auto" w:fill="FFFFFF"/>
        <w:ind w:firstLine="709"/>
        <w:jc w:val="both"/>
        <w:rPr>
          <w:sz w:val="26"/>
          <w:szCs w:val="26"/>
        </w:rPr>
      </w:pPr>
      <w:r>
        <w:rPr>
          <w:sz w:val="26"/>
          <w:szCs w:val="26"/>
        </w:rPr>
        <w:t>-о</w:t>
      </w:r>
      <w:r w:rsidR="00DC021D" w:rsidRPr="00FF71E8">
        <w:rPr>
          <w:sz w:val="26"/>
          <w:szCs w:val="26"/>
        </w:rPr>
        <w:t>бслуживание муниципального долга Пермского муниципального округа. В рамках реализации данного мероприятия предусмотрены расходы на исполнение обязательств по обслуживанию муниципального долга Пермского муниципального округа на 202</w:t>
      </w:r>
      <w:r w:rsidR="00FF71E8">
        <w:rPr>
          <w:sz w:val="26"/>
          <w:szCs w:val="26"/>
        </w:rPr>
        <w:t>5</w:t>
      </w:r>
      <w:r w:rsidR="00DC021D" w:rsidRPr="00FF71E8">
        <w:rPr>
          <w:sz w:val="26"/>
          <w:szCs w:val="26"/>
        </w:rPr>
        <w:t xml:space="preserve"> год в сумме 33,</w:t>
      </w:r>
      <w:r w:rsidR="00FF71E8">
        <w:rPr>
          <w:sz w:val="26"/>
          <w:szCs w:val="26"/>
        </w:rPr>
        <w:t>15</w:t>
      </w:r>
      <w:r w:rsidR="00DC021D" w:rsidRPr="00FF71E8">
        <w:rPr>
          <w:sz w:val="26"/>
          <w:szCs w:val="26"/>
        </w:rPr>
        <w:t xml:space="preserve"> тыс. рублей.</w:t>
      </w:r>
    </w:p>
    <w:p w14:paraId="41598F8D" w14:textId="3C8EE2D4" w:rsidR="00DC021D" w:rsidRPr="00FF71E8" w:rsidRDefault="00DC021D" w:rsidP="00DC021D">
      <w:pPr>
        <w:shd w:val="clear" w:color="auto" w:fill="FFFFFF"/>
        <w:ind w:firstLine="709"/>
        <w:jc w:val="both"/>
        <w:rPr>
          <w:sz w:val="26"/>
          <w:szCs w:val="26"/>
        </w:rPr>
      </w:pPr>
      <w:r w:rsidRPr="00FF71E8">
        <w:rPr>
          <w:sz w:val="26"/>
          <w:szCs w:val="26"/>
        </w:rPr>
        <w:t>В случае если при исполнении бюджета Пермского муниципального округа будет недостаточно на едином счете бюджета округа денежных средств, необходимых для осуществления кассовых выплат, планируется привлечь из бюджета Пермского края на срок, не выходящий за пределы соответствующего финансового года, бюджетный кредит для покрытия временного кассового разрыва, в сумме до 50</w:t>
      </w:r>
      <w:r w:rsidR="00FF71E8">
        <w:rPr>
          <w:sz w:val="26"/>
          <w:szCs w:val="26"/>
        </w:rPr>
        <w:t xml:space="preserve"> </w:t>
      </w:r>
      <w:r w:rsidRPr="00FF71E8">
        <w:rPr>
          <w:sz w:val="26"/>
          <w:szCs w:val="26"/>
        </w:rPr>
        <w:t>000,0 тыс. рублей.</w:t>
      </w:r>
    </w:p>
    <w:p w14:paraId="23E4D94F" w14:textId="77777777" w:rsidR="00DC021D" w:rsidRPr="00A721CD" w:rsidRDefault="00DC021D" w:rsidP="00DC021D">
      <w:pPr>
        <w:shd w:val="clear" w:color="auto" w:fill="FFFFFF"/>
        <w:ind w:firstLine="709"/>
        <w:jc w:val="both"/>
        <w:rPr>
          <w:sz w:val="26"/>
          <w:szCs w:val="26"/>
          <w:highlight w:val="yellow"/>
        </w:rPr>
      </w:pPr>
    </w:p>
    <w:p w14:paraId="1D71714F" w14:textId="77777777" w:rsidR="00DC021D" w:rsidRPr="00FF71E8" w:rsidRDefault="00DC021D" w:rsidP="007A1CEA">
      <w:pPr>
        <w:spacing w:line="240" w:lineRule="exact"/>
        <w:jc w:val="center"/>
        <w:rPr>
          <w:b/>
          <w:color w:val="000000"/>
          <w:sz w:val="26"/>
          <w:szCs w:val="26"/>
        </w:rPr>
      </w:pPr>
      <w:r w:rsidRPr="00FF71E8">
        <w:rPr>
          <w:b/>
          <w:color w:val="000000"/>
          <w:sz w:val="26"/>
          <w:szCs w:val="26"/>
        </w:rPr>
        <w:t xml:space="preserve">Муниципальная программа </w:t>
      </w:r>
    </w:p>
    <w:p w14:paraId="2414B3BA" w14:textId="77777777" w:rsidR="00DC021D" w:rsidRPr="00FF71E8" w:rsidRDefault="00DC021D" w:rsidP="007A1CEA">
      <w:pPr>
        <w:spacing w:line="240" w:lineRule="exact"/>
        <w:jc w:val="center"/>
        <w:rPr>
          <w:b/>
          <w:color w:val="000000"/>
          <w:sz w:val="26"/>
          <w:szCs w:val="26"/>
        </w:rPr>
      </w:pPr>
      <w:r w:rsidRPr="00FF71E8">
        <w:rPr>
          <w:b/>
          <w:color w:val="000000"/>
          <w:sz w:val="26"/>
          <w:szCs w:val="26"/>
        </w:rPr>
        <w:t>«Улучшение жилищных условий граждан»</w:t>
      </w:r>
    </w:p>
    <w:p w14:paraId="493F99BF" w14:textId="77777777" w:rsidR="00DC021D" w:rsidRPr="00FF71E8" w:rsidRDefault="00DC021D" w:rsidP="007A1CEA">
      <w:pPr>
        <w:spacing w:line="240" w:lineRule="exact"/>
        <w:jc w:val="center"/>
        <w:rPr>
          <w:b/>
          <w:color w:val="000000"/>
          <w:sz w:val="26"/>
          <w:szCs w:val="26"/>
        </w:rPr>
      </w:pPr>
    </w:p>
    <w:p w14:paraId="27FA108D" w14:textId="77777777" w:rsidR="00DC021D" w:rsidRPr="00ED5A91" w:rsidRDefault="00DC021D" w:rsidP="00DC021D">
      <w:pPr>
        <w:autoSpaceDE w:val="0"/>
        <w:autoSpaceDN w:val="0"/>
        <w:adjustRightInd w:val="0"/>
        <w:ind w:firstLine="709"/>
        <w:jc w:val="both"/>
        <w:rPr>
          <w:sz w:val="26"/>
          <w:szCs w:val="26"/>
        </w:rPr>
      </w:pPr>
      <w:r w:rsidRPr="00ED5A91">
        <w:rPr>
          <w:sz w:val="26"/>
          <w:szCs w:val="26"/>
        </w:rPr>
        <w:t xml:space="preserve">Целью муниципальной программы является </w:t>
      </w:r>
      <w:r w:rsidRPr="00ED5A91">
        <w:rPr>
          <w:color w:val="000000"/>
          <w:sz w:val="26"/>
          <w:szCs w:val="26"/>
        </w:rPr>
        <w:t>повышение доступности жилья для граждан, обеспечение безопасных и комфортных условий проживания</w:t>
      </w:r>
      <w:r w:rsidRPr="00ED5A91">
        <w:rPr>
          <w:sz w:val="26"/>
          <w:szCs w:val="26"/>
        </w:rPr>
        <w:t xml:space="preserve"> на территории Пермского муниципального округа.</w:t>
      </w:r>
    </w:p>
    <w:p w14:paraId="3F59B4BC" w14:textId="77777777" w:rsidR="00DC021D" w:rsidRPr="00ED5A91" w:rsidRDefault="00DC021D" w:rsidP="00DC021D">
      <w:pPr>
        <w:widowControl w:val="0"/>
        <w:ind w:firstLine="709"/>
        <w:jc w:val="both"/>
        <w:rPr>
          <w:sz w:val="26"/>
          <w:szCs w:val="26"/>
        </w:rPr>
      </w:pPr>
      <w:r w:rsidRPr="00ED5A91">
        <w:rPr>
          <w:sz w:val="26"/>
          <w:szCs w:val="26"/>
        </w:rPr>
        <w:t xml:space="preserve">Достижение цели программы характеризуется следующими основными целевыми </w:t>
      </w:r>
      <w:r w:rsidRPr="00ED5A91">
        <w:rPr>
          <w:sz w:val="26"/>
          <w:szCs w:val="26"/>
        </w:rPr>
        <w:lastRenderedPageBreak/>
        <w:t xml:space="preserve">показателями: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332"/>
        <w:gridCol w:w="1020"/>
        <w:gridCol w:w="1279"/>
        <w:gridCol w:w="908"/>
      </w:tblGrid>
      <w:tr w:rsidR="00DC021D" w:rsidRPr="00A721CD" w14:paraId="4D098A7C" w14:textId="77777777" w:rsidTr="007A1CEA">
        <w:trPr>
          <w:tblHeader/>
        </w:trPr>
        <w:tc>
          <w:tcPr>
            <w:tcW w:w="2775" w:type="pct"/>
            <w:tcBorders>
              <w:top w:val="single" w:sz="4" w:space="0" w:color="auto"/>
              <w:left w:val="single" w:sz="4" w:space="0" w:color="auto"/>
              <w:bottom w:val="single" w:sz="4" w:space="0" w:color="auto"/>
              <w:right w:val="single" w:sz="4" w:space="0" w:color="auto"/>
            </w:tcBorders>
            <w:vAlign w:val="center"/>
            <w:hideMark/>
          </w:tcPr>
          <w:p w14:paraId="6F775D05" w14:textId="77777777" w:rsidR="00DC021D" w:rsidRPr="007A1CEA" w:rsidRDefault="00DC021D" w:rsidP="00B651C4">
            <w:pPr>
              <w:jc w:val="center"/>
            </w:pPr>
            <w:r w:rsidRPr="007A1CEA">
              <w:t>Показатели</w:t>
            </w:r>
          </w:p>
        </w:tc>
        <w:tc>
          <w:tcPr>
            <w:tcW w:w="653" w:type="pct"/>
            <w:tcBorders>
              <w:top w:val="single" w:sz="4" w:space="0" w:color="auto"/>
              <w:left w:val="single" w:sz="4" w:space="0" w:color="auto"/>
              <w:bottom w:val="single" w:sz="4" w:space="0" w:color="auto"/>
              <w:right w:val="single" w:sz="4" w:space="0" w:color="auto"/>
            </w:tcBorders>
            <w:vAlign w:val="center"/>
            <w:hideMark/>
          </w:tcPr>
          <w:p w14:paraId="51388905" w14:textId="77777777" w:rsidR="00DC021D" w:rsidRPr="007A1CEA" w:rsidRDefault="00DC021D" w:rsidP="00B651C4">
            <w:pPr>
              <w:jc w:val="center"/>
            </w:pPr>
            <w:r w:rsidRPr="007A1CEA">
              <w:t>Единица измерения</w:t>
            </w:r>
          </w:p>
        </w:tc>
        <w:tc>
          <w:tcPr>
            <w:tcW w:w="500" w:type="pct"/>
            <w:tcBorders>
              <w:top w:val="single" w:sz="4" w:space="0" w:color="auto"/>
              <w:left w:val="single" w:sz="4" w:space="0" w:color="auto"/>
              <w:bottom w:val="single" w:sz="4" w:space="0" w:color="auto"/>
              <w:right w:val="single" w:sz="4" w:space="0" w:color="auto"/>
            </w:tcBorders>
            <w:hideMark/>
          </w:tcPr>
          <w:p w14:paraId="00ED5691" w14:textId="51793C51" w:rsidR="00DC021D" w:rsidRPr="007A1CEA" w:rsidRDefault="00DC021D" w:rsidP="00B651C4">
            <w:pPr>
              <w:jc w:val="center"/>
            </w:pPr>
            <w:r w:rsidRPr="007A1CEA">
              <w:t>202</w:t>
            </w:r>
            <w:r w:rsidR="007A1CEA" w:rsidRPr="007A1CEA">
              <w:t>5</w:t>
            </w:r>
            <w:r w:rsidRPr="007A1CEA">
              <w:t xml:space="preserve"> год</w:t>
            </w:r>
          </w:p>
        </w:tc>
        <w:tc>
          <w:tcPr>
            <w:tcW w:w="627" w:type="pct"/>
            <w:tcBorders>
              <w:top w:val="single" w:sz="4" w:space="0" w:color="auto"/>
              <w:left w:val="single" w:sz="4" w:space="0" w:color="auto"/>
              <w:bottom w:val="single" w:sz="4" w:space="0" w:color="auto"/>
              <w:right w:val="single" w:sz="4" w:space="0" w:color="auto"/>
            </w:tcBorders>
            <w:hideMark/>
          </w:tcPr>
          <w:p w14:paraId="4D1BD243" w14:textId="6540B25E" w:rsidR="003C6539" w:rsidRPr="007A1CEA" w:rsidRDefault="00DC021D" w:rsidP="00B651C4">
            <w:pPr>
              <w:jc w:val="center"/>
            </w:pPr>
            <w:r w:rsidRPr="007A1CEA">
              <w:t>202</w:t>
            </w:r>
            <w:r w:rsidR="007A1CEA" w:rsidRPr="007A1CEA">
              <w:t>6</w:t>
            </w:r>
            <w:r w:rsidRPr="007A1CEA">
              <w:t xml:space="preserve"> </w:t>
            </w:r>
          </w:p>
          <w:p w14:paraId="2C1EB2AC" w14:textId="31275605" w:rsidR="00DC021D" w:rsidRPr="007A1CEA" w:rsidRDefault="00DC021D" w:rsidP="00B651C4">
            <w:pPr>
              <w:jc w:val="center"/>
            </w:pPr>
            <w:r w:rsidRPr="007A1CEA">
              <w:t xml:space="preserve">год </w:t>
            </w:r>
          </w:p>
        </w:tc>
        <w:tc>
          <w:tcPr>
            <w:tcW w:w="445" w:type="pct"/>
            <w:tcBorders>
              <w:top w:val="single" w:sz="4" w:space="0" w:color="auto"/>
              <w:left w:val="single" w:sz="4" w:space="0" w:color="auto"/>
              <w:bottom w:val="single" w:sz="4" w:space="0" w:color="auto"/>
              <w:right w:val="single" w:sz="4" w:space="0" w:color="auto"/>
            </w:tcBorders>
            <w:hideMark/>
          </w:tcPr>
          <w:p w14:paraId="30B93A97" w14:textId="055AA8B2" w:rsidR="00DC021D" w:rsidRPr="007A1CEA" w:rsidRDefault="00DC021D" w:rsidP="00B651C4">
            <w:pPr>
              <w:jc w:val="center"/>
            </w:pPr>
            <w:r w:rsidRPr="007A1CEA">
              <w:t>202</w:t>
            </w:r>
            <w:r w:rsidR="007A1CEA" w:rsidRPr="007A1CEA">
              <w:t>7</w:t>
            </w:r>
            <w:r w:rsidRPr="007A1CEA">
              <w:t xml:space="preserve"> год </w:t>
            </w:r>
          </w:p>
        </w:tc>
      </w:tr>
      <w:tr w:rsidR="00E35671" w:rsidRPr="00A721CD" w14:paraId="776C8922" w14:textId="77777777" w:rsidTr="009A443F">
        <w:trPr>
          <w:trHeight w:val="481"/>
        </w:trPr>
        <w:tc>
          <w:tcPr>
            <w:tcW w:w="2775" w:type="pct"/>
            <w:tcBorders>
              <w:top w:val="single" w:sz="4" w:space="0" w:color="auto"/>
              <w:left w:val="single" w:sz="4" w:space="0" w:color="auto"/>
              <w:bottom w:val="single" w:sz="4" w:space="0" w:color="auto"/>
              <w:right w:val="single" w:sz="4" w:space="0" w:color="auto"/>
            </w:tcBorders>
            <w:hideMark/>
          </w:tcPr>
          <w:p w14:paraId="02128E28" w14:textId="0019D111" w:rsidR="00E35671" w:rsidRPr="007A1CEA" w:rsidRDefault="00E35671" w:rsidP="00E35671">
            <w:pPr>
              <w:spacing w:after="200"/>
              <w:rPr>
                <w:color w:val="000000"/>
                <w:lang w:eastAsia="en-US"/>
              </w:rPr>
            </w:pPr>
            <w:r w:rsidRPr="00A47EA8">
              <w:t>Количество семей, улучшивших жилищные условия</w:t>
            </w:r>
          </w:p>
        </w:tc>
        <w:tc>
          <w:tcPr>
            <w:tcW w:w="653" w:type="pct"/>
            <w:tcBorders>
              <w:top w:val="single" w:sz="4" w:space="0" w:color="auto"/>
              <w:left w:val="single" w:sz="4" w:space="0" w:color="auto"/>
              <w:bottom w:val="single" w:sz="4" w:space="0" w:color="auto"/>
              <w:right w:val="single" w:sz="4" w:space="0" w:color="auto"/>
            </w:tcBorders>
            <w:vAlign w:val="center"/>
            <w:hideMark/>
          </w:tcPr>
          <w:p w14:paraId="1CE43AE6" w14:textId="77777777" w:rsidR="00E35671" w:rsidRPr="00144F16" w:rsidRDefault="00E35671" w:rsidP="00E35671">
            <w:pPr>
              <w:spacing w:after="200"/>
              <w:jc w:val="center"/>
              <w:rPr>
                <w:lang w:eastAsia="en-US"/>
              </w:rPr>
            </w:pPr>
            <w:r w:rsidRPr="00144F16">
              <w:t>ед.</w:t>
            </w:r>
          </w:p>
        </w:tc>
        <w:tc>
          <w:tcPr>
            <w:tcW w:w="500" w:type="pct"/>
            <w:tcBorders>
              <w:top w:val="single" w:sz="4" w:space="0" w:color="auto"/>
              <w:left w:val="single" w:sz="4" w:space="0" w:color="auto"/>
              <w:bottom w:val="single" w:sz="4" w:space="0" w:color="auto"/>
              <w:right w:val="single" w:sz="4" w:space="0" w:color="auto"/>
            </w:tcBorders>
            <w:vAlign w:val="center"/>
            <w:hideMark/>
          </w:tcPr>
          <w:p w14:paraId="7AB43D08" w14:textId="5D86C95A" w:rsidR="00E35671" w:rsidRPr="00144F16" w:rsidRDefault="00E35671" w:rsidP="00E35671">
            <w:pPr>
              <w:spacing w:after="200"/>
              <w:jc w:val="center"/>
              <w:rPr>
                <w:color w:val="000000"/>
                <w:lang w:eastAsia="en-US"/>
              </w:rPr>
            </w:pPr>
            <w:r w:rsidRPr="00144F16">
              <w:rPr>
                <w:color w:val="000000"/>
              </w:rPr>
              <w:t>17</w:t>
            </w:r>
          </w:p>
        </w:tc>
        <w:tc>
          <w:tcPr>
            <w:tcW w:w="627" w:type="pct"/>
            <w:tcBorders>
              <w:top w:val="single" w:sz="4" w:space="0" w:color="auto"/>
              <w:left w:val="single" w:sz="4" w:space="0" w:color="auto"/>
              <w:bottom w:val="single" w:sz="4" w:space="0" w:color="auto"/>
              <w:right w:val="single" w:sz="4" w:space="0" w:color="auto"/>
            </w:tcBorders>
            <w:vAlign w:val="center"/>
            <w:hideMark/>
          </w:tcPr>
          <w:p w14:paraId="6F964494" w14:textId="43938721" w:rsidR="00E35671" w:rsidRPr="00144F16" w:rsidRDefault="00E35671" w:rsidP="00E35671">
            <w:pPr>
              <w:spacing w:after="200"/>
              <w:jc w:val="center"/>
              <w:rPr>
                <w:color w:val="000000"/>
                <w:lang w:eastAsia="en-US"/>
              </w:rPr>
            </w:pPr>
            <w:r w:rsidRPr="00144F16">
              <w:rPr>
                <w:color w:val="000000"/>
                <w:lang w:eastAsia="en-US"/>
              </w:rPr>
              <w:t>22</w:t>
            </w:r>
          </w:p>
        </w:tc>
        <w:tc>
          <w:tcPr>
            <w:tcW w:w="445" w:type="pct"/>
            <w:tcBorders>
              <w:top w:val="single" w:sz="4" w:space="0" w:color="auto"/>
              <w:left w:val="single" w:sz="4" w:space="0" w:color="auto"/>
              <w:bottom w:val="single" w:sz="4" w:space="0" w:color="auto"/>
              <w:right w:val="single" w:sz="4" w:space="0" w:color="auto"/>
            </w:tcBorders>
            <w:vAlign w:val="center"/>
            <w:hideMark/>
          </w:tcPr>
          <w:p w14:paraId="72D1D886" w14:textId="5DAD71B6" w:rsidR="00E35671" w:rsidRPr="00144F16" w:rsidRDefault="00E35671" w:rsidP="00E35671">
            <w:pPr>
              <w:spacing w:after="200"/>
              <w:jc w:val="center"/>
              <w:rPr>
                <w:color w:val="000000"/>
                <w:lang w:eastAsia="en-US"/>
              </w:rPr>
            </w:pPr>
            <w:r w:rsidRPr="00144F16">
              <w:rPr>
                <w:color w:val="000000"/>
              </w:rPr>
              <w:t>21</w:t>
            </w:r>
          </w:p>
        </w:tc>
      </w:tr>
      <w:tr w:rsidR="00E35671" w:rsidRPr="00A721CD" w14:paraId="164ADCBE" w14:textId="77777777" w:rsidTr="00451B0D">
        <w:trPr>
          <w:trHeight w:val="152"/>
        </w:trPr>
        <w:tc>
          <w:tcPr>
            <w:tcW w:w="2775" w:type="pct"/>
            <w:tcBorders>
              <w:top w:val="single" w:sz="4" w:space="0" w:color="auto"/>
              <w:left w:val="single" w:sz="4" w:space="0" w:color="auto"/>
              <w:bottom w:val="single" w:sz="4" w:space="0" w:color="auto"/>
              <w:right w:val="single" w:sz="4" w:space="0" w:color="auto"/>
            </w:tcBorders>
            <w:hideMark/>
          </w:tcPr>
          <w:p w14:paraId="19D5D251" w14:textId="455117B4" w:rsidR="00E35671" w:rsidRPr="007A1CEA" w:rsidRDefault="00E35671" w:rsidP="00E35671">
            <w:pPr>
              <w:spacing w:after="200"/>
              <w:rPr>
                <w:color w:val="000000"/>
                <w:lang w:eastAsia="en-US"/>
              </w:rPr>
            </w:pPr>
            <w:r w:rsidRPr="00A47EA8">
              <w:t>Общая площадь расселенного аварийного жилищного фонда</w:t>
            </w:r>
          </w:p>
        </w:tc>
        <w:tc>
          <w:tcPr>
            <w:tcW w:w="653" w:type="pct"/>
            <w:tcBorders>
              <w:top w:val="single" w:sz="4" w:space="0" w:color="auto"/>
              <w:left w:val="single" w:sz="4" w:space="0" w:color="auto"/>
              <w:bottom w:val="single" w:sz="4" w:space="0" w:color="auto"/>
              <w:right w:val="single" w:sz="4" w:space="0" w:color="auto"/>
            </w:tcBorders>
            <w:vAlign w:val="center"/>
            <w:hideMark/>
          </w:tcPr>
          <w:p w14:paraId="3AF235BB" w14:textId="77777777" w:rsidR="00E35671" w:rsidRPr="00144F16" w:rsidRDefault="00E35671" w:rsidP="00E35671">
            <w:pPr>
              <w:spacing w:after="200"/>
              <w:jc w:val="center"/>
              <w:rPr>
                <w:lang w:eastAsia="en-US"/>
              </w:rPr>
            </w:pPr>
            <w:r w:rsidRPr="00144F16">
              <w:t>кв.м.</w:t>
            </w:r>
          </w:p>
        </w:tc>
        <w:tc>
          <w:tcPr>
            <w:tcW w:w="500" w:type="pct"/>
            <w:tcBorders>
              <w:top w:val="single" w:sz="4" w:space="0" w:color="auto"/>
              <w:left w:val="single" w:sz="4" w:space="0" w:color="auto"/>
              <w:bottom w:val="single" w:sz="4" w:space="0" w:color="auto"/>
              <w:right w:val="single" w:sz="4" w:space="0" w:color="auto"/>
            </w:tcBorders>
            <w:hideMark/>
          </w:tcPr>
          <w:p w14:paraId="79042BA2" w14:textId="1E5D4D2D" w:rsidR="00E35671" w:rsidRPr="00144F16" w:rsidRDefault="00E35671" w:rsidP="00E35671">
            <w:pPr>
              <w:spacing w:after="200"/>
              <w:jc w:val="center"/>
              <w:rPr>
                <w:color w:val="000000"/>
                <w:lang w:eastAsia="en-US"/>
              </w:rPr>
            </w:pPr>
            <w:r w:rsidRPr="00144F16">
              <w:t>956,20</w:t>
            </w:r>
          </w:p>
        </w:tc>
        <w:tc>
          <w:tcPr>
            <w:tcW w:w="627" w:type="pct"/>
            <w:tcBorders>
              <w:top w:val="single" w:sz="4" w:space="0" w:color="auto"/>
              <w:left w:val="single" w:sz="4" w:space="0" w:color="auto"/>
              <w:bottom w:val="single" w:sz="4" w:space="0" w:color="auto"/>
              <w:right w:val="single" w:sz="4" w:space="0" w:color="auto"/>
            </w:tcBorders>
            <w:hideMark/>
          </w:tcPr>
          <w:p w14:paraId="300AEADA" w14:textId="0078EE31" w:rsidR="00E35671" w:rsidRPr="00144F16" w:rsidRDefault="00E35671" w:rsidP="00E35671">
            <w:pPr>
              <w:spacing w:after="200"/>
              <w:jc w:val="center"/>
              <w:rPr>
                <w:color w:val="000000"/>
                <w:lang w:eastAsia="en-US"/>
              </w:rPr>
            </w:pPr>
            <w:r w:rsidRPr="00144F16">
              <w:t>396,6</w:t>
            </w:r>
          </w:p>
        </w:tc>
        <w:tc>
          <w:tcPr>
            <w:tcW w:w="445" w:type="pct"/>
            <w:tcBorders>
              <w:top w:val="single" w:sz="4" w:space="0" w:color="auto"/>
              <w:left w:val="single" w:sz="4" w:space="0" w:color="auto"/>
              <w:bottom w:val="single" w:sz="4" w:space="0" w:color="auto"/>
              <w:right w:val="single" w:sz="4" w:space="0" w:color="auto"/>
            </w:tcBorders>
            <w:hideMark/>
          </w:tcPr>
          <w:p w14:paraId="2DE0708F" w14:textId="211AEFF4" w:rsidR="00E35671" w:rsidRPr="00144F16" w:rsidRDefault="00E35671" w:rsidP="00E35671">
            <w:pPr>
              <w:spacing w:after="200"/>
              <w:jc w:val="center"/>
              <w:rPr>
                <w:color w:val="000000"/>
                <w:lang w:eastAsia="en-US"/>
              </w:rPr>
            </w:pPr>
            <w:r w:rsidRPr="00144F16">
              <w:t>4299,6</w:t>
            </w:r>
          </w:p>
        </w:tc>
      </w:tr>
      <w:tr w:rsidR="00E35671" w:rsidRPr="00A721CD" w14:paraId="429142FF" w14:textId="77777777" w:rsidTr="00451B0D">
        <w:trPr>
          <w:trHeight w:val="152"/>
        </w:trPr>
        <w:tc>
          <w:tcPr>
            <w:tcW w:w="2775" w:type="pct"/>
            <w:tcBorders>
              <w:top w:val="single" w:sz="4" w:space="0" w:color="auto"/>
              <w:left w:val="single" w:sz="4" w:space="0" w:color="auto"/>
              <w:bottom w:val="single" w:sz="4" w:space="0" w:color="auto"/>
              <w:right w:val="single" w:sz="4" w:space="0" w:color="auto"/>
            </w:tcBorders>
          </w:tcPr>
          <w:p w14:paraId="50D77290" w14:textId="530733A0" w:rsidR="00E35671" w:rsidRPr="007A1CEA" w:rsidRDefault="00E35671" w:rsidP="00E35671">
            <w:pPr>
              <w:spacing w:after="200"/>
              <w:rPr>
                <w:color w:val="000000"/>
              </w:rPr>
            </w:pPr>
            <w:r w:rsidRPr="00A47EA8">
              <w:t>Общая площадь снесенных аварийных домов</w:t>
            </w:r>
          </w:p>
        </w:tc>
        <w:tc>
          <w:tcPr>
            <w:tcW w:w="653" w:type="pct"/>
            <w:tcBorders>
              <w:top w:val="single" w:sz="4" w:space="0" w:color="auto"/>
              <w:left w:val="single" w:sz="4" w:space="0" w:color="auto"/>
              <w:bottom w:val="single" w:sz="4" w:space="0" w:color="auto"/>
              <w:right w:val="single" w:sz="4" w:space="0" w:color="auto"/>
            </w:tcBorders>
            <w:vAlign w:val="center"/>
          </w:tcPr>
          <w:p w14:paraId="7452D18E" w14:textId="3980BFFA" w:rsidR="00E35671" w:rsidRPr="00144F16" w:rsidRDefault="00E35671" w:rsidP="00E35671">
            <w:pPr>
              <w:spacing w:after="200"/>
              <w:jc w:val="center"/>
            </w:pPr>
            <w:r w:rsidRPr="00144F16">
              <w:t>кв.м.</w:t>
            </w:r>
          </w:p>
        </w:tc>
        <w:tc>
          <w:tcPr>
            <w:tcW w:w="500" w:type="pct"/>
            <w:tcBorders>
              <w:top w:val="single" w:sz="4" w:space="0" w:color="auto"/>
              <w:left w:val="single" w:sz="4" w:space="0" w:color="auto"/>
              <w:bottom w:val="single" w:sz="4" w:space="0" w:color="auto"/>
              <w:right w:val="single" w:sz="4" w:space="0" w:color="auto"/>
            </w:tcBorders>
          </w:tcPr>
          <w:p w14:paraId="283E2D39" w14:textId="21743504" w:rsidR="00E35671" w:rsidRPr="00144F16" w:rsidRDefault="00E35671" w:rsidP="00E35671">
            <w:pPr>
              <w:spacing w:after="200"/>
              <w:jc w:val="center"/>
              <w:rPr>
                <w:color w:val="000000"/>
              </w:rPr>
            </w:pPr>
            <w:r w:rsidRPr="00144F16">
              <w:t>5498,8</w:t>
            </w:r>
          </w:p>
        </w:tc>
        <w:tc>
          <w:tcPr>
            <w:tcW w:w="627" w:type="pct"/>
            <w:tcBorders>
              <w:top w:val="single" w:sz="4" w:space="0" w:color="auto"/>
              <w:left w:val="single" w:sz="4" w:space="0" w:color="auto"/>
              <w:bottom w:val="single" w:sz="4" w:space="0" w:color="auto"/>
              <w:right w:val="single" w:sz="4" w:space="0" w:color="auto"/>
            </w:tcBorders>
          </w:tcPr>
          <w:p w14:paraId="7459A843" w14:textId="022297F9" w:rsidR="00E35671" w:rsidRPr="00144F16" w:rsidRDefault="00E35671" w:rsidP="00E35671">
            <w:pPr>
              <w:spacing w:after="200"/>
              <w:jc w:val="center"/>
              <w:rPr>
                <w:color w:val="000000"/>
                <w:lang w:eastAsia="en-US"/>
              </w:rPr>
            </w:pPr>
            <w:r w:rsidRPr="00144F16">
              <w:t>769,0</w:t>
            </w:r>
          </w:p>
        </w:tc>
        <w:tc>
          <w:tcPr>
            <w:tcW w:w="445" w:type="pct"/>
            <w:tcBorders>
              <w:top w:val="single" w:sz="4" w:space="0" w:color="auto"/>
              <w:left w:val="single" w:sz="4" w:space="0" w:color="auto"/>
              <w:bottom w:val="single" w:sz="4" w:space="0" w:color="auto"/>
              <w:right w:val="single" w:sz="4" w:space="0" w:color="auto"/>
            </w:tcBorders>
          </w:tcPr>
          <w:p w14:paraId="2E991A43" w14:textId="042CE3CF" w:rsidR="00E35671" w:rsidRPr="00144F16" w:rsidRDefault="00E35671" w:rsidP="00E35671">
            <w:pPr>
              <w:spacing w:after="200"/>
              <w:jc w:val="center"/>
              <w:rPr>
                <w:color w:val="000000"/>
              </w:rPr>
            </w:pPr>
            <w:r w:rsidRPr="00144F16">
              <w:t>165,9</w:t>
            </w:r>
          </w:p>
        </w:tc>
      </w:tr>
    </w:tbl>
    <w:p w14:paraId="1AE4D1D2" w14:textId="060250DE" w:rsidR="00087204" w:rsidRDefault="00087204" w:rsidP="00087204">
      <w:pPr>
        <w:ind w:firstLine="709"/>
        <w:jc w:val="both"/>
        <w:rPr>
          <w:sz w:val="26"/>
          <w:szCs w:val="26"/>
        </w:rPr>
      </w:pPr>
      <w:r w:rsidRPr="00973705">
        <w:rPr>
          <w:sz w:val="26"/>
          <w:szCs w:val="26"/>
        </w:rPr>
        <w:t xml:space="preserve">В проекте бюджета округа объем расходов на реализацию муниципальной программы </w:t>
      </w:r>
      <w:r w:rsidRPr="00087204">
        <w:rPr>
          <w:sz w:val="26"/>
          <w:szCs w:val="26"/>
        </w:rPr>
        <w:t>«Улучшение жилищных условий граждан»</w:t>
      </w:r>
      <w:r>
        <w:rPr>
          <w:sz w:val="26"/>
          <w:szCs w:val="26"/>
        </w:rPr>
        <w:t xml:space="preserve"> </w:t>
      </w:r>
      <w:r w:rsidRPr="00973705">
        <w:rPr>
          <w:sz w:val="26"/>
          <w:szCs w:val="26"/>
        </w:rPr>
        <w:t>составляет</w:t>
      </w:r>
      <w:r>
        <w:rPr>
          <w:sz w:val="26"/>
          <w:szCs w:val="26"/>
        </w:rPr>
        <w:t>:</w:t>
      </w:r>
      <w:r w:rsidRPr="00973705">
        <w:rPr>
          <w:sz w:val="26"/>
          <w:szCs w:val="26"/>
        </w:rPr>
        <w:t xml:space="preserve"> </w:t>
      </w:r>
    </w:p>
    <w:p w14:paraId="575219F6" w14:textId="4FB994FB" w:rsidR="00087204" w:rsidRPr="00973705" w:rsidRDefault="00087204" w:rsidP="00087204">
      <w:pPr>
        <w:ind w:firstLine="709"/>
        <w:jc w:val="both"/>
        <w:rPr>
          <w:sz w:val="26"/>
          <w:szCs w:val="26"/>
        </w:rPr>
      </w:pPr>
      <w:r w:rsidRPr="00973705">
        <w:rPr>
          <w:sz w:val="26"/>
          <w:szCs w:val="26"/>
        </w:rPr>
        <w:t xml:space="preserve">2025 год </w:t>
      </w:r>
      <w:r>
        <w:rPr>
          <w:sz w:val="26"/>
          <w:szCs w:val="26"/>
        </w:rPr>
        <w:t xml:space="preserve">– </w:t>
      </w:r>
      <w:r w:rsidR="007A1CEA">
        <w:rPr>
          <w:sz w:val="26"/>
          <w:szCs w:val="26"/>
        </w:rPr>
        <w:t>180 247,73</w:t>
      </w:r>
      <w:r w:rsidRPr="00973705">
        <w:rPr>
          <w:sz w:val="26"/>
          <w:szCs w:val="26"/>
        </w:rPr>
        <w:t xml:space="preserve"> тыс. рублей, из них </w:t>
      </w:r>
      <w:r>
        <w:rPr>
          <w:sz w:val="26"/>
          <w:szCs w:val="26"/>
        </w:rPr>
        <w:t xml:space="preserve">за счет </w:t>
      </w:r>
      <w:r w:rsidRPr="00973705">
        <w:rPr>
          <w:sz w:val="26"/>
          <w:szCs w:val="26"/>
        </w:rPr>
        <w:t xml:space="preserve">средств бюджета Пермского края – </w:t>
      </w:r>
      <w:r w:rsidR="00B36349">
        <w:rPr>
          <w:sz w:val="26"/>
          <w:szCs w:val="26"/>
        </w:rPr>
        <w:t>110 717,86</w:t>
      </w:r>
      <w:r w:rsidRPr="00973705">
        <w:rPr>
          <w:sz w:val="26"/>
          <w:szCs w:val="26"/>
        </w:rPr>
        <w:t xml:space="preserve"> тыс. рублей, </w:t>
      </w:r>
      <w:r>
        <w:rPr>
          <w:sz w:val="26"/>
          <w:szCs w:val="26"/>
        </w:rPr>
        <w:t xml:space="preserve">за счет </w:t>
      </w:r>
      <w:r w:rsidRPr="00973705">
        <w:rPr>
          <w:sz w:val="26"/>
          <w:szCs w:val="26"/>
        </w:rPr>
        <w:t xml:space="preserve">средств бюджета округа  </w:t>
      </w:r>
      <w:r w:rsidR="00B36349">
        <w:rPr>
          <w:sz w:val="26"/>
          <w:szCs w:val="26"/>
        </w:rPr>
        <w:t>69 529,87</w:t>
      </w:r>
      <w:r w:rsidRPr="00973705">
        <w:rPr>
          <w:sz w:val="26"/>
          <w:szCs w:val="26"/>
        </w:rPr>
        <w:t xml:space="preserve"> тыс. рублей;</w:t>
      </w:r>
    </w:p>
    <w:p w14:paraId="03BAE6CF" w14:textId="1D953D33" w:rsidR="00087204" w:rsidRPr="00973705" w:rsidRDefault="00087204" w:rsidP="00087204">
      <w:pPr>
        <w:ind w:firstLine="709"/>
        <w:jc w:val="both"/>
        <w:rPr>
          <w:sz w:val="26"/>
          <w:szCs w:val="26"/>
        </w:rPr>
      </w:pPr>
      <w:r w:rsidRPr="00973705">
        <w:rPr>
          <w:sz w:val="26"/>
          <w:szCs w:val="26"/>
        </w:rPr>
        <w:t xml:space="preserve">2026 год – </w:t>
      </w:r>
      <w:r w:rsidR="00B36349">
        <w:rPr>
          <w:sz w:val="26"/>
          <w:szCs w:val="26"/>
        </w:rPr>
        <w:t>123 989,69</w:t>
      </w:r>
      <w:r w:rsidRPr="00973705">
        <w:rPr>
          <w:sz w:val="26"/>
          <w:szCs w:val="26"/>
        </w:rPr>
        <w:t xml:space="preserve"> тыс. рублей, из них </w:t>
      </w:r>
      <w:r>
        <w:rPr>
          <w:sz w:val="26"/>
          <w:szCs w:val="26"/>
        </w:rPr>
        <w:t xml:space="preserve">за счет средств </w:t>
      </w:r>
      <w:r w:rsidRPr="00973705">
        <w:rPr>
          <w:sz w:val="26"/>
          <w:szCs w:val="26"/>
        </w:rPr>
        <w:t xml:space="preserve">бюджета Пермского края – </w:t>
      </w:r>
      <w:r w:rsidR="00B36349">
        <w:rPr>
          <w:sz w:val="26"/>
          <w:szCs w:val="26"/>
        </w:rPr>
        <w:t>73 800,33</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округа  </w:t>
      </w:r>
      <w:r w:rsidR="00B36349">
        <w:rPr>
          <w:rFonts w:eastAsia="Calibri"/>
          <w:snapToGrid w:val="0"/>
          <w:color w:val="000000"/>
          <w:sz w:val="26"/>
          <w:szCs w:val="26"/>
        </w:rPr>
        <w:t>50 189,36</w:t>
      </w:r>
      <w:r w:rsidRPr="00973705">
        <w:rPr>
          <w:sz w:val="26"/>
          <w:szCs w:val="26"/>
        </w:rPr>
        <w:t xml:space="preserve"> тыс. рублей;</w:t>
      </w:r>
    </w:p>
    <w:p w14:paraId="34355104" w14:textId="0159831B" w:rsidR="00087204" w:rsidRPr="00973705" w:rsidRDefault="00087204" w:rsidP="00087204">
      <w:pPr>
        <w:ind w:firstLine="709"/>
        <w:jc w:val="both"/>
        <w:rPr>
          <w:sz w:val="26"/>
          <w:szCs w:val="26"/>
        </w:rPr>
      </w:pPr>
      <w:r w:rsidRPr="00973705">
        <w:rPr>
          <w:sz w:val="26"/>
          <w:szCs w:val="26"/>
        </w:rPr>
        <w:t xml:space="preserve">2027 год – </w:t>
      </w:r>
      <w:r w:rsidR="00B36349">
        <w:rPr>
          <w:sz w:val="26"/>
          <w:szCs w:val="26"/>
        </w:rPr>
        <w:t>198 344,67</w:t>
      </w:r>
      <w:r w:rsidRPr="00973705">
        <w:rPr>
          <w:sz w:val="26"/>
          <w:szCs w:val="26"/>
        </w:rPr>
        <w:t xml:space="preserve"> тыс. рублей, из </w:t>
      </w:r>
      <w:r w:rsidR="00B36349">
        <w:rPr>
          <w:sz w:val="26"/>
          <w:szCs w:val="26"/>
        </w:rPr>
        <w:t xml:space="preserve">них </w:t>
      </w:r>
      <w:r>
        <w:rPr>
          <w:sz w:val="26"/>
          <w:szCs w:val="26"/>
        </w:rPr>
        <w:t xml:space="preserve">за счет средств </w:t>
      </w:r>
      <w:r w:rsidRPr="00973705">
        <w:rPr>
          <w:sz w:val="26"/>
          <w:szCs w:val="26"/>
        </w:rPr>
        <w:t xml:space="preserve">бюджета Пермского края – </w:t>
      </w:r>
      <w:r w:rsidR="00B36349">
        <w:rPr>
          <w:sz w:val="26"/>
          <w:szCs w:val="26"/>
        </w:rPr>
        <w:t>141 182,18</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округа  </w:t>
      </w:r>
      <w:r w:rsidR="00B36349">
        <w:rPr>
          <w:rFonts w:eastAsia="Calibri"/>
          <w:snapToGrid w:val="0"/>
          <w:color w:val="000000"/>
          <w:sz w:val="26"/>
          <w:szCs w:val="26"/>
        </w:rPr>
        <w:t>57 162,49</w:t>
      </w:r>
      <w:r w:rsidRPr="00973705">
        <w:rPr>
          <w:rFonts w:eastAsia="Calibri"/>
          <w:snapToGrid w:val="0"/>
          <w:color w:val="000000"/>
          <w:sz w:val="26"/>
          <w:szCs w:val="26"/>
        </w:rPr>
        <w:t xml:space="preserve"> </w:t>
      </w:r>
      <w:r w:rsidRPr="00973705">
        <w:rPr>
          <w:sz w:val="26"/>
          <w:szCs w:val="26"/>
        </w:rPr>
        <w:t>тыс. рублей</w:t>
      </w:r>
      <w:r>
        <w:rPr>
          <w:sz w:val="26"/>
          <w:szCs w:val="26"/>
        </w:rPr>
        <w:t>.</w:t>
      </w:r>
    </w:p>
    <w:p w14:paraId="032A40E0" w14:textId="77777777" w:rsidR="00552F9B" w:rsidRPr="00A721CD" w:rsidRDefault="00552F9B" w:rsidP="00087204">
      <w:pPr>
        <w:widowControl w:val="0"/>
        <w:suppressAutoHyphens/>
        <w:autoSpaceDE w:val="0"/>
        <w:autoSpaceDN w:val="0"/>
        <w:adjustRightInd w:val="0"/>
        <w:ind w:firstLine="709"/>
        <w:jc w:val="both"/>
        <w:rPr>
          <w:b/>
          <w:sz w:val="26"/>
          <w:szCs w:val="26"/>
          <w:highlight w:val="yellow"/>
        </w:rPr>
      </w:pPr>
    </w:p>
    <w:p w14:paraId="64F02907" w14:textId="77777777" w:rsidR="00DC021D" w:rsidRDefault="00DC021D" w:rsidP="00B36349">
      <w:pPr>
        <w:widowControl w:val="0"/>
        <w:suppressAutoHyphens/>
        <w:autoSpaceDE w:val="0"/>
        <w:autoSpaceDN w:val="0"/>
        <w:adjustRightInd w:val="0"/>
        <w:spacing w:line="240" w:lineRule="exact"/>
        <w:jc w:val="center"/>
        <w:rPr>
          <w:b/>
          <w:sz w:val="26"/>
          <w:szCs w:val="26"/>
        </w:rPr>
      </w:pPr>
      <w:r w:rsidRPr="0094546E">
        <w:rPr>
          <w:b/>
          <w:sz w:val="26"/>
          <w:szCs w:val="26"/>
        </w:rPr>
        <w:t xml:space="preserve">Подпрограмма </w:t>
      </w:r>
      <w:bookmarkStart w:id="13" w:name="_Hlk180830125"/>
      <w:r w:rsidRPr="0094546E">
        <w:rPr>
          <w:b/>
          <w:sz w:val="26"/>
          <w:szCs w:val="26"/>
        </w:rPr>
        <w:t>«</w:t>
      </w:r>
      <w:r w:rsidRPr="0094546E">
        <w:rPr>
          <w:rFonts w:eastAsia="Calibri"/>
          <w:b/>
          <w:sz w:val="26"/>
          <w:szCs w:val="26"/>
        </w:rPr>
        <w:t>Оказание социальной поддержки гражданам в обеспечении жильем</w:t>
      </w:r>
      <w:r w:rsidRPr="0094546E">
        <w:rPr>
          <w:b/>
          <w:sz w:val="26"/>
          <w:szCs w:val="26"/>
        </w:rPr>
        <w:t>»</w:t>
      </w:r>
    </w:p>
    <w:bookmarkEnd w:id="13"/>
    <w:p w14:paraId="318A6754" w14:textId="77777777" w:rsidR="00B36349" w:rsidRPr="0094546E" w:rsidRDefault="00B36349" w:rsidP="00B36349">
      <w:pPr>
        <w:widowControl w:val="0"/>
        <w:suppressAutoHyphens/>
        <w:autoSpaceDE w:val="0"/>
        <w:autoSpaceDN w:val="0"/>
        <w:adjustRightInd w:val="0"/>
        <w:spacing w:line="240" w:lineRule="exact"/>
        <w:jc w:val="center"/>
        <w:rPr>
          <w:b/>
          <w:sz w:val="26"/>
          <w:szCs w:val="26"/>
        </w:rPr>
      </w:pPr>
    </w:p>
    <w:p w14:paraId="1D18AB3C" w14:textId="783A703F" w:rsidR="00723B7D" w:rsidRPr="0094546E" w:rsidRDefault="00DC021D" w:rsidP="00DC021D">
      <w:pPr>
        <w:ind w:firstLine="709"/>
        <w:jc w:val="both"/>
        <w:rPr>
          <w:rFonts w:eastAsia="Calibri"/>
          <w:sz w:val="26"/>
          <w:szCs w:val="26"/>
        </w:rPr>
      </w:pPr>
      <w:r w:rsidRPr="0094546E">
        <w:rPr>
          <w:rFonts w:eastAsia="Calibri"/>
          <w:sz w:val="26"/>
          <w:szCs w:val="26"/>
        </w:rPr>
        <w:t xml:space="preserve">В рамках подпрограммы </w:t>
      </w:r>
      <w:r w:rsidR="00B36349" w:rsidRPr="00B36349">
        <w:rPr>
          <w:rFonts w:eastAsia="Calibri"/>
          <w:sz w:val="26"/>
          <w:szCs w:val="26"/>
        </w:rPr>
        <w:t>«Оказание социальной поддержки гражданам в обеспечении жильем»</w:t>
      </w:r>
      <w:r w:rsidR="00B36349">
        <w:rPr>
          <w:rFonts w:eastAsia="Calibri"/>
          <w:sz w:val="26"/>
          <w:szCs w:val="26"/>
        </w:rPr>
        <w:t xml:space="preserve"> </w:t>
      </w:r>
      <w:r w:rsidRPr="0094546E">
        <w:rPr>
          <w:rFonts w:eastAsia="Calibri"/>
          <w:sz w:val="26"/>
          <w:szCs w:val="26"/>
        </w:rPr>
        <w:t>предусмотрен</w:t>
      </w:r>
      <w:r w:rsidR="00B36349">
        <w:rPr>
          <w:rFonts w:eastAsia="Calibri"/>
          <w:sz w:val="26"/>
          <w:szCs w:val="26"/>
        </w:rPr>
        <w:t xml:space="preserve">ы расходы </w:t>
      </w:r>
      <w:r w:rsidRPr="0094546E">
        <w:rPr>
          <w:rFonts w:eastAsia="Calibri"/>
          <w:sz w:val="26"/>
          <w:szCs w:val="26"/>
        </w:rPr>
        <w:t>на 202</w:t>
      </w:r>
      <w:r w:rsidR="0094546E" w:rsidRPr="0094546E">
        <w:rPr>
          <w:rFonts w:eastAsia="Calibri"/>
          <w:sz w:val="26"/>
          <w:szCs w:val="26"/>
        </w:rPr>
        <w:t>5</w:t>
      </w:r>
      <w:r w:rsidRPr="0094546E">
        <w:rPr>
          <w:rFonts w:eastAsia="Calibri"/>
          <w:sz w:val="26"/>
          <w:szCs w:val="26"/>
        </w:rPr>
        <w:t xml:space="preserve"> год </w:t>
      </w:r>
      <w:r w:rsidR="00B36349">
        <w:rPr>
          <w:rFonts w:eastAsia="Calibri"/>
          <w:sz w:val="26"/>
          <w:szCs w:val="26"/>
        </w:rPr>
        <w:t>в сумме</w:t>
      </w:r>
      <w:r w:rsidR="00501598">
        <w:rPr>
          <w:rFonts w:eastAsia="Calibri"/>
          <w:sz w:val="26"/>
          <w:szCs w:val="26"/>
        </w:rPr>
        <w:t xml:space="preserve"> </w:t>
      </w:r>
      <w:r w:rsidR="0094546E" w:rsidRPr="0094546E">
        <w:rPr>
          <w:rFonts w:eastAsia="Calibri"/>
          <w:sz w:val="26"/>
          <w:szCs w:val="26"/>
        </w:rPr>
        <w:t>29</w:t>
      </w:r>
      <w:r w:rsidR="0094546E">
        <w:rPr>
          <w:rFonts w:eastAsia="Calibri"/>
          <w:sz w:val="26"/>
          <w:szCs w:val="26"/>
        </w:rPr>
        <w:t xml:space="preserve"> </w:t>
      </w:r>
      <w:r w:rsidR="0094546E" w:rsidRPr="0094546E">
        <w:rPr>
          <w:rFonts w:eastAsia="Calibri"/>
          <w:sz w:val="26"/>
          <w:szCs w:val="26"/>
        </w:rPr>
        <w:t>430,27</w:t>
      </w:r>
      <w:r w:rsidRPr="0094546E">
        <w:rPr>
          <w:rFonts w:eastAsia="Calibri"/>
          <w:sz w:val="26"/>
          <w:szCs w:val="26"/>
        </w:rPr>
        <w:t xml:space="preserve"> тыс. рублей, </w:t>
      </w:r>
      <w:r w:rsidR="00B36349">
        <w:rPr>
          <w:rFonts w:eastAsia="Calibri"/>
          <w:sz w:val="26"/>
          <w:szCs w:val="26"/>
        </w:rPr>
        <w:t xml:space="preserve">на </w:t>
      </w:r>
      <w:r w:rsidRPr="0094546E">
        <w:rPr>
          <w:rFonts w:eastAsia="Calibri"/>
          <w:sz w:val="26"/>
          <w:szCs w:val="26"/>
        </w:rPr>
        <w:t>202</w:t>
      </w:r>
      <w:r w:rsidR="0094546E" w:rsidRPr="0094546E">
        <w:rPr>
          <w:rFonts w:eastAsia="Calibri"/>
          <w:sz w:val="26"/>
          <w:szCs w:val="26"/>
        </w:rPr>
        <w:t>6</w:t>
      </w:r>
      <w:r w:rsidRPr="0094546E">
        <w:rPr>
          <w:rFonts w:eastAsia="Calibri"/>
          <w:sz w:val="26"/>
          <w:szCs w:val="26"/>
        </w:rPr>
        <w:t xml:space="preserve"> год – </w:t>
      </w:r>
      <w:r w:rsidR="0094546E" w:rsidRPr="0094546E">
        <w:rPr>
          <w:rFonts w:eastAsia="Calibri"/>
          <w:sz w:val="26"/>
          <w:szCs w:val="26"/>
        </w:rPr>
        <w:t>46</w:t>
      </w:r>
      <w:r w:rsidR="0094546E">
        <w:rPr>
          <w:rFonts w:eastAsia="Calibri"/>
          <w:sz w:val="26"/>
          <w:szCs w:val="26"/>
        </w:rPr>
        <w:t xml:space="preserve"> </w:t>
      </w:r>
      <w:r w:rsidR="0094546E" w:rsidRPr="0094546E">
        <w:rPr>
          <w:rFonts w:eastAsia="Calibri"/>
          <w:sz w:val="26"/>
          <w:szCs w:val="26"/>
        </w:rPr>
        <w:t>227,40</w:t>
      </w:r>
      <w:r w:rsidRPr="0094546E">
        <w:rPr>
          <w:rFonts w:eastAsia="Calibri"/>
          <w:sz w:val="26"/>
          <w:szCs w:val="26"/>
        </w:rPr>
        <w:t xml:space="preserve"> тыс. рублей, </w:t>
      </w:r>
      <w:r w:rsidR="00B36349">
        <w:rPr>
          <w:rFonts w:eastAsia="Calibri"/>
          <w:sz w:val="26"/>
          <w:szCs w:val="26"/>
        </w:rPr>
        <w:t xml:space="preserve">на </w:t>
      </w:r>
      <w:r w:rsidRPr="0094546E">
        <w:rPr>
          <w:rFonts w:eastAsia="Calibri"/>
          <w:sz w:val="26"/>
          <w:szCs w:val="26"/>
        </w:rPr>
        <w:t>202</w:t>
      </w:r>
      <w:r w:rsidR="0094546E" w:rsidRPr="0094546E">
        <w:rPr>
          <w:rFonts w:eastAsia="Calibri"/>
          <w:sz w:val="26"/>
          <w:szCs w:val="26"/>
        </w:rPr>
        <w:t>7</w:t>
      </w:r>
      <w:r w:rsidRPr="0094546E">
        <w:rPr>
          <w:rFonts w:eastAsia="Calibri"/>
          <w:sz w:val="26"/>
          <w:szCs w:val="26"/>
        </w:rPr>
        <w:t xml:space="preserve"> год – </w:t>
      </w:r>
      <w:r w:rsidR="0094546E" w:rsidRPr="0094546E">
        <w:rPr>
          <w:rFonts w:eastAsia="Calibri"/>
          <w:sz w:val="26"/>
          <w:szCs w:val="26"/>
        </w:rPr>
        <w:t>50</w:t>
      </w:r>
      <w:r w:rsidR="0094546E">
        <w:rPr>
          <w:rFonts w:eastAsia="Calibri"/>
          <w:sz w:val="26"/>
          <w:szCs w:val="26"/>
        </w:rPr>
        <w:t xml:space="preserve"> </w:t>
      </w:r>
      <w:r w:rsidR="0094546E" w:rsidRPr="0094546E">
        <w:rPr>
          <w:rFonts w:eastAsia="Calibri"/>
          <w:sz w:val="26"/>
          <w:szCs w:val="26"/>
        </w:rPr>
        <w:t>581,10</w:t>
      </w:r>
      <w:r w:rsidRPr="0094546E">
        <w:rPr>
          <w:rFonts w:eastAsia="Calibri"/>
          <w:sz w:val="26"/>
          <w:szCs w:val="26"/>
        </w:rPr>
        <w:t xml:space="preserve"> тыс. </w:t>
      </w:r>
      <w:r w:rsidR="0094546E" w:rsidRPr="0094546E">
        <w:rPr>
          <w:rFonts w:eastAsia="Calibri"/>
          <w:sz w:val="26"/>
          <w:szCs w:val="26"/>
        </w:rPr>
        <w:t>рублей</w:t>
      </w:r>
      <w:r w:rsidR="0094546E">
        <w:rPr>
          <w:rFonts w:eastAsia="Calibri"/>
          <w:sz w:val="26"/>
          <w:szCs w:val="26"/>
        </w:rPr>
        <w:t xml:space="preserve"> за счет средств бюджета Пермского края</w:t>
      </w:r>
      <w:r w:rsidR="0094546E" w:rsidRPr="0094546E">
        <w:rPr>
          <w:rFonts w:eastAsia="Calibri"/>
          <w:sz w:val="26"/>
          <w:szCs w:val="26"/>
        </w:rPr>
        <w:t>, в</w:t>
      </w:r>
      <w:r w:rsidR="00723B7D" w:rsidRPr="0094546E">
        <w:rPr>
          <w:rFonts w:eastAsia="Calibri"/>
          <w:sz w:val="26"/>
          <w:szCs w:val="26"/>
        </w:rPr>
        <w:t xml:space="preserve"> том числе на:</w:t>
      </w:r>
    </w:p>
    <w:p w14:paraId="4EA7F5EB" w14:textId="751ABBC3" w:rsidR="00723B7D" w:rsidRPr="0094546E" w:rsidRDefault="00723B7D" w:rsidP="0094546E">
      <w:pPr>
        <w:ind w:firstLine="709"/>
        <w:jc w:val="both"/>
        <w:rPr>
          <w:rFonts w:eastAsia="Calibri"/>
          <w:sz w:val="26"/>
          <w:szCs w:val="26"/>
        </w:rPr>
      </w:pPr>
      <w:r w:rsidRPr="0094546E">
        <w:rPr>
          <w:rFonts w:eastAsia="Calibri"/>
          <w:sz w:val="26"/>
          <w:szCs w:val="26"/>
        </w:rPr>
        <w:t>- предоставление социальных выплат молодым семьям на приобретение (строительство) жилья, источником предоставления, которых являются средства бюджета Пермского края на 202</w:t>
      </w:r>
      <w:r w:rsidR="0094546E" w:rsidRPr="0094546E">
        <w:rPr>
          <w:rFonts w:eastAsia="Calibri"/>
          <w:sz w:val="26"/>
          <w:szCs w:val="26"/>
        </w:rPr>
        <w:t>5</w:t>
      </w:r>
      <w:r w:rsidRPr="0094546E">
        <w:rPr>
          <w:rFonts w:eastAsia="Calibri"/>
          <w:sz w:val="26"/>
          <w:szCs w:val="26"/>
        </w:rPr>
        <w:t xml:space="preserve"> год </w:t>
      </w:r>
      <w:r w:rsidR="0094546E" w:rsidRPr="0094546E">
        <w:rPr>
          <w:rFonts w:eastAsia="Calibri"/>
          <w:sz w:val="26"/>
          <w:szCs w:val="26"/>
        </w:rPr>
        <w:t>– 18 482,27</w:t>
      </w:r>
      <w:r w:rsidRPr="0094546E">
        <w:rPr>
          <w:rFonts w:eastAsia="Calibri"/>
          <w:sz w:val="26"/>
          <w:szCs w:val="26"/>
        </w:rPr>
        <w:t xml:space="preserve"> тыс. рублей, на 202</w:t>
      </w:r>
      <w:r w:rsidR="0094546E" w:rsidRPr="0094546E">
        <w:rPr>
          <w:rFonts w:eastAsia="Calibri"/>
          <w:sz w:val="26"/>
          <w:szCs w:val="26"/>
        </w:rPr>
        <w:t>6</w:t>
      </w:r>
      <w:r w:rsidRPr="0094546E">
        <w:rPr>
          <w:rFonts w:eastAsia="Calibri"/>
          <w:sz w:val="26"/>
          <w:szCs w:val="26"/>
        </w:rPr>
        <w:t xml:space="preserve"> год – </w:t>
      </w:r>
      <w:r w:rsidR="0094546E" w:rsidRPr="0094546E">
        <w:rPr>
          <w:rFonts w:eastAsia="Calibri"/>
          <w:sz w:val="26"/>
          <w:szCs w:val="26"/>
        </w:rPr>
        <w:t>18 660,00</w:t>
      </w:r>
      <w:r w:rsidRPr="0094546E">
        <w:rPr>
          <w:rFonts w:eastAsia="Calibri"/>
          <w:sz w:val="26"/>
          <w:szCs w:val="26"/>
        </w:rPr>
        <w:t xml:space="preserve"> тыс. рублей</w:t>
      </w:r>
      <w:r w:rsidR="00B36349">
        <w:rPr>
          <w:rFonts w:eastAsia="Calibri"/>
          <w:sz w:val="26"/>
          <w:szCs w:val="26"/>
        </w:rPr>
        <w:t>. Расходы предусмотрены в соответствии</w:t>
      </w:r>
      <w:r w:rsidR="0094546E">
        <w:rPr>
          <w:rFonts w:eastAsia="Calibri"/>
          <w:sz w:val="26"/>
          <w:szCs w:val="26"/>
        </w:rPr>
        <w:t xml:space="preserve"> </w:t>
      </w:r>
      <w:r w:rsidR="00B36349">
        <w:rPr>
          <w:rFonts w:eastAsia="Calibri"/>
          <w:sz w:val="26"/>
          <w:szCs w:val="26"/>
        </w:rPr>
        <w:t xml:space="preserve">с </w:t>
      </w:r>
      <w:r w:rsidR="0094546E">
        <w:rPr>
          <w:rFonts w:eastAsia="Calibri"/>
          <w:sz w:val="26"/>
          <w:szCs w:val="26"/>
        </w:rPr>
        <w:t>с</w:t>
      </w:r>
      <w:r w:rsidR="0094546E" w:rsidRPr="0094546E">
        <w:rPr>
          <w:rFonts w:eastAsia="Calibri"/>
          <w:sz w:val="26"/>
          <w:szCs w:val="26"/>
        </w:rPr>
        <w:t>оглашение</w:t>
      </w:r>
      <w:r w:rsidR="00B36349">
        <w:rPr>
          <w:rFonts w:eastAsia="Calibri"/>
          <w:sz w:val="26"/>
          <w:szCs w:val="26"/>
        </w:rPr>
        <w:t>м</w:t>
      </w:r>
      <w:r w:rsidR="0094546E" w:rsidRPr="0094546E">
        <w:rPr>
          <w:rFonts w:eastAsia="Calibri"/>
          <w:sz w:val="26"/>
          <w:szCs w:val="26"/>
        </w:rPr>
        <w:t xml:space="preserve"> о предоставлении иных межбюджетных трансфертов, имеющих</w:t>
      </w:r>
      <w:r w:rsidR="0094546E">
        <w:rPr>
          <w:rFonts w:eastAsia="Calibri"/>
          <w:sz w:val="26"/>
          <w:szCs w:val="26"/>
        </w:rPr>
        <w:t xml:space="preserve"> </w:t>
      </w:r>
      <w:r w:rsidR="0094546E" w:rsidRPr="0094546E">
        <w:rPr>
          <w:rFonts w:eastAsia="Calibri"/>
          <w:sz w:val="26"/>
          <w:szCs w:val="26"/>
        </w:rPr>
        <w:t>целевое назначение, из бюджета Пермского края бюджету муниципального</w:t>
      </w:r>
      <w:r w:rsidR="0094546E">
        <w:rPr>
          <w:rFonts w:eastAsia="Calibri"/>
          <w:sz w:val="26"/>
          <w:szCs w:val="26"/>
        </w:rPr>
        <w:t xml:space="preserve"> </w:t>
      </w:r>
      <w:r w:rsidR="0094546E" w:rsidRPr="0094546E">
        <w:rPr>
          <w:rFonts w:eastAsia="Calibri"/>
          <w:sz w:val="26"/>
          <w:szCs w:val="26"/>
        </w:rPr>
        <w:t>образования Пермского края, источником предоставления которых являются</w:t>
      </w:r>
      <w:r w:rsidR="0094546E">
        <w:rPr>
          <w:rFonts w:eastAsia="Calibri"/>
          <w:sz w:val="26"/>
          <w:szCs w:val="26"/>
        </w:rPr>
        <w:t xml:space="preserve"> </w:t>
      </w:r>
      <w:r w:rsidR="0094546E" w:rsidRPr="0094546E">
        <w:rPr>
          <w:rFonts w:eastAsia="Calibri"/>
          <w:sz w:val="26"/>
          <w:szCs w:val="26"/>
        </w:rPr>
        <w:t>средства бюджета Пермского края</w:t>
      </w:r>
      <w:r w:rsidR="0094546E">
        <w:rPr>
          <w:rFonts w:eastAsia="Calibri"/>
          <w:sz w:val="26"/>
          <w:szCs w:val="26"/>
        </w:rPr>
        <w:t xml:space="preserve"> от 15.02.2024 №1804</w:t>
      </w:r>
      <w:r w:rsidR="00B36349">
        <w:rPr>
          <w:rFonts w:eastAsia="Calibri"/>
          <w:sz w:val="26"/>
          <w:szCs w:val="26"/>
        </w:rPr>
        <w:t>;</w:t>
      </w:r>
    </w:p>
    <w:p w14:paraId="1BFB4760" w14:textId="2BDE5C0F" w:rsidR="00723B7D" w:rsidRDefault="00723B7D" w:rsidP="00DC021D">
      <w:pPr>
        <w:ind w:firstLine="709"/>
        <w:jc w:val="both"/>
        <w:rPr>
          <w:rFonts w:eastAsia="Calibri"/>
          <w:sz w:val="26"/>
          <w:szCs w:val="26"/>
        </w:rPr>
      </w:pPr>
      <w:r w:rsidRPr="00501598">
        <w:rPr>
          <w:rFonts w:eastAsia="Calibri"/>
          <w:sz w:val="26"/>
          <w:szCs w:val="26"/>
        </w:rPr>
        <w:t>- содержание жилых помещений специализированного жилищного фонда для детей-сирот, детей, оставшихся без попечения родителей, лиц из их числа. Расходы предусмотрены на 202</w:t>
      </w:r>
      <w:r w:rsidR="00501598" w:rsidRPr="00501598">
        <w:rPr>
          <w:rFonts w:eastAsia="Calibri"/>
          <w:sz w:val="26"/>
          <w:szCs w:val="26"/>
        </w:rPr>
        <w:t>5</w:t>
      </w:r>
      <w:r w:rsidRPr="00501598">
        <w:rPr>
          <w:rFonts w:eastAsia="Calibri"/>
          <w:sz w:val="26"/>
          <w:szCs w:val="26"/>
        </w:rPr>
        <w:t xml:space="preserve"> год </w:t>
      </w:r>
      <w:r w:rsidR="00D605BA" w:rsidRPr="00501598">
        <w:rPr>
          <w:rFonts w:eastAsia="Calibri"/>
          <w:sz w:val="26"/>
          <w:szCs w:val="26"/>
        </w:rPr>
        <w:t xml:space="preserve">в сумме </w:t>
      </w:r>
      <w:r w:rsidR="00501598" w:rsidRPr="00501598">
        <w:rPr>
          <w:rFonts w:eastAsia="Calibri"/>
          <w:sz w:val="26"/>
          <w:szCs w:val="26"/>
        </w:rPr>
        <w:t>996,90</w:t>
      </w:r>
      <w:r w:rsidR="00D605BA" w:rsidRPr="00501598">
        <w:rPr>
          <w:rFonts w:eastAsia="Calibri"/>
          <w:sz w:val="26"/>
          <w:szCs w:val="26"/>
        </w:rPr>
        <w:t xml:space="preserve"> тыс. рублей, </w:t>
      </w:r>
      <w:r w:rsidRPr="00501598">
        <w:rPr>
          <w:rFonts w:eastAsia="Calibri"/>
          <w:sz w:val="26"/>
          <w:szCs w:val="26"/>
        </w:rPr>
        <w:t>на 202</w:t>
      </w:r>
      <w:r w:rsidR="00501598" w:rsidRPr="00501598">
        <w:rPr>
          <w:rFonts w:eastAsia="Calibri"/>
          <w:sz w:val="26"/>
          <w:szCs w:val="26"/>
        </w:rPr>
        <w:t>6</w:t>
      </w:r>
      <w:r w:rsidRPr="00501598">
        <w:rPr>
          <w:rFonts w:eastAsia="Calibri"/>
          <w:sz w:val="26"/>
          <w:szCs w:val="26"/>
        </w:rPr>
        <w:t xml:space="preserve"> год – </w:t>
      </w:r>
      <w:r w:rsidR="00501598" w:rsidRPr="00501598">
        <w:rPr>
          <w:rFonts w:eastAsia="Calibri"/>
          <w:sz w:val="26"/>
          <w:szCs w:val="26"/>
        </w:rPr>
        <w:t>1 031,00</w:t>
      </w:r>
      <w:r w:rsidRPr="00501598">
        <w:rPr>
          <w:rFonts w:eastAsia="Calibri"/>
          <w:sz w:val="26"/>
          <w:szCs w:val="26"/>
        </w:rPr>
        <w:t xml:space="preserve"> тыс. рублей</w:t>
      </w:r>
      <w:r w:rsidR="00B36349">
        <w:rPr>
          <w:rFonts w:eastAsia="Calibri"/>
          <w:sz w:val="26"/>
          <w:szCs w:val="26"/>
        </w:rPr>
        <w:t xml:space="preserve">, </w:t>
      </w:r>
      <w:r w:rsidR="00D605BA" w:rsidRPr="00501598">
        <w:rPr>
          <w:rFonts w:eastAsia="Calibri"/>
          <w:sz w:val="26"/>
          <w:szCs w:val="26"/>
        </w:rPr>
        <w:t>202</w:t>
      </w:r>
      <w:r w:rsidR="00501598" w:rsidRPr="00501598">
        <w:rPr>
          <w:rFonts w:eastAsia="Calibri"/>
          <w:sz w:val="26"/>
          <w:szCs w:val="26"/>
        </w:rPr>
        <w:t>7</w:t>
      </w:r>
      <w:r w:rsidR="00D605BA" w:rsidRPr="00501598">
        <w:rPr>
          <w:rFonts w:eastAsia="Calibri"/>
          <w:sz w:val="26"/>
          <w:szCs w:val="26"/>
        </w:rPr>
        <w:t xml:space="preserve"> год – </w:t>
      </w:r>
      <w:r w:rsidR="00501598" w:rsidRPr="00501598">
        <w:rPr>
          <w:rFonts w:eastAsia="Calibri"/>
          <w:sz w:val="26"/>
          <w:szCs w:val="26"/>
        </w:rPr>
        <w:t>1 095,40</w:t>
      </w:r>
      <w:r w:rsidR="00D605BA" w:rsidRPr="00501598">
        <w:rPr>
          <w:rFonts w:eastAsia="Calibri"/>
          <w:sz w:val="26"/>
          <w:szCs w:val="26"/>
        </w:rPr>
        <w:t xml:space="preserve"> тыс. рублей, </w:t>
      </w:r>
      <w:r w:rsidRPr="00501598">
        <w:rPr>
          <w:rFonts w:eastAsia="Calibri"/>
          <w:sz w:val="26"/>
          <w:szCs w:val="26"/>
        </w:rPr>
        <w:t>в указанн</w:t>
      </w:r>
      <w:r w:rsidR="00D605BA" w:rsidRPr="00501598">
        <w:rPr>
          <w:rFonts w:eastAsia="Calibri"/>
          <w:sz w:val="26"/>
          <w:szCs w:val="26"/>
        </w:rPr>
        <w:t>ые</w:t>
      </w:r>
      <w:r w:rsidRPr="00501598">
        <w:rPr>
          <w:rFonts w:eastAsia="Calibri"/>
          <w:sz w:val="26"/>
          <w:szCs w:val="26"/>
        </w:rPr>
        <w:t xml:space="preserve"> сумм</w:t>
      </w:r>
      <w:r w:rsidR="00D605BA" w:rsidRPr="00501598">
        <w:rPr>
          <w:rFonts w:eastAsia="Calibri"/>
          <w:sz w:val="26"/>
          <w:szCs w:val="26"/>
        </w:rPr>
        <w:t>ы</w:t>
      </w:r>
      <w:r w:rsidRPr="00501598">
        <w:rPr>
          <w:rFonts w:eastAsia="Calibri"/>
          <w:sz w:val="26"/>
          <w:szCs w:val="26"/>
        </w:rPr>
        <w:t xml:space="preserve"> входит оплата взносов капитального ремонта и </w:t>
      </w:r>
      <w:r w:rsidR="00D605BA" w:rsidRPr="00501598">
        <w:rPr>
          <w:rFonts w:eastAsia="Calibri"/>
          <w:sz w:val="26"/>
          <w:szCs w:val="26"/>
        </w:rPr>
        <w:t>уплата налога на имущество</w:t>
      </w:r>
      <w:r w:rsidR="00501598">
        <w:rPr>
          <w:rFonts w:eastAsia="Calibri"/>
          <w:sz w:val="26"/>
          <w:szCs w:val="26"/>
        </w:rPr>
        <w:t>;</w:t>
      </w:r>
    </w:p>
    <w:p w14:paraId="64B56C90" w14:textId="248D287D" w:rsidR="00501598" w:rsidRDefault="00501598" w:rsidP="00DC021D">
      <w:pPr>
        <w:ind w:firstLine="709"/>
        <w:jc w:val="both"/>
        <w:rPr>
          <w:rFonts w:eastAsia="Calibri"/>
          <w:sz w:val="26"/>
          <w:szCs w:val="26"/>
        </w:rPr>
      </w:pPr>
      <w:r>
        <w:rPr>
          <w:rFonts w:eastAsia="Calibri"/>
          <w:sz w:val="26"/>
          <w:szCs w:val="26"/>
        </w:rP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по договорам найма специализированных жилых помещений, по договорам найма специализированных жилых помещений </w:t>
      </w:r>
      <w:r w:rsidR="00B36349">
        <w:rPr>
          <w:rFonts w:eastAsia="Calibri"/>
          <w:sz w:val="26"/>
          <w:szCs w:val="26"/>
        </w:rPr>
        <w:t xml:space="preserve">предусмотрено </w:t>
      </w:r>
      <w:r>
        <w:rPr>
          <w:rFonts w:eastAsia="Calibri"/>
          <w:sz w:val="26"/>
          <w:szCs w:val="26"/>
        </w:rPr>
        <w:t xml:space="preserve">на 2025 год </w:t>
      </w:r>
      <w:r w:rsidR="00B36349">
        <w:rPr>
          <w:rFonts w:eastAsia="Calibri"/>
          <w:sz w:val="26"/>
          <w:szCs w:val="26"/>
        </w:rPr>
        <w:t xml:space="preserve">– </w:t>
      </w:r>
      <w:r>
        <w:rPr>
          <w:rFonts w:eastAsia="Calibri"/>
          <w:sz w:val="26"/>
          <w:szCs w:val="26"/>
        </w:rPr>
        <w:t>9</w:t>
      </w:r>
      <w:r w:rsidR="00B36349">
        <w:rPr>
          <w:rFonts w:eastAsia="Calibri"/>
          <w:sz w:val="26"/>
          <w:szCs w:val="26"/>
        </w:rPr>
        <w:t xml:space="preserve"> </w:t>
      </w:r>
      <w:r>
        <w:rPr>
          <w:rFonts w:eastAsia="Calibri"/>
          <w:sz w:val="26"/>
          <w:szCs w:val="26"/>
        </w:rPr>
        <w:t xml:space="preserve">951,10 тыс. рублей, </w:t>
      </w:r>
      <w:r w:rsidR="004E0509">
        <w:rPr>
          <w:rFonts w:eastAsia="Calibri"/>
          <w:sz w:val="26"/>
          <w:szCs w:val="26"/>
        </w:rPr>
        <w:t xml:space="preserve">на </w:t>
      </w:r>
      <w:r>
        <w:rPr>
          <w:rFonts w:eastAsia="Calibri"/>
          <w:sz w:val="26"/>
          <w:szCs w:val="26"/>
        </w:rPr>
        <w:t>2026 год – 26</w:t>
      </w:r>
      <w:r w:rsidR="00B36349">
        <w:rPr>
          <w:rFonts w:eastAsia="Calibri"/>
          <w:sz w:val="26"/>
          <w:szCs w:val="26"/>
        </w:rPr>
        <w:t xml:space="preserve"> </w:t>
      </w:r>
      <w:r>
        <w:rPr>
          <w:rFonts w:eastAsia="Calibri"/>
          <w:sz w:val="26"/>
          <w:szCs w:val="26"/>
        </w:rPr>
        <w:t xml:space="preserve">536,40 тыс. рублей, </w:t>
      </w:r>
      <w:r w:rsidR="004E0509">
        <w:rPr>
          <w:rFonts w:eastAsia="Calibri"/>
          <w:sz w:val="26"/>
          <w:szCs w:val="26"/>
        </w:rPr>
        <w:t xml:space="preserve">на </w:t>
      </w:r>
      <w:r>
        <w:rPr>
          <w:rFonts w:eastAsia="Calibri"/>
          <w:sz w:val="26"/>
          <w:szCs w:val="26"/>
        </w:rPr>
        <w:t xml:space="preserve">2027 год </w:t>
      </w:r>
      <w:r w:rsidR="00B36349">
        <w:rPr>
          <w:rFonts w:eastAsia="Calibri"/>
          <w:sz w:val="26"/>
          <w:szCs w:val="26"/>
        </w:rPr>
        <w:t>–</w:t>
      </w:r>
      <w:r>
        <w:rPr>
          <w:rFonts w:eastAsia="Calibri"/>
          <w:sz w:val="26"/>
          <w:szCs w:val="26"/>
        </w:rPr>
        <w:t xml:space="preserve"> 49</w:t>
      </w:r>
      <w:r w:rsidR="00B36349">
        <w:rPr>
          <w:rFonts w:eastAsia="Calibri"/>
          <w:sz w:val="26"/>
          <w:szCs w:val="26"/>
        </w:rPr>
        <w:t xml:space="preserve"> </w:t>
      </w:r>
      <w:r>
        <w:rPr>
          <w:rFonts w:eastAsia="Calibri"/>
          <w:sz w:val="26"/>
          <w:szCs w:val="26"/>
        </w:rPr>
        <w:t xml:space="preserve">755,70 тыс. рублей. </w:t>
      </w:r>
    </w:p>
    <w:p w14:paraId="5C65E365" w14:textId="7C8A679A" w:rsidR="00501598" w:rsidRPr="00501598" w:rsidRDefault="00501598" w:rsidP="00DC021D">
      <w:pPr>
        <w:ind w:firstLine="709"/>
        <w:jc w:val="both"/>
        <w:rPr>
          <w:rFonts w:eastAsia="Calibri"/>
          <w:sz w:val="26"/>
          <w:szCs w:val="26"/>
        </w:rPr>
      </w:pPr>
      <w:r>
        <w:rPr>
          <w:rFonts w:eastAsia="Calibri"/>
          <w:sz w:val="26"/>
          <w:szCs w:val="26"/>
        </w:rPr>
        <w:t xml:space="preserve"> </w:t>
      </w:r>
    </w:p>
    <w:p w14:paraId="771E3634" w14:textId="77777777" w:rsidR="00DC021D" w:rsidRPr="00501598" w:rsidRDefault="00DC021D" w:rsidP="000B1E6A">
      <w:pPr>
        <w:widowControl w:val="0"/>
        <w:autoSpaceDE w:val="0"/>
        <w:autoSpaceDN w:val="0"/>
        <w:adjustRightInd w:val="0"/>
        <w:spacing w:line="240" w:lineRule="exact"/>
        <w:jc w:val="center"/>
        <w:outlineLvl w:val="2"/>
        <w:rPr>
          <w:b/>
          <w:sz w:val="26"/>
          <w:szCs w:val="26"/>
        </w:rPr>
      </w:pPr>
      <w:r w:rsidRPr="00501598">
        <w:rPr>
          <w:b/>
          <w:sz w:val="26"/>
          <w:szCs w:val="26"/>
        </w:rPr>
        <w:t>Подпрограмма «Обеспечение мероприятий по переселению граждан из аварийного жилищного фонда»</w:t>
      </w:r>
    </w:p>
    <w:p w14:paraId="2D60AD8E" w14:textId="77777777" w:rsidR="00443DE8" w:rsidRPr="00A721CD" w:rsidRDefault="00443DE8" w:rsidP="00DC021D">
      <w:pPr>
        <w:widowControl w:val="0"/>
        <w:autoSpaceDE w:val="0"/>
        <w:autoSpaceDN w:val="0"/>
        <w:adjustRightInd w:val="0"/>
        <w:ind w:firstLine="708"/>
        <w:jc w:val="center"/>
        <w:outlineLvl w:val="2"/>
        <w:rPr>
          <w:rFonts w:eastAsiaTheme="minorHAnsi"/>
          <w:b/>
          <w:bCs/>
          <w:iCs/>
          <w:sz w:val="26"/>
          <w:szCs w:val="26"/>
          <w:highlight w:val="yellow"/>
          <w:lang w:eastAsia="en-US"/>
        </w:rPr>
      </w:pPr>
    </w:p>
    <w:p w14:paraId="7252D15D" w14:textId="5ABDE934" w:rsidR="00501598" w:rsidRPr="005631F4" w:rsidRDefault="00DC021D" w:rsidP="00501598">
      <w:pPr>
        <w:autoSpaceDE w:val="0"/>
        <w:autoSpaceDN w:val="0"/>
        <w:adjustRightInd w:val="0"/>
        <w:ind w:firstLine="720"/>
        <w:jc w:val="both"/>
        <w:outlineLvl w:val="0"/>
        <w:rPr>
          <w:sz w:val="26"/>
          <w:szCs w:val="26"/>
        </w:rPr>
      </w:pPr>
      <w:r w:rsidRPr="005631F4">
        <w:rPr>
          <w:rFonts w:eastAsia="Calibri"/>
          <w:sz w:val="26"/>
          <w:szCs w:val="26"/>
        </w:rPr>
        <w:t xml:space="preserve">В рамках подпрограммы </w:t>
      </w:r>
      <w:r w:rsidR="000B1E6A" w:rsidRPr="000B1E6A">
        <w:rPr>
          <w:rFonts w:eastAsia="Calibri"/>
          <w:sz w:val="26"/>
          <w:szCs w:val="26"/>
        </w:rPr>
        <w:t>«Обеспечение мероприятий по переселению граждан из аварийного жилищного фонда»</w:t>
      </w:r>
      <w:r w:rsidR="000B1E6A">
        <w:rPr>
          <w:rFonts w:eastAsia="Calibri"/>
          <w:sz w:val="26"/>
          <w:szCs w:val="26"/>
        </w:rPr>
        <w:t xml:space="preserve"> </w:t>
      </w:r>
      <w:r w:rsidRPr="005631F4">
        <w:rPr>
          <w:rFonts w:eastAsia="Calibri"/>
          <w:sz w:val="26"/>
          <w:szCs w:val="26"/>
        </w:rPr>
        <w:t xml:space="preserve">предусмотрены </w:t>
      </w:r>
      <w:r w:rsidR="000B1E6A">
        <w:rPr>
          <w:rFonts w:eastAsia="Calibri"/>
          <w:sz w:val="26"/>
          <w:szCs w:val="26"/>
        </w:rPr>
        <w:t xml:space="preserve">расходы </w:t>
      </w:r>
      <w:r w:rsidRPr="005631F4">
        <w:rPr>
          <w:rFonts w:eastAsia="Calibri"/>
          <w:sz w:val="26"/>
          <w:szCs w:val="26"/>
        </w:rPr>
        <w:t>на 202</w:t>
      </w:r>
      <w:r w:rsidR="00501598" w:rsidRPr="005631F4">
        <w:rPr>
          <w:rFonts w:eastAsia="Calibri"/>
          <w:sz w:val="26"/>
          <w:szCs w:val="26"/>
        </w:rPr>
        <w:t>5</w:t>
      </w:r>
      <w:r w:rsidRPr="005631F4">
        <w:rPr>
          <w:rFonts w:eastAsia="Calibri"/>
          <w:sz w:val="26"/>
          <w:szCs w:val="26"/>
        </w:rPr>
        <w:t xml:space="preserve"> год в сумме </w:t>
      </w:r>
      <w:r w:rsidR="00501598" w:rsidRPr="005631F4">
        <w:rPr>
          <w:rFonts w:eastAsia="Calibri"/>
          <w:sz w:val="26"/>
          <w:szCs w:val="26"/>
        </w:rPr>
        <w:t>83 891,25 тыс.</w:t>
      </w:r>
      <w:r w:rsidRPr="005631F4">
        <w:rPr>
          <w:rFonts w:eastAsia="Calibri"/>
          <w:sz w:val="26"/>
          <w:szCs w:val="26"/>
        </w:rPr>
        <w:t xml:space="preserve"> </w:t>
      </w:r>
      <w:r w:rsidR="000B1E6A" w:rsidRPr="005631F4">
        <w:rPr>
          <w:rFonts w:eastAsia="Calibri"/>
          <w:sz w:val="26"/>
          <w:szCs w:val="26"/>
        </w:rPr>
        <w:t xml:space="preserve">рублей, </w:t>
      </w:r>
      <w:r w:rsidR="000B1E6A">
        <w:rPr>
          <w:rFonts w:eastAsia="Calibri"/>
          <w:sz w:val="26"/>
          <w:szCs w:val="26"/>
        </w:rPr>
        <w:t xml:space="preserve">на </w:t>
      </w:r>
      <w:r w:rsidR="00501598" w:rsidRPr="005631F4">
        <w:rPr>
          <w:rFonts w:eastAsia="Calibri"/>
          <w:sz w:val="26"/>
          <w:szCs w:val="26"/>
        </w:rPr>
        <w:t>2026 год – 30</w:t>
      </w:r>
      <w:r w:rsidR="005631F4">
        <w:rPr>
          <w:rFonts w:eastAsia="Calibri"/>
          <w:sz w:val="26"/>
          <w:szCs w:val="26"/>
        </w:rPr>
        <w:t xml:space="preserve"> </w:t>
      </w:r>
      <w:r w:rsidR="00501598" w:rsidRPr="005631F4">
        <w:rPr>
          <w:rFonts w:eastAsia="Calibri"/>
          <w:sz w:val="26"/>
          <w:szCs w:val="26"/>
        </w:rPr>
        <w:t xml:space="preserve">162,92 тыс. рублей, </w:t>
      </w:r>
      <w:r w:rsidR="000B1E6A">
        <w:rPr>
          <w:rFonts w:eastAsia="Calibri"/>
          <w:sz w:val="26"/>
          <w:szCs w:val="26"/>
        </w:rPr>
        <w:t xml:space="preserve">на </w:t>
      </w:r>
      <w:r w:rsidR="00501598" w:rsidRPr="005631F4">
        <w:rPr>
          <w:rFonts w:eastAsia="Calibri"/>
          <w:sz w:val="26"/>
          <w:szCs w:val="26"/>
        </w:rPr>
        <w:t>2027 год – 99</w:t>
      </w:r>
      <w:r w:rsidR="005631F4">
        <w:rPr>
          <w:rFonts w:eastAsia="Calibri"/>
          <w:sz w:val="26"/>
          <w:szCs w:val="26"/>
        </w:rPr>
        <w:t xml:space="preserve"> </w:t>
      </w:r>
      <w:r w:rsidR="00501598" w:rsidRPr="005631F4">
        <w:rPr>
          <w:rFonts w:eastAsia="Calibri"/>
          <w:sz w:val="26"/>
          <w:szCs w:val="26"/>
        </w:rPr>
        <w:t xml:space="preserve">894,20 тыс. рублей </w:t>
      </w:r>
      <w:r w:rsidR="00501598" w:rsidRPr="005631F4">
        <w:rPr>
          <w:sz w:val="26"/>
          <w:szCs w:val="26"/>
        </w:rPr>
        <w:t>на реализацию следующих основных мероприятий:</w:t>
      </w:r>
    </w:p>
    <w:p w14:paraId="4CA2804F" w14:textId="7ACC0F82" w:rsidR="000B1E6A" w:rsidRPr="000B1E6A" w:rsidRDefault="00501598" w:rsidP="000B1E6A">
      <w:pPr>
        <w:autoSpaceDE w:val="0"/>
        <w:autoSpaceDN w:val="0"/>
        <w:adjustRightInd w:val="0"/>
        <w:ind w:firstLine="720"/>
        <w:jc w:val="both"/>
        <w:outlineLvl w:val="0"/>
        <w:rPr>
          <w:sz w:val="26"/>
          <w:szCs w:val="26"/>
        </w:rPr>
      </w:pPr>
      <w:r w:rsidRPr="005631F4">
        <w:rPr>
          <w:sz w:val="26"/>
          <w:szCs w:val="26"/>
        </w:rPr>
        <w:t>-реализация мероприятий по комфортному проживанию жителей Пермского края</w:t>
      </w:r>
      <w:r w:rsidR="0065144F" w:rsidRPr="005631F4">
        <w:rPr>
          <w:sz w:val="26"/>
          <w:szCs w:val="26"/>
        </w:rPr>
        <w:t xml:space="preserve">. </w:t>
      </w:r>
      <w:r w:rsidR="005631F4" w:rsidRPr="005631F4">
        <w:rPr>
          <w:sz w:val="26"/>
          <w:szCs w:val="26"/>
        </w:rPr>
        <w:t>Расходы</w:t>
      </w:r>
      <w:r w:rsidR="0065144F" w:rsidRPr="005631F4">
        <w:rPr>
          <w:sz w:val="26"/>
          <w:szCs w:val="26"/>
        </w:rPr>
        <w:t xml:space="preserve"> предусмотрены </w:t>
      </w:r>
      <w:r w:rsidR="00382B6C" w:rsidRPr="005631F4">
        <w:rPr>
          <w:sz w:val="26"/>
          <w:szCs w:val="26"/>
        </w:rPr>
        <w:t xml:space="preserve">в бюджете округа на основании соглашения о предоставлении субсидии и иных межбюджетных трансфертов, имеющих целевое назначение, из бюджета </w:t>
      </w:r>
      <w:r w:rsidR="00382B6C" w:rsidRPr="005631F4">
        <w:rPr>
          <w:sz w:val="26"/>
          <w:szCs w:val="26"/>
        </w:rPr>
        <w:lastRenderedPageBreak/>
        <w:t>Пермского края бюджету муниципального образования Пермского края, источником предоставления которых являются средства бюджета Пермского края от 01.01.2023 № 53-10.</w:t>
      </w:r>
      <w:r w:rsidR="00382B6C" w:rsidRPr="000B1E6A">
        <w:rPr>
          <w:sz w:val="26"/>
          <w:szCs w:val="26"/>
        </w:rPr>
        <w:t>04-11</w:t>
      </w:r>
      <w:r w:rsidR="000B1E6A" w:rsidRPr="000B1E6A">
        <w:rPr>
          <w:sz w:val="26"/>
          <w:szCs w:val="26"/>
        </w:rPr>
        <w:t>. Н</w:t>
      </w:r>
      <w:r w:rsidRPr="000B1E6A">
        <w:rPr>
          <w:rFonts w:eastAsia="Calibri"/>
          <w:sz w:val="26"/>
          <w:szCs w:val="26"/>
        </w:rPr>
        <w:t xml:space="preserve">а мероприятия по переселению граждан </w:t>
      </w:r>
      <w:r w:rsidR="000B1E6A" w:rsidRPr="000B1E6A">
        <w:rPr>
          <w:sz w:val="26"/>
          <w:szCs w:val="26"/>
        </w:rPr>
        <w:t>из труднодоступных малочисленных населенных пунктов (п. Таежный)</w:t>
      </w:r>
      <w:r w:rsidR="00382B6C" w:rsidRPr="000B1E6A">
        <w:rPr>
          <w:rFonts w:eastAsia="Calibri"/>
          <w:sz w:val="26"/>
          <w:szCs w:val="26"/>
        </w:rPr>
        <w:t xml:space="preserve"> </w:t>
      </w:r>
      <w:r w:rsidR="000B1E6A" w:rsidRPr="000B1E6A">
        <w:rPr>
          <w:rFonts w:eastAsia="Calibri"/>
          <w:sz w:val="26"/>
          <w:szCs w:val="26"/>
        </w:rPr>
        <w:t xml:space="preserve">(в </w:t>
      </w:r>
      <w:r w:rsidR="000B1E6A" w:rsidRPr="000B1E6A">
        <w:rPr>
          <w:sz w:val="26"/>
          <w:szCs w:val="26"/>
        </w:rPr>
        <w:t xml:space="preserve">2025 году планируется расселить 4 семьи – 291 кв.м.) </w:t>
      </w:r>
      <w:r w:rsidR="000B1E6A" w:rsidRPr="000B1E6A">
        <w:rPr>
          <w:rFonts w:eastAsia="Calibri"/>
          <w:sz w:val="26"/>
          <w:szCs w:val="26"/>
        </w:rPr>
        <w:t xml:space="preserve">предусмотрены расходы </w:t>
      </w:r>
      <w:r w:rsidR="00382B6C" w:rsidRPr="000B1E6A">
        <w:rPr>
          <w:rFonts w:eastAsia="Calibri"/>
          <w:sz w:val="26"/>
          <w:szCs w:val="26"/>
        </w:rPr>
        <w:t>в сумме 10</w:t>
      </w:r>
      <w:r w:rsidR="005631F4" w:rsidRPr="000B1E6A">
        <w:rPr>
          <w:rFonts w:eastAsia="Calibri"/>
          <w:sz w:val="26"/>
          <w:szCs w:val="26"/>
        </w:rPr>
        <w:t xml:space="preserve"> </w:t>
      </w:r>
      <w:r w:rsidR="00382B6C" w:rsidRPr="000B1E6A">
        <w:rPr>
          <w:rFonts w:eastAsia="Calibri"/>
          <w:sz w:val="26"/>
          <w:szCs w:val="26"/>
        </w:rPr>
        <w:t>963,16 тыс. рублей</w:t>
      </w:r>
      <w:r w:rsidR="000B1E6A">
        <w:rPr>
          <w:rFonts w:eastAsia="Calibri"/>
          <w:sz w:val="26"/>
          <w:szCs w:val="26"/>
        </w:rPr>
        <w:t>,</w:t>
      </w:r>
      <w:r w:rsidR="00382B6C" w:rsidRPr="000B1E6A">
        <w:rPr>
          <w:rFonts w:eastAsia="Calibri"/>
          <w:sz w:val="26"/>
          <w:szCs w:val="26"/>
        </w:rPr>
        <w:t xml:space="preserve"> из них средства бюджета Пермского края -10</w:t>
      </w:r>
      <w:r w:rsidR="000B1E6A" w:rsidRPr="000B1E6A">
        <w:rPr>
          <w:rFonts w:eastAsia="Calibri"/>
          <w:sz w:val="26"/>
          <w:szCs w:val="26"/>
        </w:rPr>
        <w:t xml:space="preserve"> </w:t>
      </w:r>
      <w:r w:rsidR="00382B6C" w:rsidRPr="000B1E6A">
        <w:rPr>
          <w:rFonts w:eastAsia="Calibri"/>
          <w:sz w:val="26"/>
          <w:szCs w:val="26"/>
        </w:rPr>
        <w:t>414,60 тыс. рублей, средств</w:t>
      </w:r>
      <w:r w:rsidR="000B1E6A">
        <w:rPr>
          <w:rFonts w:eastAsia="Calibri"/>
          <w:sz w:val="26"/>
          <w:szCs w:val="26"/>
        </w:rPr>
        <w:t>а</w:t>
      </w:r>
      <w:r w:rsidR="00382B6C" w:rsidRPr="000B1E6A">
        <w:rPr>
          <w:rFonts w:eastAsia="Calibri"/>
          <w:sz w:val="26"/>
          <w:szCs w:val="26"/>
        </w:rPr>
        <w:t xml:space="preserve"> бюджета округа – 548,16 тыс. рублей.</w:t>
      </w:r>
      <w:r w:rsidR="000B1E6A" w:rsidRPr="000B1E6A">
        <w:rPr>
          <w:sz w:val="26"/>
          <w:szCs w:val="26"/>
        </w:rPr>
        <w:t xml:space="preserve"> </w:t>
      </w:r>
    </w:p>
    <w:p w14:paraId="244D5795" w14:textId="77594B4B" w:rsidR="005631F4" w:rsidRDefault="00051135" w:rsidP="00E25ADC">
      <w:pPr>
        <w:autoSpaceDE w:val="0"/>
        <w:autoSpaceDN w:val="0"/>
        <w:adjustRightInd w:val="0"/>
        <w:ind w:firstLine="720"/>
        <w:jc w:val="both"/>
        <w:outlineLvl w:val="0"/>
        <w:rPr>
          <w:sz w:val="26"/>
          <w:szCs w:val="26"/>
        </w:rPr>
      </w:pPr>
      <w:r w:rsidRPr="005631F4">
        <w:rPr>
          <w:rFonts w:eastAsia="Calibri"/>
          <w:sz w:val="26"/>
          <w:szCs w:val="26"/>
        </w:rPr>
        <w:t>-мероприятия по переселению граждан из аварийного жилищного фонда.</w:t>
      </w:r>
      <w:r w:rsidR="00E25ADC" w:rsidRPr="005631F4">
        <w:rPr>
          <w:rFonts w:eastAsia="Calibri"/>
          <w:sz w:val="26"/>
          <w:szCs w:val="26"/>
        </w:rPr>
        <w:t xml:space="preserve"> </w:t>
      </w:r>
      <w:r w:rsidR="005631F4" w:rsidRPr="005631F4">
        <w:rPr>
          <w:sz w:val="26"/>
          <w:szCs w:val="26"/>
        </w:rPr>
        <w:t>Р</w:t>
      </w:r>
      <w:r w:rsidR="005631F4" w:rsidRPr="005631F4">
        <w:rPr>
          <w:rFonts w:eastAsia="MS Mincho"/>
          <w:sz w:val="26"/>
          <w:szCs w:val="26"/>
          <w:lang w:eastAsia="ja-JP"/>
        </w:rPr>
        <w:t>асходы</w:t>
      </w:r>
      <w:r w:rsidR="005631F4" w:rsidRPr="005631F4">
        <w:rPr>
          <w:sz w:val="26"/>
          <w:szCs w:val="26"/>
        </w:rPr>
        <w:t xml:space="preserve"> предусмотрены </w:t>
      </w:r>
      <w:r w:rsidR="005631F4" w:rsidRPr="005631F4">
        <w:rPr>
          <w:rFonts w:eastAsia="MS Mincho"/>
          <w:sz w:val="26"/>
          <w:szCs w:val="26"/>
          <w:lang w:eastAsia="ja-JP"/>
        </w:rPr>
        <w:t xml:space="preserve">на </w:t>
      </w:r>
      <w:r w:rsidR="005631F4" w:rsidRPr="005631F4">
        <w:rPr>
          <w:sz w:val="26"/>
          <w:szCs w:val="26"/>
        </w:rPr>
        <w:t xml:space="preserve">софинансирование (доля местного бюджета не менее 10%) переселения граждан из аварийного жилищного фонда, признанного аварийным с 01.01.2017 по 01.01.2022 в соответствии с постановлением Правительства Пермского края от 08.05.2024 № 260 – п «Об утверждении региональной адресной программы по переселению граждан из аварийного жилищного фонда на территории Пермского края 2025-2030 года», на 2025 год </w:t>
      </w:r>
      <w:r w:rsidR="000B1E6A">
        <w:rPr>
          <w:sz w:val="26"/>
          <w:szCs w:val="26"/>
        </w:rPr>
        <w:t>в сумме</w:t>
      </w:r>
      <w:r w:rsidR="005631F4" w:rsidRPr="005631F4">
        <w:rPr>
          <w:sz w:val="26"/>
          <w:szCs w:val="26"/>
        </w:rPr>
        <w:t xml:space="preserve"> 26 059,03 тыс. рублей</w:t>
      </w:r>
      <w:r w:rsidR="000B1E6A">
        <w:rPr>
          <w:sz w:val="26"/>
          <w:szCs w:val="26"/>
        </w:rPr>
        <w:t>,</w:t>
      </w:r>
      <w:r w:rsidR="005631F4" w:rsidRPr="005631F4">
        <w:rPr>
          <w:sz w:val="26"/>
          <w:szCs w:val="26"/>
        </w:rPr>
        <w:t xml:space="preserve"> из них средства бюджета Пермского края 23 453,12 тыс. рублей, средства бюджета округа – 2</w:t>
      </w:r>
      <w:r w:rsidR="005631F4">
        <w:rPr>
          <w:sz w:val="26"/>
          <w:szCs w:val="26"/>
        </w:rPr>
        <w:t xml:space="preserve"> </w:t>
      </w:r>
      <w:r w:rsidR="005631F4" w:rsidRPr="005631F4">
        <w:rPr>
          <w:sz w:val="26"/>
          <w:szCs w:val="26"/>
        </w:rPr>
        <w:t>605,90 тыс. рублей, на 2026 год – 30 162,92 тыс. рублей</w:t>
      </w:r>
      <w:r w:rsidR="000B1E6A">
        <w:rPr>
          <w:sz w:val="26"/>
          <w:szCs w:val="26"/>
        </w:rPr>
        <w:t>,</w:t>
      </w:r>
      <w:r w:rsidR="005631F4" w:rsidRPr="005631F4">
        <w:rPr>
          <w:sz w:val="26"/>
          <w:szCs w:val="26"/>
        </w:rPr>
        <w:t xml:space="preserve"> из них средства бюджета Пермского края 27 146,63 тыс. рублей, средства бюджета округа – 3 016,29 тыс. рублей, на 2027 год – 99 894,20 тыс. рублей из них средства бюджета Пермского края 89 904,78 тыс. рублей, средства бюджета округа – 9 989,42 тыс. рублей</w:t>
      </w:r>
      <w:r w:rsidR="005631F4">
        <w:rPr>
          <w:sz w:val="26"/>
          <w:szCs w:val="26"/>
        </w:rPr>
        <w:t>.</w:t>
      </w:r>
      <w:r w:rsidR="000B1E6A">
        <w:rPr>
          <w:sz w:val="26"/>
          <w:szCs w:val="26"/>
        </w:rPr>
        <w:t xml:space="preserve"> В течение 2025 года планируется </w:t>
      </w:r>
      <w:r w:rsidR="00CA23E5">
        <w:rPr>
          <w:sz w:val="26"/>
          <w:szCs w:val="26"/>
        </w:rPr>
        <w:t xml:space="preserve">расселить </w:t>
      </w:r>
      <w:r w:rsidR="009D0C83">
        <w:rPr>
          <w:sz w:val="26"/>
          <w:szCs w:val="26"/>
        </w:rPr>
        <w:t>16</w:t>
      </w:r>
      <w:r w:rsidR="00CA23E5">
        <w:rPr>
          <w:sz w:val="26"/>
          <w:szCs w:val="26"/>
        </w:rPr>
        <w:t xml:space="preserve"> человек или </w:t>
      </w:r>
      <w:r w:rsidR="009D0C83">
        <w:rPr>
          <w:sz w:val="26"/>
          <w:szCs w:val="26"/>
        </w:rPr>
        <w:t>344,5</w:t>
      </w:r>
      <w:r w:rsidR="00CA23E5">
        <w:rPr>
          <w:sz w:val="26"/>
          <w:szCs w:val="26"/>
        </w:rPr>
        <w:t xml:space="preserve"> кв.м.</w:t>
      </w:r>
    </w:p>
    <w:p w14:paraId="4BFF7C0D" w14:textId="29174263" w:rsidR="00B36349" w:rsidRPr="00A027FE" w:rsidRDefault="00B36349" w:rsidP="00B36349">
      <w:pPr>
        <w:autoSpaceDE w:val="0"/>
        <w:autoSpaceDN w:val="0"/>
        <w:adjustRightInd w:val="0"/>
        <w:ind w:firstLine="720"/>
        <w:jc w:val="both"/>
        <w:outlineLvl w:val="0"/>
        <w:rPr>
          <w:sz w:val="26"/>
          <w:szCs w:val="26"/>
          <w:highlight w:val="yellow"/>
        </w:rPr>
      </w:pPr>
      <w:r>
        <w:rPr>
          <w:sz w:val="26"/>
          <w:szCs w:val="26"/>
        </w:rPr>
        <w:t>-</w:t>
      </w:r>
      <w:r w:rsidR="00A027FE" w:rsidRPr="00A027FE">
        <w:rPr>
          <w:sz w:val="26"/>
          <w:szCs w:val="26"/>
        </w:rPr>
        <w:t xml:space="preserve"> </w:t>
      </w:r>
      <w:r w:rsidR="00E77AB9">
        <w:rPr>
          <w:sz w:val="26"/>
          <w:szCs w:val="26"/>
        </w:rPr>
        <w:t>федеральный проект «Обеспечение устойчивого сокращения непригодного для проживания жилищного фонда». В</w:t>
      </w:r>
      <w:r w:rsidR="00A027FE" w:rsidRPr="00A027FE">
        <w:rPr>
          <w:sz w:val="26"/>
          <w:szCs w:val="26"/>
        </w:rPr>
        <w:t xml:space="preserve"> рамках реализации национального проекта «Жилье и городская среда» и региональной адресной программы по переселению граждан из аварийного жилищного фонда на территории Пермского края на 2019 - 2025 годы, утвержденной постановлением Правительства Пермского края от 29.03.2019 </w:t>
      </w:r>
      <w:r w:rsidR="00A027FE">
        <w:rPr>
          <w:sz w:val="26"/>
          <w:szCs w:val="26"/>
        </w:rPr>
        <w:t>№</w:t>
      </w:r>
      <w:r w:rsidR="00A027FE" w:rsidRPr="00A027FE">
        <w:rPr>
          <w:sz w:val="26"/>
          <w:szCs w:val="26"/>
        </w:rPr>
        <w:t xml:space="preserve"> 227-п продолжится переселение граждан из аварийного жилищного фонда, признанного таковым до 01 января 2017 г. </w:t>
      </w:r>
      <w:r w:rsidRPr="000E596E">
        <w:rPr>
          <w:sz w:val="26"/>
          <w:szCs w:val="26"/>
        </w:rPr>
        <w:t xml:space="preserve">В бюджете </w:t>
      </w:r>
      <w:r>
        <w:rPr>
          <w:sz w:val="26"/>
          <w:szCs w:val="26"/>
        </w:rPr>
        <w:t>округа</w:t>
      </w:r>
      <w:r w:rsidRPr="000E596E">
        <w:rPr>
          <w:sz w:val="26"/>
          <w:szCs w:val="26"/>
        </w:rPr>
        <w:t xml:space="preserve"> на эти цели запланировано </w:t>
      </w:r>
      <w:r>
        <w:rPr>
          <w:sz w:val="26"/>
          <w:szCs w:val="26"/>
        </w:rPr>
        <w:t xml:space="preserve">за счет средств бюджета Пермского края 46 869,07 </w:t>
      </w:r>
      <w:r w:rsidRPr="000E596E">
        <w:rPr>
          <w:sz w:val="26"/>
          <w:szCs w:val="26"/>
        </w:rPr>
        <w:t xml:space="preserve">тыс. рублей, что позволит в целом в 2025 году </w:t>
      </w:r>
      <w:r w:rsidRPr="00A027FE">
        <w:rPr>
          <w:sz w:val="26"/>
          <w:szCs w:val="26"/>
        </w:rPr>
        <w:t xml:space="preserve">расселить </w:t>
      </w:r>
      <w:r w:rsidR="00A027FE" w:rsidRPr="00A027FE">
        <w:rPr>
          <w:sz w:val="26"/>
          <w:szCs w:val="26"/>
        </w:rPr>
        <w:t>81 человек -</w:t>
      </w:r>
      <w:r w:rsidR="00A027FE">
        <w:rPr>
          <w:sz w:val="26"/>
          <w:szCs w:val="26"/>
        </w:rPr>
        <w:t xml:space="preserve"> </w:t>
      </w:r>
      <w:r w:rsidR="00A027FE" w:rsidRPr="00A027FE">
        <w:rPr>
          <w:sz w:val="26"/>
          <w:szCs w:val="26"/>
        </w:rPr>
        <w:t>611,7</w:t>
      </w:r>
      <w:r w:rsidRPr="00A027FE">
        <w:rPr>
          <w:sz w:val="26"/>
          <w:szCs w:val="26"/>
        </w:rPr>
        <w:t xml:space="preserve"> кв. м.</w:t>
      </w:r>
    </w:p>
    <w:p w14:paraId="38693589" w14:textId="77777777" w:rsidR="000B1E6A" w:rsidRPr="005631F4" w:rsidRDefault="000B1E6A" w:rsidP="00E25ADC">
      <w:pPr>
        <w:autoSpaceDE w:val="0"/>
        <w:autoSpaceDN w:val="0"/>
        <w:adjustRightInd w:val="0"/>
        <w:ind w:firstLine="720"/>
        <w:jc w:val="both"/>
        <w:outlineLvl w:val="0"/>
        <w:rPr>
          <w:sz w:val="26"/>
          <w:szCs w:val="26"/>
        </w:rPr>
      </w:pPr>
    </w:p>
    <w:p w14:paraId="1ADFDE24" w14:textId="3997560D" w:rsidR="00DC021D" w:rsidRPr="00AB1AD9" w:rsidRDefault="00DC021D" w:rsidP="00DC021D">
      <w:pPr>
        <w:widowControl w:val="0"/>
        <w:autoSpaceDE w:val="0"/>
        <w:autoSpaceDN w:val="0"/>
        <w:adjustRightInd w:val="0"/>
        <w:ind w:firstLine="708"/>
        <w:jc w:val="center"/>
        <w:outlineLvl w:val="2"/>
        <w:rPr>
          <w:b/>
          <w:sz w:val="26"/>
          <w:szCs w:val="26"/>
        </w:rPr>
      </w:pPr>
      <w:r w:rsidRPr="00AB1AD9">
        <w:rPr>
          <w:b/>
          <w:sz w:val="26"/>
          <w:szCs w:val="26"/>
        </w:rPr>
        <w:t>Подпрограмма «</w:t>
      </w:r>
      <w:r w:rsidR="00505A6C" w:rsidRPr="00AB1AD9">
        <w:rPr>
          <w:rFonts w:eastAsia="Calibri"/>
          <w:b/>
          <w:color w:val="000000"/>
          <w:sz w:val="26"/>
          <w:szCs w:val="26"/>
        </w:rPr>
        <w:t>Управление жилищным</w:t>
      </w:r>
      <w:r w:rsidRPr="00AB1AD9">
        <w:rPr>
          <w:rFonts w:eastAsia="Calibri"/>
          <w:b/>
          <w:color w:val="000000"/>
          <w:sz w:val="26"/>
          <w:szCs w:val="26"/>
        </w:rPr>
        <w:t xml:space="preserve"> фондом</w:t>
      </w:r>
      <w:r w:rsidRPr="00AB1AD9">
        <w:rPr>
          <w:b/>
          <w:sz w:val="26"/>
          <w:szCs w:val="26"/>
        </w:rPr>
        <w:t>»</w:t>
      </w:r>
    </w:p>
    <w:p w14:paraId="1959CB85" w14:textId="77777777" w:rsidR="00DC021D" w:rsidRPr="00A721CD" w:rsidRDefault="00DC021D" w:rsidP="00DC021D">
      <w:pPr>
        <w:widowControl w:val="0"/>
        <w:autoSpaceDE w:val="0"/>
        <w:autoSpaceDN w:val="0"/>
        <w:adjustRightInd w:val="0"/>
        <w:ind w:firstLine="708"/>
        <w:jc w:val="center"/>
        <w:outlineLvl w:val="2"/>
        <w:rPr>
          <w:b/>
          <w:sz w:val="26"/>
          <w:szCs w:val="26"/>
          <w:highlight w:val="yellow"/>
        </w:rPr>
      </w:pPr>
    </w:p>
    <w:p w14:paraId="1FC14177" w14:textId="02288F2E" w:rsidR="00E77AB9" w:rsidRDefault="00DC021D" w:rsidP="00DC021D">
      <w:pPr>
        <w:autoSpaceDE w:val="0"/>
        <w:autoSpaceDN w:val="0"/>
        <w:adjustRightInd w:val="0"/>
        <w:ind w:firstLine="720"/>
        <w:jc w:val="both"/>
        <w:outlineLvl w:val="0"/>
        <w:rPr>
          <w:sz w:val="26"/>
          <w:szCs w:val="26"/>
        </w:rPr>
      </w:pPr>
      <w:r w:rsidRPr="002254B8">
        <w:rPr>
          <w:sz w:val="26"/>
          <w:szCs w:val="26"/>
        </w:rPr>
        <w:t xml:space="preserve">В рамках подпрограммы </w:t>
      </w:r>
      <w:r w:rsidR="009E1770" w:rsidRPr="009E1770">
        <w:rPr>
          <w:sz w:val="26"/>
          <w:szCs w:val="26"/>
        </w:rPr>
        <w:t>«Управление жилищным фондом»</w:t>
      </w:r>
      <w:r w:rsidR="009E1770">
        <w:rPr>
          <w:sz w:val="26"/>
          <w:szCs w:val="26"/>
        </w:rPr>
        <w:t xml:space="preserve"> </w:t>
      </w:r>
      <w:r w:rsidRPr="002254B8">
        <w:rPr>
          <w:sz w:val="26"/>
          <w:szCs w:val="26"/>
        </w:rPr>
        <w:t xml:space="preserve">предусмотрены </w:t>
      </w:r>
      <w:r w:rsidR="004E0509">
        <w:rPr>
          <w:sz w:val="26"/>
          <w:szCs w:val="26"/>
        </w:rPr>
        <w:t>расходы</w:t>
      </w:r>
      <w:r w:rsidR="00E77AB9">
        <w:rPr>
          <w:sz w:val="26"/>
          <w:szCs w:val="26"/>
        </w:rPr>
        <w:t xml:space="preserve"> за счет средств бюджета округа</w:t>
      </w:r>
      <w:r w:rsidRPr="002254B8">
        <w:rPr>
          <w:sz w:val="26"/>
          <w:szCs w:val="26"/>
        </w:rPr>
        <w:t xml:space="preserve"> на 202</w:t>
      </w:r>
      <w:r w:rsidR="002254B8" w:rsidRPr="002254B8">
        <w:rPr>
          <w:sz w:val="26"/>
          <w:szCs w:val="26"/>
        </w:rPr>
        <w:t>5</w:t>
      </w:r>
      <w:r w:rsidRPr="002254B8">
        <w:rPr>
          <w:sz w:val="26"/>
          <w:szCs w:val="26"/>
        </w:rPr>
        <w:t xml:space="preserve"> год в сумме </w:t>
      </w:r>
      <w:r w:rsidR="002254B8" w:rsidRPr="002254B8">
        <w:rPr>
          <w:sz w:val="26"/>
          <w:szCs w:val="26"/>
        </w:rPr>
        <w:t>26</w:t>
      </w:r>
      <w:r w:rsidR="009E1770">
        <w:rPr>
          <w:sz w:val="26"/>
          <w:szCs w:val="26"/>
        </w:rPr>
        <w:t xml:space="preserve"> </w:t>
      </w:r>
      <w:r w:rsidR="002254B8" w:rsidRPr="002254B8">
        <w:rPr>
          <w:sz w:val="26"/>
          <w:szCs w:val="26"/>
        </w:rPr>
        <w:t>290,08</w:t>
      </w:r>
      <w:r w:rsidRPr="002254B8">
        <w:rPr>
          <w:sz w:val="26"/>
          <w:szCs w:val="26"/>
        </w:rPr>
        <w:t xml:space="preserve"> тыс. рублей, на 202</w:t>
      </w:r>
      <w:r w:rsidR="002254B8" w:rsidRPr="002254B8">
        <w:rPr>
          <w:sz w:val="26"/>
          <w:szCs w:val="26"/>
        </w:rPr>
        <w:t>6</w:t>
      </w:r>
      <w:r w:rsidRPr="002254B8">
        <w:rPr>
          <w:sz w:val="26"/>
          <w:szCs w:val="26"/>
        </w:rPr>
        <w:t>-202</w:t>
      </w:r>
      <w:r w:rsidR="002254B8" w:rsidRPr="002254B8">
        <w:rPr>
          <w:sz w:val="26"/>
          <w:szCs w:val="26"/>
        </w:rPr>
        <w:t>7</w:t>
      </w:r>
      <w:r w:rsidRPr="002254B8">
        <w:rPr>
          <w:sz w:val="26"/>
          <w:szCs w:val="26"/>
        </w:rPr>
        <w:t xml:space="preserve"> годы в сумме </w:t>
      </w:r>
      <w:r w:rsidR="002254B8" w:rsidRPr="002254B8">
        <w:rPr>
          <w:sz w:val="26"/>
          <w:szCs w:val="26"/>
        </w:rPr>
        <w:t>5</w:t>
      </w:r>
      <w:r w:rsidR="009E1770">
        <w:rPr>
          <w:sz w:val="26"/>
          <w:szCs w:val="26"/>
        </w:rPr>
        <w:t xml:space="preserve"> </w:t>
      </w:r>
      <w:r w:rsidR="002254B8" w:rsidRPr="002254B8">
        <w:rPr>
          <w:sz w:val="26"/>
          <w:szCs w:val="26"/>
        </w:rPr>
        <w:t>950,03</w:t>
      </w:r>
      <w:r w:rsidRPr="002254B8">
        <w:rPr>
          <w:sz w:val="26"/>
          <w:szCs w:val="26"/>
        </w:rPr>
        <w:t xml:space="preserve"> тыс. рублей</w:t>
      </w:r>
      <w:r w:rsidR="00E77AB9">
        <w:rPr>
          <w:sz w:val="26"/>
          <w:szCs w:val="26"/>
        </w:rPr>
        <w:t xml:space="preserve"> ежегодно </w:t>
      </w:r>
      <w:r w:rsidR="00E77AB9" w:rsidRPr="002254B8">
        <w:rPr>
          <w:sz w:val="26"/>
          <w:szCs w:val="26"/>
        </w:rPr>
        <w:t>на</w:t>
      </w:r>
      <w:r w:rsidRPr="002254B8">
        <w:rPr>
          <w:sz w:val="26"/>
          <w:szCs w:val="26"/>
        </w:rPr>
        <w:t xml:space="preserve"> </w:t>
      </w:r>
      <w:r w:rsidR="00E77AB9">
        <w:rPr>
          <w:sz w:val="26"/>
          <w:szCs w:val="26"/>
        </w:rPr>
        <w:t>реализацию следующих основных мероприятий:</w:t>
      </w:r>
    </w:p>
    <w:p w14:paraId="24E168E3" w14:textId="164B36F1" w:rsidR="00DC021D" w:rsidRPr="002254B8" w:rsidRDefault="00E77AB9" w:rsidP="00DC021D">
      <w:pPr>
        <w:autoSpaceDE w:val="0"/>
        <w:autoSpaceDN w:val="0"/>
        <w:adjustRightInd w:val="0"/>
        <w:ind w:firstLine="720"/>
        <w:jc w:val="both"/>
        <w:outlineLvl w:val="0"/>
        <w:rPr>
          <w:sz w:val="26"/>
          <w:szCs w:val="26"/>
        </w:rPr>
      </w:pPr>
      <w:r>
        <w:rPr>
          <w:sz w:val="26"/>
          <w:szCs w:val="26"/>
        </w:rPr>
        <w:t>-</w:t>
      </w:r>
      <w:r w:rsidR="00DC021D" w:rsidRPr="002254B8">
        <w:rPr>
          <w:sz w:val="26"/>
          <w:szCs w:val="26"/>
        </w:rPr>
        <w:t>содержание, ремонт, капитальный ремонт жилищного фонда</w:t>
      </w:r>
      <w:r>
        <w:rPr>
          <w:sz w:val="26"/>
          <w:szCs w:val="26"/>
        </w:rPr>
        <w:t>. В рамках мероприятия предусмотрены расходы на 2025 -2027 годы в сумме 5950,02 тыс. рублей ежегодно, в том числе:</w:t>
      </w:r>
    </w:p>
    <w:p w14:paraId="76818F73" w14:textId="5E87886D" w:rsidR="00DC021D" w:rsidRPr="002254B8" w:rsidRDefault="00DC021D" w:rsidP="00DC021D">
      <w:pPr>
        <w:autoSpaceDE w:val="0"/>
        <w:autoSpaceDN w:val="0"/>
        <w:adjustRightInd w:val="0"/>
        <w:ind w:firstLine="720"/>
        <w:jc w:val="both"/>
        <w:outlineLvl w:val="0"/>
        <w:rPr>
          <w:sz w:val="26"/>
          <w:szCs w:val="26"/>
        </w:rPr>
      </w:pPr>
      <w:r w:rsidRPr="002254B8">
        <w:rPr>
          <w:bCs/>
          <w:sz w:val="26"/>
          <w:szCs w:val="26"/>
        </w:rPr>
        <w:t>оплата взносов</w:t>
      </w:r>
      <w:r w:rsidRPr="002254B8">
        <w:rPr>
          <w:sz w:val="26"/>
          <w:szCs w:val="26"/>
        </w:rPr>
        <w:t xml:space="preserve"> на капитальный ремонт общего имущества в многоквартирных домах, в которых расположены жилые помещения, находящихся в собственности муниципального округа на 202</w:t>
      </w:r>
      <w:r w:rsidR="002254B8">
        <w:rPr>
          <w:sz w:val="26"/>
          <w:szCs w:val="26"/>
        </w:rPr>
        <w:t>5</w:t>
      </w:r>
      <w:r w:rsidRPr="002254B8">
        <w:rPr>
          <w:sz w:val="26"/>
          <w:szCs w:val="26"/>
        </w:rPr>
        <w:t>-202</w:t>
      </w:r>
      <w:r w:rsidR="002254B8">
        <w:rPr>
          <w:sz w:val="26"/>
          <w:szCs w:val="26"/>
        </w:rPr>
        <w:t>7</w:t>
      </w:r>
      <w:r w:rsidRPr="002254B8">
        <w:rPr>
          <w:sz w:val="26"/>
          <w:szCs w:val="26"/>
        </w:rPr>
        <w:t xml:space="preserve"> годы – </w:t>
      </w:r>
      <w:r w:rsidR="002254B8">
        <w:rPr>
          <w:sz w:val="26"/>
          <w:szCs w:val="26"/>
        </w:rPr>
        <w:t>5 817,79</w:t>
      </w:r>
      <w:r w:rsidRPr="002254B8">
        <w:rPr>
          <w:sz w:val="26"/>
          <w:szCs w:val="26"/>
        </w:rPr>
        <w:t xml:space="preserve"> тыс. рублей;</w:t>
      </w:r>
    </w:p>
    <w:p w14:paraId="5A693E93" w14:textId="1089A560" w:rsidR="002254B8" w:rsidRPr="002254B8" w:rsidRDefault="002254B8" w:rsidP="00DC021D">
      <w:pPr>
        <w:autoSpaceDE w:val="0"/>
        <w:autoSpaceDN w:val="0"/>
        <w:adjustRightInd w:val="0"/>
        <w:ind w:firstLine="720"/>
        <w:jc w:val="both"/>
        <w:outlineLvl w:val="0"/>
        <w:rPr>
          <w:sz w:val="26"/>
          <w:szCs w:val="26"/>
        </w:rPr>
      </w:pPr>
      <w:r w:rsidRPr="002254B8">
        <w:rPr>
          <w:sz w:val="26"/>
          <w:szCs w:val="26"/>
        </w:rPr>
        <w:t>содержание, ремонт и капитальный ремонт муниципального жилищного фонда на 2025-2027 годы предусмотрено 132,23 тыс. рублей</w:t>
      </w:r>
      <w:r w:rsidR="00DA2353">
        <w:rPr>
          <w:sz w:val="26"/>
          <w:szCs w:val="26"/>
        </w:rPr>
        <w:t>;</w:t>
      </w:r>
      <w:r w:rsidRPr="002254B8">
        <w:rPr>
          <w:sz w:val="26"/>
          <w:szCs w:val="26"/>
        </w:rPr>
        <w:t xml:space="preserve"> </w:t>
      </w:r>
    </w:p>
    <w:p w14:paraId="20457A65" w14:textId="77777777" w:rsidR="00357274" w:rsidRDefault="00DC021D" w:rsidP="00DC021D">
      <w:pPr>
        <w:autoSpaceDE w:val="0"/>
        <w:autoSpaceDN w:val="0"/>
        <w:adjustRightInd w:val="0"/>
        <w:ind w:firstLine="720"/>
        <w:jc w:val="both"/>
        <w:outlineLvl w:val="0"/>
        <w:rPr>
          <w:sz w:val="26"/>
          <w:szCs w:val="26"/>
        </w:rPr>
      </w:pPr>
      <w:r w:rsidRPr="00DA35E9">
        <w:rPr>
          <w:sz w:val="26"/>
          <w:szCs w:val="26"/>
        </w:rPr>
        <w:t>-снос многоквартирных домов на 202</w:t>
      </w:r>
      <w:r w:rsidR="00E25ADC" w:rsidRPr="00DA35E9">
        <w:rPr>
          <w:sz w:val="26"/>
          <w:szCs w:val="26"/>
        </w:rPr>
        <w:t>5</w:t>
      </w:r>
      <w:r w:rsidRPr="00DA35E9">
        <w:rPr>
          <w:sz w:val="26"/>
          <w:szCs w:val="26"/>
        </w:rPr>
        <w:t xml:space="preserve"> год в сумме </w:t>
      </w:r>
      <w:r w:rsidR="00DA35E9" w:rsidRPr="00DA35E9">
        <w:rPr>
          <w:sz w:val="26"/>
          <w:szCs w:val="26"/>
        </w:rPr>
        <w:t>20</w:t>
      </w:r>
      <w:r w:rsidR="00357274">
        <w:rPr>
          <w:sz w:val="26"/>
          <w:szCs w:val="26"/>
        </w:rPr>
        <w:t xml:space="preserve"> </w:t>
      </w:r>
      <w:r w:rsidR="00DA35E9" w:rsidRPr="00DA35E9">
        <w:rPr>
          <w:sz w:val="26"/>
          <w:szCs w:val="26"/>
        </w:rPr>
        <w:t>340,05</w:t>
      </w:r>
      <w:r w:rsidRPr="00DA35E9">
        <w:rPr>
          <w:sz w:val="26"/>
          <w:szCs w:val="26"/>
        </w:rPr>
        <w:t xml:space="preserve"> тыс. рублей. </w:t>
      </w:r>
    </w:p>
    <w:p w14:paraId="61FECCF4" w14:textId="2BDB89E2" w:rsidR="00DC021D" w:rsidRPr="00DA35E9" w:rsidRDefault="00DC021D" w:rsidP="00DC021D">
      <w:pPr>
        <w:autoSpaceDE w:val="0"/>
        <w:autoSpaceDN w:val="0"/>
        <w:adjustRightInd w:val="0"/>
        <w:ind w:firstLine="720"/>
        <w:jc w:val="both"/>
        <w:outlineLvl w:val="0"/>
        <w:rPr>
          <w:sz w:val="26"/>
          <w:szCs w:val="26"/>
        </w:rPr>
      </w:pPr>
      <w:r w:rsidRPr="00DA35E9">
        <w:rPr>
          <w:sz w:val="26"/>
          <w:szCs w:val="26"/>
        </w:rPr>
        <w:t xml:space="preserve">В рамках реализации мероприятия планируется провести </w:t>
      </w:r>
      <w:r w:rsidR="00DA35E9" w:rsidRPr="00DA35E9">
        <w:rPr>
          <w:sz w:val="26"/>
          <w:szCs w:val="26"/>
        </w:rPr>
        <w:t xml:space="preserve">в 2025 году </w:t>
      </w:r>
      <w:r w:rsidRPr="00DA35E9">
        <w:rPr>
          <w:sz w:val="26"/>
          <w:szCs w:val="26"/>
        </w:rPr>
        <w:t xml:space="preserve">кадастровые работы </w:t>
      </w:r>
      <w:r w:rsidR="00DA35E9" w:rsidRPr="00DA35E9">
        <w:rPr>
          <w:sz w:val="26"/>
          <w:szCs w:val="26"/>
        </w:rPr>
        <w:t>в отношении 14 аварийных домов, планируемых к сносу</w:t>
      </w:r>
      <w:r w:rsidR="00357274">
        <w:rPr>
          <w:sz w:val="26"/>
          <w:szCs w:val="26"/>
        </w:rPr>
        <w:t xml:space="preserve"> </w:t>
      </w:r>
      <w:r w:rsidRPr="00DA35E9">
        <w:rPr>
          <w:sz w:val="26"/>
          <w:szCs w:val="26"/>
        </w:rPr>
        <w:t xml:space="preserve">– </w:t>
      </w:r>
      <w:r w:rsidR="00DA35E9" w:rsidRPr="00DA35E9">
        <w:rPr>
          <w:sz w:val="26"/>
          <w:szCs w:val="26"/>
        </w:rPr>
        <w:t>140,00</w:t>
      </w:r>
      <w:r w:rsidRPr="00DA35E9">
        <w:rPr>
          <w:sz w:val="26"/>
          <w:szCs w:val="26"/>
        </w:rPr>
        <w:t xml:space="preserve"> тыс. рублей, разработка проектов организации сноса </w:t>
      </w:r>
      <w:r w:rsidR="00DA35E9" w:rsidRPr="00DA35E9">
        <w:rPr>
          <w:sz w:val="26"/>
          <w:szCs w:val="26"/>
        </w:rPr>
        <w:t>4</w:t>
      </w:r>
      <w:r w:rsidRPr="00DA35E9">
        <w:rPr>
          <w:sz w:val="26"/>
          <w:szCs w:val="26"/>
        </w:rPr>
        <w:t xml:space="preserve"> многоквартирных домов – </w:t>
      </w:r>
      <w:r w:rsidR="00DA35E9" w:rsidRPr="00DA35E9">
        <w:rPr>
          <w:sz w:val="26"/>
          <w:szCs w:val="26"/>
        </w:rPr>
        <w:t>100,00</w:t>
      </w:r>
      <w:r w:rsidRPr="00DA35E9">
        <w:rPr>
          <w:sz w:val="26"/>
          <w:szCs w:val="26"/>
        </w:rPr>
        <w:t xml:space="preserve"> тыс. рублей</w:t>
      </w:r>
      <w:r w:rsidR="00DA35E9" w:rsidRPr="00DA35E9">
        <w:rPr>
          <w:sz w:val="26"/>
          <w:szCs w:val="26"/>
        </w:rPr>
        <w:t>, снос 14 расселенных многоквартирных домов, признанных аварийным – 20</w:t>
      </w:r>
      <w:r w:rsidR="005D61C9">
        <w:rPr>
          <w:sz w:val="26"/>
          <w:szCs w:val="26"/>
        </w:rPr>
        <w:t xml:space="preserve"> </w:t>
      </w:r>
      <w:r w:rsidR="00DA35E9" w:rsidRPr="00DA35E9">
        <w:rPr>
          <w:sz w:val="26"/>
          <w:szCs w:val="26"/>
        </w:rPr>
        <w:t>100,05 тыс. рублей</w:t>
      </w:r>
      <w:r w:rsidR="00DA2353">
        <w:rPr>
          <w:sz w:val="26"/>
          <w:szCs w:val="26"/>
        </w:rPr>
        <w:t>;</w:t>
      </w:r>
      <w:r w:rsidR="00357274">
        <w:rPr>
          <w:sz w:val="26"/>
          <w:szCs w:val="26"/>
        </w:rPr>
        <w:t xml:space="preserve"> </w:t>
      </w:r>
    </w:p>
    <w:p w14:paraId="4153760F" w14:textId="77777777" w:rsidR="00FF71E8" w:rsidRDefault="00FF71E8" w:rsidP="00DC021D">
      <w:pPr>
        <w:widowControl w:val="0"/>
        <w:tabs>
          <w:tab w:val="left" w:pos="567"/>
        </w:tabs>
        <w:autoSpaceDE w:val="0"/>
        <w:autoSpaceDN w:val="0"/>
        <w:ind w:firstLine="851"/>
        <w:jc w:val="both"/>
        <w:outlineLvl w:val="1"/>
        <w:rPr>
          <w:b/>
          <w:sz w:val="26"/>
          <w:szCs w:val="26"/>
          <w:highlight w:val="yellow"/>
        </w:rPr>
      </w:pPr>
    </w:p>
    <w:p w14:paraId="116B234D" w14:textId="50A0BBDA" w:rsidR="00DC021D" w:rsidRDefault="00DC021D" w:rsidP="00DC021D">
      <w:pPr>
        <w:widowControl w:val="0"/>
        <w:tabs>
          <w:tab w:val="left" w:pos="567"/>
        </w:tabs>
        <w:autoSpaceDE w:val="0"/>
        <w:autoSpaceDN w:val="0"/>
        <w:ind w:firstLine="851"/>
        <w:jc w:val="both"/>
        <w:outlineLvl w:val="1"/>
        <w:rPr>
          <w:b/>
          <w:sz w:val="26"/>
          <w:szCs w:val="26"/>
        </w:rPr>
      </w:pPr>
      <w:r w:rsidRPr="00AB1AD9">
        <w:rPr>
          <w:b/>
          <w:sz w:val="26"/>
          <w:szCs w:val="26"/>
        </w:rPr>
        <w:t>Подпрограмма «Обеспечение реализации муниципальной программы»</w:t>
      </w:r>
    </w:p>
    <w:p w14:paraId="2D9C8846" w14:textId="77777777" w:rsidR="0036654D" w:rsidRPr="00AB1AD9" w:rsidRDefault="0036654D" w:rsidP="00DC021D">
      <w:pPr>
        <w:widowControl w:val="0"/>
        <w:tabs>
          <w:tab w:val="left" w:pos="567"/>
        </w:tabs>
        <w:autoSpaceDE w:val="0"/>
        <w:autoSpaceDN w:val="0"/>
        <w:ind w:firstLine="851"/>
        <w:jc w:val="both"/>
        <w:outlineLvl w:val="1"/>
        <w:rPr>
          <w:b/>
          <w:sz w:val="26"/>
          <w:szCs w:val="26"/>
        </w:rPr>
      </w:pPr>
    </w:p>
    <w:p w14:paraId="6D2C65C0" w14:textId="1E87C1A3" w:rsidR="00DC021D" w:rsidRPr="00AB1AD9" w:rsidRDefault="00DC021D" w:rsidP="00DC021D">
      <w:pPr>
        <w:tabs>
          <w:tab w:val="left" w:pos="7265"/>
        </w:tabs>
        <w:ind w:firstLine="709"/>
        <w:jc w:val="both"/>
        <w:rPr>
          <w:sz w:val="26"/>
          <w:szCs w:val="26"/>
        </w:rPr>
      </w:pPr>
      <w:r w:rsidRPr="00AB1AD9">
        <w:rPr>
          <w:sz w:val="26"/>
          <w:szCs w:val="26"/>
        </w:rPr>
        <w:lastRenderedPageBreak/>
        <w:t xml:space="preserve">В рамках подпрограммы </w:t>
      </w:r>
      <w:r w:rsidR="0036654D" w:rsidRPr="0036654D">
        <w:rPr>
          <w:sz w:val="26"/>
          <w:szCs w:val="26"/>
        </w:rPr>
        <w:t>«Обеспечение реализации муниципальной программы»</w:t>
      </w:r>
      <w:r w:rsidR="0036654D">
        <w:rPr>
          <w:sz w:val="26"/>
          <w:szCs w:val="26"/>
        </w:rPr>
        <w:t xml:space="preserve"> </w:t>
      </w:r>
      <w:r w:rsidRPr="00AB1AD9">
        <w:rPr>
          <w:sz w:val="26"/>
          <w:szCs w:val="26"/>
        </w:rPr>
        <w:t xml:space="preserve">предусмотрены </w:t>
      </w:r>
      <w:r w:rsidR="0036654D">
        <w:rPr>
          <w:sz w:val="26"/>
          <w:szCs w:val="26"/>
        </w:rPr>
        <w:t>расходы</w:t>
      </w:r>
      <w:r w:rsidRPr="00AB1AD9">
        <w:rPr>
          <w:sz w:val="26"/>
          <w:szCs w:val="26"/>
        </w:rPr>
        <w:t xml:space="preserve"> </w:t>
      </w:r>
      <w:r w:rsidRPr="00AB1AD9">
        <w:rPr>
          <w:rFonts w:eastAsia="MS Mincho"/>
          <w:sz w:val="26"/>
          <w:szCs w:val="26"/>
          <w:lang w:eastAsia="ja-JP"/>
        </w:rPr>
        <w:t>на 202</w:t>
      </w:r>
      <w:r w:rsidR="00AB1AD9">
        <w:rPr>
          <w:rFonts w:eastAsia="MS Mincho"/>
          <w:sz w:val="26"/>
          <w:szCs w:val="26"/>
          <w:lang w:eastAsia="ja-JP"/>
        </w:rPr>
        <w:t>5</w:t>
      </w:r>
      <w:r w:rsidRPr="00AB1AD9">
        <w:rPr>
          <w:rFonts w:eastAsia="MS Mincho"/>
          <w:sz w:val="26"/>
          <w:szCs w:val="26"/>
          <w:lang w:eastAsia="ja-JP"/>
        </w:rPr>
        <w:t xml:space="preserve"> год в сумме </w:t>
      </w:r>
      <w:r w:rsidR="00AB1AD9">
        <w:rPr>
          <w:rFonts w:eastAsia="MS Mincho"/>
          <w:sz w:val="26"/>
          <w:szCs w:val="26"/>
          <w:lang w:eastAsia="ja-JP"/>
        </w:rPr>
        <w:t>40</w:t>
      </w:r>
      <w:r w:rsidR="005631F4">
        <w:rPr>
          <w:rFonts w:eastAsia="MS Mincho"/>
          <w:sz w:val="26"/>
          <w:szCs w:val="26"/>
          <w:lang w:eastAsia="ja-JP"/>
        </w:rPr>
        <w:t xml:space="preserve"> </w:t>
      </w:r>
      <w:r w:rsidR="00AB1AD9">
        <w:rPr>
          <w:rFonts w:eastAsia="MS Mincho"/>
          <w:sz w:val="26"/>
          <w:szCs w:val="26"/>
          <w:lang w:eastAsia="ja-JP"/>
        </w:rPr>
        <w:t>636,14</w:t>
      </w:r>
      <w:r w:rsidRPr="00AB1AD9">
        <w:rPr>
          <w:rFonts w:eastAsia="MS Mincho"/>
          <w:sz w:val="26"/>
          <w:szCs w:val="26"/>
          <w:lang w:eastAsia="ja-JP"/>
        </w:rPr>
        <w:t xml:space="preserve"> тыс. рублей, на 202</w:t>
      </w:r>
      <w:r w:rsidR="005631F4">
        <w:rPr>
          <w:rFonts w:eastAsia="MS Mincho"/>
          <w:sz w:val="26"/>
          <w:szCs w:val="26"/>
          <w:lang w:eastAsia="ja-JP"/>
        </w:rPr>
        <w:t>6</w:t>
      </w:r>
      <w:r w:rsidRPr="00AB1AD9">
        <w:rPr>
          <w:rFonts w:eastAsia="MS Mincho"/>
          <w:sz w:val="26"/>
          <w:szCs w:val="26"/>
          <w:lang w:eastAsia="ja-JP"/>
        </w:rPr>
        <w:t xml:space="preserve"> год </w:t>
      </w:r>
      <w:r w:rsidR="0036654D">
        <w:rPr>
          <w:rFonts w:eastAsia="MS Mincho"/>
          <w:sz w:val="26"/>
          <w:szCs w:val="26"/>
          <w:lang w:eastAsia="ja-JP"/>
        </w:rPr>
        <w:t xml:space="preserve">– </w:t>
      </w:r>
      <w:r w:rsidR="005631F4">
        <w:rPr>
          <w:rFonts w:eastAsia="MS Mincho"/>
          <w:sz w:val="26"/>
          <w:szCs w:val="26"/>
          <w:lang w:eastAsia="ja-JP"/>
        </w:rPr>
        <w:t>41 649,35</w:t>
      </w:r>
      <w:r w:rsidRPr="00AB1AD9">
        <w:rPr>
          <w:rFonts w:eastAsia="MS Mincho"/>
          <w:sz w:val="26"/>
          <w:szCs w:val="26"/>
          <w:lang w:eastAsia="ja-JP"/>
        </w:rPr>
        <w:t xml:space="preserve"> тыс. рублей, на 202</w:t>
      </w:r>
      <w:r w:rsidR="005631F4">
        <w:rPr>
          <w:rFonts w:eastAsia="MS Mincho"/>
          <w:sz w:val="26"/>
          <w:szCs w:val="26"/>
          <w:lang w:eastAsia="ja-JP"/>
        </w:rPr>
        <w:t>7</w:t>
      </w:r>
      <w:r w:rsidRPr="00AB1AD9">
        <w:rPr>
          <w:rFonts w:eastAsia="MS Mincho"/>
          <w:sz w:val="26"/>
          <w:szCs w:val="26"/>
          <w:lang w:eastAsia="ja-JP"/>
        </w:rPr>
        <w:t xml:space="preserve"> год </w:t>
      </w:r>
      <w:r w:rsidR="0036654D">
        <w:rPr>
          <w:rFonts w:eastAsia="MS Mincho"/>
          <w:sz w:val="26"/>
          <w:szCs w:val="26"/>
          <w:lang w:eastAsia="ja-JP"/>
        </w:rPr>
        <w:t>–</w:t>
      </w:r>
      <w:r w:rsidR="00742719">
        <w:rPr>
          <w:rFonts w:eastAsia="MS Mincho"/>
          <w:sz w:val="26"/>
          <w:szCs w:val="26"/>
          <w:lang w:eastAsia="ja-JP"/>
        </w:rPr>
        <w:t xml:space="preserve"> </w:t>
      </w:r>
      <w:r w:rsidR="005631F4">
        <w:rPr>
          <w:rFonts w:eastAsia="MS Mincho"/>
          <w:sz w:val="26"/>
          <w:szCs w:val="26"/>
          <w:lang w:eastAsia="ja-JP"/>
        </w:rPr>
        <w:t>41 649,35</w:t>
      </w:r>
      <w:r w:rsidRPr="00AB1AD9">
        <w:rPr>
          <w:rFonts w:eastAsia="MS Mincho"/>
          <w:sz w:val="26"/>
          <w:szCs w:val="26"/>
          <w:lang w:eastAsia="ja-JP"/>
        </w:rPr>
        <w:t xml:space="preserve"> тыс. рублей</w:t>
      </w:r>
      <w:r w:rsidRPr="00AB1AD9">
        <w:rPr>
          <w:sz w:val="26"/>
          <w:szCs w:val="26"/>
        </w:rPr>
        <w:t xml:space="preserve"> на следующие мероприятия: </w:t>
      </w:r>
    </w:p>
    <w:p w14:paraId="5B487155" w14:textId="622FF0B3" w:rsidR="00DC021D" w:rsidRPr="00AB1AD9" w:rsidRDefault="007838BB" w:rsidP="00DC021D">
      <w:pPr>
        <w:pStyle w:val="Default"/>
        <w:ind w:firstLine="708"/>
        <w:jc w:val="both"/>
        <w:rPr>
          <w:rFonts w:ascii="Times New Roman" w:hAnsi="Times New Roman" w:cs="Times New Roman"/>
          <w:sz w:val="26"/>
          <w:szCs w:val="26"/>
        </w:rPr>
      </w:pPr>
      <w:r>
        <w:rPr>
          <w:rFonts w:ascii="Times New Roman" w:hAnsi="Times New Roman" w:cs="Times New Roman"/>
          <w:sz w:val="26"/>
          <w:szCs w:val="26"/>
        </w:rPr>
        <w:t>-о</w:t>
      </w:r>
      <w:r w:rsidR="00DC021D" w:rsidRPr="00AB1AD9">
        <w:rPr>
          <w:rFonts w:ascii="Times New Roman" w:hAnsi="Times New Roman" w:cs="Times New Roman"/>
          <w:sz w:val="26"/>
          <w:szCs w:val="26"/>
        </w:rPr>
        <w:t xml:space="preserve">беспечение деятельности </w:t>
      </w:r>
      <w:r w:rsidR="00DC021D" w:rsidRPr="00AB1AD9">
        <w:rPr>
          <w:rFonts w:ascii="Times New Roman" w:eastAsia="MS Mincho" w:hAnsi="Times New Roman" w:cs="Times New Roman"/>
          <w:sz w:val="26"/>
          <w:szCs w:val="26"/>
          <w:lang w:eastAsia="ja-JP"/>
        </w:rPr>
        <w:t>Управления жилищн</w:t>
      </w:r>
      <w:r w:rsidR="005729C7">
        <w:rPr>
          <w:rFonts w:ascii="Times New Roman" w:eastAsia="MS Mincho" w:hAnsi="Times New Roman" w:cs="Times New Roman"/>
          <w:sz w:val="26"/>
          <w:szCs w:val="26"/>
          <w:lang w:eastAsia="ja-JP"/>
        </w:rPr>
        <w:t>о-коммунальных</w:t>
      </w:r>
      <w:r w:rsidR="00DC021D" w:rsidRPr="00AB1AD9">
        <w:rPr>
          <w:rFonts w:ascii="Times New Roman" w:eastAsia="MS Mincho" w:hAnsi="Times New Roman" w:cs="Times New Roman"/>
          <w:sz w:val="26"/>
          <w:szCs w:val="26"/>
          <w:lang w:eastAsia="ja-JP"/>
        </w:rPr>
        <w:t xml:space="preserve"> отношений администрации Пермского муниципального округа </w:t>
      </w:r>
      <w:r w:rsidR="00DC021D" w:rsidRPr="00AB1AD9">
        <w:rPr>
          <w:rFonts w:ascii="Times New Roman" w:hAnsi="Times New Roman" w:cs="Times New Roman"/>
          <w:sz w:val="26"/>
          <w:szCs w:val="26"/>
        </w:rPr>
        <w:t>на 202</w:t>
      </w:r>
      <w:r w:rsidR="005631F4">
        <w:rPr>
          <w:rFonts w:ascii="Times New Roman" w:hAnsi="Times New Roman" w:cs="Times New Roman"/>
          <w:sz w:val="26"/>
          <w:szCs w:val="26"/>
        </w:rPr>
        <w:t>5</w:t>
      </w:r>
      <w:r w:rsidR="00DC021D" w:rsidRPr="00AB1AD9">
        <w:rPr>
          <w:rFonts w:ascii="Times New Roman" w:hAnsi="Times New Roman" w:cs="Times New Roman"/>
          <w:sz w:val="26"/>
          <w:szCs w:val="26"/>
        </w:rPr>
        <w:t xml:space="preserve"> в сумме </w:t>
      </w:r>
      <w:r w:rsidR="005631F4">
        <w:rPr>
          <w:rFonts w:ascii="Times New Roman" w:hAnsi="Times New Roman" w:cs="Times New Roman"/>
          <w:sz w:val="26"/>
          <w:szCs w:val="26"/>
        </w:rPr>
        <w:t>15 453,96</w:t>
      </w:r>
      <w:r w:rsidR="00DC021D" w:rsidRPr="00AB1AD9">
        <w:rPr>
          <w:rFonts w:ascii="Times New Roman" w:hAnsi="Times New Roman" w:cs="Times New Roman"/>
          <w:sz w:val="26"/>
          <w:szCs w:val="26"/>
        </w:rPr>
        <w:t xml:space="preserve"> тыс. рублей, на 202</w:t>
      </w:r>
      <w:r w:rsidR="005631F4">
        <w:rPr>
          <w:rFonts w:ascii="Times New Roman" w:hAnsi="Times New Roman" w:cs="Times New Roman"/>
          <w:sz w:val="26"/>
          <w:szCs w:val="26"/>
        </w:rPr>
        <w:t>6</w:t>
      </w:r>
      <w:r w:rsidR="0036654D">
        <w:rPr>
          <w:rFonts w:ascii="Times New Roman" w:hAnsi="Times New Roman" w:cs="Times New Roman"/>
          <w:sz w:val="26"/>
          <w:szCs w:val="26"/>
        </w:rPr>
        <w:t xml:space="preserve"> - 2027</w:t>
      </w:r>
      <w:r w:rsidR="005631F4">
        <w:rPr>
          <w:rFonts w:ascii="Times New Roman" w:hAnsi="Times New Roman" w:cs="Times New Roman"/>
          <w:sz w:val="26"/>
          <w:szCs w:val="26"/>
        </w:rPr>
        <w:t xml:space="preserve"> </w:t>
      </w:r>
      <w:r w:rsidR="00DC021D" w:rsidRPr="00AB1AD9">
        <w:rPr>
          <w:rFonts w:ascii="Times New Roman" w:hAnsi="Times New Roman" w:cs="Times New Roman"/>
          <w:sz w:val="26"/>
          <w:szCs w:val="26"/>
        </w:rPr>
        <w:t>год</w:t>
      </w:r>
      <w:r w:rsidR="0036654D">
        <w:rPr>
          <w:rFonts w:ascii="Times New Roman" w:hAnsi="Times New Roman" w:cs="Times New Roman"/>
          <w:sz w:val="26"/>
          <w:szCs w:val="26"/>
        </w:rPr>
        <w:t>ы</w:t>
      </w:r>
      <w:r w:rsidR="00DC021D" w:rsidRPr="00AB1AD9">
        <w:rPr>
          <w:rFonts w:ascii="Times New Roman" w:hAnsi="Times New Roman" w:cs="Times New Roman"/>
          <w:sz w:val="26"/>
          <w:szCs w:val="26"/>
        </w:rPr>
        <w:t xml:space="preserve"> -</w:t>
      </w:r>
      <w:r w:rsidR="005631F4">
        <w:rPr>
          <w:rFonts w:ascii="Times New Roman" w:hAnsi="Times New Roman" w:cs="Times New Roman"/>
          <w:sz w:val="26"/>
          <w:szCs w:val="26"/>
        </w:rPr>
        <w:t>16</w:t>
      </w:r>
      <w:r w:rsidR="0036654D">
        <w:rPr>
          <w:rFonts w:ascii="Times New Roman" w:hAnsi="Times New Roman" w:cs="Times New Roman"/>
          <w:sz w:val="26"/>
          <w:szCs w:val="26"/>
        </w:rPr>
        <w:t xml:space="preserve"> </w:t>
      </w:r>
      <w:r w:rsidR="005631F4">
        <w:rPr>
          <w:rFonts w:ascii="Times New Roman" w:hAnsi="Times New Roman" w:cs="Times New Roman"/>
          <w:sz w:val="26"/>
          <w:szCs w:val="26"/>
        </w:rPr>
        <w:t>485,33</w:t>
      </w:r>
      <w:r w:rsidR="00DC021D" w:rsidRPr="00AB1AD9">
        <w:rPr>
          <w:rFonts w:ascii="Times New Roman" w:hAnsi="Times New Roman" w:cs="Times New Roman"/>
          <w:sz w:val="26"/>
          <w:szCs w:val="26"/>
        </w:rPr>
        <w:t xml:space="preserve"> тыс. рублей ежегодно. </w:t>
      </w:r>
    </w:p>
    <w:p w14:paraId="0530AA04" w14:textId="44C454F5" w:rsidR="00DC021D" w:rsidRPr="00AB1AD9" w:rsidRDefault="007838BB" w:rsidP="00DC021D">
      <w:pPr>
        <w:tabs>
          <w:tab w:val="left" w:pos="7265"/>
        </w:tabs>
        <w:ind w:firstLine="709"/>
        <w:jc w:val="both"/>
        <w:rPr>
          <w:sz w:val="26"/>
          <w:szCs w:val="26"/>
        </w:rPr>
      </w:pPr>
      <w:r>
        <w:rPr>
          <w:sz w:val="26"/>
          <w:szCs w:val="26"/>
        </w:rPr>
        <w:t>-о</w:t>
      </w:r>
      <w:r w:rsidR="00DC021D" w:rsidRPr="00AB1AD9">
        <w:rPr>
          <w:sz w:val="26"/>
          <w:szCs w:val="26"/>
        </w:rPr>
        <w:t xml:space="preserve">беспечение </w:t>
      </w:r>
      <w:r w:rsidR="0036654D">
        <w:rPr>
          <w:sz w:val="26"/>
          <w:szCs w:val="26"/>
        </w:rPr>
        <w:t>деятельности</w:t>
      </w:r>
      <w:r w:rsidR="00DC021D" w:rsidRPr="00AB1AD9">
        <w:rPr>
          <w:sz w:val="26"/>
          <w:szCs w:val="26"/>
        </w:rPr>
        <w:t xml:space="preserve"> муниципального казенного учреждения «</w:t>
      </w:r>
      <w:r w:rsidR="005729C7">
        <w:rPr>
          <w:sz w:val="26"/>
          <w:szCs w:val="26"/>
        </w:rPr>
        <w:t>Центр Жилищно-к</w:t>
      </w:r>
      <w:r w:rsidR="009E1770" w:rsidRPr="009E1770">
        <w:rPr>
          <w:sz w:val="26"/>
          <w:szCs w:val="26"/>
        </w:rPr>
        <w:t>оммунального хозяйства Пермского муниципального округа Пермского края</w:t>
      </w:r>
      <w:r w:rsidR="00DC021D" w:rsidRPr="00AB1AD9">
        <w:rPr>
          <w:sz w:val="26"/>
          <w:szCs w:val="26"/>
        </w:rPr>
        <w:t>» на 202</w:t>
      </w:r>
      <w:r w:rsidR="005631F4">
        <w:rPr>
          <w:sz w:val="26"/>
          <w:szCs w:val="26"/>
        </w:rPr>
        <w:t>5</w:t>
      </w:r>
      <w:r w:rsidR="00DC021D" w:rsidRPr="00AB1AD9">
        <w:rPr>
          <w:sz w:val="26"/>
          <w:szCs w:val="26"/>
        </w:rPr>
        <w:t xml:space="preserve"> году в сумме </w:t>
      </w:r>
      <w:r w:rsidR="005631F4">
        <w:rPr>
          <w:sz w:val="26"/>
          <w:szCs w:val="26"/>
        </w:rPr>
        <w:t>24 631,78</w:t>
      </w:r>
      <w:r w:rsidR="00DC021D" w:rsidRPr="00AB1AD9">
        <w:rPr>
          <w:sz w:val="26"/>
          <w:szCs w:val="26"/>
        </w:rPr>
        <w:t xml:space="preserve"> тыс. рублей, </w:t>
      </w:r>
      <w:r w:rsidR="009E1770">
        <w:rPr>
          <w:sz w:val="26"/>
          <w:szCs w:val="26"/>
        </w:rPr>
        <w:t xml:space="preserve">на </w:t>
      </w:r>
      <w:r w:rsidR="00DC021D" w:rsidRPr="00AB1AD9">
        <w:rPr>
          <w:sz w:val="26"/>
          <w:szCs w:val="26"/>
        </w:rPr>
        <w:t>202</w:t>
      </w:r>
      <w:r w:rsidR="005631F4">
        <w:rPr>
          <w:sz w:val="26"/>
          <w:szCs w:val="26"/>
        </w:rPr>
        <w:t>6</w:t>
      </w:r>
      <w:r w:rsidR="00DC021D" w:rsidRPr="00AB1AD9">
        <w:rPr>
          <w:sz w:val="26"/>
          <w:szCs w:val="26"/>
        </w:rPr>
        <w:t xml:space="preserve"> - 202</w:t>
      </w:r>
      <w:r w:rsidR="005631F4">
        <w:rPr>
          <w:sz w:val="26"/>
          <w:szCs w:val="26"/>
        </w:rPr>
        <w:t>7</w:t>
      </w:r>
      <w:r w:rsidR="00DC021D" w:rsidRPr="00AB1AD9">
        <w:rPr>
          <w:sz w:val="26"/>
          <w:szCs w:val="26"/>
        </w:rPr>
        <w:t xml:space="preserve"> годы в сумме </w:t>
      </w:r>
      <w:r w:rsidR="005631F4">
        <w:rPr>
          <w:sz w:val="26"/>
          <w:szCs w:val="26"/>
        </w:rPr>
        <w:t>25 164,02</w:t>
      </w:r>
      <w:r w:rsidR="00DC021D" w:rsidRPr="00AB1AD9">
        <w:rPr>
          <w:sz w:val="26"/>
          <w:szCs w:val="26"/>
        </w:rPr>
        <w:t xml:space="preserve"> тыс. рублей ежегодно.</w:t>
      </w:r>
    </w:p>
    <w:p w14:paraId="36F710A7" w14:textId="77777777" w:rsidR="00DC021D" w:rsidRPr="00AB1AD9" w:rsidRDefault="00DC021D" w:rsidP="00DC021D">
      <w:pPr>
        <w:tabs>
          <w:tab w:val="left" w:pos="7265"/>
        </w:tabs>
        <w:ind w:firstLine="709"/>
        <w:jc w:val="both"/>
        <w:rPr>
          <w:sz w:val="26"/>
          <w:szCs w:val="26"/>
        </w:rPr>
      </w:pPr>
    </w:p>
    <w:p w14:paraId="3F46AF29" w14:textId="77777777" w:rsidR="00DC021D" w:rsidRPr="005631F4" w:rsidRDefault="00DC021D" w:rsidP="00DB64F2">
      <w:pPr>
        <w:spacing w:line="240" w:lineRule="exact"/>
        <w:jc w:val="center"/>
        <w:rPr>
          <w:b/>
          <w:sz w:val="26"/>
          <w:szCs w:val="26"/>
        </w:rPr>
      </w:pPr>
      <w:r w:rsidRPr="005631F4">
        <w:rPr>
          <w:b/>
          <w:sz w:val="26"/>
          <w:szCs w:val="26"/>
        </w:rPr>
        <w:t>Муниципальная программа</w:t>
      </w:r>
    </w:p>
    <w:p w14:paraId="15BA7F3B" w14:textId="77777777" w:rsidR="00DC021D" w:rsidRPr="005631F4" w:rsidRDefault="00DC021D" w:rsidP="00DB64F2">
      <w:pPr>
        <w:spacing w:line="240" w:lineRule="exact"/>
        <w:jc w:val="center"/>
        <w:rPr>
          <w:b/>
          <w:sz w:val="26"/>
          <w:szCs w:val="26"/>
        </w:rPr>
      </w:pPr>
      <w:bookmarkStart w:id="14" w:name="_Hlk180764541"/>
      <w:r w:rsidRPr="005631F4">
        <w:rPr>
          <w:b/>
          <w:sz w:val="26"/>
          <w:szCs w:val="26"/>
        </w:rPr>
        <w:t>«Развитие коммунального хозяйства Пермского муниципального округа»</w:t>
      </w:r>
    </w:p>
    <w:bookmarkEnd w:id="14"/>
    <w:p w14:paraId="2EAFAAEA" w14:textId="77777777" w:rsidR="00DC021D" w:rsidRPr="005631F4" w:rsidRDefault="00DC021D" w:rsidP="00DC021D">
      <w:pPr>
        <w:jc w:val="center"/>
        <w:rPr>
          <w:b/>
          <w:sz w:val="26"/>
          <w:szCs w:val="26"/>
        </w:rPr>
      </w:pPr>
    </w:p>
    <w:p w14:paraId="243C9A7E" w14:textId="6E0CA792" w:rsidR="00DC021D" w:rsidRPr="005631F4" w:rsidRDefault="00DC021D" w:rsidP="00DC021D">
      <w:pPr>
        <w:ind w:firstLine="709"/>
        <w:jc w:val="both"/>
        <w:rPr>
          <w:sz w:val="26"/>
          <w:szCs w:val="26"/>
        </w:rPr>
      </w:pPr>
      <w:r w:rsidRPr="005631F4">
        <w:rPr>
          <w:sz w:val="26"/>
          <w:szCs w:val="26"/>
        </w:rPr>
        <w:t>Целью муниципальной программы «Развитие коммунального хозяйства Пермского муниципального округа» является и</w:t>
      </w:r>
      <w:r w:rsidR="0036654D" w:rsidRPr="0036654D">
        <w:rPr>
          <w:sz w:val="26"/>
          <w:szCs w:val="26"/>
        </w:rPr>
        <w:t xml:space="preserve">нфраструктурное обеспечение экономического роста территории, повышение качества предоставляемых коммунальных услуг. </w:t>
      </w:r>
    </w:p>
    <w:p w14:paraId="43FF9230" w14:textId="77777777" w:rsidR="00DC021D" w:rsidRPr="005631F4" w:rsidRDefault="00DC021D" w:rsidP="00DC021D">
      <w:pPr>
        <w:ind w:firstLine="709"/>
        <w:jc w:val="both"/>
        <w:rPr>
          <w:sz w:val="26"/>
          <w:szCs w:val="26"/>
        </w:rPr>
      </w:pPr>
      <w:r w:rsidRPr="005631F4">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053"/>
        <w:gridCol w:w="1330"/>
        <w:gridCol w:w="1330"/>
        <w:gridCol w:w="1330"/>
      </w:tblGrid>
      <w:tr w:rsidR="00C514FD" w:rsidRPr="00777F1F" w14:paraId="3092177F" w14:textId="77777777" w:rsidTr="00C514FD">
        <w:trPr>
          <w:tblHeader/>
        </w:trPr>
        <w:tc>
          <w:tcPr>
            <w:tcW w:w="2520" w:type="pct"/>
            <w:shd w:val="clear" w:color="auto" w:fill="auto"/>
          </w:tcPr>
          <w:p w14:paraId="3E98210A" w14:textId="77777777" w:rsidR="00C514FD" w:rsidRPr="00777F1F" w:rsidRDefault="00C514FD" w:rsidP="00B651C4">
            <w:pPr>
              <w:jc w:val="center"/>
            </w:pPr>
            <w:r w:rsidRPr="00777F1F">
              <w:t>Показатели</w:t>
            </w:r>
          </w:p>
        </w:tc>
        <w:tc>
          <w:tcPr>
            <w:tcW w:w="518" w:type="pct"/>
            <w:shd w:val="clear" w:color="auto" w:fill="auto"/>
          </w:tcPr>
          <w:p w14:paraId="6D386229" w14:textId="77777777" w:rsidR="00C514FD" w:rsidRPr="00777F1F" w:rsidRDefault="00C514FD" w:rsidP="00B651C4">
            <w:pPr>
              <w:jc w:val="center"/>
              <w:rPr>
                <w:sz w:val="20"/>
                <w:szCs w:val="20"/>
              </w:rPr>
            </w:pPr>
            <w:r w:rsidRPr="00777F1F">
              <w:rPr>
                <w:sz w:val="20"/>
                <w:szCs w:val="20"/>
              </w:rPr>
              <w:t>Единица измерения</w:t>
            </w:r>
          </w:p>
        </w:tc>
        <w:tc>
          <w:tcPr>
            <w:tcW w:w="654" w:type="pct"/>
            <w:shd w:val="clear" w:color="auto" w:fill="auto"/>
          </w:tcPr>
          <w:p w14:paraId="70171355" w14:textId="7C003CAA" w:rsidR="00C514FD" w:rsidRPr="00777F1F" w:rsidRDefault="00C514FD" w:rsidP="00B651C4">
            <w:pPr>
              <w:jc w:val="center"/>
            </w:pPr>
            <w:r w:rsidRPr="00777F1F">
              <w:t>202</w:t>
            </w:r>
            <w:r w:rsidR="0036654D">
              <w:t>5</w:t>
            </w:r>
          </w:p>
          <w:p w14:paraId="404DA7D4" w14:textId="77777777" w:rsidR="00C514FD" w:rsidRPr="00777F1F" w:rsidRDefault="00C514FD" w:rsidP="00B651C4">
            <w:pPr>
              <w:jc w:val="center"/>
            </w:pPr>
            <w:r w:rsidRPr="00777F1F">
              <w:t>год</w:t>
            </w:r>
          </w:p>
        </w:tc>
        <w:tc>
          <w:tcPr>
            <w:tcW w:w="654" w:type="pct"/>
            <w:shd w:val="clear" w:color="auto" w:fill="auto"/>
          </w:tcPr>
          <w:p w14:paraId="7E2C44E8" w14:textId="799A0BC0" w:rsidR="00C514FD" w:rsidRPr="00777F1F" w:rsidRDefault="00C514FD" w:rsidP="00B651C4">
            <w:pPr>
              <w:jc w:val="center"/>
            </w:pPr>
            <w:r w:rsidRPr="00777F1F">
              <w:t>202</w:t>
            </w:r>
            <w:r w:rsidR="0036654D">
              <w:t>6</w:t>
            </w:r>
          </w:p>
          <w:p w14:paraId="035C70C5" w14:textId="77777777" w:rsidR="00C514FD" w:rsidRPr="00777F1F" w:rsidRDefault="00C514FD" w:rsidP="00B651C4">
            <w:pPr>
              <w:jc w:val="center"/>
            </w:pPr>
            <w:r w:rsidRPr="00777F1F">
              <w:t>год</w:t>
            </w:r>
          </w:p>
        </w:tc>
        <w:tc>
          <w:tcPr>
            <w:tcW w:w="654" w:type="pct"/>
          </w:tcPr>
          <w:p w14:paraId="2D5A21AA" w14:textId="14BF010D" w:rsidR="00C514FD" w:rsidRPr="00777F1F" w:rsidRDefault="00C514FD" w:rsidP="00B651C4">
            <w:pPr>
              <w:jc w:val="center"/>
            </w:pPr>
            <w:r w:rsidRPr="00777F1F">
              <w:t>202</w:t>
            </w:r>
            <w:r w:rsidR="0036654D">
              <w:t>7</w:t>
            </w:r>
          </w:p>
          <w:p w14:paraId="0C5EEC0B" w14:textId="5979B679" w:rsidR="00C514FD" w:rsidRPr="00777F1F" w:rsidRDefault="00C514FD" w:rsidP="00B651C4">
            <w:pPr>
              <w:jc w:val="center"/>
            </w:pPr>
            <w:r w:rsidRPr="00777F1F">
              <w:t xml:space="preserve"> год</w:t>
            </w:r>
          </w:p>
        </w:tc>
      </w:tr>
      <w:tr w:rsidR="00C514FD" w:rsidRPr="00777F1F" w14:paraId="6BE59A10" w14:textId="77777777" w:rsidTr="00C514FD">
        <w:trPr>
          <w:trHeight w:val="290"/>
        </w:trPr>
        <w:tc>
          <w:tcPr>
            <w:tcW w:w="2520" w:type="pct"/>
            <w:vAlign w:val="center"/>
          </w:tcPr>
          <w:p w14:paraId="6F9C3122" w14:textId="77777777" w:rsidR="00C514FD" w:rsidRPr="00777F1F" w:rsidRDefault="00C514FD" w:rsidP="00B651C4">
            <w:r w:rsidRPr="00777F1F">
              <w:rPr>
                <w:rFonts w:eastAsiaTheme="minorEastAsia"/>
              </w:rPr>
              <w:t>Содержание объектов коммунально-инженерной инфраструктуры, находящейся в муниципальной собственности</w:t>
            </w:r>
          </w:p>
        </w:tc>
        <w:tc>
          <w:tcPr>
            <w:tcW w:w="518" w:type="pct"/>
            <w:vAlign w:val="center"/>
          </w:tcPr>
          <w:p w14:paraId="5615E8ED" w14:textId="77777777" w:rsidR="00C514FD" w:rsidRPr="00777F1F" w:rsidRDefault="00C514FD" w:rsidP="00B651C4">
            <w:pPr>
              <w:autoSpaceDE w:val="0"/>
              <w:autoSpaceDN w:val="0"/>
              <w:adjustRightInd w:val="0"/>
              <w:jc w:val="center"/>
            </w:pPr>
            <w:r w:rsidRPr="00777F1F">
              <w:t>%</w:t>
            </w:r>
          </w:p>
        </w:tc>
        <w:tc>
          <w:tcPr>
            <w:tcW w:w="654" w:type="pct"/>
            <w:vAlign w:val="center"/>
          </w:tcPr>
          <w:p w14:paraId="04D23C73" w14:textId="77777777" w:rsidR="00C514FD" w:rsidRPr="00777F1F" w:rsidRDefault="00C514FD" w:rsidP="00B651C4">
            <w:pPr>
              <w:autoSpaceDE w:val="0"/>
              <w:autoSpaceDN w:val="0"/>
              <w:adjustRightInd w:val="0"/>
              <w:jc w:val="center"/>
            </w:pPr>
            <w:r w:rsidRPr="00777F1F">
              <w:t>100</w:t>
            </w:r>
          </w:p>
        </w:tc>
        <w:tc>
          <w:tcPr>
            <w:tcW w:w="654" w:type="pct"/>
            <w:vAlign w:val="center"/>
          </w:tcPr>
          <w:p w14:paraId="1065C080" w14:textId="77777777" w:rsidR="00C514FD" w:rsidRPr="00777F1F" w:rsidRDefault="00C514FD" w:rsidP="00B651C4">
            <w:pPr>
              <w:autoSpaceDE w:val="0"/>
              <w:autoSpaceDN w:val="0"/>
              <w:adjustRightInd w:val="0"/>
              <w:jc w:val="center"/>
            </w:pPr>
            <w:r w:rsidRPr="00777F1F">
              <w:t>100</w:t>
            </w:r>
          </w:p>
        </w:tc>
        <w:tc>
          <w:tcPr>
            <w:tcW w:w="654" w:type="pct"/>
          </w:tcPr>
          <w:p w14:paraId="2A96B53C" w14:textId="77777777" w:rsidR="00C514FD" w:rsidRPr="00777F1F" w:rsidRDefault="00C514FD" w:rsidP="00B651C4">
            <w:pPr>
              <w:autoSpaceDE w:val="0"/>
              <w:autoSpaceDN w:val="0"/>
              <w:adjustRightInd w:val="0"/>
              <w:jc w:val="center"/>
            </w:pPr>
          </w:p>
          <w:p w14:paraId="72B38441" w14:textId="77777777" w:rsidR="00C514FD" w:rsidRPr="00777F1F" w:rsidRDefault="00C514FD" w:rsidP="00B651C4">
            <w:pPr>
              <w:autoSpaceDE w:val="0"/>
              <w:autoSpaceDN w:val="0"/>
              <w:adjustRightInd w:val="0"/>
              <w:jc w:val="center"/>
            </w:pPr>
            <w:r w:rsidRPr="00777F1F">
              <w:t>100</w:t>
            </w:r>
          </w:p>
        </w:tc>
      </w:tr>
      <w:tr w:rsidR="00C514FD" w:rsidRPr="00777F1F" w14:paraId="434DE524" w14:textId="77777777" w:rsidTr="00C514FD">
        <w:trPr>
          <w:trHeight w:val="440"/>
        </w:trPr>
        <w:tc>
          <w:tcPr>
            <w:tcW w:w="2520" w:type="pct"/>
            <w:vAlign w:val="center"/>
          </w:tcPr>
          <w:p w14:paraId="625439BE" w14:textId="77777777" w:rsidR="00C514FD" w:rsidRPr="00777F1F" w:rsidRDefault="00C514FD" w:rsidP="00B651C4">
            <w:pPr>
              <w:rPr>
                <w:rFonts w:eastAsiaTheme="minorEastAsia"/>
              </w:rPr>
            </w:pPr>
            <w:r w:rsidRPr="00777F1F">
              <w:rPr>
                <w:color w:val="000000"/>
              </w:rPr>
              <w:t>Готовность объектов коммунальной инфраструктуры к отопительному периоду</w:t>
            </w:r>
          </w:p>
        </w:tc>
        <w:tc>
          <w:tcPr>
            <w:tcW w:w="518" w:type="pct"/>
            <w:vAlign w:val="center"/>
          </w:tcPr>
          <w:p w14:paraId="54381772" w14:textId="77777777" w:rsidR="00C514FD" w:rsidRPr="00777F1F" w:rsidRDefault="00C514FD" w:rsidP="00B651C4">
            <w:pPr>
              <w:autoSpaceDE w:val="0"/>
              <w:autoSpaceDN w:val="0"/>
              <w:adjustRightInd w:val="0"/>
              <w:jc w:val="center"/>
            </w:pPr>
            <w:r w:rsidRPr="00777F1F">
              <w:t>%</w:t>
            </w:r>
          </w:p>
        </w:tc>
        <w:tc>
          <w:tcPr>
            <w:tcW w:w="654" w:type="pct"/>
            <w:vAlign w:val="center"/>
          </w:tcPr>
          <w:p w14:paraId="1BB9EBA7" w14:textId="77777777" w:rsidR="00C514FD" w:rsidRPr="00777F1F" w:rsidRDefault="00C514FD" w:rsidP="00B651C4">
            <w:pPr>
              <w:autoSpaceDE w:val="0"/>
              <w:autoSpaceDN w:val="0"/>
              <w:adjustRightInd w:val="0"/>
              <w:jc w:val="center"/>
            </w:pPr>
            <w:r w:rsidRPr="00777F1F">
              <w:t>100</w:t>
            </w:r>
          </w:p>
        </w:tc>
        <w:tc>
          <w:tcPr>
            <w:tcW w:w="654" w:type="pct"/>
            <w:vAlign w:val="center"/>
          </w:tcPr>
          <w:p w14:paraId="46923518" w14:textId="77777777" w:rsidR="00C514FD" w:rsidRPr="00777F1F" w:rsidRDefault="00C514FD" w:rsidP="00B651C4">
            <w:pPr>
              <w:autoSpaceDE w:val="0"/>
              <w:autoSpaceDN w:val="0"/>
              <w:adjustRightInd w:val="0"/>
              <w:jc w:val="center"/>
            </w:pPr>
            <w:r w:rsidRPr="00777F1F">
              <w:t>100</w:t>
            </w:r>
          </w:p>
        </w:tc>
        <w:tc>
          <w:tcPr>
            <w:tcW w:w="654" w:type="pct"/>
          </w:tcPr>
          <w:p w14:paraId="720BA1DF" w14:textId="77777777" w:rsidR="00C514FD" w:rsidRPr="00777F1F" w:rsidRDefault="00C514FD" w:rsidP="00B651C4">
            <w:pPr>
              <w:autoSpaceDE w:val="0"/>
              <w:autoSpaceDN w:val="0"/>
              <w:adjustRightInd w:val="0"/>
              <w:jc w:val="center"/>
            </w:pPr>
            <w:r w:rsidRPr="00777F1F">
              <w:t>100</w:t>
            </w:r>
          </w:p>
        </w:tc>
      </w:tr>
    </w:tbl>
    <w:p w14:paraId="397AAD2C" w14:textId="6402DC6B" w:rsidR="005D61C9" w:rsidRPr="005D61C9" w:rsidRDefault="005D61C9" w:rsidP="005D61C9">
      <w:pPr>
        <w:tabs>
          <w:tab w:val="left" w:pos="6412"/>
        </w:tabs>
        <w:ind w:firstLine="720"/>
        <w:jc w:val="both"/>
        <w:rPr>
          <w:rFonts w:eastAsiaTheme="minorEastAsia"/>
          <w:sz w:val="26"/>
          <w:szCs w:val="28"/>
        </w:rPr>
      </w:pPr>
      <w:r w:rsidRPr="005D61C9">
        <w:rPr>
          <w:rFonts w:eastAsiaTheme="minorEastAsia"/>
          <w:sz w:val="26"/>
          <w:szCs w:val="28"/>
        </w:rPr>
        <w:t>В проекте бюджета округа объем расходов на реализацию муниципальной программы «Развитие коммунального хозяйства Пермского муниципального округа»</w:t>
      </w:r>
      <w:r>
        <w:rPr>
          <w:rFonts w:eastAsiaTheme="minorEastAsia"/>
          <w:sz w:val="26"/>
          <w:szCs w:val="28"/>
        </w:rPr>
        <w:t xml:space="preserve"> </w:t>
      </w:r>
      <w:r w:rsidRPr="005D61C9">
        <w:rPr>
          <w:rFonts w:eastAsiaTheme="minorEastAsia"/>
          <w:sz w:val="26"/>
          <w:szCs w:val="28"/>
        </w:rPr>
        <w:t xml:space="preserve">составляет: </w:t>
      </w:r>
    </w:p>
    <w:p w14:paraId="32525278" w14:textId="6207516A" w:rsidR="005D61C9" w:rsidRPr="005D61C9" w:rsidRDefault="005D61C9" w:rsidP="005D61C9">
      <w:pPr>
        <w:tabs>
          <w:tab w:val="left" w:pos="6412"/>
        </w:tabs>
        <w:ind w:firstLine="720"/>
        <w:jc w:val="both"/>
        <w:rPr>
          <w:rFonts w:eastAsiaTheme="minorEastAsia"/>
          <w:sz w:val="26"/>
          <w:szCs w:val="28"/>
        </w:rPr>
      </w:pPr>
      <w:r w:rsidRPr="005D61C9">
        <w:rPr>
          <w:rFonts w:eastAsiaTheme="minorEastAsia"/>
          <w:sz w:val="26"/>
          <w:szCs w:val="28"/>
        </w:rPr>
        <w:t xml:space="preserve">2025 год – </w:t>
      </w:r>
      <w:r>
        <w:rPr>
          <w:rFonts w:eastAsiaTheme="minorEastAsia"/>
          <w:sz w:val="26"/>
          <w:szCs w:val="28"/>
        </w:rPr>
        <w:t>244 874,60</w:t>
      </w:r>
      <w:r w:rsidRPr="005D61C9">
        <w:rPr>
          <w:rFonts w:eastAsiaTheme="minorEastAsia"/>
          <w:sz w:val="26"/>
          <w:szCs w:val="28"/>
        </w:rPr>
        <w:t xml:space="preserve"> тыс. рублей, из них за счет средств бюджета Пермского края – </w:t>
      </w:r>
      <w:r w:rsidRPr="00777F1F">
        <w:rPr>
          <w:rFonts w:eastAsia="Calibri"/>
          <w:sz w:val="26"/>
          <w:szCs w:val="26"/>
        </w:rPr>
        <w:t xml:space="preserve">84 915,67 </w:t>
      </w:r>
      <w:r w:rsidRPr="005D61C9">
        <w:rPr>
          <w:rFonts w:eastAsiaTheme="minorEastAsia"/>
          <w:sz w:val="26"/>
          <w:szCs w:val="28"/>
        </w:rPr>
        <w:t xml:space="preserve">тыс. рублей, за счет средств бюджета округа  </w:t>
      </w:r>
      <w:r w:rsidRPr="00777F1F">
        <w:rPr>
          <w:rFonts w:eastAsia="Calibri"/>
          <w:sz w:val="26"/>
          <w:szCs w:val="26"/>
        </w:rPr>
        <w:t xml:space="preserve">159 958,92 </w:t>
      </w:r>
      <w:r w:rsidRPr="005D61C9">
        <w:rPr>
          <w:rFonts w:eastAsiaTheme="minorEastAsia"/>
          <w:sz w:val="26"/>
          <w:szCs w:val="28"/>
        </w:rPr>
        <w:t>тыс. рублей;</w:t>
      </w:r>
    </w:p>
    <w:p w14:paraId="1B328523" w14:textId="2FDF97D5" w:rsidR="005D61C9" w:rsidRPr="005D61C9" w:rsidRDefault="005D61C9" w:rsidP="005D61C9">
      <w:pPr>
        <w:tabs>
          <w:tab w:val="left" w:pos="6412"/>
        </w:tabs>
        <w:ind w:firstLine="720"/>
        <w:jc w:val="both"/>
        <w:rPr>
          <w:rFonts w:eastAsiaTheme="minorEastAsia"/>
          <w:sz w:val="26"/>
          <w:szCs w:val="28"/>
        </w:rPr>
      </w:pPr>
      <w:r w:rsidRPr="005D61C9">
        <w:rPr>
          <w:rFonts w:eastAsiaTheme="minorEastAsia"/>
          <w:sz w:val="26"/>
          <w:szCs w:val="28"/>
        </w:rPr>
        <w:t xml:space="preserve">2026 год – </w:t>
      </w:r>
      <w:r>
        <w:rPr>
          <w:rFonts w:eastAsiaTheme="minorEastAsia"/>
          <w:sz w:val="26"/>
          <w:szCs w:val="28"/>
        </w:rPr>
        <w:t>38 253,33</w:t>
      </w:r>
      <w:r w:rsidRPr="005D61C9">
        <w:rPr>
          <w:rFonts w:eastAsiaTheme="minorEastAsia"/>
          <w:sz w:val="26"/>
          <w:szCs w:val="28"/>
        </w:rPr>
        <w:t xml:space="preserve"> тыс. рублей за счет средств бюджета округа</w:t>
      </w:r>
      <w:r>
        <w:rPr>
          <w:rFonts w:eastAsiaTheme="minorEastAsia"/>
          <w:sz w:val="26"/>
          <w:szCs w:val="28"/>
        </w:rPr>
        <w:t>;</w:t>
      </w:r>
      <w:r w:rsidRPr="005D61C9">
        <w:rPr>
          <w:rFonts w:eastAsiaTheme="minorEastAsia"/>
          <w:sz w:val="26"/>
          <w:szCs w:val="28"/>
        </w:rPr>
        <w:t xml:space="preserve"> </w:t>
      </w:r>
    </w:p>
    <w:p w14:paraId="71E2F47F" w14:textId="12745F61" w:rsidR="00DC021D" w:rsidRPr="00777F1F" w:rsidRDefault="005D61C9" w:rsidP="005D61C9">
      <w:pPr>
        <w:tabs>
          <w:tab w:val="left" w:pos="6412"/>
        </w:tabs>
        <w:ind w:firstLine="720"/>
        <w:jc w:val="both"/>
        <w:rPr>
          <w:sz w:val="26"/>
          <w:szCs w:val="26"/>
        </w:rPr>
      </w:pPr>
      <w:r w:rsidRPr="005D61C9">
        <w:rPr>
          <w:rFonts w:eastAsiaTheme="minorEastAsia"/>
          <w:sz w:val="26"/>
          <w:szCs w:val="28"/>
        </w:rPr>
        <w:t xml:space="preserve">2027 год – </w:t>
      </w:r>
      <w:r>
        <w:rPr>
          <w:rFonts w:eastAsiaTheme="minorEastAsia"/>
          <w:sz w:val="26"/>
          <w:szCs w:val="28"/>
        </w:rPr>
        <w:t>36 399,91</w:t>
      </w:r>
      <w:r w:rsidRPr="005D61C9">
        <w:rPr>
          <w:rFonts w:eastAsiaTheme="minorEastAsia"/>
          <w:sz w:val="26"/>
          <w:szCs w:val="28"/>
        </w:rPr>
        <w:t xml:space="preserve"> тыс. рублей за счет средств бюджета округа</w:t>
      </w:r>
      <w:r>
        <w:rPr>
          <w:rFonts w:eastAsiaTheme="minorEastAsia"/>
          <w:sz w:val="26"/>
          <w:szCs w:val="28"/>
        </w:rPr>
        <w:t>.</w:t>
      </w:r>
    </w:p>
    <w:p w14:paraId="70402BD1" w14:textId="77777777" w:rsidR="005D61C9" w:rsidRDefault="005D61C9" w:rsidP="00DC021D">
      <w:pPr>
        <w:ind w:firstLine="709"/>
        <w:jc w:val="center"/>
        <w:rPr>
          <w:b/>
          <w:sz w:val="26"/>
          <w:szCs w:val="26"/>
        </w:rPr>
      </w:pPr>
    </w:p>
    <w:p w14:paraId="6D713231" w14:textId="5FCDABAE" w:rsidR="00DC021D" w:rsidRPr="00777F1F" w:rsidRDefault="00DC021D" w:rsidP="0036654D">
      <w:pPr>
        <w:spacing w:line="240" w:lineRule="exact"/>
        <w:ind w:firstLine="709"/>
        <w:jc w:val="center"/>
        <w:rPr>
          <w:b/>
          <w:sz w:val="26"/>
          <w:szCs w:val="26"/>
        </w:rPr>
      </w:pPr>
      <w:r w:rsidRPr="00777F1F">
        <w:rPr>
          <w:b/>
          <w:sz w:val="26"/>
          <w:szCs w:val="26"/>
        </w:rP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p w14:paraId="2A9F7617" w14:textId="77777777" w:rsidR="00DC021D" w:rsidRPr="00777F1F" w:rsidRDefault="00DC021D" w:rsidP="0036654D">
      <w:pPr>
        <w:spacing w:line="240" w:lineRule="exact"/>
        <w:ind w:firstLine="709"/>
        <w:jc w:val="center"/>
        <w:rPr>
          <w:b/>
          <w:sz w:val="26"/>
          <w:szCs w:val="26"/>
        </w:rPr>
      </w:pPr>
    </w:p>
    <w:p w14:paraId="127C42F9" w14:textId="63811CB6" w:rsidR="00663322" w:rsidRPr="00777F1F" w:rsidRDefault="00663322" w:rsidP="00663322">
      <w:pPr>
        <w:ind w:firstLine="709"/>
        <w:jc w:val="both"/>
        <w:rPr>
          <w:sz w:val="26"/>
          <w:szCs w:val="26"/>
        </w:rPr>
      </w:pPr>
      <w:r w:rsidRPr="00777F1F">
        <w:rPr>
          <w:sz w:val="26"/>
          <w:szCs w:val="26"/>
        </w:rPr>
        <w:t xml:space="preserve">В рамках подпрограммы </w:t>
      </w:r>
      <w:r w:rsidR="0036654D" w:rsidRPr="0036654D">
        <w:rPr>
          <w:sz w:val="26"/>
          <w:szCs w:val="26"/>
        </w:rPr>
        <w:t>«Развитие и модернизация объектов коммунально-инженерной инфраструктуры для расширения номенклатуры и повышения качества коммунальных услуг»</w:t>
      </w:r>
      <w:r w:rsidR="0036654D">
        <w:rPr>
          <w:sz w:val="26"/>
          <w:szCs w:val="26"/>
        </w:rPr>
        <w:t xml:space="preserve"> </w:t>
      </w:r>
      <w:r w:rsidRPr="00777F1F">
        <w:rPr>
          <w:sz w:val="26"/>
          <w:szCs w:val="26"/>
        </w:rPr>
        <w:t xml:space="preserve">предусмотрены </w:t>
      </w:r>
      <w:r w:rsidR="0036654D">
        <w:rPr>
          <w:sz w:val="26"/>
          <w:szCs w:val="26"/>
        </w:rPr>
        <w:t>расходы</w:t>
      </w:r>
      <w:r w:rsidRPr="00777F1F">
        <w:rPr>
          <w:sz w:val="26"/>
          <w:szCs w:val="26"/>
        </w:rPr>
        <w:t xml:space="preserve"> на 202</w:t>
      </w:r>
      <w:r w:rsidR="00777F1F" w:rsidRPr="00777F1F">
        <w:rPr>
          <w:sz w:val="26"/>
          <w:szCs w:val="26"/>
        </w:rPr>
        <w:t>5</w:t>
      </w:r>
      <w:r w:rsidRPr="00777F1F">
        <w:rPr>
          <w:sz w:val="26"/>
          <w:szCs w:val="26"/>
        </w:rPr>
        <w:t xml:space="preserve"> год в сумме </w:t>
      </w:r>
      <w:r w:rsidR="00777F1F" w:rsidRPr="00777F1F">
        <w:rPr>
          <w:sz w:val="26"/>
          <w:szCs w:val="26"/>
        </w:rPr>
        <w:t>244 874,59</w:t>
      </w:r>
      <w:r w:rsidRPr="00777F1F">
        <w:rPr>
          <w:sz w:val="26"/>
          <w:szCs w:val="26"/>
        </w:rPr>
        <w:t xml:space="preserve"> тыс. рублей, на 202</w:t>
      </w:r>
      <w:r w:rsidR="00777F1F" w:rsidRPr="00777F1F">
        <w:rPr>
          <w:sz w:val="26"/>
          <w:szCs w:val="26"/>
        </w:rPr>
        <w:t>6</w:t>
      </w:r>
      <w:r w:rsidRPr="00777F1F">
        <w:rPr>
          <w:sz w:val="26"/>
          <w:szCs w:val="26"/>
        </w:rPr>
        <w:t xml:space="preserve"> год – </w:t>
      </w:r>
      <w:r w:rsidR="00777F1F" w:rsidRPr="00777F1F">
        <w:rPr>
          <w:sz w:val="26"/>
          <w:szCs w:val="26"/>
        </w:rPr>
        <w:t>38 253,33</w:t>
      </w:r>
      <w:r w:rsidRPr="00777F1F">
        <w:rPr>
          <w:sz w:val="26"/>
          <w:szCs w:val="26"/>
        </w:rPr>
        <w:t xml:space="preserve"> тыс. рублей</w:t>
      </w:r>
      <w:r w:rsidR="00777F1F" w:rsidRPr="00777F1F">
        <w:rPr>
          <w:sz w:val="26"/>
          <w:szCs w:val="26"/>
        </w:rPr>
        <w:t xml:space="preserve"> </w:t>
      </w:r>
      <w:r w:rsidRPr="00777F1F">
        <w:rPr>
          <w:sz w:val="26"/>
          <w:szCs w:val="26"/>
        </w:rPr>
        <w:t>на следующие основные мероприятия:</w:t>
      </w:r>
    </w:p>
    <w:p w14:paraId="44220713" w14:textId="399B52D1" w:rsidR="00663322" w:rsidRPr="00777F1F" w:rsidRDefault="007838BB" w:rsidP="004A2294">
      <w:pPr>
        <w:ind w:firstLine="709"/>
        <w:jc w:val="both"/>
        <w:rPr>
          <w:sz w:val="26"/>
          <w:szCs w:val="26"/>
        </w:rPr>
      </w:pPr>
      <w:r>
        <w:rPr>
          <w:sz w:val="26"/>
          <w:szCs w:val="26"/>
        </w:rPr>
        <w:t>-</w:t>
      </w:r>
      <w:r w:rsidR="004A2294">
        <w:rPr>
          <w:sz w:val="26"/>
          <w:szCs w:val="26"/>
        </w:rPr>
        <w:t xml:space="preserve"> </w:t>
      </w:r>
      <w:r>
        <w:rPr>
          <w:sz w:val="26"/>
          <w:szCs w:val="26"/>
        </w:rPr>
        <w:t>с</w:t>
      </w:r>
      <w:r w:rsidR="00663322" w:rsidRPr="00777F1F">
        <w:rPr>
          <w:sz w:val="26"/>
          <w:szCs w:val="26"/>
        </w:rPr>
        <w:t xml:space="preserve">одержание и ремонт объектов коммунальной инженерной инфраструктуры, находящихся в муниципальной собственности Пермского муниципального округа. В рамках реализации данного основного мероприятия предусмотрены </w:t>
      </w:r>
      <w:r w:rsidR="0036654D">
        <w:rPr>
          <w:sz w:val="26"/>
          <w:szCs w:val="26"/>
        </w:rPr>
        <w:t>расходы</w:t>
      </w:r>
      <w:r w:rsidR="00663322" w:rsidRPr="00777F1F">
        <w:rPr>
          <w:sz w:val="26"/>
          <w:szCs w:val="26"/>
        </w:rPr>
        <w:t xml:space="preserve"> на 202</w:t>
      </w:r>
      <w:r w:rsidR="00777F1F" w:rsidRPr="00777F1F">
        <w:rPr>
          <w:sz w:val="26"/>
          <w:szCs w:val="26"/>
        </w:rPr>
        <w:t>5</w:t>
      </w:r>
      <w:r w:rsidR="00663322" w:rsidRPr="00777F1F">
        <w:rPr>
          <w:sz w:val="26"/>
          <w:szCs w:val="26"/>
        </w:rPr>
        <w:t xml:space="preserve"> год в сумме </w:t>
      </w:r>
      <w:r w:rsidR="00777F1F" w:rsidRPr="00777F1F">
        <w:rPr>
          <w:sz w:val="26"/>
          <w:szCs w:val="26"/>
        </w:rPr>
        <w:t>143 877,93</w:t>
      </w:r>
      <w:r w:rsidR="00663322" w:rsidRPr="00777F1F">
        <w:rPr>
          <w:sz w:val="26"/>
          <w:szCs w:val="26"/>
        </w:rPr>
        <w:t xml:space="preserve"> тыс. рублей</w:t>
      </w:r>
      <w:r w:rsidR="000B7765">
        <w:rPr>
          <w:sz w:val="26"/>
          <w:szCs w:val="26"/>
        </w:rPr>
        <w:t>, в том числе за счет средств бюджета Пермского края 13</w:t>
      </w:r>
      <w:r w:rsidR="00951951">
        <w:rPr>
          <w:sz w:val="26"/>
          <w:szCs w:val="26"/>
        </w:rPr>
        <w:t xml:space="preserve"> </w:t>
      </w:r>
      <w:r w:rsidR="000B7765">
        <w:rPr>
          <w:sz w:val="26"/>
          <w:szCs w:val="26"/>
        </w:rPr>
        <w:t>714,63 тыс. рублей, за счет средств бюджета округа 130 163,30 тыс. рублей</w:t>
      </w:r>
      <w:r w:rsidR="00663322" w:rsidRPr="00777F1F">
        <w:rPr>
          <w:sz w:val="26"/>
          <w:szCs w:val="26"/>
        </w:rPr>
        <w:t>, на 202</w:t>
      </w:r>
      <w:r w:rsidR="00777F1F" w:rsidRPr="00777F1F">
        <w:rPr>
          <w:sz w:val="26"/>
          <w:szCs w:val="26"/>
        </w:rPr>
        <w:t>6</w:t>
      </w:r>
      <w:r w:rsidR="00663322" w:rsidRPr="00777F1F">
        <w:rPr>
          <w:sz w:val="26"/>
          <w:szCs w:val="26"/>
        </w:rPr>
        <w:t xml:space="preserve"> </w:t>
      </w:r>
      <w:r w:rsidR="000B7765">
        <w:rPr>
          <w:sz w:val="26"/>
          <w:szCs w:val="26"/>
        </w:rPr>
        <w:t xml:space="preserve">- 2027 </w:t>
      </w:r>
      <w:r w:rsidR="00663322" w:rsidRPr="00777F1F">
        <w:rPr>
          <w:sz w:val="26"/>
          <w:szCs w:val="26"/>
        </w:rPr>
        <w:t>год</w:t>
      </w:r>
      <w:r w:rsidR="000B7765">
        <w:rPr>
          <w:sz w:val="26"/>
          <w:szCs w:val="26"/>
        </w:rPr>
        <w:t>ы</w:t>
      </w:r>
      <w:r w:rsidR="00663322" w:rsidRPr="00777F1F">
        <w:rPr>
          <w:sz w:val="26"/>
          <w:szCs w:val="26"/>
        </w:rPr>
        <w:t xml:space="preserve"> – </w:t>
      </w:r>
      <w:r w:rsidR="00777F1F" w:rsidRPr="00777F1F">
        <w:rPr>
          <w:sz w:val="26"/>
          <w:szCs w:val="26"/>
        </w:rPr>
        <w:t>36 399,91</w:t>
      </w:r>
      <w:r w:rsidR="00663322" w:rsidRPr="00777F1F">
        <w:rPr>
          <w:sz w:val="26"/>
          <w:szCs w:val="26"/>
        </w:rPr>
        <w:t xml:space="preserve"> тыс. рублей</w:t>
      </w:r>
      <w:r w:rsidR="000B7765">
        <w:rPr>
          <w:sz w:val="26"/>
          <w:szCs w:val="26"/>
        </w:rPr>
        <w:t xml:space="preserve"> ежегодно за счет средств бюджета округа</w:t>
      </w:r>
      <w:r w:rsidR="00663322" w:rsidRPr="00777F1F">
        <w:rPr>
          <w:sz w:val="26"/>
          <w:szCs w:val="26"/>
        </w:rPr>
        <w:t xml:space="preserve">. В ходе реализации данного мероприятия планируется: </w:t>
      </w:r>
    </w:p>
    <w:p w14:paraId="09CBA30E" w14:textId="6DED852B" w:rsidR="0036379F" w:rsidRPr="004A2294" w:rsidRDefault="0036379F" w:rsidP="004A2294">
      <w:pPr>
        <w:pStyle w:val="af7"/>
        <w:numPr>
          <w:ilvl w:val="0"/>
          <w:numId w:val="39"/>
        </w:numPr>
        <w:ind w:left="0" w:firstLine="709"/>
        <w:jc w:val="both"/>
        <w:rPr>
          <w:sz w:val="26"/>
          <w:szCs w:val="26"/>
        </w:rPr>
      </w:pPr>
      <w:r w:rsidRPr="004A2294">
        <w:rPr>
          <w:sz w:val="26"/>
          <w:szCs w:val="26"/>
        </w:rPr>
        <w:t xml:space="preserve">содержание, капитальный ремонт и ремонт объектов коммунально-инженерной инфраструктуры, содержание и техническое обслуживание газопроводов и газового оборудования </w:t>
      </w:r>
      <w:r w:rsidR="000B7765" w:rsidRPr="004A2294">
        <w:rPr>
          <w:sz w:val="26"/>
          <w:szCs w:val="26"/>
        </w:rPr>
        <w:t>на</w:t>
      </w:r>
      <w:r w:rsidRPr="004A2294">
        <w:rPr>
          <w:sz w:val="26"/>
          <w:szCs w:val="26"/>
        </w:rPr>
        <w:t xml:space="preserve"> 202</w:t>
      </w:r>
      <w:r w:rsidR="00A646DD" w:rsidRPr="004A2294">
        <w:rPr>
          <w:sz w:val="26"/>
          <w:szCs w:val="26"/>
        </w:rPr>
        <w:t>5</w:t>
      </w:r>
      <w:r w:rsidRPr="004A2294">
        <w:rPr>
          <w:sz w:val="26"/>
          <w:szCs w:val="26"/>
        </w:rPr>
        <w:t xml:space="preserve"> - 202</w:t>
      </w:r>
      <w:r w:rsidR="00A646DD" w:rsidRPr="004A2294">
        <w:rPr>
          <w:sz w:val="26"/>
          <w:szCs w:val="26"/>
        </w:rPr>
        <w:t>7</w:t>
      </w:r>
      <w:r w:rsidRPr="004A2294">
        <w:rPr>
          <w:sz w:val="26"/>
          <w:szCs w:val="26"/>
        </w:rPr>
        <w:t xml:space="preserve"> год</w:t>
      </w:r>
      <w:r w:rsidR="000B7765" w:rsidRPr="004A2294">
        <w:rPr>
          <w:sz w:val="26"/>
          <w:szCs w:val="26"/>
        </w:rPr>
        <w:t>ы</w:t>
      </w:r>
      <w:r w:rsidRPr="004A2294">
        <w:rPr>
          <w:sz w:val="26"/>
          <w:szCs w:val="26"/>
        </w:rPr>
        <w:t xml:space="preserve"> </w:t>
      </w:r>
      <w:r w:rsidR="0036654D" w:rsidRPr="004A2294">
        <w:rPr>
          <w:sz w:val="26"/>
          <w:szCs w:val="26"/>
        </w:rPr>
        <w:t>в сумме</w:t>
      </w:r>
      <w:r w:rsidR="000B7765" w:rsidRPr="004A2294">
        <w:rPr>
          <w:sz w:val="26"/>
          <w:szCs w:val="26"/>
        </w:rPr>
        <w:t xml:space="preserve"> 3 235,56</w:t>
      </w:r>
      <w:r w:rsidRPr="004A2294">
        <w:rPr>
          <w:sz w:val="26"/>
          <w:szCs w:val="26"/>
        </w:rPr>
        <w:t xml:space="preserve"> тыс. рублей ежегодно</w:t>
      </w:r>
      <w:r w:rsidR="0036654D" w:rsidRPr="004A2294">
        <w:rPr>
          <w:sz w:val="26"/>
          <w:szCs w:val="26"/>
        </w:rPr>
        <w:t>;</w:t>
      </w:r>
      <w:r w:rsidRPr="004A2294">
        <w:rPr>
          <w:sz w:val="26"/>
          <w:szCs w:val="26"/>
        </w:rPr>
        <w:t xml:space="preserve"> </w:t>
      </w:r>
    </w:p>
    <w:p w14:paraId="5192DEA4" w14:textId="3A0CE643" w:rsidR="000B7765" w:rsidRPr="004A2294" w:rsidRDefault="00663322" w:rsidP="004A2294">
      <w:pPr>
        <w:pStyle w:val="af7"/>
        <w:numPr>
          <w:ilvl w:val="0"/>
          <w:numId w:val="39"/>
        </w:numPr>
        <w:ind w:left="0" w:firstLine="709"/>
        <w:jc w:val="both"/>
        <w:rPr>
          <w:sz w:val="26"/>
          <w:szCs w:val="26"/>
        </w:rPr>
      </w:pPr>
      <w:r w:rsidRPr="004A2294">
        <w:rPr>
          <w:sz w:val="26"/>
          <w:szCs w:val="26"/>
        </w:rPr>
        <w:lastRenderedPageBreak/>
        <w:t>содержание, капитальный ремонт и ремонт объектов коммунальной-инженерной инфраструктуры территориальных управлений на 202</w:t>
      </w:r>
      <w:r w:rsidR="00A646DD" w:rsidRPr="004A2294">
        <w:rPr>
          <w:sz w:val="26"/>
          <w:szCs w:val="26"/>
        </w:rPr>
        <w:t>5</w:t>
      </w:r>
      <w:r w:rsidRPr="004A2294">
        <w:rPr>
          <w:sz w:val="26"/>
          <w:szCs w:val="26"/>
        </w:rPr>
        <w:t xml:space="preserve"> год </w:t>
      </w:r>
      <w:r w:rsidR="0036654D" w:rsidRPr="004A2294">
        <w:rPr>
          <w:sz w:val="26"/>
          <w:szCs w:val="26"/>
        </w:rPr>
        <w:t>в сумме</w:t>
      </w:r>
      <w:r w:rsidRPr="004A2294">
        <w:rPr>
          <w:sz w:val="26"/>
          <w:szCs w:val="26"/>
        </w:rPr>
        <w:t xml:space="preserve"> </w:t>
      </w:r>
      <w:r w:rsidR="00A646DD" w:rsidRPr="004A2294">
        <w:rPr>
          <w:sz w:val="26"/>
          <w:szCs w:val="26"/>
        </w:rPr>
        <w:t>22</w:t>
      </w:r>
      <w:r w:rsidR="000B7765" w:rsidRPr="004A2294">
        <w:rPr>
          <w:sz w:val="26"/>
          <w:szCs w:val="26"/>
        </w:rPr>
        <w:t xml:space="preserve"> </w:t>
      </w:r>
      <w:r w:rsidR="00A646DD" w:rsidRPr="004A2294">
        <w:rPr>
          <w:sz w:val="26"/>
          <w:szCs w:val="26"/>
        </w:rPr>
        <w:t>176,90</w:t>
      </w:r>
      <w:r w:rsidRPr="004A2294">
        <w:rPr>
          <w:sz w:val="26"/>
          <w:szCs w:val="26"/>
        </w:rPr>
        <w:t xml:space="preserve"> тыс. рублей, на 202</w:t>
      </w:r>
      <w:r w:rsidR="00A646DD" w:rsidRPr="004A2294">
        <w:rPr>
          <w:sz w:val="26"/>
          <w:szCs w:val="26"/>
        </w:rPr>
        <w:t>6</w:t>
      </w:r>
      <w:r w:rsidRPr="004A2294">
        <w:rPr>
          <w:sz w:val="26"/>
          <w:szCs w:val="26"/>
        </w:rPr>
        <w:t xml:space="preserve"> </w:t>
      </w:r>
      <w:r w:rsidR="000B7765" w:rsidRPr="004A2294">
        <w:rPr>
          <w:sz w:val="26"/>
          <w:szCs w:val="26"/>
        </w:rPr>
        <w:t xml:space="preserve">-2027 </w:t>
      </w:r>
      <w:r w:rsidRPr="004A2294">
        <w:rPr>
          <w:sz w:val="26"/>
          <w:szCs w:val="26"/>
        </w:rPr>
        <w:t>год</w:t>
      </w:r>
      <w:r w:rsidR="000B7765" w:rsidRPr="004A2294">
        <w:rPr>
          <w:sz w:val="26"/>
          <w:szCs w:val="26"/>
        </w:rPr>
        <w:t>ы –</w:t>
      </w:r>
      <w:r w:rsidRPr="004A2294">
        <w:rPr>
          <w:sz w:val="26"/>
          <w:szCs w:val="26"/>
        </w:rPr>
        <w:t xml:space="preserve"> </w:t>
      </w:r>
      <w:r w:rsidR="00904223" w:rsidRPr="004A2294">
        <w:rPr>
          <w:sz w:val="26"/>
          <w:szCs w:val="26"/>
        </w:rPr>
        <w:t>11</w:t>
      </w:r>
      <w:r w:rsidR="0036654D" w:rsidRPr="004A2294">
        <w:rPr>
          <w:sz w:val="26"/>
          <w:szCs w:val="26"/>
        </w:rPr>
        <w:t xml:space="preserve"> </w:t>
      </w:r>
      <w:r w:rsidR="00904223" w:rsidRPr="004A2294">
        <w:rPr>
          <w:sz w:val="26"/>
          <w:szCs w:val="26"/>
        </w:rPr>
        <w:t>671,76</w:t>
      </w:r>
      <w:r w:rsidRPr="004A2294">
        <w:rPr>
          <w:sz w:val="26"/>
          <w:szCs w:val="26"/>
        </w:rPr>
        <w:t xml:space="preserve"> тыс. рублей</w:t>
      </w:r>
      <w:r w:rsidR="000B7765" w:rsidRPr="004A2294">
        <w:rPr>
          <w:sz w:val="26"/>
          <w:szCs w:val="26"/>
        </w:rPr>
        <w:t xml:space="preserve"> ежегодно</w:t>
      </w:r>
      <w:r w:rsidR="00904223" w:rsidRPr="004A2294">
        <w:rPr>
          <w:sz w:val="26"/>
          <w:szCs w:val="26"/>
        </w:rPr>
        <w:t>, в том числе:</w:t>
      </w:r>
    </w:p>
    <w:p w14:paraId="2DC3180D" w14:textId="5CCEEE7A" w:rsidR="000565D6" w:rsidRPr="007838BB" w:rsidRDefault="00904223" w:rsidP="004A2294">
      <w:pPr>
        <w:pStyle w:val="af7"/>
        <w:ind w:left="0" w:firstLine="709"/>
        <w:jc w:val="both"/>
        <w:rPr>
          <w:sz w:val="26"/>
          <w:szCs w:val="26"/>
        </w:rPr>
      </w:pPr>
      <w:proofErr w:type="spellStart"/>
      <w:r w:rsidRPr="007838BB">
        <w:rPr>
          <w:sz w:val="26"/>
          <w:szCs w:val="26"/>
        </w:rPr>
        <w:t>К</w:t>
      </w:r>
      <w:r w:rsidR="000565D6" w:rsidRPr="007838BB">
        <w:rPr>
          <w:sz w:val="26"/>
          <w:szCs w:val="26"/>
        </w:rPr>
        <w:t>ондратовское</w:t>
      </w:r>
      <w:proofErr w:type="spellEnd"/>
      <w:r w:rsidR="000565D6" w:rsidRPr="007838BB">
        <w:rPr>
          <w:sz w:val="26"/>
          <w:szCs w:val="26"/>
        </w:rPr>
        <w:t xml:space="preserve"> территориальное управление</w:t>
      </w:r>
      <w:r w:rsidRPr="007838BB">
        <w:rPr>
          <w:sz w:val="26"/>
          <w:szCs w:val="26"/>
        </w:rPr>
        <w:t xml:space="preserve"> на 2025-2027 годы в сумме 2</w:t>
      </w:r>
      <w:r w:rsidR="005D61C9" w:rsidRPr="007838BB">
        <w:rPr>
          <w:sz w:val="26"/>
          <w:szCs w:val="26"/>
        </w:rPr>
        <w:t xml:space="preserve"> </w:t>
      </w:r>
      <w:r w:rsidRPr="007838BB">
        <w:rPr>
          <w:sz w:val="26"/>
          <w:szCs w:val="26"/>
        </w:rPr>
        <w:t>716,14 тыс. рублей ежегодно;</w:t>
      </w:r>
    </w:p>
    <w:p w14:paraId="0436309B" w14:textId="39C763B9" w:rsidR="00A646DD" w:rsidRPr="007838BB" w:rsidRDefault="00A646DD" w:rsidP="004A2294">
      <w:pPr>
        <w:pStyle w:val="af7"/>
        <w:ind w:left="0" w:firstLine="709"/>
        <w:jc w:val="both"/>
        <w:rPr>
          <w:sz w:val="26"/>
          <w:szCs w:val="26"/>
        </w:rPr>
      </w:pPr>
      <w:proofErr w:type="spellStart"/>
      <w:r w:rsidRPr="007838BB">
        <w:rPr>
          <w:sz w:val="26"/>
          <w:szCs w:val="26"/>
        </w:rPr>
        <w:t>Юговское</w:t>
      </w:r>
      <w:proofErr w:type="spellEnd"/>
      <w:r w:rsidRPr="007838BB">
        <w:rPr>
          <w:sz w:val="26"/>
          <w:szCs w:val="26"/>
        </w:rPr>
        <w:t xml:space="preserve"> территориальное</w:t>
      </w:r>
      <w:r w:rsidR="000B7765" w:rsidRPr="007838BB">
        <w:rPr>
          <w:sz w:val="26"/>
          <w:szCs w:val="26"/>
        </w:rPr>
        <w:t xml:space="preserve"> </w:t>
      </w:r>
      <w:r w:rsidRPr="007838BB">
        <w:rPr>
          <w:sz w:val="26"/>
          <w:szCs w:val="26"/>
        </w:rPr>
        <w:t>управление</w:t>
      </w:r>
      <w:r w:rsidR="00904223" w:rsidRPr="007838BB">
        <w:rPr>
          <w:sz w:val="26"/>
          <w:szCs w:val="26"/>
        </w:rPr>
        <w:t xml:space="preserve"> на 2025 год в сумме 8</w:t>
      </w:r>
      <w:r w:rsidR="005D61C9" w:rsidRPr="007838BB">
        <w:rPr>
          <w:sz w:val="26"/>
          <w:szCs w:val="26"/>
        </w:rPr>
        <w:t xml:space="preserve"> </w:t>
      </w:r>
      <w:r w:rsidR="00904223" w:rsidRPr="007838BB">
        <w:rPr>
          <w:sz w:val="26"/>
          <w:szCs w:val="26"/>
        </w:rPr>
        <w:t>349,18 тыс. рублей из них: о</w:t>
      </w:r>
      <w:r w:rsidRPr="007838BB">
        <w:rPr>
          <w:sz w:val="26"/>
          <w:szCs w:val="26"/>
        </w:rPr>
        <w:t>рганизация первого пояса зоны санитарной охраны (ЗСО) с.</w:t>
      </w:r>
      <w:r w:rsidR="009522BB" w:rsidRPr="007838BB">
        <w:rPr>
          <w:sz w:val="26"/>
          <w:szCs w:val="26"/>
        </w:rPr>
        <w:t xml:space="preserve"> </w:t>
      </w:r>
      <w:proofErr w:type="spellStart"/>
      <w:r w:rsidRPr="007838BB">
        <w:rPr>
          <w:sz w:val="26"/>
          <w:szCs w:val="26"/>
        </w:rPr>
        <w:t>Бершеть</w:t>
      </w:r>
      <w:proofErr w:type="spellEnd"/>
      <w:r w:rsidRPr="007838BB">
        <w:rPr>
          <w:sz w:val="26"/>
          <w:szCs w:val="26"/>
        </w:rPr>
        <w:t xml:space="preserve"> и с. Янычи</w:t>
      </w:r>
      <w:r w:rsidR="00904223" w:rsidRPr="007838BB">
        <w:rPr>
          <w:sz w:val="26"/>
          <w:szCs w:val="26"/>
        </w:rPr>
        <w:t xml:space="preserve"> </w:t>
      </w:r>
      <w:r w:rsidR="0036654D" w:rsidRPr="007838BB">
        <w:rPr>
          <w:sz w:val="26"/>
          <w:szCs w:val="26"/>
        </w:rPr>
        <w:t>–</w:t>
      </w:r>
      <w:r w:rsidR="00904223" w:rsidRPr="007838BB">
        <w:rPr>
          <w:sz w:val="26"/>
          <w:szCs w:val="26"/>
        </w:rPr>
        <w:t xml:space="preserve"> </w:t>
      </w:r>
      <w:r w:rsidRPr="007838BB">
        <w:rPr>
          <w:sz w:val="26"/>
          <w:szCs w:val="26"/>
        </w:rPr>
        <w:t>2</w:t>
      </w:r>
      <w:r w:rsidR="0036654D" w:rsidRPr="007838BB">
        <w:rPr>
          <w:sz w:val="26"/>
          <w:szCs w:val="26"/>
        </w:rPr>
        <w:t xml:space="preserve"> </w:t>
      </w:r>
      <w:r w:rsidRPr="007838BB">
        <w:rPr>
          <w:sz w:val="26"/>
          <w:szCs w:val="26"/>
        </w:rPr>
        <w:t>498,42</w:t>
      </w:r>
      <w:r w:rsidR="00904223" w:rsidRPr="007838BB">
        <w:rPr>
          <w:sz w:val="26"/>
          <w:szCs w:val="26"/>
        </w:rPr>
        <w:t xml:space="preserve"> тыс. рублей, р</w:t>
      </w:r>
      <w:r w:rsidRPr="007838BB">
        <w:rPr>
          <w:sz w:val="26"/>
          <w:szCs w:val="26"/>
        </w:rPr>
        <w:t xml:space="preserve">азработка документации в целях получения лицензии на подъем воды </w:t>
      </w:r>
      <w:r w:rsidR="0036654D" w:rsidRPr="007838BB">
        <w:rPr>
          <w:sz w:val="26"/>
          <w:szCs w:val="26"/>
        </w:rPr>
        <w:t>–</w:t>
      </w:r>
      <w:r w:rsidRPr="007838BB">
        <w:rPr>
          <w:sz w:val="26"/>
          <w:szCs w:val="26"/>
        </w:rPr>
        <w:t xml:space="preserve"> 2</w:t>
      </w:r>
      <w:r w:rsidR="0036654D" w:rsidRPr="007838BB">
        <w:rPr>
          <w:sz w:val="26"/>
          <w:szCs w:val="26"/>
        </w:rPr>
        <w:t xml:space="preserve"> </w:t>
      </w:r>
      <w:r w:rsidRPr="007838BB">
        <w:rPr>
          <w:sz w:val="26"/>
          <w:szCs w:val="26"/>
        </w:rPr>
        <w:t>050,00</w:t>
      </w:r>
      <w:r w:rsidR="00904223" w:rsidRPr="007838BB">
        <w:rPr>
          <w:sz w:val="26"/>
          <w:szCs w:val="26"/>
        </w:rPr>
        <w:t xml:space="preserve"> тыс. рублей, р</w:t>
      </w:r>
      <w:r w:rsidRPr="007838BB">
        <w:rPr>
          <w:sz w:val="26"/>
          <w:szCs w:val="26"/>
        </w:rPr>
        <w:t xml:space="preserve">азработка ЗСО артезианских скважин с. </w:t>
      </w:r>
      <w:proofErr w:type="spellStart"/>
      <w:r w:rsidRPr="007838BB">
        <w:rPr>
          <w:sz w:val="26"/>
          <w:szCs w:val="26"/>
        </w:rPr>
        <w:t>Бершеть</w:t>
      </w:r>
      <w:proofErr w:type="spellEnd"/>
      <w:r w:rsidRPr="007838BB">
        <w:rPr>
          <w:sz w:val="26"/>
          <w:szCs w:val="26"/>
        </w:rPr>
        <w:t xml:space="preserve"> -761,40</w:t>
      </w:r>
      <w:r w:rsidR="00904223" w:rsidRPr="007838BB">
        <w:rPr>
          <w:sz w:val="26"/>
          <w:szCs w:val="26"/>
        </w:rPr>
        <w:t xml:space="preserve"> тыс. рублей, оплату потребления </w:t>
      </w:r>
      <w:r w:rsidRPr="007838BB">
        <w:rPr>
          <w:sz w:val="26"/>
          <w:szCs w:val="26"/>
        </w:rPr>
        <w:t xml:space="preserve">электроэнергия для объектов КХ </w:t>
      </w:r>
      <w:r w:rsidR="0036654D" w:rsidRPr="007838BB">
        <w:rPr>
          <w:sz w:val="26"/>
          <w:szCs w:val="26"/>
        </w:rPr>
        <w:t xml:space="preserve">– </w:t>
      </w:r>
      <w:r w:rsidRPr="007838BB">
        <w:rPr>
          <w:sz w:val="26"/>
          <w:szCs w:val="26"/>
        </w:rPr>
        <w:t>2539,36</w:t>
      </w:r>
      <w:r w:rsidR="00904223" w:rsidRPr="007838BB">
        <w:rPr>
          <w:sz w:val="26"/>
          <w:szCs w:val="26"/>
        </w:rPr>
        <w:t xml:space="preserve"> тыс. рублей, с</w:t>
      </w:r>
      <w:r w:rsidRPr="007838BB">
        <w:rPr>
          <w:sz w:val="26"/>
          <w:szCs w:val="26"/>
        </w:rPr>
        <w:t xml:space="preserve">одержание </w:t>
      </w:r>
      <w:r w:rsidR="00904223" w:rsidRPr="007838BB">
        <w:rPr>
          <w:sz w:val="26"/>
          <w:szCs w:val="26"/>
        </w:rPr>
        <w:t>очистных</w:t>
      </w:r>
      <w:r w:rsidRPr="007838BB">
        <w:rPr>
          <w:sz w:val="26"/>
          <w:szCs w:val="26"/>
        </w:rPr>
        <w:t xml:space="preserve"> сооружений п.</w:t>
      </w:r>
      <w:r w:rsidR="00904223" w:rsidRPr="007838BB">
        <w:rPr>
          <w:sz w:val="26"/>
          <w:szCs w:val="26"/>
        </w:rPr>
        <w:t xml:space="preserve"> </w:t>
      </w:r>
      <w:r w:rsidRPr="007838BB">
        <w:rPr>
          <w:sz w:val="26"/>
          <w:szCs w:val="26"/>
        </w:rPr>
        <w:t xml:space="preserve">Юг </w:t>
      </w:r>
      <w:r w:rsidR="0036654D" w:rsidRPr="007838BB">
        <w:rPr>
          <w:sz w:val="26"/>
          <w:szCs w:val="26"/>
        </w:rPr>
        <w:t xml:space="preserve">– </w:t>
      </w:r>
      <w:r w:rsidRPr="007838BB">
        <w:rPr>
          <w:sz w:val="26"/>
          <w:szCs w:val="26"/>
        </w:rPr>
        <w:t xml:space="preserve">500,00 </w:t>
      </w:r>
      <w:r w:rsidR="009522BB" w:rsidRPr="007838BB">
        <w:rPr>
          <w:sz w:val="26"/>
          <w:szCs w:val="26"/>
        </w:rPr>
        <w:t>тыс. рублей;</w:t>
      </w:r>
    </w:p>
    <w:p w14:paraId="3AAB5316" w14:textId="35EED1C9" w:rsidR="00A646DD" w:rsidRPr="007838BB" w:rsidRDefault="00904223" w:rsidP="004A2294">
      <w:pPr>
        <w:pStyle w:val="af7"/>
        <w:ind w:left="0" w:firstLine="709"/>
        <w:jc w:val="both"/>
        <w:rPr>
          <w:sz w:val="26"/>
          <w:szCs w:val="26"/>
        </w:rPr>
      </w:pPr>
      <w:proofErr w:type="spellStart"/>
      <w:r w:rsidRPr="007838BB">
        <w:rPr>
          <w:sz w:val="26"/>
          <w:szCs w:val="26"/>
        </w:rPr>
        <w:t>Кукуштанское</w:t>
      </w:r>
      <w:proofErr w:type="spellEnd"/>
      <w:r w:rsidRPr="007838BB">
        <w:rPr>
          <w:sz w:val="26"/>
          <w:szCs w:val="26"/>
        </w:rPr>
        <w:t xml:space="preserve"> территориальное</w:t>
      </w:r>
      <w:r w:rsidR="00A646DD" w:rsidRPr="007838BB">
        <w:rPr>
          <w:sz w:val="26"/>
          <w:szCs w:val="26"/>
        </w:rPr>
        <w:t xml:space="preserve"> управление</w:t>
      </w:r>
      <w:r w:rsidRPr="007838BB">
        <w:rPr>
          <w:sz w:val="26"/>
          <w:szCs w:val="26"/>
        </w:rPr>
        <w:t xml:space="preserve"> на 2025 год в сумме 9</w:t>
      </w:r>
      <w:r w:rsidR="0036654D" w:rsidRPr="007838BB">
        <w:rPr>
          <w:sz w:val="26"/>
          <w:szCs w:val="26"/>
        </w:rPr>
        <w:t xml:space="preserve"> </w:t>
      </w:r>
      <w:r w:rsidRPr="007838BB">
        <w:rPr>
          <w:sz w:val="26"/>
          <w:szCs w:val="26"/>
        </w:rPr>
        <w:t>434,07 тыс. рублей, на 2026-2027 годы – 1915,16 тыс. рублей из них: п</w:t>
      </w:r>
      <w:r w:rsidR="00A646DD" w:rsidRPr="007838BB">
        <w:rPr>
          <w:sz w:val="26"/>
          <w:szCs w:val="26"/>
        </w:rPr>
        <w:t>роведение хим</w:t>
      </w:r>
      <w:r w:rsidRPr="007838BB">
        <w:rPr>
          <w:sz w:val="26"/>
          <w:szCs w:val="26"/>
        </w:rPr>
        <w:t xml:space="preserve">ического </w:t>
      </w:r>
      <w:r w:rsidR="00A646DD" w:rsidRPr="007838BB">
        <w:rPr>
          <w:sz w:val="26"/>
          <w:szCs w:val="26"/>
        </w:rPr>
        <w:t>анализа воды (отбор проб для проекта ЗСО</w:t>
      </w:r>
      <w:r w:rsidRPr="007838BB">
        <w:rPr>
          <w:sz w:val="26"/>
          <w:szCs w:val="26"/>
        </w:rPr>
        <w:t xml:space="preserve">) </w:t>
      </w:r>
      <w:r w:rsidR="00A646DD" w:rsidRPr="007838BB">
        <w:rPr>
          <w:sz w:val="26"/>
          <w:szCs w:val="26"/>
        </w:rPr>
        <w:t>- 1474,70 тыс.</w:t>
      </w:r>
      <w:r w:rsidRPr="007838BB">
        <w:rPr>
          <w:sz w:val="26"/>
          <w:szCs w:val="26"/>
        </w:rPr>
        <w:t xml:space="preserve"> </w:t>
      </w:r>
      <w:r w:rsidR="00A646DD" w:rsidRPr="007838BB">
        <w:rPr>
          <w:sz w:val="26"/>
          <w:szCs w:val="26"/>
        </w:rPr>
        <w:t>руб</w:t>
      </w:r>
      <w:r w:rsidR="00E7111A" w:rsidRPr="007838BB">
        <w:rPr>
          <w:sz w:val="26"/>
          <w:szCs w:val="26"/>
        </w:rPr>
        <w:t>лей</w:t>
      </w:r>
      <w:r w:rsidR="00A646DD" w:rsidRPr="007838BB">
        <w:rPr>
          <w:sz w:val="26"/>
          <w:szCs w:val="26"/>
        </w:rPr>
        <w:t>;</w:t>
      </w:r>
      <w:r w:rsidRPr="007838BB">
        <w:rPr>
          <w:sz w:val="26"/>
          <w:szCs w:val="26"/>
        </w:rPr>
        <w:t xml:space="preserve"> р</w:t>
      </w:r>
      <w:r w:rsidR="00A646DD" w:rsidRPr="007838BB">
        <w:rPr>
          <w:sz w:val="26"/>
          <w:szCs w:val="26"/>
        </w:rPr>
        <w:t xml:space="preserve">азработка проектов ЗСО водозаборных скважин, получение гидрогеологических заключений по обоснованию границ ЗСО, получение положительных санитарно-эпидемиологических заключений о соответствии границ ЗСО санитарным требованиям , установление ЗСО, подготовка пакетов документов для получения лицензий </w:t>
      </w:r>
      <w:r w:rsidR="0036654D" w:rsidRPr="007838BB">
        <w:rPr>
          <w:sz w:val="26"/>
          <w:szCs w:val="26"/>
        </w:rPr>
        <w:t>–</w:t>
      </w:r>
      <w:r w:rsidR="00A646DD" w:rsidRPr="007838BB">
        <w:rPr>
          <w:sz w:val="26"/>
          <w:szCs w:val="26"/>
        </w:rPr>
        <w:t xml:space="preserve"> 2</w:t>
      </w:r>
      <w:r w:rsidR="0036654D" w:rsidRPr="007838BB">
        <w:rPr>
          <w:sz w:val="26"/>
          <w:szCs w:val="26"/>
        </w:rPr>
        <w:t xml:space="preserve"> </w:t>
      </w:r>
      <w:r w:rsidR="00A646DD" w:rsidRPr="007838BB">
        <w:rPr>
          <w:sz w:val="26"/>
          <w:szCs w:val="26"/>
        </w:rPr>
        <w:t>306,50 тыс.</w:t>
      </w:r>
      <w:r w:rsidR="00E7111A" w:rsidRPr="007838BB">
        <w:rPr>
          <w:sz w:val="26"/>
          <w:szCs w:val="26"/>
        </w:rPr>
        <w:t xml:space="preserve"> </w:t>
      </w:r>
      <w:r w:rsidR="00A646DD" w:rsidRPr="007838BB">
        <w:rPr>
          <w:sz w:val="26"/>
          <w:szCs w:val="26"/>
        </w:rPr>
        <w:t>руб</w:t>
      </w:r>
      <w:r w:rsidR="00E7111A" w:rsidRPr="007838BB">
        <w:rPr>
          <w:sz w:val="26"/>
          <w:szCs w:val="26"/>
        </w:rPr>
        <w:t>лей</w:t>
      </w:r>
      <w:r w:rsidRPr="007838BB">
        <w:rPr>
          <w:sz w:val="26"/>
          <w:szCs w:val="26"/>
        </w:rPr>
        <w:t>, т</w:t>
      </w:r>
      <w:r w:rsidR="00A646DD" w:rsidRPr="007838BB">
        <w:rPr>
          <w:sz w:val="26"/>
          <w:szCs w:val="26"/>
        </w:rPr>
        <w:t>еплоснабжение теплового пункта, по</w:t>
      </w:r>
      <w:r w:rsidRPr="007838BB">
        <w:rPr>
          <w:sz w:val="26"/>
          <w:szCs w:val="26"/>
        </w:rPr>
        <w:t>с</w:t>
      </w:r>
      <w:r w:rsidR="00A646DD" w:rsidRPr="007838BB">
        <w:rPr>
          <w:sz w:val="26"/>
          <w:szCs w:val="26"/>
        </w:rPr>
        <w:t>тавка эл</w:t>
      </w:r>
      <w:r w:rsidRPr="007838BB">
        <w:rPr>
          <w:sz w:val="26"/>
          <w:szCs w:val="26"/>
        </w:rPr>
        <w:t xml:space="preserve">ектрической </w:t>
      </w:r>
      <w:r w:rsidR="00A646DD" w:rsidRPr="007838BB">
        <w:rPr>
          <w:sz w:val="26"/>
          <w:szCs w:val="26"/>
        </w:rPr>
        <w:t>э</w:t>
      </w:r>
      <w:r w:rsidRPr="007838BB">
        <w:rPr>
          <w:sz w:val="26"/>
          <w:szCs w:val="26"/>
        </w:rPr>
        <w:t>нергии</w:t>
      </w:r>
      <w:r w:rsidR="00A646DD" w:rsidRPr="007838BB">
        <w:rPr>
          <w:sz w:val="26"/>
          <w:szCs w:val="26"/>
        </w:rPr>
        <w:t xml:space="preserve"> </w:t>
      </w:r>
      <w:r w:rsidR="00C45580" w:rsidRPr="007838BB">
        <w:rPr>
          <w:sz w:val="26"/>
          <w:szCs w:val="26"/>
        </w:rPr>
        <w:t xml:space="preserve">для </w:t>
      </w:r>
      <w:r w:rsidR="00A646DD" w:rsidRPr="007838BB">
        <w:rPr>
          <w:sz w:val="26"/>
          <w:szCs w:val="26"/>
        </w:rPr>
        <w:t xml:space="preserve">объектов ЖКХ, прочистка канализации </w:t>
      </w:r>
      <w:r w:rsidR="0036654D" w:rsidRPr="007838BB">
        <w:rPr>
          <w:sz w:val="26"/>
          <w:szCs w:val="26"/>
        </w:rPr>
        <w:t xml:space="preserve">– </w:t>
      </w:r>
      <w:r w:rsidR="00A646DD" w:rsidRPr="007838BB">
        <w:rPr>
          <w:sz w:val="26"/>
          <w:szCs w:val="26"/>
        </w:rPr>
        <w:t xml:space="preserve"> 517,66</w:t>
      </w:r>
      <w:r w:rsidR="009522BB" w:rsidRPr="007838BB">
        <w:rPr>
          <w:sz w:val="26"/>
          <w:szCs w:val="26"/>
        </w:rPr>
        <w:t xml:space="preserve"> тыс. рублей</w:t>
      </w:r>
      <w:r w:rsidR="00A646DD" w:rsidRPr="007838BB">
        <w:rPr>
          <w:sz w:val="26"/>
          <w:szCs w:val="26"/>
        </w:rPr>
        <w:t>;</w:t>
      </w:r>
      <w:r w:rsidR="009522BB" w:rsidRPr="007838BB">
        <w:rPr>
          <w:sz w:val="26"/>
          <w:szCs w:val="26"/>
        </w:rPr>
        <w:t xml:space="preserve"> р</w:t>
      </w:r>
      <w:r w:rsidR="00A646DD" w:rsidRPr="007838BB">
        <w:rPr>
          <w:sz w:val="26"/>
          <w:szCs w:val="26"/>
        </w:rPr>
        <w:t xml:space="preserve">емонт  </w:t>
      </w:r>
      <w:r w:rsidR="009522BB" w:rsidRPr="007838BB">
        <w:rPr>
          <w:sz w:val="26"/>
          <w:szCs w:val="26"/>
        </w:rPr>
        <w:t>водонапорных</w:t>
      </w:r>
      <w:r w:rsidR="00A646DD" w:rsidRPr="007838BB">
        <w:rPr>
          <w:sz w:val="26"/>
          <w:szCs w:val="26"/>
        </w:rPr>
        <w:t xml:space="preserve"> </w:t>
      </w:r>
      <w:proofErr w:type="spellStart"/>
      <w:r w:rsidR="00A646DD" w:rsidRPr="007838BB">
        <w:rPr>
          <w:sz w:val="26"/>
          <w:szCs w:val="26"/>
        </w:rPr>
        <w:t>скважен</w:t>
      </w:r>
      <w:proofErr w:type="spellEnd"/>
      <w:r w:rsidR="00A646DD" w:rsidRPr="007838BB">
        <w:rPr>
          <w:sz w:val="26"/>
          <w:szCs w:val="26"/>
        </w:rPr>
        <w:t xml:space="preserve"> в с. Нижний Пальник </w:t>
      </w:r>
      <w:r w:rsidR="0036654D" w:rsidRPr="007838BB">
        <w:rPr>
          <w:sz w:val="26"/>
          <w:szCs w:val="26"/>
        </w:rPr>
        <w:t>–</w:t>
      </w:r>
      <w:r w:rsidR="00A646DD" w:rsidRPr="007838BB">
        <w:rPr>
          <w:sz w:val="26"/>
          <w:szCs w:val="26"/>
        </w:rPr>
        <w:t xml:space="preserve"> 578,35</w:t>
      </w:r>
      <w:r w:rsidR="009522BB" w:rsidRPr="007838BB">
        <w:rPr>
          <w:sz w:val="26"/>
          <w:szCs w:val="26"/>
        </w:rPr>
        <w:t xml:space="preserve"> тыс. рублей</w:t>
      </w:r>
      <w:r w:rsidR="00A646DD" w:rsidRPr="007838BB">
        <w:rPr>
          <w:sz w:val="26"/>
          <w:szCs w:val="26"/>
        </w:rPr>
        <w:t xml:space="preserve">, п. Октябрьский </w:t>
      </w:r>
      <w:r w:rsidR="0036654D" w:rsidRPr="007838BB">
        <w:rPr>
          <w:sz w:val="26"/>
          <w:szCs w:val="26"/>
        </w:rPr>
        <w:t>–</w:t>
      </w:r>
      <w:r w:rsidR="00A646DD" w:rsidRPr="007838BB">
        <w:rPr>
          <w:sz w:val="26"/>
          <w:szCs w:val="26"/>
        </w:rPr>
        <w:t xml:space="preserve"> 639,96</w:t>
      </w:r>
      <w:r w:rsidR="009522BB" w:rsidRPr="007838BB">
        <w:rPr>
          <w:sz w:val="26"/>
          <w:szCs w:val="26"/>
        </w:rPr>
        <w:t xml:space="preserve"> тыс. рублей</w:t>
      </w:r>
      <w:r w:rsidR="00A646DD" w:rsidRPr="007838BB">
        <w:rPr>
          <w:sz w:val="26"/>
          <w:szCs w:val="26"/>
        </w:rPr>
        <w:t>, устройство ограждения зоны санитарной охраны подземного источника</w:t>
      </w:r>
      <w:r w:rsidR="009522BB" w:rsidRPr="007838BB">
        <w:rPr>
          <w:sz w:val="26"/>
          <w:szCs w:val="26"/>
        </w:rPr>
        <w:t xml:space="preserve"> </w:t>
      </w:r>
      <w:r w:rsidR="00A646DD" w:rsidRPr="007838BB">
        <w:rPr>
          <w:sz w:val="26"/>
          <w:szCs w:val="26"/>
        </w:rPr>
        <w:t xml:space="preserve">скважин д. </w:t>
      </w:r>
      <w:proofErr w:type="spellStart"/>
      <w:r w:rsidR="00A646DD" w:rsidRPr="007838BB">
        <w:rPr>
          <w:sz w:val="26"/>
          <w:szCs w:val="26"/>
        </w:rPr>
        <w:t>Аннинск</w:t>
      </w:r>
      <w:proofErr w:type="spellEnd"/>
      <w:r w:rsidR="00A646DD" w:rsidRPr="007838BB">
        <w:rPr>
          <w:sz w:val="26"/>
          <w:szCs w:val="26"/>
        </w:rPr>
        <w:t xml:space="preserve">, д. </w:t>
      </w:r>
      <w:proofErr w:type="spellStart"/>
      <w:r w:rsidR="00A646DD" w:rsidRPr="007838BB">
        <w:rPr>
          <w:sz w:val="26"/>
          <w:szCs w:val="26"/>
        </w:rPr>
        <w:t>Челяба</w:t>
      </w:r>
      <w:proofErr w:type="spellEnd"/>
      <w:r w:rsidR="00A646DD" w:rsidRPr="007838BB">
        <w:rPr>
          <w:sz w:val="26"/>
          <w:szCs w:val="26"/>
        </w:rPr>
        <w:t xml:space="preserve">, п. Октябрьский </w:t>
      </w:r>
      <w:r w:rsidR="0036654D" w:rsidRPr="007838BB">
        <w:rPr>
          <w:sz w:val="26"/>
          <w:szCs w:val="26"/>
        </w:rPr>
        <w:t>–</w:t>
      </w:r>
      <w:r w:rsidR="00A646DD" w:rsidRPr="007838BB">
        <w:rPr>
          <w:sz w:val="26"/>
          <w:szCs w:val="26"/>
        </w:rPr>
        <w:t xml:space="preserve"> 3916,90</w:t>
      </w:r>
      <w:r w:rsidR="009522BB" w:rsidRPr="007838BB">
        <w:rPr>
          <w:sz w:val="26"/>
          <w:szCs w:val="26"/>
        </w:rPr>
        <w:t xml:space="preserve"> тыс. рублей</w:t>
      </w:r>
      <w:r w:rsidR="00324318" w:rsidRPr="007838BB">
        <w:rPr>
          <w:sz w:val="26"/>
          <w:szCs w:val="26"/>
        </w:rPr>
        <w:t>;</w:t>
      </w:r>
    </w:p>
    <w:p w14:paraId="5D7E183E" w14:textId="01D0DAA0" w:rsidR="000565D6" w:rsidRPr="007838BB" w:rsidRDefault="000565D6" w:rsidP="004A2294">
      <w:pPr>
        <w:pStyle w:val="af7"/>
        <w:ind w:left="0" w:firstLine="709"/>
        <w:jc w:val="both"/>
        <w:rPr>
          <w:sz w:val="26"/>
          <w:szCs w:val="26"/>
        </w:rPr>
      </w:pPr>
      <w:proofErr w:type="spellStart"/>
      <w:r w:rsidRPr="007838BB">
        <w:rPr>
          <w:sz w:val="26"/>
          <w:szCs w:val="26"/>
        </w:rPr>
        <w:t>Усть-Качкинское</w:t>
      </w:r>
      <w:proofErr w:type="spellEnd"/>
      <w:r w:rsidRPr="007838BB">
        <w:rPr>
          <w:sz w:val="26"/>
          <w:szCs w:val="26"/>
        </w:rPr>
        <w:t xml:space="preserve"> территориальное управление</w:t>
      </w:r>
      <w:r w:rsidR="00324318" w:rsidRPr="007838BB">
        <w:rPr>
          <w:sz w:val="26"/>
          <w:szCs w:val="26"/>
        </w:rPr>
        <w:t xml:space="preserve"> на 2025 год в сумме 411,97 тыс. рублей техническое обслуживание сетей водоснабжения – 82,02 тыс. рублей</w:t>
      </w:r>
      <w:r w:rsidR="00C45580" w:rsidRPr="007838BB">
        <w:rPr>
          <w:sz w:val="26"/>
          <w:szCs w:val="26"/>
        </w:rPr>
        <w:t>, устранении аварии на сетях водоснабжения – 103,15 тыс. рублей, поставка электрической энергии для объектов ЖКХ – 217,35 тыс. рублей;</w:t>
      </w:r>
    </w:p>
    <w:p w14:paraId="68E7F962" w14:textId="646CBA99" w:rsidR="000565D6" w:rsidRPr="007838BB" w:rsidRDefault="000565D6" w:rsidP="004A2294">
      <w:pPr>
        <w:pStyle w:val="af7"/>
        <w:ind w:left="0" w:firstLine="709"/>
        <w:jc w:val="both"/>
        <w:rPr>
          <w:sz w:val="26"/>
          <w:szCs w:val="26"/>
        </w:rPr>
      </w:pPr>
      <w:r w:rsidRPr="007838BB">
        <w:rPr>
          <w:sz w:val="26"/>
          <w:szCs w:val="26"/>
        </w:rPr>
        <w:t>Юго-Камское территориальное управление</w:t>
      </w:r>
      <w:r w:rsidR="00324318" w:rsidRPr="007838BB">
        <w:rPr>
          <w:rFonts w:ascii="Arial CYR" w:eastAsiaTheme="minorHAnsi" w:hAnsi="Arial CYR" w:cs="Arial CYR"/>
          <w:color w:val="000000"/>
          <w:sz w:val="16"/>
          <w:szCs w:val="16"/>
          <w:lang w:eastAsia="en-US"/>
        </w:rPr>
        <w:t xml:space="preserve"> </w:t>
      </w:r>
      <w:r w:rsidR="00324318" w:rsidRPr="007838BB">
        <w:rPr>
          <w:rFonts w:eastAsiaTheme="minorHAnsi"/>
          <w:color w:val="000000"/>
          <w:sz w:val="26"/>
          <w:szCs w:val="26"/>
          <w:lang w:eastAsia="en-US"/>
        </w:rPr>
        <w:t>на 2025 - 2027 годы в сумме 1265,54 тыс. рублей ежегодно из них: промывка канализационной наружной сети на участках по в п. Юго-Камский – 294,58 тыс. рублей, выполнение работ по ликвидации аварийных ситуаций на бесхозяйных инженерных сетях водоснабжения в населенных пунктах Юго-Камского ТУ – 1036,77 тыс. рублей;</w:t>
      </w:r>
    </w:p>
    <w:p w14:paraId="720F2BA1" w14:textId="791C3DFB" w:rsidR="00663322" w:rsidRPr="004A2294" w:rsidRDefault="00ED5095" w:rsidP="004A2294">
      <w:pPr>
        <w:pStyle w:val="af7"/>
        <w:numPr>
          <w:ilvl w:val="0"/>
          <w:numId w:val="41"/>
        </w:numPr>
        <w:ind w:left="0" w:firstLine="709"/>
        <w:jc w:val="both"/>
        <w:rPr>
          <w:sz w:val="26"/>
          <w:szCs w:val="26"/>
        </w:rPr>
      </w:pPr>
      <w:r w:rsidRPr="004A2294">
        <w:rPr>
          <w:sz w:val="26"/>
          <w:szCs w:val="26"/>
        </w:rPr>
        <w:t xml:space="preserve">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w:t>
      </w:r>
      <w:r w:rsidR="00663322" w:rsidRPr="004A2294">
        <w:rPr>
          <w:sz w:val="26"/>
          <w:szCs w:val="26"/>
        </w:rPr>
        <w:t>предусмотрено на 202</w:t>
      </w:r>
      <w:r w:rsidR="00A646DD" w:rsidRPr="004A2294">
        <w:rPr>
          <w:sz w:val="26"/>
          <w:szCs w:val="26"/>
        </w:rPr>
        <w:t>5</w:t>
      </w:r>
      <w:r w:rsidR="00663322" w:rsidRPr="004A2294">
        <w:rPr>
          <w:sz w:val="26"/>
          <w:szCs w:val="26"/>
        </w:rPr>
        <w:t xml:space="preserve"> год </w:t>
      </w:r>
      <w:r w:rsidR="00A646DD" w:rsidRPr="004A2294">
        <w:rPr>
          <w:sz w:val="26"/>
          <w:szCs w:val="26"/>
        </w:rPr>
        <w:t>–</w:t>
      </w:r>
      <w:r w:rsidR="00663322" w:rsidRPr="004A2294">
        <w:rPr>
          <w:sz w:val="26"/>
          <w:szCs w:val="26"/>
        </w:rPr>
        <w:t xml:space="preserve"> </w:t>
      </w:r>
      <w:r w:rsidR="00A646DD" w:rsidRPr="004A2294">
        <w:rPr>
          <w:sz w:val="26"/>
          <w:szCs w:val="26"/>
        </w:rPr>
        <w:t>64 993,76</w:t>
      </w:r>
      <w:r w:rsidR="00663322" w:rsidRPr="004A2294">
        <w:rPr>
          <w:sz w:val="26"/>
          <w:szCs w:val="26"/>
        </w:rPr>
        <w:t xml:space="preserve"> тыс. рублей</w:t>
      </w:r>
      <w:r w:rsidR="00AD5ECE" w:rsidRPr="004A2294">
        <w:rPr>
          <w:sz w:val="26"/>
          <w:szCs w:val="26"/>
        </w:rPr>
        <w:t>.</w:t>
      </w:r>
    </w:p>
    <w:p w14:paraId="4B09A338" w14:textId="7055747D" w:rsidR="00663322" w:rsidRPr="004A2294" w:rsidRDefault="00663322" w:rsidP="004A2294">
      <w:pPr>
        <w:pStyle w:val="af7"/>
        <w:numPr>
          <w:ilvl w:val="0"/>
          <w:numId w:val="41"/>
        </w:numPr>
        <w:ind w:left="0" w:firstLine="709"/>
        <w:jc w:val="both"/>
        <w:rPr>
          <w:sz w:val="26"/>
          <w:szCs w:val="26"/>
        </w:rPr>
      </w:pPr>
      <w:r w:rsidRPr="004A2294">
        <w:rPr>
          <w:sz w:val="26"/>
          <w:szCs w:val="26"/>
        </w:rPr>
        <w:t>расходы по приобретению тепловой энергии и воды, организации обеспечения населения питьевой водой, организации услуг по приему сточных вод предусмотрены расходы на 202</w:t>
      </w:r>
      <w:r w:rsidR="00A646DD" w:rsidRPr="004A2294">
        <w:rPr>
          <w:sz w:val="26"/>
          <w:szCs w:val="26"/>
        </w:rPr>
        <w:t>5</w:t>
      </w:r>
      <w:r w:rsidRPr="004A2294">
        <w:rPr>
          <w:sz w:val="26"/>
          <w:szCs w:val="26"/>
        </w:rPr>
        <w:t xml:space="preserve"> год в сумме </w:t>
      </w:r>
      <w:r w:rsidR="00A646DD" w:rsidRPr="004A2294">
        <w:rPr>
          <w:sz w:val="26"/>
          <w:szCs w:val="26"/>
        </w:rPr>
        <w:t>25 556,06</w:t>
      </w:r>
      <w:r w:rsidRPr="004A2294">
        <w:rPr>
          <w:sz w:val="26"/>
          <w:szCs w:val="26"/>
        </w:rPr>
        <w:t xml:space="preserve"> тыс. рублей, на 202</w:t>
      </w:r>
      <w:r w:rsidR="00A646DD" w:rsidRPr="004A2294">
        <w:rPr>
          <w:sz w:val="26"/>
          <w:szCs w:val="26"/>
        </w:rPr>
        <w:t>6</w:t>
      </w:r>
      <w:r w:rsidRPr="004A2294">
        <w:rPr>
          <w:sz w:val="26"/>
          <w:szCs w:val="26"/>
        </w:rPr>
        <w:t xml:space="preserve"> </w:t>
      </w:r>
      <w:r w:rsidR="00A646DD" w:rsidRPr="004A2294">
        <w:rPr>
          <w:sz w:val="26"/>
          <w:szCs w:val="26"/>
        </w:rPr>
        <w:t>-</w:t>
      </w:r>
      <w:r w:rsidR="00AD5ECE" w:rsidRPr="004A2294">
        <w:rPr>
          <w:sz w:val="26"/>
          <w:szCs w:val="26"/>
        </w:rPr>
        <w:t xml:space="preserve"> </w:t>
      </w:r>
      <w:r w:rsidR="00A646DD" w:rsidRPr="004A2294">
        <w:rPr>
          <w:sz w:val="26"/>
          <w:szCs w:val="26"/>
        </w:rPr>
        <w:t xml:space="preserve">2027 </w:t>
      </w:r>
      <w:r w:rsidRPr="004A2294">
        <w:rPr>
          <w:sz w:val="26"/>
          <w:szCs w:val="26"/>
        </w:rPr>
        <w:t>год</w:t>
      </w:r>
      <w:r w:rsidR="00A646DD" w:rsidRPr="004A2294">
        <w:rPr>
          <w:sz w:val="26"/>
          <w:szCs w:val="26"/>
        </w:rPr>
        <w:t>ы</w:t>
      </w:r>
      <w:r w:rsidRPr="004A2294">
        <w:rPr>
          <w:sz w:val="26"/>
          <w:szCs w:val="26"/>
        </w:rPr>
        <w:t xml:space="preserve"> – </w:t>
      </w:r>
      <w:r w:rsidR="00A646DD" w:rsidRPr="004A2294">
        <w:rPr>
          <w:sz w:val="26"/>
          <w:szCs w:val="26"/>
        </w:rPr>
        <w:t>24 728,15</w:t>
      </w:r>
      <w:r w:rsidRPr="004A2294">
        <w:rPr>
          <w:sz w:val="26"/>
          <w:szCs w:val="26"/>
        </w:rPr>
        <w:t xml:space="preserve"> тыс. рублей</w:t>
      </w:r>
      <w:r w:rsidR="007E52B5" w:rsidRPr="004A2294">
        <w:rPr>
          <w:sz w:val="26"/>
          <w:szCs w:val="26"/>
        </w:rPr>
        <w:t xml:space="preserve"> </w:t>
      </w:r>
      <w:r w:rsidR="007838BB" w:rsidRPr="004A2294">
        <w:rPr>
          <w:sz w:val="26"/>
          <w:szCs w:val="26"/>
        </w:rPr>
        <w:t>ежегодно, в</w:t>
      </w:r>
      <w:r w:rsidR="007E52B5" w:rsidRPr="004A2294">
        <w:rPr>
          <w:sz w:val="26"/>
          <w:szCs w:val="26"/>
        </w:rPr>
        <w:t xml:space="preserve"> том числе:</w:t>
      </w:r>
    </w:p>
    <w:p w14:paraId="7CEA94D6" w14:textId="1E46F7C4" w:rsidR="007E52B5" w:rsidRDefault="007E52B5" w:rsidP="004A2294">
      <w:pPr>
        <w:pStyle w:val="af7"/>
        <w:widowControl w:val="0"/>
        <w:shd w:val="clear" w:color="auto" w:fill="FFFFFF" w:themeFill="background1"/>
        <w:suppressAutoHyphens/>
        <w:autoSpaceDE w:val="0"/>
        <w:autoSpaceDN w:val="0"/>
        <w:adjustRightInd w:val="0"/>
        <w:ind w:left="0" w:firstLine="709"/>
        <w:jc w:val="both"/>
        <w:rPr>
          <w:sz w:val="26"/>
          <w:szCs w:val="26"/>
        </w:rPr>
      </w:pPr>
      <w:r w:rsidRPr="007E52B5">
        <w:rPr>
          <w:sz w:val="26"/>
          <w:szCs w:val="26"/>
        </w:rPr>
        <w:t xml:space="preserve">расходы </w:t>
      </w:r>
      <w:r>
        <w:rPr>
          <w:sz w:val="26"/>
          <w:szCs w:val="26"/>
        </w:rPr>
        <w:t>по</w:t>
      </w:r>
      <w:r w:rsidRPr="007E52B5">
        <w:rPr>
          <w:sz w:val="26"/>
          <w:szCs w:val="26"/>
        </w:rPr>
        <w:t xml:space="preserve"> организации обеспечения питьевой водой, в том числе путем подвоза воды в случае прекращения или ограничения водоснабжения</w:t>
      </w:r>
      <w:r>
        <w:rPr>
          <w:sz w:val="26"/>
          <w:szCs w:val="26"/>
        </w:rPr>
        <w:t xml:space="preserve"> предусмотрены: Кондратовским ТУ на 2025 год в сумме 715,41 тыс. рублей, </w:t>
      </w:r>
      <w:proofErr w:type="spellStart"/>
      <w:r>
        <w:rPr>
          <w:sz w:val="26"/>
          <w:szCs w:val="26"/>
        </w:rPr>
        <w:t>Култаевским</w:t>
      </w:r>
      <w:proofErr w:type="spellEnd"/>
      <w:r>
        <w:rPr>
          <w:sz w:val="26"/>
          <w:szCs w:val="26"/>
        </w:rPr>
        <w:t xml:space="preserve"> ТУ на 2025-2027 годы в сумме 336,08 тыс. рублей ежегодно,</w:t>
      </w:r>
      <w:r w:rsidRPr="007E52B5">
        <w:rPr>
          <w:sz w:val="26"/>
          <w:szCs w:val="26"/>
        </w:rPr>
        <w:t xml:space="preserve"> </w:t>
      </w:r>
      <w:r>
        <w:rPr>
          <w:sz w:val="26"/>
          <w:szCs w:val="26"/>
        </w:rPr>
        <w:t>Юго-Камским ТУ на 2025-2027 годы в сумме 331,80 тыс. рублей</w:t>
      </w:r>
      <w:r w:rsidR="00DB64F2">
        <w:rPr>
          <w:sz w:val="26"/>
          <w:szCs w:val="26"/>
        </w:rPr>
        <w:t xml:space="preserve"> ежегодно</w:t>
      </w:r>
      <w:r>
        <w:rPr>
          <w:sz w:val="26"/>
          <w:szCs w:val="26"/>
        </w:rPr>
        <w:t xml:space="preserve">, </w:t>
      </w:r>
      <w:proofErr w:type="spellStart"/>
      <w:r>
        <w:rPr>
          <w:sz w:val="26"/>
          <w:szCs w:val="26"/>
        </w:rPr>
        <w:t>Усть-Качкинским</w:t>
      </w:r>
      <w:proofErr w:type="spellEnd"/>
      <w:r>
        <w:rPr>
          <w:sz w:val="26"/>
          <w:szCs w:val="26"/>
        </w:rPr>
        <w:t xml:space="preserve"> ТУ на 2025 год в сумме 112,50 тыс. рублей;</w:t>
      </w:r>
    </w:p>
    <w:p w14:paraId="79C6BD06" w14:textId="006D94EC" w:rsidR="007E52B5" w:rsidRPr="007E52B5" w:rsidRDefault="004A2294" w:rsidP="004A2294">
      <w:pPr>
        <w:pStyle w:val="af7"/>
        <w:widowControl w:val="0"/>
        <w:shd w:val="clear" w:color="auto" w:fill="FFFFFF" w:themeFill="background1"/>
        <w:suppressAutoHyphens/>
        <w:autoSpaceDE w:val="0"/>
        <w:autoSpaceDN w:val="0"/>
        <w:adjustRightInd w:val="0"/>
        <w:ind w:left="0" w:firstLine="709"/>
        <w:jc w:val="both"/>
        <w:rPr>
          <w:sz w:val="26"/>
          <w:szCs w:val="26"/>
        </w:rPr>
      </w:pPr>
      <w:r>
        <w:rPr>
          <w:sz w:val="26"/>
          <w:szCs w:val="26"/>
        </w:rPr>
        <w:t>р</w:t>
      </w:r>
      <w:r w:rsidR="007E52B5" w:rsidRPr="007E52B5">
        <w:rPr>
          <w:sz w:val="26"/>
          <w:szCs w:val="26"/>
        </w:rPr>
        <w:t xml:space="preserve">асходы по приобретению тепловой энергии и воды для нужд населения и иных потребителей </w:t>
      </w:r>
      <w:r w:rsidR="007E52B5">
        <w:rPr>
          <w:sz w:val="26"/>
          <w:szCs w:val="26"/>
        </w:rPr>
        <w:t xml:space="preserve">предусмотрены </w:t>
      </w:r>
      <w:proofErr w:type="spellStart"/>
      <w:r w:rsidR="007E52B5">
        <w:rPr>
          <w:sz w:val="26"/>
          <w:szCs w:val="26"/>
        </w:rPr>
        <w:t>Юговским</w:t>
      </w:r>
      <w:proofErr w:type="spellEnd"/>
      <w:r w:rsidR="007E52B5">
        <w:rPr>
          <w:sz w:val="26"/>
          <w:szCs w:val="26"/>
        </w:rPr>
        <w:t xml:space="preserve"> ТУ на </w:t>
      </w:r>
      <w:r w:rsidR="007E52B5" w:rsidRPr="007E52B5">
        <w:rPr>
          <w:sz w:val="26"/>
          <w:szCs w:val="26"/>
        </w:rPr>
        <w:t xml:space="preserve">2025 – 2027 годы </w:t>
      </w:r>
      <w:r w:rsidR="007E52B5">
        <w:rPr>
          <w:sz w:val="26"/>
          <w:szCs w:val="26"/>
        </w:rPr>
        <w:t xml:space="preserve">в сумме </w:t>
      </w:r>
      <w:r w:rsidR="007E52B5" w:rsidRPr="007E52B5">
        <w:rPr>
          <w:sz w:val="26"/>
          <w:szCs w:val="26"/>
        </w:rPr>
        <w:t>21 810,79 тыс. руб</w:t>
      </w:r>
      <w:r w:rsidR="00E7111A">
        <w:rPr>
          <w:sz w:val="26"/>
          <w:szCs w:val="26"/>
        </w:rPr>
        <w:t>лей</w:t>
      </w:r>
      <w:r w:rsidR="007E52B5" w:rsidRPr="007E52B5">
        <w:rPr>
          <w:sz w:val="26"/>
          <w:szCs w:val="26"/>
        </w:rPr>
        <w:t xml:space="preserve"> ежегодно</w:t>
      </w:r>
      <w:r w:rsidR="007E52B5">
        <w:rPr>
          <w:sz w:val="26"/>
          <w:szCs w:val="26"/>
        </w:rPr>
        <w:t>;</w:t>
      </w:r>
    </w:p>
    <w:p w14:paraId="08D46CE7" w14:textId="25B28B3E" w:rsidR="007E52B5" w:rsidRDefault="007E52B5" w:rsidP="004A2294">
      <w:pPr>
        <w:pStyle w:val="af7"/>
        <w:widowControl w:val="0"/>
        <w:shd w:val="clear" w:color="auto" w:fill="FFFFFF" w:themeFill="background1"/>
        <w:suppressAutoHyphens/>
        <w:autoSpaceDE w:val="0"/>
        <w:autoSpaceDN w:val="0"/>
        <w:adjustRightInd w:val="0"/>
        <w:ind w:left="0" w:firstLine="709"/>
        <w:jc w:val="both"/>
        <w:rPr>
          <w:sz w:val="26"/>
          <w:szCs w:val="26"/>
        </w:rPr>
      </w:pPr>
      <w:r w:rsidRPr="007E52B5">
        <w:rPr>
          <w:sz w:val="26"/>
          <w:szCs w:val="26"/>
        </w:rPr>
        <w:t>расходы по организации услуг по приему сточных вод очистными сооружениями</w:t>
      </w:r>
      <w:r>
        <w:rPr>
          <w:sz w:val="26"/>
          <w:szCs w:val="26"/>
        </w:rPr>
        <w:t xml:space="preserve"> предусмотрены </w:t>
      </w:r>
      <w:proofErr w:type="spellStart"/>
      <w:r>
        <w:rPr>
          <w:sz w:val="26"/>
          <w:szCs w:val="26"/>
        </w:rPr>
        <w:t>Юговским</w:t>
      </w:r>
      <w:proofErr w:type="spellEnd"/>
      <w:r>
        <w:rPr>
          <w:sz w:val="26"/>
          <w:szCs w:val="26"/>
        </w:rPr>
        <w:t xml:space="preserve"> ТУ на </w:t>
      </w:r>
      <w:r w:rsidRPr="007E52B5">
        <w:rPr>
          <w:sz w:val="26"/>
          <w:szCs w:val="26"/>
        </w:rPr>
        <w:t xml:space="preserve">2025 – 2027 годы </w:t>
      </w:r>
      <w:r>
        <w:rPr>
          <w:sz w:val="26"/>
          <w:szCs w:val="26"/>
        </w:rPr>
        <w:t>в сумме</w:t>
      </w:r>
      <w:r w:rsidRPr="007E52B5">
        <w:rPr>
          <w:sz w:val="26"/>
          <w:szCs w:val="26"/>
        </w:rPr>
        <w:t xml:space="preserve"> 2</w:t>
      </w:r>
      <w:r>
        <w:rPr>
          <w:sz w:val="26"/>
          <w:szCs w:val="26"/>
        </w:rPr>
        <w:t> </w:t>
      </w:r>
      <w:r w:rsidRPr="007E52B5">
        <w:rPr>
          <w:sz w:val="26"/>
          <w:szCs w:val="26"/>
        </w:rPr>
        <w:t>249</w:t>
      </w:r>
      <w:r>
        <w:rPr>
          <w:sz w:val="26"/>
          <w:szCs w:val="26"/>
        </w:rPr>
        <w:t>,</w:t>
      </w:r>
      <w:r w:rsidRPr="007E52B5">
        <w:rPr>
          <w:sz w:val="26"/>
          <w:szCs w:val="26"/>
        </w:rPr>
        <w:t>48 тыс. руб</w:t>
      </w:r>
      <w:r w:rsidR="00E7111A">
        <w:rPr>
          <w:sz w:val="26"/>
          <w:szCs w:val="26"/>
        </w:rPr>
        <w:t>лей</w:t>
      </w:r>
      <w:r w:rsidRPr="007E52B5">
        <w:rPr>
          <w:sz w:val="26"/>
          <w:szCs w:val="26"/>
        </w:rPr>
        <w:t xml:space="preserve"> ежегодно</w:t>
      </w:r>
      <w:r>
        <w:rPr>
          <w:sz w:val="26"/>
          <w:szCs w:val="26"/>
        </w:rPr>
        <w:t>.</w:t>
      </w:r>
    </w:p>
    <w:p w14:paraId="0EA5585A" w14:textId="095B71F4" w:rsidR="00AD5ECE" w:rsidRPr="007E52B5" w:rsidRDefault="00AD5ECE" w:rsidP="004A2294">
      <w:pPr>
        <w:pStyle w:val="af7"/>
        <w:widowControl w:val="0"/>
        <w:numPr>
          <w:ilvl w:val="0"/>
          <w:numId w:val="42"/>
        </w:numPr>
        <w:shd w:val="clear" w:color="auto" w:fill="FFFFFF" w:themeFill="background1"/>
        <w:suppressAutoHyphens/>
        <w:autoSpaceDE w:val="0"/>
        <w:autoSpaceDN w:val="0"/>
        <w:adjustRightInd w:val="0"/>
        <w:ind w:left="0" w:firstLine="709"/>
        <w:jc w:val="both"/>
        <w:rPr>
          <w:sz w:val="26"/>
          <w:szCs w:val="26"/>
        </w:rPr>
      </w:pPr>
      <w:r w:rsidRPr="007E52B5">
        <w:rPr>
          <w:sz w:val="26"/>
          <w:szCs w:val="26"/>
        </w:rPr>
        <w:lastRenderedPageBreak/>
        <w:t>субсидия МУП «Энергетик» на финансовое обеспечение затрат, связанных с исполнением судебных актов предусмотрены расходы на 2025 год в сумме 9 629,47 тыс. руб</w:t>
      </w:r>
      <w:r w:rsidR="00E7111A">
        <w:rPr>
          <w:sz w:val="26"/>
          <w:szCs w:val="26"/>
        </w:rPr>
        <w:t>лей.</w:t>
      </w:r>
      <w:r w:rsidRPr="007E52B5">
        <w:rPr>
          <w:sz w:val="26"/>
          <w:szCs w:val="26"/>
        </w:rPr>
        <w:t xml:space="preserve"> Средства будут направлены на финансовое обеспечение затрат, связанных с исполнением судебных актов, в целях недопущения, снижения угрозы возникновения техногенных аварий на объектах жизнеобеспечения граждан МУП «Энергетик». </w:t>
      </w:r>
    </w:p>
    <w:p w14:paraId="4BC76C31" w14:textId="3670915B" w:rsidR="00663322" w:rsidRPr="004A2294" w:rsidRDefault="00663322" w:rsidP="004A2294">
      <w:pPr>
        <w:pStyle w:val="af7"/>
        <w:numPr>
          <w:ilvl w:val="0"/>
          <w:numId w:val="42"/>
        </w:numPr>
        <w:ind w:left="0" w:firstLine="709"/>
        <w:jc w:val="both"/>
        <w:rPr>
          <w:sz w:val="26"/>
          <w:szCs w:val="26"/>
        </w:rPr>
      </w:pPr>
      <w:r w:rsidRPr="004A2294">
        <w:rPr>
          <w:sz w:val="26"/>
          <w:szCs w:val="26"/>
        </w:rPr>
        <w:t>реализация программы «Комфортный край»</w:t>
      </w:r>
      <w:r w:rsidR="00AD5ECE" w:rsidRPr="004A2294">
        <w:rPr>
          <w:sz w:val="26"/>
          <w:szCs w:val="26"/>
        </w:rPr>
        <w:t xml:space="preserve"> по направлению «Качественное водоснабжение»</w:t>
      </w:r>
      <w:r w:rsidRPr="004A2294">
        <w:rPr>
          <w:sz w:val="26"/>
          <w:szCs w:val="26"/>
        </w:rPr>
        <w:t xml:space="preserve">. Расходы предусмотрены на условиях софинансирования </w:t>
      </w:r>
      <w:r w:rsidR="00AF0C60" w:rsidRPr="004A2294">
        <w:rPr>
          <w:sz w:val="26"/>
          <w:szCs w:val="26"/>
        </w:rPr>
        <w:t>(доля местного бюджета не ме</w:t>
      </w:r>
      <w:r w:rsidR="0067320A" w:rsidRPr="004A2294">
        <w:rPr>
          <w:sz w:val="26"/>
          <w:szCs w:val="26"/>
        </w:rPr>
        <w:t xml:space="preserve">нее </w:t>
      </w:r>
      <w:r w:rsidR="00A31BDA" w:rsidRPr="004A2294">
        <w:rPr>
          <w:sz w:val="26"/>
          <w:szCs w:val="26"/>
        </w:rPr>
        <w:t>25</w:t>
      </w:r>
      <w:r w:rsidR="0067320A" w:rsidRPr="004A2294">
        <w:rPr>
          <w:sz w:val="26"/>
          <w:szCs w:val="26"/>
        </w:rPr>
        <w:t xml:space="preserve"> %) согласно постановлению </w:t>
      </w:r>
      <w:r w:rsidR="00AF0C60" w:rsidRPr="004A2294">
        <w:rPr>
          <w:sz w:val="26"/>
          <w:szCs w:val="26"/>
        </w:rPr>
        <w:t>Правительства Пермск</w:t>
      </w:r>
      <w:r w:rsidR="0067320A" w:rsidRPr="004A2294">
        <w:rPr>
          <w:sz w:val="26"/>
          <w:szCs w:val="26"/>
        </w:rPr>
        <w:t xml:space="preserve">ого края от 11.06.2024 № 362-п </w:t>
      </w:r>
      <w:r w:rsidRPr="004A2294">
        <w:rPr>
          <w:sz w:val="26"/>
          <w:szCs w:val="26"/>
        </w:rPr>
        <w:t>на 2025 год – 18 286,19 тыс. рублей, в том числе за счет средств бюджета Пермского края 13 714,63 тыс. рублей</w:t>
      </w:r>
      <w:r w:rsidR="00AF0C60" w:rsidRPr="004A2294">
        <w:rPr>
          <w:sz w:val="26"/>
          <w:szCs w:val="26"/>
        </w:rPr>
        <w:t>, за счет средств бюджета округа 4571,55 тыс. рублей.</w:t>
      </w:r>
      <w:r w:rsidRPr="004A2294">
        <w:rPr>
          <w:sz w:val="26"/>
          <w:szCs w:val="26"/>
        </w:rPr>
        <w:t xml:space="preserve"> В ходе реализации данного мероприятия планиру</w:t>
      </w:r>
      <w:r w:rsidR="00ED5095" w:rsidRPr="004A2294">
        <w:rPr>
          <w:sz w:val="26"/>
          <w:szCs w:val="26"/>
        </w:rPr>
        <w:t>ю</w:t>
      </w:r>
      <w:r w:rsidRPr="004A2294">
        <w:rPr>
          <w:sz w:val="26"/>
          <w:szCs w:val="26"/>
        </w:rPr>
        <w:t>тся</w:t>
      </w:r>
      <w:r w:rsidR="00ED5095" w:rsidRPr="004A2294">
        <w:rPr>
          <w:sz w:val="26"/>
          <w:szCs w:val="26"/>
        </w:rPr>
        <w:t xml:space="preserve"> расходы</w:t>
      </w:r>
      <w:r w:rsidRPr="004A2294">
        <w:rPr>
          <w:sz w:val="26"/>
          <w:szCs w:val="26"/>
        </w:rPr>
        <w:t>:</w:t>
      </w:r>
    </w:p>
    <w:p w14:paraId="6296A52F" w14:textId="4D2BC8B4" w:rsidR="00663322" w:rsidRPr="00AF0C60" w:rsidRDefault="00663322" w:rsidP="00663322">
      <w:pPr>
        <w:ind w:firstLine="709"/>
        <w:jc w:val="both"/>
        <w:rPr>
          <w:sz w:val="26"/>
          <w:szCs w:val="26"/>
        </w:rPr>
      </w:pPr>
      <w:r w:rsidRPr="00AF0C60">
        <w:rPr>
          <w:sz w:val="26"/>
          <w:szCs w:val="26"/>
        </w:rPr>
        <w:t>ремонт водонапорной башни и сетей водоснабжения в с. Нижний Пальник на 2025 год в сумме 9</w:t>
      </w:r>
      <w:r w:rsidR="00EA72C8">
        <w:rPr>
          <w:sz w:val="26"/>
          <w:szCs w:val="26"/>
        </w:rPr>
        <w:t xml:space="preserve"> </w:t>
      </w:r>
      <w:r w:rsidRPr="00AF0C60">
        <w:rPr>
          <w:sz w:val="26"/>
          <w:szCs w:val="26"/>
        </w:rPr>
        <w:t xml:space="preserve">626,12 тыс. </w:t>
      </w:r>
      <w:r w:rsidR="00EA72C8" w:rsidRPr="00AF0C60">
        <w:rPr>
          <w:sz w:val="26"/>
          <w:szCs w:val="26"/>
        </w:rPr>
        <w:t>рублей</w:t>
      </w:r>
      <w:r w:rsidR="00DB64F2">
        <w:rPr>
          <w:sz w:val="26"/>
          <w:szCs w:val="26"/>
        </w:rPr>
        <w:t>,</w:t>
      </w:r>
      <w:r w:rsidR="00EA72C8">
        <w:rPr>
          <w:sz w:val="26"/>
          <w:szCs w:val="26"/>
        </w:rPr>
        <w:t xml:space="preserve"> в том числе за счет средств бюджета Пермского края </w:t>
      </w:r>
      <w:r w:rsidR="00A31BDA">
        <w:rPr>
          <w:sz w:val="26"/>
          <w:szCs w:val="26"/>
        </w:rPr>
        <w:t>7 219,58</w:t>
      </w:r>
      <w:r w:rsidR="00EA72C8">
        <w:rPr>
          <w:sz w:val="26"/>
          <w:szCs w:val="26"/>
        </w:rPr>
        <w:t xml:space="preserve"> тыс. рублей, за счет средств бюджета округа 2 406,53 тыс. рублей</w:t>
      </w:r>
      <w:r w:rsidRPr="00AF0C60">
        <w:rPr>
          <w:sz w:val="26"/>
          <w:szCs w:val="26"/>
        </w:rPr>
        <w:t>;</w:t>
      </w:r>
    </w:p>
    <w:p w14:paraId="484BEECA" w14:textId="00F6F672" w:rsidR="00663322" w:rsidRPr="00AF0C60" w:rsidRDefault="00663322" w:rsidP="00663322">
      <w:pPr>
        <w:ind w:firstLine="709"/>
        <w:jc w:val="both"/>
        <w:rPr>
          <w:sz w:val="26"/>
          <w:szCs w:val="26"/>
        </w:rPr>
      </w:pPr>
      <w:r w:rsidRPr="00AF0C60">
        <w:rPr>
          <w:sz w:val="26"/>
          <w:szCs w:val="26"/>
        </w:rPr>
        <w:t xml:space="preserve">капитальный ремонт водонапорной башни и сетей водоснабжения в д. </w:t>
      </w:r>
      <w:proofErr w:type="spellStart"/>
      <w:r w:rsidRPr="00AF0C60">
        <w:rPr>
          <w:sz w:val="26"/>
          <w:szCs w:val="26"/>
        </w:rPr>
        <w:t>Мокино</w:t>
      </w:r>
      <w:proofErr w:type="spellEnd"/>
      <w:r w:rsidRPr="00AF0C60">
        <w:rPr>
          <w:sz w:val="26"/>
          <w:szCs w:val="26"/>
        </w:rPr>
        <w:t xml:space="preserve"> на 2025 год в сумме 8</w:t>
      </w:r>
      <w:r w:rsidR="00EA72C8">
        <w:rPr>
          <w:sz w:val="26"/>
          <w:szCs w:val="26"/>
        </w:rPr>
        <w:t xml:space="preserve"> </w:t>
      </w:r>
      <w:r w:rsidRPr="00AF0C60">
        <w:rPr>
          <w:sz w:val="26"/>
          <w:szCs w:val="26"/>
        </w:rPr>
        <w:t>660,07 тыс. рублей</w:t>
      </w:r>
      <w:r w:rsidR="00DB64F2">
        <w:rPr>
          <w:sz w:val="26"/>
          <w:szCs w:val="26"/>
        </w:rPr>
        <w:t>,</w:t>
      </w:r>
      <w:r w:rsidR="00EA72C8" w:rsidRPr="00EA72C8">
        <w:t xml:space="preserve"> </w:t>
      </w:r>
      <w:r w:rsidR="00EA72C8" w:rsidRPr="00EA72C8">
        <w:rPr>
          <w:sz w:val="26"/>
          <w:szCs w:val="26"/>
        </w:rPr>
        <w:t xml:space="preserve">в том числе за счет средств бюджета Пермского края </w:t>
      </w:r>
      <w:r w:rsidR="00EA72C8">
        <w:rPr>
          <w:sz w:val="26"/>
          <w:szCs w:val="26"/>
        </w:rPr>
        <w:t>6 495,05</w:t>
      </w:r>
      <w:r w:rsidR="00EA72C8" w:rsidRPr="00EA72C8">
        <w:rPr>
          <w:sz w:val="26"/>
          <w:szCs w:val="26"/>
        </w:rPr>
        <w:t xml:space="preserve"> тыс. рублей, за счет средств бюджета округа </w:t>
      </w:r>
      <w:r w:rsidR="00EA72C8">
        <w:rPr>
          <w:sz w:val="26"/>
          <w:szCs w:val="26"/>
        </w:rPr>
        <w:t>2 165,02</w:t>
      </w:r>
      <w:r w:rsidR="00EA72C8" w:rsidRPr="00EA72C8">
        <w:rPr>
          <w:sz w:val="26"/>
          <w:szCs w:val="26"/>
        </w:rPr>
        <w:t xml:space="preserve"> тыс. рублей;</w:t>
      </w:r>
    </w:p>
    <w:p w14:paraId="1766C625" w14:textId="2FF4B84A" w:rsidR="00DD0C63" w:rsidRDefault="007838BB" w:rsidP="00663322">
      <w:pPr>
        <w:ind w:firstLine="709"/>
        <w:jc w:val="both"/>
        <w:rPr>
          <w:sz w:val="26"/>
          <w:szCs w:val="26"/>
        </w:rPr>
      </w:pPr>
      <w:r w:rsidRPr="008644C7">
        <w:rPr>
          <w:sz w:val="26"/>
          <w:szCs w:val="26"/>
        </w:rPr>
        <w:t>-</w:t>
      </w:r>
      <w:r w:rsidR="004A2294" w:rsidRPr="008644C7">
        <w:rPr>
          <w:sz w:val="26"/>
          <w:szCs w:val="26"/>
        </w:rPr>
        <w:t xml:space="preserve"> </w:t>
      </w:r>
      <w:r w:rsidRPr="008644C7">
        <w:rPr>
          <w:sz w:val="26"/>
          <w:szCs w:val="26"/>
        </w:rPr>
        <w:t>с</w:t>
      </w:r>
      <w:r w:rsidR="00663322" w:rsidRPr="008644C7">
        <w:rPr>
          <w:sz w:val="26"/>
          <w:szCs w:val="26"/>
        </w:rPr>
        <w:t xml:space="preserve">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w:t>
      </w:r>
      <w:r w:rsidR="004A2294" w:rsidRPr="008644C7">
        <w:rPr>
          <w:sz w:val="26"/>
          <w:szCs w:val="26"/>
        </w:rPr>
        <w:t>В ходе реализации данного мероприятия планиру</w:t>
      </w:r>
      <w:r w:rsidR="008644C7" w:rsidRPr="008644C7">
        <w:rPr>
          <w:sz w:val="26"/>
          <w:szCs w:val="26"/>
        </w:rPr>
        <w:t>ю</w:t>
      </w:r>
      <w:r w:rsidR="004A2294" w:rsidRPr="008644C7">
        <w:rPr>
          <w:sz w:val="26"/>
          <w:szCs w:val="26"/>
        </w:rPr>
        <w:t>тся:</w:t>
      </w:r>
    </w:p>
    <w:p w14:paraId="1FA7C8B0" w14:textId="77777777" w:rsidR="004A2294" w:rsidRPr="00AD20C1" w:rsidRDefault="004A2294" w:rsidP="008644C7">
      <w:pPr>
        <w:pStyle w:val="af7"/>
        <w:numPr>
          <w:ilvl w:val="0"/>
          <w:numId w:val="42"/>
        </w:numPr>
        <w:ind w:left="0" w:firstLine="709"/>
        <w:jc w:val="both"/>
        <w:rPr>
          <w:sz w:val="26"/>
          <w:szCs w:val="26"/>
        </w:rPr>
      </w:pPr>
      <w:r w:rsidRPr="004A2294">
        <w:rPr>
          <w:sz w:val="26"/>
          <w:szCs w:val="26"/>
        </w:rPr>
        <w:t>мероприяти</w:t>
      </w:r>
      <w:r>
        <w:rPr>
          <w:sz w:val="26"/>
          <w:szCs w:val="26"/>
        </w:rPr>
        <w:t>я</w:t>
      </w:r>
      <w:r w:rsidRPr="004A2294">
        <w:rPr>
          <w:sz w:val="26"/>
          <w:szCs w:val="26"/>
        </w:rPr>
        <w:t xml:space="preserve"> по модернизации систем коммунальной инфраструктуры </w:t>
      </w:r>
      <w:r>
        <w:rPr>
          <w:sz w:val="26"/>
          <w:szCs w:val="26"/>
        </w:rPr>
        <w:t xml:space="preserve">в рамках </w:t>
      </w:r>
      <w:r w:rsidRPr="004A2294">
        <w:rPr>
          <w:sz w:val="26"/>
          <w:szCs w:val="26"/>
        </w:rPr>
        <w:t xml:space="preserve">реализации региональной программы по модернизации систем коммунальной </w:t>
      </w:r>
      <w:r w:rsidRPr="004A2294">
        <w:rPr>
          <w:sz w:val="28"/>
          <w:szCs w:val="28"/>
        </w:rPr>
        <w:t>инфраструктуры</w:t>
      </w:r>
      <w:r>
        <w:rPr>
          <w:sz w:val="28"/>
          <w:szCs w:val="28"/>
        </w:rPr>
        <w:t xml:space="preserve">. </w:t>
      </w:r>
      <w:r w:rsidRPr="004A2294">
        <w:rPr>
          <w:sz w:val="28"/>
          <w:szCs w:val="28"/>
        </w:rPr>
        <w:t xml:space="preserve">Расходы предусмотрены на условиях </w:t>
      </w:r>
      <w:r w:rsidRPr="00AD20C1">
        <w:rPr>
          <w:sz w:val="26"/>
          <w:szCs w:val="26"/>
        </w:rPr>
        <w:t>софинансирования (доля местного бюджета не менее 12,5 %) согласно постановлению Правительства Пермского края от 29.04.2019 № 318-п.</w:t>
      </w:r>
    </w:p>
    <w:p w14:paraId="4534974D" w14:textId="07694920" w:rsidR="00663322" w:rsidRDefault="004A2294" w:rsidP="008644C7">
      <w:pPr>
        <w:pStyle w:val="af7"/>
        <w:ind w:left="0" w:firstLine="709"/>
        <w:jc w:val="both"/>
        <w:rPr>
          <w:sz w:val="26"/>
          <w:szCs w:val="26"/>
        </w:rPr>
      </w:pPr>
      <w:r>
        <w:rPr>
          <w:sz w:val="26"/>
          <w:szCs w:val="26"/>
        </w:rPr>
        <w:t>На</w:t>
      </w:r>
      <w:r w:rsidR="00663322" w:rsidRPr="004A2294">
        <w:rPr>
          <w:sz w:val="26"/>
          <w:szCs w:val="26"/>
        </w:rPr>
        <w:t xml:space="preserve"> реализаци</w:t>
      </w:r>
      <w:r>
        <w:rPr>
          <w:sz w:val="26"/>
          <w:szCs w:val="26"/>
        </w:rPr>
        <w:t>ю</w:t>
      </w:r>
      <w:r w:rsidR="00663322" w:rsidRPr="004A2294">
        <w:rPr>
          <w:sz w:val="26"/>
          <w:szCs w:val="26"/>
        </w:rPr>
        <w:t xml:space="preserve"> данного мероприятия предусмотрены расходы </w:t>
      </w:r>
      <w:r w:rsidR="00A31BDA" w:rsidRPr="004A2294">
        <w:rPr>
          <w:sz w:val="26"/>
          <w:szCs w:val="26"/>
        </w:rPr>
        <w:t>в 2025 году</w:t>
      </w:r>
      <w:r w:rsidR="008644C7">
        <w:rPr>
          <w:sz w:val="26"/>
          <w:szCs w:val="26"/>
        </w:rPr>
        <w:t xml:space="preserve"> </w:t>
      </w:r>
      <w:r w:rsidR="00663322" w:rsidRPr="00890D0E">
        <w:rPr>
          <w:sz w:val="26"/>
          <w:szCs w:val="26"/>
        </w:rPr>
        <w:t xml:space="preserve">в сумме </w:t>
      </w:r>
      <w:r w:rsidR="000565D6" w:rsidRPr="00890D0E">
        <w:rPr>
          <w:sz w:val="26"/>
          <w:szCs w:val="26"/>
        </w:rPr>
        <w:t>57</w:t>
      </w:r>
      <w:r w:rsidR="00890D0E">
        <w:rPr>
          <w:sz w:val="26"/>
          <w:szCs w:val="26"/>
        </w:rPr>
        <w:t xml:space="preserve"> </w:t>
      </w:r>
      <w:r w:rsidR="000565D6" w:rsidRPr="00890D0E">
        <w:rPr>
          <w:sz w:val="26"/>
          <w:szCs w:val="26"/>
        </w:rPr>
        <w:t>791,85</w:t>
      </w:r>
      <w:r w:rsidR="00663322" w:rsidRPr="00890D0E">
        <w:rPr>
          <w:sz w:val="26"/>
          <w:szCs w:val="26"/>
        </w:rPr>
        <w:t xml:space="preserve"> тыс. </w:t>
      </w:r>
      <w:r w:rsidR="006A6F7F" w:rsidRPr="00890D0E">
        <w:rPr>
          <w:sz w:val="26"/>
          <w:szCs w:val="26"/>
        </w:rPr>
        <w:t>рублей</w:t>
      </w:r>
      <w:r w:rsidR="00663322" w:rsidRPr="00890D0E">
        <w:rPr>
          <w:sz w:val="26"/>
          <w:szCs w:val="26"/>
        </w:rPr>
        <w:t xml:space="preserve">, в том числе за счет средств бюджета Пермского края </w:t>
      </w:r>
      <w:r w:rsidR="00A31BDA">
        <w:rPr>
          <w:sz w:val="26"/>
          <w:szCs w:val="26"/>
        </w:rPr>
        <w:t>49 598,64</w:t>
      </w:r>
      <w:r w:rsidR="00663322" w:rsidRPr="00890D0E">
        <w:rPr>
          <w:sz w:val="26"/>
          <w:szCs w:val="26"/>
        </w:rPr>
        <w:t xml:space="preserve"> тыс. </w:t>
      </w:r>
      <w:r w:rsidR="006A6F7F" w:rsidRPr="00890D0E">
        <w:rPr>
          <w:sz w:val="26"/>
          <w:szCs w:val="26"/>
        </w:rPr>
        <w:t>рублей</w:t>
      </w:r>
      <w:r w:rsidR="000565D6" w:rsidRPr="00890D0E">
        <w:rPr>
          <w:sz w:val="26"/>
          <w:szCs w:val="26"/>
        </w:rPr>
        <w:t xml:space="preserve">, </w:t>
      </w:r>
      <w:r w:rsidR="00890D0E" w:rsidRPr="00890D0E">
        <w:rPr>
          <w:sz w:val="26"/>
          <w:szCs w:val="26"/>
        </w:rPr>
        <w:t xml:space="preserve">за счет средств </w:t>
      </w:r>
      <w:r w:rsidR="000565D6" w:rsidRPr="00890D0E">
        <w:rPr>
          <w:sz w:val="26"/>
          <w:szCs w:val="26"/>
        </w:rPr>
        <w:t xml:space="preserve">бюджета округа </w:t>
      </w:r>
      <w:r w:rsidR="00890D0E" w:rsidRPr="00890D0E">
        <w:rPr>
          <w:sz w:val="26"/>
          <w:szCs w:val="26"/>
        </w:rPr>
        <w:t>8</w:t>
      </w:r>
      <w:r w:rsidR="00890D0E">
        <w:rPr>
          <w:sz w:val="26"/>
          <w:szCs w:val="26"/>
        </w:rPr>
        <w:t xml:space="preserve"> </w:t>
      </w:r>
      <w:r w:rsidR="00890D0E" w:rsidRPr="00890D0E">
        <w:rPr>
          <w:sz w:val="26"/>
          <w:szCs w:val="26"/>
        </w:rPr>
        <w:t>193,21 тыс. рублей</w:t>
      </w:r>
      <w:r w:rsidR="006A6F7F" w:rsidRPr="00890D0E">
        <w:rPr>
          <w:sz w:val="26"/>
          <w:szCs w:val="26"/>
        </w:rPr>
        <w:t>.</w:t>
      </w:r>
      <w:r w:rsidR="00663322" w:rsidRPr="00890D0E">
        <w:rPr>
          <w:sz w:val="26"/>
          <w:szCs w:val="26"/>
        </w:rPr>
        <w:t xml:space="preserve"> В </w:t>
      </w:r>
      <w:r w:rsidR="00890D0E">
        <w:rPr>
          <w:sz w:val="26"/>
          <w:szCs w:val="26"/>
        </w:rPr>
        <w:t>целях</w:t>
      </w:r>
      <w:r w:rsidR="00663322" w:rsidRPr="00890D0E">
        <w:rPr>
          <w:sz w:val="26"/>
          <w:szCs w:val="26"/>
        </w:rPr>
        <w:t xml:space="preserve"> реализации указанного мероприятий </w:t>
      </w:r>
      <w:r w:rsidR="00890D0E">
        <w:rPr>
          <w:sz w:val="26"/>
          <w:szCs w:val="26"/>
        </w:rPr>
        <w:t>запланировано следующее:</w:t>
      </w:r>
    </w:p>
    <w:p w14:paraId="3FDD50C1" w14:textId="309F4A18" w:rsidR="00DD0C63" w:rsidRPr="00DD0C63" w:rsidRDefault="00DD0C63" w:rsidP="00DD0C63">
      <w:pPr>
        <w:ind w:firstLine="709"/>
        <w:jc w:val="both"/>
        <w:rPr>
          <w:sz w:val="26"/>
          <w:szCs w:val="26"/>
        </w:rPr>
      </w:pPr>
      <w:r w:rsidRPr="00DD0C63">
        <w:rPr>
          <w:sz w:val="26"/>
          <w:szCs w:val="26"/>
        </w:rPr>
        <w:t>капитальный ремонт тепловых сетей п. Юго-Камский в сумме 18 424,98 тыс. руб</w:t>
      </w:r>
      <w:r w:rsidR="00DB64F2">
        <w:rPr>
          <w:sz w:val="26"/>
          <w:szCs w:val="26"/>
        </w:rPr>
        <w:t>лей,</w:t>
      </w:r>
      <w:r w:rsidRPr="00DD0C63">
        <w:rPr>
          <w:sz w:val="26"/>
          <w:szCs w:val="26"/>
        </w:rPr>
        <w:t xml:space="preserve"> </w:t>
      </w:r>
      <w:r>
        <w:rPr>
          <w:sz w:val="26"/>
          <w:szCs w:val="26"/>
        </w:rPr>
        <w:t xml:space="preserve">в том числе </w:t>
      </w:r>
      <w:r w:rsidRPr="00DD0C63">
        <w:rPr>
          <w:sz w:val="26"/>
          <w:szCs w:val="26"/>
        </w:rPr>
        <w:t>за счет средств бюджета</w:t>
      </w:r>
      <w:r w:rsidR="00DB64F2">
        <w:rPr>
          <w:sz w:val="26"/>
          <w:szCs w:val="26"/>
        </w:rPr>
        <w:t xml:space="preserve"> Пермского края</w:t>
      </w:r>
      <w:r w:rsidRPr="00DD0C63">
        <w:rPr>
          <w:sz w:val="26"/>
          <w:szCs w:val="26"/>
        </w:rPr>
        <w:t xml:space="preserve"> 16 121,86 тыс. руб</w:t>
      </w:r>
      <w:r w:rsidR="00E7111A">
        <w:rPr>
          <w:sz w:val="26"/>
          <w:szCs w:val="26"/>
        </w:rPr>
        <w:t>лей</w:t>
      </w:r>
      <w:r w:rsidRPr="00DD0C63">
        <w:rPr>
          <w:sz w:val="26"/>
          <w:szCs w:val="26"/>
        </w:rPr>
        <w:t xml:space="preserve">, за счет средств бюджета </w:t>
      </w:r>
      <w:r>
        <w:rPr>
          <w:sz w:val="26"/>
          <w:szCs w:val="26"/>
        </w:rPr>
        <w:t>округа</w:t>
      </w:r>
      <w:r w:rsidRPr="00DD0C63">
        <w:rPr>
          <w:sz w:val="26"/>
          <w:szCs w:val="26"/>
        </w:rPr>
        <w:t xml:space="preserve"> 2 303,12 тыс. руб</w:t>
      </w:r>
      <w:r w:rsidR="00DB64F2">
        <w:rPr>
          <w:sz w:val="26"/>
          <w:szCs w:val="26"/>
        </w:rPr>
        <w:t>лей</w:t>
      </w:r>
      <w:r w:rsidRPr="00DD0C63">
        <w:rPr>
          <w:sz w:val="26"/>
          <w:szCs w:val="26"/>
        </w:rPr>
        <w:t>;</w:t>
      </w:r>
    </w:p>
    <w:p w14:paraId="286FDAAD" w14:textId="2D9B5BF1" w:rsidR="00DD0C63" w:rsidRPr="00DD0C63" w:rsidRDefault="00DD0C63" w:rsidP="00DD0C63">
      <w:pPr>
        <w:ind w:firstLine="709"/>
        <w:jc w:val="both"/>
        <w:rPr>
          <w:sz w:val="26"/>
          <w:szCs w:val="26"/>
        </w:rPr>
      </w:pPr>
      <w:r w:rsidRPr="00DD0C63">
        <w:rPr>
          <w:sz w:val="26"/>
          <w:szCs w:val="26"/>
        </w:rPr>
        <w:t xml:space="preserve">капитальный ремонт системы водоснабжения в п. Красный Восход в сумме </w:t>
      </w:r>
      <w:r w:rsidR="00A31BDA">
        <w:rPr>
          <w:sz w:val="26"/>
          <w:szCs w:val="26"/>
        </w:rPr>
        <w:t>16 023,31</w:t>
      </w:r>
      <w:r w:rsidRPr="00DD0C63">
        <w:rPr>
          <w:sz w:val="26"/>
          <w:szCs w:val="26"/>
        </w:rPr>
        <w:t>1 тыс. руб</w:t>
      </w:r>
      <w:r w:rsidR="00DB64F2">
        <w:rPr>
          <w:sz w:val="26"/>
          <w:szCs w:val="26"/>
        </w:rPr>
        <w:t>лей,</w:t>
      </w:r>
      <w:r w:rsidRPr="00DD0C63">
        <w:rPr>
          <w:sz w:val="26"/>
          <w:szCs w:val="26"/>
        </w:rPr>
        <w:t xml:space="preserve"> </w:t>
      </w:r>
      <w:r>
        <w:rPr>
          <w:sz w:val="26"/>
          <w:szCs w:val="26"/>
        </w:rPr>
        <w:t xml:space="preserve">в том числе </w:t>
      </w:r>
      <w:r w:rsidRPr="00DD0C63">
        <w:rPr>
          <w:sz w:val="26"/>
          <w:szCs w:val="26"/>
        </w:rPr>
        <w:t>за счет средств бюджета</w:t>
      </w:r>
      <w:r w:rsidR="00DB64F2">
        <w:rPr>
          <w:sz w:val="26"/>
          <w:szCs w:val="26"/>
        </w:rPr>
        <w:t xml:space="preserve"> Пермского края </w:t>
      </w:r>
      <w:r w:rsidRPr="00DD0C63">
        <w:rPr>
          <w:sz w:val="26"/>
          <w:szCs w:val="26"/>
        </w:rPr>
        <w:t>14 020,40 тыс. руб</w:t>
      </w:r>
      <w:r w:rsidR="00DB64F2">
        <w:rPr>
          <w:sz w:val="26"/>
          <w:szCs w:val="26"/>
        </w:rPr>
        <w:t>лей</w:t>
      </w:r>
      <w:r w:rsidRPr="00DD0C63">
        <w:rPr>
          <w:sz w:val="26"/>
          <w:szCs w:val="26"/>
        </w:rPr>
        <w:t xml:space="preserve">, за счет средств бюджета </w:t>
      </w:r>
      <w:r>
        <w:rPr>
          <w:sz w:val="26"/>
          <w:szCs w:val="26"/>
        </w:rPr>
        <w:t xml:space="preserve">округа </w:t>
      </w:r>
      <w:r w:rsidRPr="00DD0C63">
        <w:rPr>
          <w:sz w:val="26"/>
          <w:szCs w:val="26"/>
        </w:rPr>
        <w:t>2 002,91 тыс. руб</w:t>
      </w:r>
      <w:r w:rsidR="00DB64F2">
        <w:rPr>
          <w:sz w:val="26"/>
          <w:szCs w:val="26"/>
        </w:rPr>
        <w:t>лей</w:t>
      </w:r>
      <w:r w:rsidRPr="00DD0C63">
        <w:rPr>
          <w:sz w:val="26"/>
          <w:szCs w:val="26"/>
        </w:rPr>
        <w:t>;</w:t>
      </w:r>
    </w:p>
    <w:p w14:paraId="6BFAEDAC" w14:textId="388884E9" w:rsidR="00DD0C63" w:rsidRPr="00890D0E" w:rsidRDefault="00DD0C63" w:rsidP="00DD0C63">
      <w:pPr>
        <w:ind w:firstLine="709"/>
        <w:jc w:val="both"/>
        <w:rPr>
          <w:sz w:val="26"/>
          <w:szCs w:val="26"/>
        </w:rPr>
      </w:pPr>
      <w:r w:rsidRPr="00DD0C63">
        <w:rPr>
          <w:sz w:val="26"/>
          <w:szCs w:val="26"/>
        </w:rPr>
        <w:t xml:space="preserve">обустройство водозабора и реконструкция системы водоочистки п. Сылва Пермского муниципального </w:t>
      </w:r>
      <w:r w:rsidR="004A1177">
        <w:rPr>
          <w:sz w:val="26"/>
          <w:szCs w:val="26"/>
        </w:rPr>
        <w:t>округа</w:t>
      </w:r>
      <w:r w:rsidRPr="00DD0C63">
        <w:rPr>
          <w:sz w:val="26"/>
          <w:szCs w:val="26"/>
        </w:rPr>
        <w:t xml:space="preserve"> Пермского края в сумме 22 235,86 тыс. руб</w:t>
      </w:r>
      <w:r w:rsidR="00E05B60">
        <w:rPr>
          <w:sz w:val="26"/>
          <w:szCs w:val="26"/>
        </w:rPr>
        <w:t>лей,</w:t>
      </w:r>
      <w:r w:rsidRPr="00DD0C63">
        <w:rPr>
          <w:sz w:val="26"/>
          <w:szCs w:val="26"/>
        </w:rPr>
        <w:t xml:space="preserve"> </w:t>
      </w:r>
      <w:r>
        <w:rPr>
          <w:sz w:val="26"/>
          <w:szCs w:val="26"/>
        </w:rPr>
        <w:t xml:space="preserve">в том числе </w:t>
      </w:r>
      <w:r w:rsidRPr="00DD0C63">
        <w:rPr>
          <w:sz w:val="26"/>
          <w:szCs w:val="26"/>
        </w:rPr>
        <w:t>за счет средств краевого бюджета 19 456,38 тыс. руб</w:t>
      </w:r>
      <w:r w:rsidR="00E05B60">
        <w:rPr>
          <w:sz w:val="26"/>
          <w:szCs w:val="26"/>
        </w:rPr>
        <w:t>лей</w:t>
      </w:r>
      <w:r w:rsidRPr="00DD0C63">
        <w:rPr>
          <w:sz w:val="26"/>
          <w:szCs w:val="26"/>
        </w:rPr>
        <w:t xml:space="preserve">, за счет средств бюджета </w:t>
      </w:r>
      <w:r>
        <w:rPr>
          <w:sz w:val="26"/>
          <w:szCs w:val="26"/>
        </w:rPr>
        <w:t xml:space="preserve">округа </w:t>
      </w:r>
      <w:r w:rsidRPr="00DD0C63">
        <w:rPr>
          <w:sz w:val="26"/>
          <w:szCs w:val="26"/>
        </w:rPr>
        <w:t>-2 779,48 тыс. руб</w:t>
      </w:r>
      <w:r w:rsidR="00DB64F2">
        <w:rPr>
          <w:sz w:val="26"/>
          <w:szCs w:val="26"/>
        </w:rPr>
        <w:t>лей</w:t>
      </w:r>
      <w:r w:rsidRPr="00DD0C63">
        <w:rPr>
          <w:sz w:val="26"/>
          <w:szCs w:val="26"/>
        </w:rPr>
        <w:t>.</w:t>
      </w:r>
    </w:p>
    <w:p w14:paraId="60C2EC47" w14:textId="6D26FD94" w:rsidR="0059267F" w:rsidRPr="008644C7" w:rsidRDefault="0059267F" w:rsidP="008644C7">
      <w:pPr>
        <w:pStyle w:val="af7"/>
        <w:numPr>
          <w:ilvl w:val="0"/>
          <w:numId w:val="42"/>
        </w:numPr>
        <w:ind w:left="0" w:firstLine="709"/>
        <w:jc w:val="both"/>
        <w:rPr>
          <w:sz w:val="26"/>
          <w:szCs w:val="26"/>
        </w:rPr>
      </w:pPr>
      <w:r w:rsidRPr="008644C7">
        <w:rPr>
          <w:sz w:val="26"/>
          <w:szCs w:val="26"/>
        </w:rPr>
        <w:t xml:space="preserve">плата концедента, выплата капитального гранта по концессионным соглашениям в отношении объектов систем теплоснабжения, водоснабжения и водоотведения на территориях муниципальных образований Пермского края, предназначенной для обеспечения части расходов по созданию и (или) реконструкции объекта концессионного соглашения» предлагается предусмотреть расходы на 2025 год в сумме 1107,70 тыс. рублей, на 2026 год в сумме 1853,42 тыс. рублей. </w:t>
      </w:r>
    </w:p>
    <w:p w14:paraId="5D4614F6" w14:textId="77777777" w:rsidR="003B041A" w:rsidRDefault="0059267F" w:rsidP="00663322">
      <w:pPr>
        <w:ind w:firstLine="709"/>
        <w:jc w:val="both"/>
        <w:rPr>
          <w:sz w:val="26"/>
          <w:szCs w:val="26"/>
        </w:rPr>
      </w:pPr>
      <w:r w:rsidRPr="0059267F">
        <w:rPr>
          <w:sz w:val="26"/>
          <w:szCs w:val="26"/>
        </w:rPr>
        <w:t>Средства будут направлены на оплату обязательств муниципального образования по заключенн</w:t>
      </w:r>
      <w:r>
        <w:rPr>
          <w:sz w:val="26"/>
          <w:szCs w:val="26"/>
        </w:rPr>
        <w:t>ым</w:t>
      </w:r>
      <w:r w:rsidRPr="0059267F">
        <w:rPr>
          <w:sz w:val="26"/>
          <w:szCs w:val="26"/>
        </w:rPr>
        <w:t xml:space="preserve"> концессионн</w:t>
      </w:r>
      <w:r>
        <w:rPr>
          <w:sz w:val="26"/>
          <w:szCs w:val="26"/>
        </w:rPr>
        <w:t>ым</w:t>
      </w:r>
      <w:r w:rsidRPr="0059267F">
        <w:rPr>
          <w:sz w:val="26"/>
          <w:szCs w:val="26"/>
        </w:rPr>
        <w:t xml:space="preserve"> соглашени</w:t>
      </w:r>
      <w:r>
        <w:rPr>
          <w:sz w:val="26"/>
          <w:szCs w:val="26"/>
        </w:rPr>
        <w:t>ям</w:t>
      </w:r>
      <w:r w:rsidRPr="0059267F">
        <w:rPr>
          <w:sz w:val="26"/>
          <w:szCs w:val="26"/>
        </w:rPr>
        <w:t xml:space="preserve"> в отношении</w:t>
      </w:r>
      <w:r w:rsidR="003B041A">
        <w:rPr>
          <w:sz w:val="26"/>
          <w:szCs w:val="26"/>
        </w:rPr>
        <w:t>:</w:t>
      </w:r>
    </w:p>
    <w:p w14:paraId="48EAF616" w14:textId="7FA6EFEF" w:rsidR="003B041A" w:rsidRDefault="0059267F" w:rsidP="00663322">
      <w:pPr>
        <w:ind w:firstLine="709"/>
        <w:jc w:val="both"/>
        <w:rPr>
          <w:sz w:val="26"/>
          <w:szCs w:val="26"/>
        </w:rPr>
      </w:pPr>
      <w:r w:rsidRPr="0059267F">
        <w:rPr>
          <w:sz w:val="26"/>
          <w:szCs w:val="26"/>
        </w:rPr>
        <w:t xml:space="preserve">объектов теплоснабжения </w:t>
      </w:r>
      <w:r w:rsidRPr="00890D0E">
        <w:rPr>
          <w:sz w:val="26"/>
          <w:szCs w:val="26"/>
        </w:rPr>
        <w:t xml:space="preserve">п. </w:t>
      </w:r>
      <w:proofErr w:type="spellStart"/>
      <w:r w:rsidRPr="00890D0E">
        <w:rPr>
          <w:sz w:val="26"/>
          <w:szCs w:val="26"/>
        </w:rPr>
        <w:t>Курашим</w:t>
      </w:r>
      <w:proofErr w:type="spellEnd"/>
      <w:r>
        <w:rPr>
          <w:sz w:val="26"/>
          <w:szCs w:val="26"/>
        </w:rPr>
        <w:t xml:space="preserve"> концессионер </w:t>
      </w:r>
      <w:r w:rsidRPr="00890D0E">
        <w:rPr>
          <w:sz w:val="26"/>
          <w:szCs w:val="26"/>
        </w:rPr>
        <w:t>ООО "</w:t>
      </w:r>
      <w:proofErr w:type="spellStart"/>
      <w:r w:rsidRPr="00890D0E">
        <w:rPr>
          <w:sz w:val="26"/>
          <w:szCs w:val="26"/>
        </w:rPr>
        <w:t>Стройтехсервис</w:t>
      </w:r>
      <w:proofErr w:type="spellEnd"/>
      <w:r w:rsidRPr="00890D0E">
        <w:rPr>
          <w:sz w:val="26"/>
          <w:szCs w:val="26"/>
        </w:rPr>
        <w:t>"</w:t>
      </w:r>
      <w:r>
        <w:rPr>
          <w:sz w:val="26"/>
          <w:szCs w:val="26"/>
        </w:rPr>
        <w:t xml:space="preserve"> в 2025 году в сумме 1 020,44 тыс. рублей, в 2026 году - 1 847,42 </w:t>
      </w:r>
      <w:proofErr w:type="spellStart"/>
      <w:proofErr w:type="gramStart"/>
      <w:r>
        <w:rPr>
          <w:sz w:val="26"/>
          <w:szCs w:val="26"/>
        </w:rPr>
        <w:t>тыс.рублей</w:t>
      </w:r>
      <w:proofErr w:type="spellEnd"/>
      <w:proofErr w:type="gramEnd"/>
      <w:r w:rsidRPr="00890D0E">
        <w:rPr>
          <w:sz w:val="26"/>
          <w:szCs w:val="26"/>
        </w:rPr>
        <w:t xml:space="preserve">, </w:t>
      </w:r>
    </w:p>
    <w:p w14:paraId="2B75E01C" w14:textId="424FA5D3" w:rsidR="003B041A" w:rsidRDefault="0059267F" w:rsidP="00663322">
      <w:pPr>
        <w:ind w:firstLine="709"/>
        <w:jc w:val="both"/>
        <w:rPr>
          <w:sz w:val="26"/>
          <w:szCs w:val="26"/>
        </w:rPr>
      </w:pPr>
      <w:r>
        <w:rPr>
          <w:sz w:val="26"/>
          <w:szCs w:val="26"/>
        </w:rPr>
        <w:t xml:space="preserve">объектов водоотведения с. </w:t>
      </w:r>
      <w:proofErr w:type="spellStart"/>
      <w:r>
        <w:rPr>
          <w:sz w:val="26"/>
          <w:szCs w:val="26"/>
        </w:rPr>
        <w:t>Платошино</w:t>
      </w:r>
      <w:proofErr w:type="spellEnd"/>
      <w:r>
        <w:rPr>
          <w:sz w:val="26"/>
          <w:szCs w:val="26"/>
        </w:rPr>
        <w:t xml:space="preserve"> -</w:t>
      </w:r>
      <w:r w:rsidRPr="0059267F">
        <w:rPr>
          <w:sz w:val="26"/>
          <w:szCs w:val="26"/>
        </w:rPr>
        <w:t xml:space="preserve"> </w:t>
      </w:r>
      <w:r w:rsidRPr="00890D0E">
        <w:rPr>
          <w:sz w:val="26"/>
          <w:szCs w:val="26"/>
        </w:rPr>
        <w:t>ООО "Голден Плат"</w:t>
      </w:r>
      <w:r>
        <w:rPr>
          <w:sz w:val="26"/>
          <w:szCs w:val="26"/>
        </w:rPr>
        <w:t xml:space="preserve"> в 2025 </w:t>
      </w:r>
      <w:r w:rsidR="003B041A">
        <w:rPr>
          <w:sz w:val="26"/>
          <w:szCs w:val="26"/>
        </w:rPr>
        <w:t>году в</w:t>
      </w:r>
      <w:r>
        <w:rPr>
          <w:sz w:val="26"/>
          <w:szCs w:val="26"/>
        </w:rPr>
        <w:t xml:space="preserve"> сумме 57,26 тыс. рублей, </w:t>
      </w:r>
    </w:p>
    <w:p w14:paraId="65942090" w14:textId="04996F31" w:rsidR="0059267F" w:rsidRPr="00A721CD" w:rsidRDefault="0059267F" w:rsidP="00663322">
      <w:pPr>
        <w:ind w:firstLine="709"/>
        <w:jc w:val="both"/>
        <w:rPr>
          <w:sz w:val="26"/>
          <w:szCs w:val="26"/>
          <w:highlight w:val="yellow"/>
        </w:rPr>
      </w:pPr>
      <w:r>
        <w:rPr>
          <w:sz w:val="26"/>
          <w:szCs w:val="26"/>
        </w:rPr>
        <w:lastRenderedPageBreak/>
        <w:t xml:space="preserve">объектов водоснабжения </w:t>
      </w:r>
      <w:r w:rsidR="003B041A">
        <w:rPr>
          <w:sz w:val="26"/>
          <w:szCs w:val="26"/>
        </w:rPr>
        <w:t xml:space="preserve">с. </w:t>
      </w:r>
      <w:proofErr w:type="spellStart"/>
      <w:r w:rsidR="003B041A">
        <w:rPr>
          <w:sz w:val="26"/>
          <w:szCs w:val="26"/>
        </w:rPr>
        <w:t>Платошино</w:t>
      </w:r>
      <w:proofErr w:type="spellEnd"/>
      <w:r w:rsidR="003B041A">
        <w:rPr>
          <w:sz w:val="26"/>
          <w:szCs w:val="26"/>
        </w:rPr>
        <w:t xml:space="preserve"> </w:t>
      </w:r>
      <w:r>
        <w:rPr>
          <w:sz w:val="26"/>
          <w:szCs w:val="26"/>
        </w:rPr>
        <w:t xml:space="preserve">- </w:t>
      </w:r>
      <w:r w:rsidRPr="00890D0E">
        <w:rPr>
          <w:sz w:val="26"/>
          <w:szCs w:val="26"/>
        </w:rPr>
        <w:t>ООО "Годен Хаус"</w:t>
      </w:r>
      <w:r w:rsidRPr="0059267F">
        <w:rPr>
          <w:sz w:val="26"/>
          <w:szCs w:val="26"/>
        </w:rPr>
        <w:t xml:space="preserve"> </w:t>
      </w:r>
      <w:r>
        <w:rPr>
          <w:sz w:val="26"/>
          <w:szCs w:val="26"/>
        </w:rPr>
        <w:t xml:space="preserve">в 2025 </w:t>
      </w:r>
      <w:r w:rsidR="003B041A">
        <w:rPr>
          <w:sz w:val="26"/>
          <w:szCs w:val="26"/>
        </w:rPr>
        <w:t>году в</w:t>
      </w:r>
      <w:r>
        <w:rPr>
          <w:sz w:val="26"/>
          <w:szCs w:val="26"/>
        </w:rPr>
        <w:t xml:space="preserve"> сумме </w:t>
      </w:r>
      <w:r w:rsidR="003B041A">
        <w:rPr>
          <w:sz w:val="26"/>
          <w:szCs w:val="26"/>
        </w:rPr>
        <w:t>30,00</w:t>
      </w:r>
      <w:r>
        <w:rPr>
          <w:sz w:val="26"/>
          <w:szCs w:val="26"/>
        </w:rPr>
        <w:t xml:space="preserve"> тыс. рублей</w:t>
      </w:r>
      <w:r w:rsidR="003B041A">
        <w:rPr>
          <w:sz w:val="26"/>
          <w:szCs w:val="26"/>
        </w:rPr>
        <w:t>,</w:t>
      </w:r>
      <w:r>
        <w:rPr>
          <w:sz w:val="26"/>
          <w:szCs w:val="26"/>
        </w:rPr>
        <w:t xml:space="preserve"> в 2026 году – 6,00 тыс. рублей</w:t>
      </w:r>
      <w:r w:rsidR="00567D8A">
        <w:rPr>
          <w:sz w:val="26"/>
          <w:szCs w:val="26"/>
        </w:rPr>
        <w:t>.</w:t>
      </w:r>
    </w:p>
    <w:p w14:paraId="5136CC4D" w14:textId="77777777" w:rsidR="008644C7" w:rsidRDefault="007838BB" w:rsidP="00663322">
      <w:pPr>
        <w:ind w:firstLine="709"/>
        <w:jc w:val="both"/>
        <w:rPr>
          <w:sz w:val="26"/>
          <w:szCs w:val="26"/>
        </w:rPr>
      </w:pPr>
      <w:r>
        <w:rPr>
          <w:sz w:val="26"/>
          <w:szCs w:val="26"/>
        </w:rPr>
        <w:t>-</w:t>
      </w:r>
      <w:r w:rsidR="008644C7">
        <w:rPr>
          <w:sz w:val="26"/>
          <w:szCs w:val="26"/>
        </w:rPr>
        <w:t xml:space="preserve"> </w:t>
      </w:r>
      <w:r>
        <w:rPr>
          <w:sz w:val="26"/>
          <w:szCs w:val="26"/>
        </w:rPr>
        <w:t>р</w:t>
      </w:r>
      <w:r w:rsidR="00663322" w:rsidRPr="00D624A8">
        <w:rPr>
          <w:sz w:val="26"/>
          <w:szCs w:val="26"/>
        </w:rPr>
        <w:t xml:space="preserve">еализация программ развития преобразованных муниципальных образований.  </w:t>
      </w:r>
    </w:p>
    <w:p w14:paraId="046CB048" w14:textId="78C34099" w:rsidR="008644C7" w:rsidRPr="008644C7" w:rsidRDefault="008644C7" w:rsidP="008644C7">
      <w:pPr>
        <w:ind w:firstLine="709"/>
        <w:jc w:val="both"/>
        <w:rPr>
          <w:sz w:val="26"/>
          <w:szCs w:val="26"/>
        </w:rPr>
      </w:pPr>
      <w:r w:rsidRPr="008644C7">
        <w:rPr>
          <w:sz w:val="26"/>
          <w:szCs w:val="26"/>
        </w:rPr>
        <w:t xml:space="preserve">Расходы предусмотрены на условиях софинансирования (доля местного бюджета не менее </w:t>
      </w:r>
      <w:r>
        <w:rPr>
          <w:sz w:val="26"/>
          <w:szCs w:val="26"/>
        </w:rPr>
        <w:t>50,0</w:t>
      </w:r>
      <w:r w:rsidRPr="008644C7">
        <w:rPr>
          <w:sz w:val="26"/>
          <w:szCs w:val="26"/>
        </w:rPr>
        <w:t xml:space="preserve"> %) согласно постановлению Правительства Пермского края от 21.11.2018 № </w:t>
      </w:r>
      <w:r>
        <w:rPr>
          <w:sz w:val="26"/>
          <w:szCs w:val="26"/>
        </w:rPr>
        <w:t>7</w:t>
      </w:r>
      <w:r w:rsidRPr="008644C7">
        <w:rPr>
          <w:sz w:val="26"/>
          <w:szCs w:val="26"/>
        </w:rPr>
        <w:t>18-п.</w:t>
      </w:r>
      <w:r>
        <w:rPr>
          <w:sz w:val="26"/>
          <w:szCs w:val="26"/>
        </w:rPr>
        <w:t xml:space="preserve"> «</w:t>
      </w:r>
      <w:r w:rsidRPr="008644C7">
        <w:rPr>
          <w:sz w:val="26"/>
          <w:szCs w:val="26"/>
        </w:rPr>
        <w:t>Об утверждении Порядка предоставления субсидий бюджетам преобразованных муниципальных образований из бюджета Пермского края на реализацию муниципальных программ (мероприятий в рамках муниципальных программ) по развитию преобразованных муниципальных образований и Методики расчета объема субсидий бюджетам преобразованных муниципальных образований из бюджета Пермского края на реализацию муниципальных программ (мероприятий в рамках муниципальных программ) по развитию преобразованных муниципальных образований</w:t>
      </w:r>
      <w:r>
        <w:rPr>
          <w:sz w:val="26"/>
          <w:szCs w:val="26"/>
        </w:rPr>
        <w:t>».</w:t>
      </w:r>
    </w:p>
    <w:p w14:paraId="30539B94" w14:textId="20D4F300" w:rsidR="00663322" w:rsidRPr="00D624A8" w:rsidRDefault="008644C7" w:rsidP="00663322">
      <w:pPr>
        <w:ind w:firstLine="709"/>
        <w:jc w:val="both"/>
        <w:rPr>
          <w:sz w:val="26"/>
          <w:szCs w:val="26"/>
        </w:rPr>
      </w:pPr>
      <w:r w:rsidRPr="008644C7">
        <w:rPr>
          <w:sz w:val="26"/>
          <w:szCs w:val="26"/>
        </w:rPr>
        <w:t xml:space="preserve">На реализацию данного мероприятия предусмотрены расходы в 2025 году в сумме </w:t>
      </w:r>
      <w:r w:rsidR="00663322" w:rsidRPr="00D624A8">
        <w:rPr>
          <w:sz w:val="26"/>
          <w:szCs w:val="26"/>
        </w:rPr>
        <w:t>43 204,80 тыс.  рублей</w:t>
      </w:r>
      <w:r w:rsidR="00D624A8" w:rsidRPr="00D624A8">
        <w:rPr>
          <w:sz w:val="26"/>
          <w:szCs w:val="26"/>
        </w:rPr>
        <w:t xml:space="preserve"> в том числе</w:t>
      </w:r>
      <w:r w:rsidR="00567D8A">
        <w:rPr>
          <w:sz w:val="26"/>
          <w:szCs w:val="26"/>
        </w:rPr>
        <w:t>:</w:t>
      </w:r>
      <w:r w:rsidR="00D624A8" w:rsidRPr="00D624A8">
        <w:rPr>
          <w:sz w:val="26"/>
          <w:szCs w:val="26"/>
        </w:rPr>
        <w:t xml:space="preserve"> за счет </w:t>
      </w:r>
      <w:r w:rsidR="00567D8A">
        <w:rPr>
          <w:sz w:val="26"/>
          <w:szCs w:val="26"/>
        </w:rPr>
        <w:t xml:space="preserve">средств </w:t>
      </w:r>
      <w:r w:rsidR="00D624A8" w:rsidRPr="00D624A8">
        <w:rPr>
          <w:sz w:val="26"/>
          <w:szCs w:val="26"/>
        </w:rPr>
        <w:t>бюджета Пермского края 21</w:t>
      </w:r>
      <w:r w:rsidR="00567D8A">
        <w:rPr>
          <w:sz w:val="26"/>
          <w:szCs w:val="26"/>
        </w:rPr>
        <w:t xml:space="preserve"> </w:t>
      </w:r>
      <w:r w:rsidR="00D624A8" w:rsidRPr="00D624A8">
        <w:rPr>
          <w:sz w:val="26"/>
          <w:szCs w:val="26"/>
        </w:rPr>
        <w:t>602,40 тыс. рублей, за счет средств бюджета округа 21 602,40 тыс. рублей</w:t>
      </w:r>
      <w:r w:rsidR="00663322" w:rsidRPr="00D624A8">
        <w:rPr>
          <w:sz w:val="26"/>
          <w:szCs w:val="26"/>
        </w:rPr>
        <w:t xml:space="preserve">. </w:t>
      </w:r>
      <w:r w:rsidR="00AC7762">
        <w:rPr>
          <w:sz w:val="26"/>
          <w:szCs w:val="26"/>
        </w:rPr>
        <w:t>В</w:t>
      </w:r>
      <w:r w:rsidR="00663322" w:rsidRPr="00D624A8">
        <w:rPr>
          <w:sz w:val="26"/>
          <w:szCs w:val="26"/>
        </w:rPr>
        <w:t xml:space="preserve"> </w:t>
      </w:r>
      <w:r w:rsidR="00D624A8" w:rsidRPr="00D624A8">
        <w:rPr>
          <w:sz w:val="26"/>
          <w:szCs w:val="26"/>
        </w:rPr>
        <w:t>ходе реализации</w:t>
      </w:r>
      <w:r w:rsidR="00663322" w:rsidRPr="00D624A8">
        <w:rPr>
          <w:sz w:val="26"/>
          <w:szCs w:val="26"/>
        </w:rPr>
        <w:t xml:space="preserve"> данного мероприятия планируется:</w:t>
      </w:r>
    </w:p>
    <w:p w14:paraId="76803212" w14:textId="74B97BB9" w:rsidR="00663322" w:rsidRPr="00AC7762" w:rsidRDefault="00663322" w:rsidP="00663322">
      <w:pPr>
        <w:ind w:firstLine="709"/>
        <w:jc w:val="both"/>
        <w:rPr>
          <w:sz w:val="26"/>
          <w:szCs w:val="26"/>
        </w:rPr>
      </w:pPr>
      <w:r w:rsidRPr="00AC7762">
        <w:rPr>
          <w:sz w:val="26"/>
          <w:szCs w:val="26"/>
        </w:rPr>
        <w:t xml:space="preserve">поставка и установка газовой модульной котельной в д. Малая, </w:t>
      </w:r>
      <w:proofErr w:type="spellStart"/>
      <w:r w:rsidRPr="00AC7762">
        <w:rPr>
          <w:sz w:val="26"/>
          <w:szCs w:val="26"/>
        </w:rPr>
        <w:t>Сылвенского</w:t>
      </w:r>
      <w:proofErr w:type="spellEnd"/>
      <w:r w:rsidRPr="00AC7762">
        <w:rPr>
          <w:sz w:val="26"/>
          <w:szCs w:val="26"/>
        </w:rPr>
        <w:t xml:space="preserve"> сельского поселения </w:t>
      </w:r>
      <w:r w:rsidR="00D624A8" w:rsidRPr="00AC7762">
        <w:rPr>
          <w:sz w:val="26"/>
          <w:szCs w:val="26"/>
        </w:rPr>
        <w:t>9 548,25</w:t>
      </w:r>
      <w:r w:rsidRPr="00AC7762">
        <w:rPr>
          <w:sz w:val="26"/>
          <w:szCs w:val="26"/>
        </w:rPr>
        <w:t xml:space="preserve"> тыс. рублей</w:t>
      </w:r>
      <w:r w:rsidR="00AC7762" w:rsidRPr="00AC7762">
        <w:rPr>
          <w:sz w:val="26"/>
          <w:szCs w:val="26"/>
        </w:rPr>
        <w:t>;</w:t>
      </w:r>
    </w:p>
    <w:p w14:paraId="0208AA42" w14:textId="0ACC7108" w:rsidR="00AC7762" w:rsidRPr="00AC7762" w:rsidRDefault="00AC7762" w:rsidP="00AC7762">
      <w:pPr>
        <w:ind w:firstLine="709"/>
        <w:jc w:val="both"/>
        <w:rPr>
          <w:bCs/>
          <w:sz w:val="26"/>
          <w:szCs w:val="26"/>
        </w:rPr>
      </w:pPr>
      <w:r w:rsidRPr="00AC7762">
        <w:rPr>
          <w:bCs/>
          <w:sz w:val="26"/>
          <w:szCs w:val="26"/>
        </w:rPr>
        <w:t xml:space="preserve">капитальный ремонт напорного канализационного коллектора от ул. Белая д. Федотова – до камеры врезки БОС </w:t>
      </w:r>
      <w:proofErr w:type="spellStart"/>
      <w:r w:rsidRPr="00AC7762">
        <w:rPr>
          <w:bCs/>
          <w:sz w:val="26"/>
          <w:szCs w:val="26"/>
        </w:rPr>
        <w:t>Гляденово</w:t>
      </w:r>
      <w:proofErr w:type="spellEnd"/>
      <w:r w:rsidRPr="00AC7762">
        <w:rPr>
          <w:bCs/>
          <w:sz w:val="26"/>
          <w:szCs w:val="26"/>
        </w:rPr>
        <w:t xml:space="preserve"> 15 000,00 тыс. руб</w:t>
      </w:r>
      <w:r>
        <w:rPr>
          <w:bCs/>
          <w:sz w:val="26"/>
          <w:szCs w:val="26"/>
        </w:rPr>
        <w:t>лей.</w:t>
      </w:r>
    </w:p>
    <w:p w14:paraId="2393227B" w14:textId="71AEF271" w:rsidR="002D460F" w:rsidRPr="00AC7762" w:rsidRDefault="00AC7762" w:rsidP="00AC7762">
      <w:pPr>
        <w:ind w:firstLine="709"/>
        <w:jc w:val="both"/>
        <w:rPr>
          <w:bCs/>
          <w:sz w:val="26"/>
          <w:szCs w:val="26"/>
          <w:highlight w:val="yellow"/>
        </w:rPr>
      </w:pPr>
      <w:r w:rsidRPr="00AC7762">
        <w:rPr>
          <w:bCs/>
          <w:sz w:val="26"/>
          <w:szCs w:val="26"/>
        </w:rPr>
        <w:t xml:space="preserve">строительство водопровода от д. </w:t>
      </w:r>
      <w:proofErr w:type="spellStart"/>
      <w:r w:rsidRPr="00AC7762">
        <w:rPr>
          <w:bCs/>
          <w:sz w:val="26"/>
          <w:szCs w:val="26"/>
        </w:rPr>
        <w:t>Федотово</w:t>
      </w:r>
      <w:proofErr w:type="spellEnd"/>
      <w:r w:rsidRPr="00AC7762">
        <w:rPr>
          <w:bCs/>
          <w:sz w:val="26"/>
          <w:szCs w:val="26"/>
        </w:rPr>
        <w:t xml:space="preserve"> до водонапорной башни в д. Петровка Пермского муниципального округа</w:t>
      </w:r>
      <w:r>
        <w:rPr>
          <w:bCs/>
          <w:sz w:val="26"/>
          <w:szCs w:val="26"/>
        </w:rPr>
        <w:t xml:space="preserve"> </w:t>
      </w:r>
      <w:r w:rsidRPr="00AC7762">
        <w:rPr>
          <w:bCs/>
          <w:sz w:val="26"/>
          <w:szCs w:val="26"/>
        </w:rPr>
        <w:t>18 656,55 тыс. руб</w:t>
      </w:r>
      <w:r>
        <w:rPr>
          <w:bCs/>
          <w:sz w:val="26"/>
          <w:szCs w:val="26"/>
        </w:rPr>
        <w:t>лей</w:t>
      </w:r>
      <w:r w:rsidRPr="00AC7762">
        <w:rPr>
          <w:bCs/>
          <w:sz w:val="26"/>
          <w:szCs w:val="26"/>
        </w:rPr>
        <w:t>.</w:t>
      </w:r>
    </w:p>
    <w:p w14:paraId="6DF9FDC4" w14:textId="77777777" w:rsidR="00DC021D" w:rsidRPr="00D90A78" w:rsidRDefault="00DC021D" w:rsidP="00DC021D">
      <w:pPr>
        <w:jc w:val="center"/>
        <w:rPr>
          <w:b/>
          <w:color w:val="000000"/>
          <w:sz w:val="26"/>
          <w:szCs w:val="26"/>
        </w:rPr>
      </w:pPr>
    </w:p>
    <w:p w14:paraId="2A892AA9" w14:textId="77777777" w:rsidR="00DC021D" w:rsidRPr="00D90A78" w:rsidRDefault="00DC021D" w:rsidP="00567D8A">
      <w:pPr>
        <w:spacing w:line="240" w:lineRule="exact"/>
        <w:jc w:val="center"/>
        <w:rPr>
          <w:b/>
          <w:color w:val="000000"/>
          <w:sz w:val="26"/>
          <w:szCs w:val="26"/>
        </w:rPr>
      </w:pPr>
      <w:r w:rsidRPr="00D90A78">
        <w:rPr>
          <w:b/>
          <w:color w:val="000000"/>
          <w:sz w:val="26"/>
          <w:szCs w:val="26"/>
        </w:rPr>
        <w:t xml:space="preserve">Муниципальная программа </w:t>
      </w:r>
    </w:p>
    <w:p w14:paraId="6B3662F1" w14:textId="77777777" w:rsidR="00DC021D" w:rsidRPr="00D90A78" w:rsidRDefault="00DC021D" w:rsidP="00567D8A">
      <w:pPr>
        <w:spacing w:line="240" w:lineRule="exact"/>
        <w:jc w:val="center"/>
        <w:rPr>
          <w:b/>
          <w:color w:val="000000"/>
          <w:sz w:val="26"/>
          <w:szCs w:val="26"/>
        </w:rPr>
      </w:pPr>
      <w:r w:rsidRPr="00D90A78">
        <w:rPr>
          <w:b/>
          <w:color w:val="000000"/>
          <w:sz w:val="26"/>
          <w:szCs w:val="26"/>
        </w:rPr>
        <w:t xml:space="preserve">«Развитие дорожного хозяйства и благоустройство </w:t>
      </w:r>
    </w:p>
    <w:p w14:paraId="207EB7AE" w14:textId="77777777" w:rsidR="00DC021D" w:rsidRDefault="00DC021D" w:rsidP="00567D8A">
      <w:pPr>
        <w:spacing w:line="240" w:lineRule="exact"/>
        <w:jc w:val="center"/>
        <w:rPr>
          <w:b/>
          <w:color w:val="000000"/>
          <w:sz w:val="26"/>
          <w:szCs w:val="26"/>
        </w:rPr>
      </w:pPr>
      <w:r w:rsidRPr="00D90A78">
        <w:rPr>
          <w:b/>
          <w:color w:val="000000"/>
          <w:sz w:val="26"/>
          <w:szCs w:val="26"/>
        </w:rPr>
        <w:t>Пермского муниципального округа»</w:t>
      </w:r>
    </w:p>
    <w:p w14:paraId="2DE92238" w14:textId="77777777" w:rsidR="00567D8A" w:rsidRPr="00D90A78" w:rsidRDefault="00567D8A" w:rsidP="00567D8A">
      <w:pPr>
        <w:spacing w:line="240" w:lineRule="exact"/>
        <w:jc w:val="center"/>
        <w:rPr>
          <w:b/>
          <w:color w:val="000000"/>
          <w:sz w:val="26"/>
          <w:szCs w:val="26"/>
        </w:rPr>
      </w:pPr>
    </w:p>
    <w:p w14:paraId="56BAA642" w14:textId="77777777" w:rsidR="00DC021D" w:rsidRPr="00E53351" w:rsidRDefault="00DC021D" w:rsidP="00DC021D">
      <w:pPr>
        <w:ind w:firstLine="709"/>
        <w:jc w:val="both"/>
        <w:rPr>
          <w:sz w:val="26"/>
          <w:szCs w:val="26"/>
        </w:rPr>
      </w:pPr>
      <w:r w:rsidRPr="00E53351">
        <w:rPr>
          <w:sz w:val="26"/>
          <w:szCs w:val="26"/>
        </w:rPr>
        <w:t>Целями муниципальной программы «Развитие дорожного хозяйства и благоустройство Пермского муниципального округа» являются создание комфортных условий при передвижении по автомобильным дорогам Пермского муниципального округа</w:t>
      </w:r>
      <w:r w:rsidRPr="00E53351">
        <w:rPr>
          <w:rFonts w:eastAsia="Calibri"/>
          <w:sz w:val="26"/>
          <w:szCs w:val="26"/>
        </w:rPr>
        <w:t>, повышение уровня благоустройства Пермского муниципального округа.</w:t>
      </w:r>
    </w:p>
    <w:p w14:paraId="51891DF3" w14:textId="77777777" w:rsidR="00DC021D" w:rsidRPr="00E53351" w:rsidRDefault="00DC021D" w:rsidP="00DC021D">
      <w:pPr>
        <w:ind w:firstLine="709"/>
        <w:jc w:val="both"/>
        <w:rPr>
          <w:sz w:val="26"/>
          <w:szCs w:val="26"/>
        </w:rPr>
      </w:pPr>
      <w:r w:rsidRPr="00E53351">
        <w:rPr>
          <w:sz w:val="26"/>
          <w:szCs w:val="26"/>
        </w:rPr>
        <w:t>Достижение конечного результата цели программы характеризуется следующими основными целевыми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422"/>
        <w:gridCol w:w="1638"/>
        <w:gridCol w:w="1640"/>
        <w:gridCol w:w="1638"/>
      </w:tblGrid>
      <w:tr w:rsidR="00C514FD" w:rsidRPr="00A721CD" w14:paraId="2A8F7CC7" w14:textId="77777777" w:rsidTr="00261E1D">
        <w:trPr>
          <w:tblHeader/>
        </w:trPr>
        <w:tc>
          <w:tcPr>
            <w:tcW w:w="1959" w:type="pct"/>
            <w:shd w:val="clear" w:color="auto" w:fill="auto"/>
          </w:tcPr>
          <w:p w14:paraId="144EC34E" w14:textId="77777777" w:rsidR="00C514FD" w:rsidRPr="00E53351" w:rsidRDefault="00C514FD" w:rsidP="00B651C4">
            <w:pPr>
              <w:jc w:val="center"/>
              <w:rPr>
                <w:sz w:val="26"/>
                <w:szCs w:val="26"/>
              </w:rPr>
            </w:pPr>
            <w:r w:rsidRPr="00E53351">
              <w:rPr>
                <w:sz w:val="26"/>
                <w:szCs w:val="26"/>
              </w:rPr>
              <w:t>Показатели</w:t>
            </w:r>
          </w:p>
        </w:tc>
        <w:tc>
          <w:tcPr>
            <w:tcW w:w="682" w:type="pct"/>
            <w:shd w:val="clear" w:color="auto" w:fill="auto"/>
          </w:tcPr>
          <w:p w14:paraId="2CA73A83" w14:textId="77777777" w:rsidR="00C514FD" w:rsidRPr="00E53351" w:rsidRDefault="00C514FD" w:rsidP="00B651C4">
            <w:pPr>
              <w:jc w:val="center"/>
              <w:rPr>
                <w:sz w:val="26"/>
                <w:szCs w:val="26"/>
              </w:rPr>
            </w:pPr>
            <w:r w:rsidRPr="00E53351">
              <w:rPr>
                <w:sz w:val="26"/>
                <w:szCs w:val="26"/>
              </w:rPr>
              <w:t>Единица измерения</w:t>
            </w:r>
          </w:p>
        </w:tc>
        <w:tc>
          <w:tcPr>
            <w:tcW w:w="786" w:type="pct"/>
            <w:shd w:val="clear" w:color="auto" w:fill="auto"/>
          </w:tcPr>
          <w:p w14:paraId="07A2A0DB" w14:textId="4D7A54B1" w:rsidR="00C514FD" w:rsidRPr="00E53351" w:rsidRDefault="00C514FD" w:rsidP="00B651C4">
            <w:pPr>
              <w:jc w:val="center"/>
              <w:rPr>
                <w:sz w:val="26"/>
                <w:szCs w:val="26"/>
              </w:rPr>
            </w:pPr>
            <w:r w:rsidRPr="00E53351">
              <w:rPr>
                <w:sz w:val="26"/>
                <w:szCs w:val="26"/>
              </w:rPr>
              <w:t>202</w:t>
            </w:r>
            <w:r w:rsidR="00E53351">
              <w:rPr>
                <w:sz w:val="26"/>
                <w:szCs w:val="26"/>
              </w:rPr>
              <w:t>5</w:t>
            </w:r>
            <w:r w:rsidRPr="00E53351">
              <w:rPr>
                <w:sz w:val="26"/>
                <w:szCs w:val="26"/>
              </w:rPr>
              <w:t xml:space="preserve"> год</w:t>
            </w:r>
          </w:p>
        </w:tc>
        <w:tc>
          <w:tcPr>
            <w:tcW w:w="787" w:type="pct"/>
            <w:shd w:val="clear" w:color="auto" w:fill="auto"/>
          </w:tcPr>
          <w:p w14:paraId="0501A50A" w14:textId="22FA9BE1" w:rsidR="00C514FD" w:rsidRPr="00E53351" w:rsidRDefault="00C514FD" w:rsidP="00B651C4">
            <w:pPr>
              <w:ind w:hanging="183"/>
              <w:jc w:val="center"/>
              <w:rPr>
                <w:sz w:val="26"/>
                <w:szCs w:val="26"/>
              </w:rPr>
            </w:pPr>
            <w:r w:rsidRPr="00E53351">
              <w:rPr>
                <w:sz w:val="26"/>
                <w:szCs w:val="26"/>
              </w:rPr>
              <w:t xml:space="preserve">  202</w:t>
            </w:r>
            <w:r w:rsidR="00E53351">
              <w:rPr>
                <w:sz w:val="26"/>
                <w:szCs w:val="26"/>
              </w:rPr>
              <w:t>6</w:t>
            </w:r>
          </w:p>
          <w:p w14:paraId="2B251BF1" w14:textId="77777777" w:rsidR="00C514FD" w:rsidRPr="00E53351" w:rsidRDefault="00C514FD" w:rsidP="00B651C4">
            <w:pPr>
              <w:ind w:hanging="183"/>
              <w:jc w:val="center"/>
              <w:rPr>
                <w:sz w:val="26"/>
                <w:szCs w:val="26"/>
              </w:rPr>
            </w:pPr>
            <w:r w:rsidRPr="00E53351">
              <w:rPr>
                <w:sz w:val="26"/>
                <w:szCs w:val="26"/>
              </w:rPr>
              <w:t xml:space="preserve"> год</w:t>
            </w:r>
          </w:p>
        </w:tc>
        <w:tc>
          <w:tcPr>
            <w:tcW w:w="786" w:type="pct"/>
          </w:tcPr>
          <w:p w14:paraId="49ADC5F1" w14:textId="02ACD7A0" w:rsidR="00C514FD" w:rsidRPr="00E53351" w:rsidRDefault="00C514FD" w:rsidP="00B651C4">
            <w:pPr>
              <w:ind w:hanging="183"/>
              <w:jc w:val="center"/>
              <w:rPr>
                <w:sz w:val="26"/>
                <w:szCs w:val="26"/>
              </w:rPr>
            </w:pPr>
            <w:r w:rsidRPr="00E53351">
              <w:rPr>
                <w:sz w:val="26"/>
                <w:szCs w:val="26"/>
              </w:rPr>
              <w:t>202</w:t>
            </w:r>
            <w:r w:rsidR="00E53351">
              <w:rPr>
                <w:sz w:val="26"/>
                <w:szCs w:val="26"/>
              </w:rPr>
              <w:t>7</w:t>
            </w:r>
            <w:r w:rsidRPr="00E53351">
              <w:rPr>
                <w:sz w:val="26"/>
                <w:szCs w:val="26"/>
              </w:rPr>
              <w:t xml:space="preserve"> год</w:t>
            </w:r>
          </w:p>
        </w:tc>
      </w:tr>
      <w:tr w:rsidR="00C514FD" w:rsidRPr="002F1C28" w14:paraId="664F86AD" w14:textId="77777777" w:rsidTr="00261E1D">
        <w:tc>
          <w:tcPr>
            <w:tcW w:w="1959" w:type="pct"/>
          </w:tcPr>
          <w:p w14:paraId="5DB2AA0B" w14:textId="77777777" w:rsidR="00C514FD" w:rsidRPr="002F1C28" w:rsidRDefault="00C514FD" w:rsidP="00B651C4">
            <w:pPr>
              <w:autoSpaceDE w:val="0"/>
              <w:autoSpaceDN w:val="0"/>
              <w:adjustRightInd w:val="0"/>
            </w:pPr>
            <w:r w:rsidRPr="002F1C28">
              <w:rPr>
                <w:rFonts w:eastAsiaTheme="minorEastAsia"/>
              </w:rPr>
              <w:t>Доля автомобильных дорог, находящихся в нормативном состоянии</w:t>
            </w:r>
          </w:p>
        </w:tc>
        <w:tc>
          <w:tcPr>
            <w:tcW w:w="682" w:type="pct"/>
            <w:vAlign w:val="center"/>
          </w:tcPr>
          <w:p w14:paraId="2A325A57" w14:textId="77777777" w:rsidR="00C514FD" w:rsidRPr="002F1C28" w:rsidRDefault="00C514FD" w:rsidP="00B651C4">
            <w:pPr>
              <w:autoSpaceDE w:val="0"/>
              <w:autoSpaceDN w:val="0"/>
              <w:adjustRightInd w:val="0"/>
              <w:jc w:val="center"/>
            </w:pPr>
            <w:r w:rsidRPr="002F1C28">
              <w:t>%</w:t>
            </w:r>
          </w:p>
        </w:tc>
        <w:tc>
          <w:tcPr>
            <w:tcW w:w="786" w:type="pct"/>
            <w:tcBorders>
              <w:top w:val="single" w:sz="4" w:space="0" w:color="auto"/>
              <w:left w:val="nil"/>
              <w:bottom w:val="single" w:sz="4" w:space="0" w:color="auto"/>
              <w:right w:val="single" w:sz="4" w:space="0" w:color="auto"/>
            </w:tcBorders>
            <w:shd w:val="clear" w:color="auto" w:fill="auto"/>
            <w:vAlign w:val="center"/>
          </w:tcPr>
          <w:p w14:paraId="3A807E25" w14:textId="76BD0CFD" w:rsidR="00C514FD" w:rsidRPr="002F1C28" w:rsidRDefault="00446FAF" w:rsidP="00B651C4">
            <w:pPr>
              <w:jc w:val="center"/>
            </w:pPr>
            <w:r>
              <w:t>53</w:t>
            </w:r>
          </w:p>
        </w:tc>
        <w:tc>
          <w:tcPr>
            <w:tcW w:w="787" w:type="pct"/>
            <w:tcBorders>
              <w:top w:val="single" w:sz="4" w:space="0" w:color="auto"/>
              <w:left w:val="nil"/>
              <w:bottom w:val="single" w:sz="4" w:space="0" w:color="auto"/>
              <w:right w:val="single" w:sz="4" w:space="0" w:color="auto"/>
            </w:tcBorders>
            <w:shd w:val="clear" w:color="auto" w:fill="auto"/>
            <w:vAlign w:val="center"/>
          </w:tcPr>
          <w:p w14:paraId="6E742715" w14:textId="5DCE6BDA" w:rsidR="00C514FD" w:rsidRPr="002F1C28" w:rsidRDefault="00446FAF" w:rsidP="00B651C4">
            <w:pPr>
              <w:jc w:val="center"/>
            </w:pPr>
            <w:r>
              <w:t>53</w:t>
            </w:r>
          </w:p>
        </w:tc>
        <w:tc>
          <w:tcPr>
            <w:tcW w:w="786" w:type="pct"/>
            <w:tcBorders>
              <w:top w:val="single" w:sz="4" w:space="0" w:color="auto"/>
              <w:left w:val="nil"/>
              <w:bottom w:val="single" w:sz="4" w:space="0" w:color="auto"/>
              <w:right w:val="single" w:sz="4" w:space="0" w:color="auto"/>
            </w:tcBorders>
            <w:vAlign w:val="center"/>
          </w:tcPr>
          <w:p w14:paraId="790C4211" w14:textId="603D1EA2" w:rsidR="00C514FD" w:rsidRPr="002F1C28" w:rsidRDefault="00446FAF" w:rsidP="007E66D2">
            <w:pPr>
              <w:jc w:val="center"/>
            </w:pPr>
            <w:r>
              <w:t>53</w:t>
            </w:r>
          </w:p>
        </w:tc>
      </w:tr>
      <w:tr w:rsidR="00C514FD" w:rsidRPr="002F1C28" w14:paraId="29C19636" w14:textId="77777777" w:rsidTr="00261E1D">
        <w:tc>
          <w:tcPr>
            <w:tcW w:w="1959" w:type="pct"/>
          </w:tcPr>
          <w:p w14:paraId="13EE8879" w14:textId="77777777" w:rsidR="00C514FD" w:rsidRPr="002F1C28" w:rsidRDefault="00C514FD" w:rsidP="00B651C4">
            <w:pPr>
              <w:autoSpaceDE w:val="0"/>
              <w:autoSpaceDN w:val="0"/>
              <w:adjustRightInd w:val="0"/>
            </w:pPr>
            <w:r w:rsidRPr="002F1C28">
              <w:rPr>
                <w:rFonts w:eastAsiaTheme="minorEastAsia"/>
              </w:rPr>
              <w:t xml:space="preserve">Протяженность автомобильных дорог, находящихся на содержании </w:t>
            </w:r>
          </w:p>
        </w:tc>
        <w:tc>
          <w:tcPr>
            <w:tcW w:w="682" w:type="pct"/>
            <w:vAlign w:val="center"/>
          </w:tcPr>
          <w:p w14:paraId="40F63378" w14:textId="77777777" w:rsidR="00C514FD" w:rsidRPr="002F1C28" w:rsidRDefault="00C514FD" w:rsidP="00B651C4">
            <w:pPr>
              <w:autoSpaceDE w:val="0"/>
              <w:autoSpaceDN w:val="0"/>
              <w:adjustRightInd w:val="0"/>
              <w:jc w:val="center"/>
            </w:pPr>
            <w:r w:rsidRPr="002F1C28">
              <w:t>км</w:t>
            </w:r>
          </w:p>
        </w:tc>
        <w:tc>
          <w:tcPr>
            <w:tcW w:w="786" w:type="pct"/>
            <w:vAlign w:val="center"/>
          </w:tcPr>
          <w:p w14:paraId="58C1B891" w14:textId="4C68DD50" w:rsidR="00C514FD" w:rsidRPr="008644C7" w:rsidRDefault="00E23157" w:rsidP="00B651C4">
            <w:pPr>
              <w:autoSpaceDE w:val="0"/>
              <w:autoSpaceDN w:val="0"/>
              <w:adjustRightInd w:val="0"/>
              <w:jc w:val="center"/>
              <w:rPr>
                <w:highlight w:val="yellow"/>
              </w:rPr>
            </w:pPr>
            <w:r w:rsidRPr="00446FAF">
              <w:t>1 998,23</w:t>
            </w:r>
          </w:p>
        </w:tc>
        <w:tc>
          <w:tcPr>
            <w:tcW w:w="787" w:type="pct"/>
            <w:vAlign w:val="center"/>
          </w:tcPr>
          <w:p w14:paraId="1AD27BCE" w14:textId="2541317F" w:rsidR="00C514FD" w:rsidRPr="008644C7" w:rsidRDefault="00446FAF" w:rsidP="00B651C4">
            <w:pPr>
              <w:autoSpaceDE w:val="0"/>
              <w:autoSpaceDN w:val="0"/>
              <w:adjustRightInd w:val="0"/>
              <w:jc w:val="center"/>
              <w:rPr>
                <w:highlight w:val="yellow"/>
              </w:rPr>
            </w:pPr>
            <w:r w:rsidRPr="00446FAF">
              <w:t>1 998,23</w:t>
            </w:r>
          </w:p>
        </w:tc>
        <w:tc>
          <w:tcPr>
            <w:tcW w:w="786" w:type="pct"/>
            <w:vAlign w:val="center"/>
          </w:tcPr>
          <w:p w14:paraId="17E43B3F" w14:textId="72C00EE6" w:rsidR="00C514FD" w:rsidRPr="008644C7" w:rsidRDefault="00446FAF" w:rsidP="007E66D2">
            <w:pPr>
              <w:autoSpaceDE w:val="0"/>
              <w:autoSpaceDN w:val="0"/>
              <w:adjustRightInd w:val="0"/>
              <w:jc w:val="center"/>
              <w:rPr>
                <w:highlight w:val="yellow"/>
              </w:rPr>
            </w:pPr>
            <w:r w:rsidRPr="00446FAF">
              <w:t>1 998,23</w:t>
            </w:r>
          </w:p>
        </w:tc>
      </w:tr>
    </w:tbl>
    <w:p w14:paraId="154FFBFC" w14:textId="30B60058" w:rsidR="00261E1D" w:rsidRPr="00261E1D" w:rsidRDefault="00261E1D" w:rsidP="00261E1D">
      <w:pPr>
        <w:autoSpaceDE w:val="0"/>
        <w:autoSpaceDN w:val="0"/>
        <w:adjustRightInd w:val="0"/>
        <w:ind w:firstLine="720"/>
        <w:jc w:val="both"/>
        <w:outlineLvl w:val="0"/>
        <w:rPr>
          <w:sz w:val="26"/>
          <w:szCs w:val="26"/>
        </w:rPr>
      </w:pPr>
      <w:r w:rsidRPr="00261E1D">
        <w:rPr>
          <w:sz w:val="26"/>
          <w:szCs w:val="26"/>
        </w:rPr>
        <w:t>В проекте бюджета округа объем расходов на реализацию муниципальной программы «Развитие дорожного хозяйства и благоустройство Пермского муниципального округа»</w:t>
      </w:r>
      <w:r>
        <w:rPr>
          <w:sz w:val="26"/>
          <w:szCs w:val="26"/>
        </w:rPr>
        <w:t xml:space="preserve"> </w:t>
      </w:r>
      <w:r w:rsidRPr="00261E1D">
        <w:rPr>
          <w:sz w:val="26"/>
          <w:szCs w:val="26"/>
        </w:rPr>
        <w:t xml:space="preserve">составляет: </w:t>
      </w:r>
    </w:p>
    <w:p w14:paraId="3882A247" w14:textId="4DCB2899" w:rsidR="00261E1D" w:rsidRPr="006054BE" w:rsidRDefault="00261E1D" w:rsidP="00261E1D">
      <w:pPr>
        <w:autoSpaceDE w:val="0"/>
        <w:autoSpaceDN w:val="0"/>
        <w:adjustRightInd w:val="0"/>
        <w:ind w:firstLine="720"/>
        <w:jc w:val="both"/>
        <w:outlineLvl w:val="0"/>
        <w:rPr>
          <w:sz w:val="26"/>
          <w:szCs w:val="26"/>
        </w:rPr>
      </w:pPr>
      <w:r w:rsidRPr="006054BE">
        <w:rPr>
          <w:sz w:val="26"/>
          <w:szCs w:val="26"/>
        </w:rPr>
        <w:t xml:space="preserve">2025 год – 1 050 507,99 тыс. рублей, из них за счет средств бюджета Пермского края – </w:t>
      </w:r>
      <w:r w:rsidR="008B1531" w:rsidRPr="006054BE">
        <w:rPr>
          <w:sz w:val="26"/>
          <w:szCs w:val="26"/>
        </w:rPr>
        <w:t xml:space="preserve">230 554,90 </w:t>
      </w:r>
      <w:r w:rsidRPr="006054BE">
        <w:rPr>
          <w:sz w:val="26"/>
          <w:szCs w:val="26"/>
        </w:rPr>
        <w:t xml:space="preserve">тыс. рублей, за счет средств бюджета округа  </w:t>
      </w:r>
      <w:r w:rsidR="008B1531" w:rsidRPr="006054BE">
        <w:rPr>
          <w:sz w:val="26"/>
          <w:szCs w:val="26"/>
        </w:rPr>
        <w:t>819 953,0</w:t>
      </w:r>
      <w:r w:rsidR="006054BE" w:rsidRPr="006054BE">
        <w:rPr>
          <w:sz w:val="26"/>
          <w:szCs w:val="26"/>
        </w:rPr>
        <w:t>2</w:t>
      </w:r>
      <w:r w:rsidR="008B1531" w:rsidRPr="006054BE">
        <w:rPr>
          <w:sz w:val="26"/>
          <w:szCs w:val="26"/>
        </w:rPr>
        <w:t xml:space="preserve"> </w:t>
      </w:r>
      <w:r w:rsidRPr="006054BE">
        <w:rPr>
          <w:sz w:val="26"/>
          <w:szCs w:val="26"/>
        </w:rPr>
        <w:t>тыс. рублей;</w:t>
      </w:r>
    </w:p>
    <w:p w14:paraId="06984C52" w14:textId="05E159C4" w:rsidR="00261E1D" w:rsidRPr="006054BE" w:rsidRDefault="00261E1D" w:rsidP="00261E1D">
      <w:pPr>
        <w:autoSpaceDE w:val="0"/>
        <w:autoSpaceDN w:val="0"/>
        <w:adjustRightInd w:val="0"/>
        <w:ind w:firstLine="720"/>
        <w:jc w:val="both"/>
        <w:outlineLvl w:val="0"/>
        <w:rPr>
          <w:sz w:val="26"/>
          <w:szCs w:val="26"/>
        </w:rPr>
      </w:pPr>
      <w:r w:rsidRPr="006054BE">
        <w:rPr>
          <w:sz w:val="26"/>
          <w:szCs w:val="26"/>
        </w:rPr>
        <w:t xml:space="preserve">2026 год – 954 271,00 тыс. рублей, из них за счет средств бюджета Пермского края – </w:t>
      </w:r>
      <w:r w:rsidR="002F1C28" w:rsidRPr="006054BE">
        <w:rPr>
          <w:sz w:val="26"/>
          <w:szCs w:val="26"/>
        </w:rPr>
        <w:t>135 152,70</w:t>
      </w:r>
      <w:r w:rsidRPr="006054BE">
        <w:rPr>
          <w:sz w:val="26"/>
          <w:szCs w:val="26"/>
        </w:rPr>
        <w:t xml:space="preserve"> тыс. рублей, за счет средств бюджета округа  </w:t>
      </w:r>
      <w:r w:rsidR="002F1C28" w:rsidRPr="006054BE">
        <w:rPr>
          <w:sz w:val="26"/>
          <w:szCs w:val="26"/>
        </w:rPr>
        <w:t>819 118,30</w:t>
      </w:r>
      <w:r w:rsidRPr="006054BE">
        <w:rPr>
          <w:sz w:val="26"/>
          <w:szCs w:val="26"/>
        </w:rPr>
        <w:t xml:space="preserve"> тыс. рублей;</w:t>
      </w:r>
    </w:p>
    <w:p w14:paraId="02AC638C" w14:textId="313D620F" w:rsidR="00DC021D" w:rsidRPr="006054BE" w:rsidRDefault="00261E1D" w:rsidP="00261E1D">
      <w:pPr>
        <w:autoSpaceDE w:val="0"/>
        <w:autoSpaceDN w:val="0"/>
        <w:adjustRightInd w:val="0"/>
        <w:ind w:firstLine="720"/>
        <w:jc w:val="both"/>
        <w:outlineLvl w:val="0"/>
        <w:rPr>
          <w:sz w:val="26"/>
          <w:szCs w:val="26"/>
        </w:rPr>
      </w:pPr>
      <w:r w:rsidRPr="006054BE">
        <w:rPr>
          <w:sz w:val="26"/>
          <w:szCs w:val="26"/>
        </w:rPr>
        <w:t xml:space="preserve">2027 год – 947 150,57 тыс. рублей, из них за счет средств бюджета Пермского края – </w:t>
      </w:r>
      <w:r w:rsidR="002F1C28" w:rsidRPr="006054BE">
        <w:rPr>
          <w:sz w:val="26"/>
          <w:szCs w:val="26"/>
        </w:rPr>
        <w:t>133 442,70</w:t>
      </w:r>
      <w:r w:rsidRPr="006054BE">
        <w:rPr>
          <w:sz w:val="26"/>
          <w:szCs w:val="26"/>
        </w:rPr>
        <w:t xml:space="preserve"> тыс. рублей, за счет средств бюджета округа  </w:t>
      </w:r>
      <w:r w:rsidR="002F1C28" w:rsidRPr="006054BE">
        <w:rPr>
          <w:sz w:val="26"/>
          <w:szCs w:val="26"/>
        </w:rPr>
        <w:t>813 707, 87</w:t>
      </w:r>
      <w:r w:rsidRPr="006054BE">
        <w:rPr>
          <w:sz w:val="26"/>
          <w:szCs w:val="26"/>
        </w:rPr>
        <w:t xml:space="preserve"> тыс. рублей.</w:t>
      </w:r>
    </w:p>
    <w:p w14:paraId="5C203325" w14:textId="77777777" w:rsidR="00261E1D" w:rsidRPr="006054BE" w:rsidRDefault="00261E1D" w:rsidP="00DC021D">
      <w:pPr>
        <w:tabs>
          <w:tab w:val="left" w:pos="6412"/>
        </w:tabs>
        <w:ind w:firstLine="720"/>
        <w:jc w:val="both"/>
        <w:rPr>
          <w:rFonts w:eastAsiaTheme="minorEastAsia"/>
          <w:sz w:val="26"/>
          <w:szCs w:val="26"/>
        </w:rPr>
      </w:pPr>
    </w:p>
    <w:p w14:paraId="0425676C" w14:textId="77777777" w:rsidR="00DC021D" w:rsidRPr="00270CF2" w:rsidRDefault="00DC021D" w:rsidP="00DC021D">
      <w:pPr>
        <w:autoSpaceDE w:val="0"/>
        <w:autoSpaceDN w:val="0"/>
        <w:adjustRightInd w:val="0"/>
        <w:ind w:firstLine="708"/>
        <w:jc w:val="center"/>
        <w:outlineLvl w:val="0"/>
        <w:rPr>
          <w:b/>
          <w:sz w:val="26"/>
          <w:szCs w:val="26"/>
        </w:rPr>
      </w:pPr>
      <w:r w:rsidRPr="006054BE">
        <w:rPr>
          <w:b/>
          <w:sz w:val="26"/>
          <w:szCs w:val="26"/>
        </w:rPr>
        <w:t>Подпрограмма</w:t>
      </w:r>
    </w:p>
    <w:p w14:paraId="29FD3CC7" w14:textId="77777777" w:rsidR="00DC021D" w:rsidRPr="00270CF2" w:rsidRDefault="00DC021D" w:rsidP="00DC021D">
      <w:pPr>
        <w:autoSpaceDE w:val="0"/>
        <w:autoSpaceDN w:val="0"/>
        <w:adjustRightInd w:val="0"/>
        <w:ind w:firstLine="708"/>
        <w:jc w:val="center"/>
        <w:outlineLvl w:val="0"/>
        <w:rPr>
          <w:sz w:val="26"/>
          <w:szCs w:val="26"/>
        </w:rPr>
      </w:pPr>
      <w:r w:rsidRPr="00270CF2">
        <w:rPr>
          <w:b/>
          <w:sz w:val="26"/>
          <w:szCs w:val="26"/>
        </w:rPr>
        <w:t>«Совершенствование и развитие сети автомобильных дорог</w:t>
      </w:r>
      <w:r w:rsidRPr="00270CF2">
        <w:rPr>
          <w:sz w:val="26"/>
          <w:szCs w:val="26"/>
        </w:rPr>
        <w:t>»</w:t>
      </w:r>
    </w:p>
    <w:p w14:paraId="73116E04" w14:textId="77777777" w:rsidR="00DC021D" w:rsidRPr="00A721CD" w:rsidRDefault="00DC021D" w:rsidP="00DC021D">
      <w:pPr>
        <w:autoSpaceDE w:val="0"/>
        <w:autoSpaceDN w:val="0"/>
        <w:adjustRightInd w:val="0"/>
        <w:ind w:firstLine="708"/>
        <w:jc w:val="center"/>
        <w:outlineLvl w:val="0"/>
        <w:rPr>
          <w:sz w:val="26"/>
          <w:szCs w:val="26"/>
          <w:highlight w:val="yellow"/>
        </w:rPr>
      </w:pPr>
    </w:p>
    <w:p w14:paraId="5B3296A0" w14:textId="77777777" w:rsidR="00C903F6" w:rsidRPr="00797117" w:rsidRDefault="00C903F6" w:rsidP="00C903F6">
      <w:pPr>
        <w:ind w:firstLine="709"/>
        <w:jc w:val="both"/>
        <w:rPr>
          <w:sz w:val="26"/>
          <w:szCs w:val="26"/>
        </w:rPr>
      </w:pPr>
      <w:r w:rsidRPr="00797117">
        <w:rPr>
          <w:sz w:val="26"/>
          <w:szCs w:val="26"/>
        </w:rPr>
        <w:lastRenderedPageBreak/>
        <w:t xml:space="preserve">В рамках подпрограммы </w:t>
      </w:r>
      <w:r w:rsidRPr="002F1C28">
        <w:rPr>
          <w:sz w:val="26"/>
          <w:szCs w:val="26"/>
        </w:rPr>
        <w:t>«Совершенствование и развитие сети автомобильных дорог»</w:t>
      </w:r>
      <w:r>
        <w:rPr>
          <w:sz w:val="26"/>
          <w:szCs w:val="26"/>
        </w:rPr>
        <w:t xml:space="preserve"> </w:t>
      </w:r>
      <w:r w:rsidRPr="00797117">
        <w:rPr>
          <w:sz w:val="26"/>
          <w:szCs w:val="26"/>
        </w:rPr>
        <w:t xml:space="preserve">предусмотрены </w:t>
      </w:r>
      <w:r>
        <w:rPr>
          <w:sz w:val="26"/>
          <w:szCs w:val="26"/>
        </w:rPr>
        <w:t>расходы на</w:t>
      </w:r>
      <w:r w:rsidRPr="00797117">
        <w:rPr>
          <w:sz w:val="26"/>
          <w:szCs w:val="26"/>
        </w:rPr>
        <w:t xml:space="preserve"> 2025 год</w:t>
      </w:r>
      <w:r>
        <w:rPr>
          <w:sz w:val="26"/>
          <w:szCs w:val="26"/>
        </w:rPr>
        <w:t xml:space="preserve"> в сумме </w:t>
      </w:r>
      <w:r w:rsidRPr="00797117">
        <w:rPr>
          <w:sz w:val="26"/>
          <w:szCs w:val="26"/>
        </w:rPr>
        <w:t xml:space="preserve">766 882,17 тыс. рублей, </w:t>
      </w:r>
      <w:r>
        <w:rPr>
          <w:sz w:val="26"/>
          <w:szCs w:val="26"/>
        </w:rPr>
        <w:t>на</w:t>
      </w:r>
      <w:r w:rsidRPr="00797117">
        <w:rPr>
          <w:sz w:val="26"/>
          <w:szCs w:val="26"/>
        </w:rPr>
        <w:t xml:space="preserve"> 2026 год – </w:t>
      </w:r>
      <w:r>
        <w:rPr>
          <w:sz w:val="26"/>
          <w:szCs w:val="26"/>
        </w:rPr>
        <w:t xml:space="preserve">696 365,88 </w:t>
      </w:r>
      <w:r w:rsidRPr="00797117">
        <w:rPr>
          <w:sz w:val="26"/>
          <w:szCs w:val="26"/>
        </w:rPr>
        <w:t xml:space="preserve">тыс. рублей, </w:t>
      </w:r>
      <w:r>
        <w:rPr>
          <w:sz w:val="26"/>
          <w:szCs w:val="26"/>
        </w:rPr>
        <w:t>на</w:t>
      </w:r>
      <w:r w:rsidRPr="00797117">
        <w:rPr>
          <w:sz w:val="26"/>
          <w:szCs w:val="26"/>
        </w:rPr>
        <w:t xml:space="preserve"> 2027 год </w:t>
      </w:r>
      <w:r>
        <w:rPr>
          <w:sz w:val="26"/>
          <w:szCs w:val="26"/>
        </w:rPr>
        <w:t>– 697 809,38</w:t>
      </w:r>
      <w:r w:rsidRPr="00797117">
        <w:rPr>
          <w:sz w:val="26"/>
          <w:szCs w:val="26"/>
        </w:rPr>
        <w:t xml:space="preserve"> тыс. рублей на следующие основные мероприятия:</w:t>
      </w:r>
    </w:p>
    <w:p w14:paraId="3EC94BF8" w14:textId="77777777" w:rsidR="00C903F6" w:rsidRPr="00797117" w:rsidRDefault="00C903F6" w:rsidP="00C903F6">
      <w:pPr>
        <w:ind w:firstLine="709"/>
        <w:jc w:val="both"/>
        <w:rPr>
          <w:sz w:val="26"/>
          <w:szCs w:val="26"/>
        </w:rPr>
      </w:pPr>
      <w:r>
        <w:rPr>
          <w:sz w:val="26"/>
          <w:szCs w:val="26"/>
        </w:rPr>
        <w:t>-п</w:t>
      </w:r>
      <w:r w:rsidRPr="00797117">
        <w:rPr>
          <w:sz w:val="26"/>
          <w:szCs w:val="26"/>
        </w:rPr>
        <w:t>риведение в нормативное состояние автомобильных дорог Пермского муниципального округа. В рамках данного основного мероприятия предусмотрено</w:t>
      </w:r>
      <w:r>
        <w:rPr>
          <w:sz w:val="26"/>
          <w:szCs w:val="26"/>
        </w:rPr>
        <w:t xml:space="preserve"> </w:t>
      </w:r>
      <w:r w:rsidRPr="00D07D0B">
        <w:rPr>
          <w:sz w:val="26"/>
          <w:szCs w:val="26"/>
        </w:rPr>
        <w:t>в 2025 году в сумме 765 836,89 тыс. руб. в том числе: средства местного бюджета в сумме 575 848,19 тыс. руб., средства краевого бюджета 189 988,70 тыс. руб., в 2026 году в сумме 696 365,89 тыс. руб. в том числе: средства местного бюджета в сумме 578 537,19 тыс. руб., средства краевого бюджета 117 828,70 тыс. руб., в 2027 году в сумме 697 809,39 тыс. руб. в том числе: средства местного бюджета в сумме 579 980,69 тыс. руб., средства краевого бюджета 117 828,70 тыс. руб.</w:t>
      </w:r>
      <w:r>
        <w:rPr>
          <w:sz w:val="26"/>
          <w:szCs w:val="26"/>
        </w:rPr>
        <w:t>, в том числе</w:t>
      </w:r>
      <w:r w:rsidRPr="00797117">
        <w:rPr>
          <w:sz w:val="26"/>
          <w:szCs w:val="26"/>
        </w:rPr>
        <w:t xml:space="preserve">: </w:t>
      </w:r>
    </w:p>
    <w:p w14:paraId="4B744CBF" w14:textId="77777777" w:rsidR="00C903F6" w:rsidRDefault="00C903F6" w:rsidP="00C903F6">
      <w:pPr>
        <w:pStyle w:val="af7"/>
        <w:numPr>
          <w:ilvl w:val="0"/>
          <w:numId w:val="42"/>
        </w:numPr>
        <w:ind w:left="0" w:firstLine="709"/>
        <w:jc w:val="both"/>
        <w:rPr>
          <w:sz w:val="26"/>
          <w:szCs w:val="26"/>
        </w:rPr>
      </w:pPr>
      <w:r w:rsidRPr="00337A50">
        <w:rPr>
          <w:sz w:val="26"/>
          <w:szCs w:val="26"/>
        </w:rPr>
        <w:t xml:space="preserve">содержание автомобильных дорог и искусственных сооружений на 2025 год в сумме </w:t>
      </w:r>
      <w:r>
        <w:rPr>
          <w:sz w:val="26"/>
          <w:szCs w:val="26"/>
        </w:rPr>
        <w:t>494 916,25</w:t>
      </w:r>
      <w:r w:rsidRPr="00337A50">
        <w:rPr>
          <w:sz w:val="26"/>
          <w:szCs w:val="26"/>
        </w:rPr>
        <w:t xml:space="preserve"> тыс. рублей, на 2026 год – 498 018,85 тыс. рублей, на 2027 год – 493 968,85 тыс. рублей. В ходе реализации мероприятия планируется содержание 1 998,23 км улично-дорожной сети Пермского муниципального округа</w:t>
      </w:r>
      <w:r>
        <w:rPr>
          <w:sz w:val="26"/>
          <w:szCs w:val="26"/>
        </w:rPr>
        <w:t>, в том числе:</w:t>
      </w:r>
    </w:p>
    <w:p w14:paraId="47B12B8E" w14:textId="5D8C6EB4" w:rsidR="00C903F6" w:rsidRPr="00181587" w:rsidRDefault="00C903F6" w:rsidP="00C903F6">
      <w:pPr>
        <w:pStyle w:val="af7"/>
        <w:ind w:left="0" w:firstLine="709"/>
        <w:jc w:val="both"/>
        <w:rPr>
          <w:sz w:val="26"/>
          <w:szCs w:val="26"/>
        </w:rPr>
      </w:pPr>
      <w:r>
        <w:rPr>
          <w:sz w:val="26"/>
          <w:szCs w:val="26"/>
        </w:rPr>
        <w:t>п</w:t>
      </w:r>
      <w:r w:rsidRPr="00181587">
        <w:rPr>
          <w:sz w:val="26"/>
          <w:szCs w:val="26"/>
        </w:rPr>
        <w:t xml:space="preserve">ротяженность дорог, находящихся на содержании </w:t>
      </w:r>
      <w:r w:rsidR="00144F16" w:rsidRPr="00181587">
        <w:rPr>
          <w:sz w:val="26"/>
          <w:szCs w:val="26"/>
        </w:rPr>
        <w:t>в территориальных управлениях,</w:t>
      </w:r>
      <w:r w:rsidRPr="00181587">
        <w:rPr>
          <w:sz w:val="26"/>
          <w:szCs w:val="26"/>
        </w:rPr>
        <w:t xml:space="preserve"> </w:t>
      </w:r>
      <w:r>
        <w:rPr>
          <w:sz w:val="26"/>
          <w:szCs w:val="26"/>
        </w:rPr>
        <w:t xml:space="preserve">составляет </w:t>
      </w:r>
      <w:r w:rsidRPr="00181587">
        <w:rPr>
          <w:sz w:val="26"/>
          <w:szCs w:val="26"/>
        </w:rPr>
        <w:t>456,763 км.</w:t>
      </w:r>
      <w:r>
        <w:rPr>
          <w:sz w:val="26"/>
          <w:szCs w:val="26"/>
        </w:rPr>
        <w:t xml:space="preserve">, объем расходов запланирован </w:t>
      </w:r>
      <w:r w:rsidRPr="00181587">
        <w:rPr>
          <w:sz w:val="26"/>
          <w:szCs w:val="26"/>
        </w:rPr>
        <w:t>на 2025 год в сумме 193 503,18 тыс. руб</w:t>
      </w:r>
      <w:r w:rsidR="00144F16">
        <w:rPr>
          <w:sz w:val="26"/>
          <w:szCs w:val="26"/>
        </w:rPr>
        <w:t>лей,</w:t>
      </w:r>
      <w:r w:rsidRPr="00181587">
        <w:rPr>
          <w:sz w:val="26"/>
          <w:szCs w:val="26"/>
        </w:rPr>
        <w:t xml:space="preserve"> на 2026 год в сумме 193 503,18 тыс. руб</w:t>
      </w:r>
      <w:r w:rsidR="00144F16">
        <w:rPr>
          <w:sz w:val="26"/>
          <w:szCs w:val="26"/>
        </w:rPr>
        <w:t>лей,</w:t>
      </w:r>
      <w:r w:rsidRPr="00181587">
        <w:rPr>
          <w:sz w:val="26"/>
          <w:szCs w:val="26"/>
        </w:rPr>
        <w:t xml:space="preserve"> на 2027 год в сумме 193 503,18 тыс. руб</w:t>
      </w:r>
      <w:r w:rsidR="00144F16">
        <w:rPr>
          <w:sz w:val="26"/>
          <w:szCs w:val="26"/>
        </w:rPr>
        <w:t>лей</w:t>
      </w:r>
      <w:r w:rsidRPr="00181587">
        <w:rPr>
          <w:sz w:val="26"/>
          <w:szCs w:val="26"/>
        </w:rPr>
        <w:t>;</w:t>
      </w:r>
    </w:p>
    <w:p w14:paraId="72E0BD33" w14:textId="7A32DDBF" w:rsidR="00C903F6" w:rsidRPr="00181587" w:rsidRDefault="00C903F6" w:rsidP="00C903F6">
      <w:pPr>
        <w:pStyle w:val="af7"/>
        <w:ind w:left="0" w:firstLine="709"/>
        <w:jc w:val="both"/>
        <w:rPr>
          <w:sz w:val="26"/>
          <w:szCs w:val="26"/>
        </w:rPr>
      </w:pPr>
      <w:r>
        <w:rPr>
          <w:sz w:val="26"/>
          <w:szCs w:val="26"/>
        </w:rPr>
        <w:t>п</w:t>
      </w:r>
      <w:r w:rsidRPr="00181587">
        <w:rPr>
          <w:sz w:val="26"/>
          <w:szCs w:val="26"/>
        </w:rPr>
        <w:t>ротяженность дорог, находящихся на содержании МКУ Управление благоустройства Пермского муниципального округа – 1541,469 км.</w:t>
      </w:r>
      <w:r>
        <w:rPr>
          <w:sz w:val="26"/>
          <w:szCs w:val="26"/>
        </w:rPr>
        <w:t xml:space="preserve">, объем расходов предусмотрен </w:t>
      </w:r>
      <w:r w:rsidRPr="00181587">
        <w:rPr>
          <w:sz w:val="26"/>
          <w:szCs w:val="26"/>
        </w:rPr>
        <w:t>на 2025 год в сумме 301 413,07 тыс. руб</w:t>
      </w:r>
      <w:r w:rsidR="00144F16">
        <w:rPr>
          <w:sz w:val="26"/>
          <w:szCs w:val="26"/>
        </w:rPr>
        <w:t>лей</w:t>
      </w:r>
      <w:r w:rsidRPr="00181587">
        <w:rPr>
          <w:sz w:val="26"/>
          <w:szCs w:val="26"/>
        </w:rPr>
        <w:t>; на 2026 год в сумме 304 515,67 тыс. руб</w:t>
      </w:r>
      <w:r w:rsidR="00144F16">
        <w:rPr>
          <w:sz w:val="26"/>
          <w:szCs w:val="26"/>
        </w:rPr>
        <w:t>лей</w:t>
      </w:r>
      <w:r w:rsidRPr="00181587">
        <w:rPr>
          <w:sz w:val="26"/>
          <w:szCs w:val="26"/>
        </w:rPr>
        <w:t>; на 2027 год в сумме 300 465,67 тыс. руб</w:t>
      </w:r>
      <w:r w:rsidR="00144F16">
        <w:rPr>
          <w:sz w:val="26"/>
          <w:szCs w:val="26"/>
        </w:rPr>
        <w:t>лей:</w:t>
      </w:r>
    </w:p>
    <w:p w14:paraId="32C74CD5" w14:textId="6C83CD7B" w:rsidR="00C903F6" w:rsidRDefault="00C903F6" w:rsidP="00C903F6">
      <w:pPr>
        <w:pStyle w:val="af7"/>
        <w:numPr>
          <w:ilvl w:val="0"/>
          <w:numId w:val="42"/>
        </w:numPr>
        <w:ind w:left="0" w:firstLine="709"/>
        <w:jc w:val="both"/>
        <w:rPr>
          <w:sz w:val="26"/>
          <w:szCs w:val="26"/>
        </w:rPr>
      </w:pPr>
      <w:r w:rsidRPr="00087509">
        <w:rPr>
          <w:sz w:val="26"/>
          <w:szCs w:val="26"/>
        </w:rPr>
        <w:t>ремонт автомобильных дорог и искусственных сооружений на них</w:t>
      </w:r>
      <w:r>
        <w:rPr>
          <w:sz w:val="26"/>
          <w:szCs w:val="26"/>
        </w:rPr>
        <w:t>,</w:t>
      </w:r>
      <w:r w:rsidRPr="00087509">
        <w:rPr>
          <w:sz w:val="26"/>
          <w:szCs w:val="26"/>
        </w:rPr>
        <w:t xml:space="preserve"> за счет средств бюджета округа </w:t>
      </w:r>
      <w:r>
        <w:rPr>
          <w:sz w:val="26"/>
          <w:szCs w:val="26"/>
        </w:rPr>
        <w:t xml:space="preserve">предусмотрено </w:t>
      </w:r>
      <w:r w:rsidRPr="00087509">
        <w:rPr>
          <w:sz w:val="26"/>
          <w:szCs w:val="26"/>
        </w:rPr>
        <w:t>на 2025 год 48 992,34 тыс. руб</w:t>
      </w:r>
      <w:r w:rsidR="00144F16">
        <w:rPr>
          <w:sz w:val="26"/>
          <w:szCs w:val="26"/>
        </w:rPr>
        <w:t>лей</w:t>
      </w:r>
      <w:r w:rsidRPr="00087509">
        <w:rPr>
          <w:sz w:val="26"/>
          <w:szCs w:val="26"/>
        </w:rPr>
        <w:t xml:space="preserve">; </w:t>
      </w:r>
      <w:r>
        <w:rPr>
          <w:sz w:val="26"/>
          <w:szCs w:val="26"/>
        </w:rPr>
        <w:t>планируется отремонтировать</w:t>
      </w:r>
      <w:r w:rsidRPr="00087509">
        <w:rPr>
          <w:sz w:val="26"/>
          <w:szCs w:val="26"/>
        </w:rPr>
        <w:t xml:space="preserve"> </w:t>
      </w:r>
      <w:r w:rsidRPr="00337A50">
        <w:rPr>
          <w:sz w:val="26"/>
          <w:szCs w:val="26"/>
        </w:rPr>
        <w:t>2,73 км.</w:t>
      </w:r>
      <w:r>
        <w:rPr>
          <w:sz w:val="26"/>
          <w:szCs w:val="26"/>
        </w:rPr>
        <w:t xml:space="preserve">, в том числе: </w:t>
      </w:r>
    </w:p>
    <w:p w14:paraId="22DB523C" w14:textId="1586C28A" w:rsidR="00C903F6" w:rsidRDefault="00C903F6" w:rsidP="00C903F6">
      <w:pPr>
        <w:pStyle w:val="af7"/>
        <w:ind w:left="0" w:firstLine="709"/>
        <w:jc w:val="both"/>
        <w:rPr>
          <w:sz w:val="26"/>
          <w:szCs w:val="26"/>
        </w:rPr>
      </w:pPr>
      <w:r>
        <w:rPr>
          <w:sz w:val="26"/>
          <w:szCs w:val="26"/>
        </w:rPr>
        <w:t>разрушенные участки на автомобильных дорогах</w:t>
      </w:r>
      <w:r w:rsidR="001B2489">
        <w:rPr>
          <w:sz w:val="26"/>
          <w:szCs w:val="26"/>
        </w:rPr>
        <w:t>,</w:t>
      </w:r>
      <w:r>
        <w:rPr>
          <w:sz w:val="26"/>
          <w:szCs w:val="26"/>
        </w:rPr>
        <w:t xml:space="preserve"> </w:t>
      </w:r>
      <w:r w:rsidR="001B2489">
        <w:rPr>
          <w:sz w:val="26"/>
          <w:szCs w:val="26"/>
        </w:rPr>
        <w:t xml:space="preserve">вследствие </w:t>
      </w:r>
      <w:proofErr w:type="spellStart"/>
      <w:r w:rsidR="001B2489">
        <w:rPr>
          <w:sz w:val="26"/>
          <w:szCs w:val="26"/>
        </w:rPr>
        <w:t>пучинообразования</w:t>
      </w:r>
      <w:proofErr w:type="spellEnd"/>
      <w:r w:rsidR="001B2489">
        <w:rPr>
          <w:sz w:val="26"/>
          <w:szCs w:val="26"/>
        </w:rPr>
        <w:t xml:space="preserve"> </w:t>
      </w:r>
      <w:r>
        <w:rPr>
          <w:sz w:val="26"/>
          <w:szCs w:val="26"/>
        </w:rPr>
        <w:t>(</w:t>
      </w:r>
      <w:r w:rsidRPr="00337A50">
        <w:rPr>
          <w:sz w:val="26"/>
          <w:szCs w:val="26"/>
        </w:rPr>
        <w:t>автомобильн</w:t>
      </w:r>
      <w:r>
        <w:rPr>
          <w:sz w:val="26"/>
          <w:szCs w:val="26"/>
        </w:rPr>
        <w:t>ая</w:t>
      </w:r>
      <w:r w:rsidRPr="00337A50">
        <w:rPr>
          <w:sz w:val="26"/>
          <w:szCs w:val="26"/>
        </w:rPr>
        <w:t xml:space="preserve"> дорог</w:t>
      </w:r>
      <w:r>
        <w:rPr>
          <w:sz w:val="26"/>
          <w:szCs w:val="26"/>
        </w:rPr>
        <w:t>а</w:t>
      </w:r>
      <w:r w:rsidRPr="00337A50">
        <w:rPr>
          <w:sz w:val="26"/>
          <w:szCs w:val="26"/>
        </w:rPr>
        <w:t xml:space="preserve"> Култаево-</w:t>
      </w:r>
      <w:proofErr w:type="spellStart"/>
      <w:r w:rsidRPr="00337A50">
        <w:rPr>
          <w:sz w:val="26"/>
          <w:szCs w:val="26"/>
        </w:rPr>
        <w:t>Башкултаево</w:t>
      </w:r>
      <w:proofErr w:type="spellEnd"/>
      <w:r>
        <w:rPr>
          <w:sz w:val="26"/>
          <w:szCs w:val="26"/>
        </w:rPr>
        <w:t>)</w:t>
      </w:r>
      <w:r w:rsidRPr="00337A50">
        <w:rPr>
          <w:sz w:val="26"/>
          <w:szCs w:val="26"/>
        </w:rPr>
        <w:t xml:space="preserve"> </w:t>
      </w:r>
      <w:r>
        <w:rPr>
          <w:sz w:val="26"/>
          <w:szCs w:val="26"/>
        </w:rPr>
        <w:t>в сумме 4 656,44 тыс.</w:t>
      </w:r>
      <w:r w:rsidR="00144F16">
        <w:rPr>
          <w:sz w:val="26"/>
          <w:szCs w:val="26"/>
        </w:rPr>
        <w:t xml:space="preserve"> </w:t>
      </w:r>
      <w:r>
        <w:rPr>
          <w:sz w:val="26"/>
          <w:szCs w:val="26"/>
        </w:rPr>
        <w:t>рублей;</w:t>
      </w:r>
    </w:p>
    <w:p w14:paraId="52EE8CE1" w14:textId="171681E0" w:rsidR="00C903F6" w:rsidRDefault="00C903F6" w:rsidP="00C903F6">
      <w:pPr>
        <w:pStyle w:val="af7"/>
        <w:ind w:left="0" w:firstLine="709"/>
        <w:jc w:val="both"/>
        <w:rPr>
          <w:sz w:val="26"/>
          <w:szCs w:val="26"/>
        </w:rPr>
      </w:pPr>
      <w:r>
        <w:rPr>
          <w:sz w:val="26"/>
          <w:szCs w:val="26"/>
        </w:rPr>
        <w:t>участок автомобильной дороги ул. Водопроводная д. Кондратово в сумме 21 216,22 тыс.</w:t>
      </w:r>
      <w:r w:rsidR="00144F16">
        <w:rPr>
          <w:sz w:val="26"/>
          <w:szCs w:val="26"/>
        </w:rPr>
        <w:t xml:space="preserve"> </w:t>
      </w:r>
      <w:r>
        <w:rPr>
          <w:sz w:val="26"/>
          <w:szCs w:val="26"/>
        </w:rPr>
        <w:t>рублей;</w:t>
      </w:r>
    </w:p>
    <w:p w14:paraId="249F7FB6" w14:textId="1CA23D4D" w:rsidR="00C903F6" w:rsidRDefault="00C903F6" w:rsidP="00C903F6">
      <w:pPr>
        <w:pStyle w:val="af7"/>
        <w:ind w:left="0" w:firstLine="709"/>
        <w:jc w:val="both"/>
        <w:rPr>
          <w:sz w:val="26"/>
          <w:szCs w:val="26"/>
        </w:rPr>
      </w:pPr>
      <w:r w:rsidRPr="00181587">
        <w:rPr>
          <w:sz w:val="26"/>
          <w:szCs w:val="26"/>
        </w:rPr>
        <w:t>участ</w:t>
      </w:r>
      <w:r>
        <w:rPr>
          <w:sz w:val="26"/>
          <w:szCs w:val="26"/>
        </w:rPr>
        <w:t>о</w:t>
      </w:r>
      <w:r w:rsidRPr="00181587">
        <w:rPr>
          <w:sz w:val="26"/>
          <w:szCs w:val="26"/>
        </w:rPr>
        <w:t>к автомобильной дороги</w:t>
      </w:r>
      <w:r>
        <w:rPr>
          <w:sz w:val="26"/>
          <w:szCs w:val="26"/>
        </w:rPr>
        <w:t xml:space="preserve"> </w:t>
      </w:r>
      <w:proofErr w:type="spellStart"/>
      <w:r>
        <w:rPr>
          <w:sz w:val="26"/>
          <w:szCs w:val="26"/>
        </w:rPr>
        <w:t>Кояново</w:t>
      </w:r>
      <w:proofErr w:type="spellEnd"/>
      <w:r>
        <w:rPr>
          <w:sz w:val="26"/>
          <w:szCs w:val="26"/>
        </w:rPr>
        <w:t xml:space="preserve"> – Юг в сумме 17 206,38 тыс.</w:t>
      </w:r>
      <w:r w:rsidR="00144F16">
        <w:rPr>
          <w:sz w:val="26"/>
          <w:szCs w:val="26"/>
        </w:rPr>
        <w:t xml:space="preserve"> </w:t>
      </w:r>
      <w:r>
        <w:rPr>
          <w:sz w:val="26"/>
          <w:szCs w:val="26"/>
        </w:rPr>
        <w:t>рублей;</w:t>
      </w:r>
    </w:p>
    <w:p w14:paraId="15F33925" w14:textId="127B3B65" w:rsidR="00C903F6" w:rsidRDefault="00C903F6" w:rsidP="00C903F6">
      <w:pPr>
        <w:pStyle w:val="af7"/>
        <w:ind w:left="0" w:firstLine="709"/>
        <w:jc w:val="both"/>
        <w:rPr>
          <w:sz w:val="26"/>
          <w:szCs w:val="26"/>
        </w:rPr>
      </w:pPr>
      <w:r w:rsidRPr="00181587">
        <w:rPr>
          <w:sz w:val="26"/>
          <w:szCs w:val="26"/>
        </w:rPr>
        <w:t>участ</w:t>
      </w:r>
      <w:r>
        <w:rPr>
          <w:sz w:val="26"/>
          <w:szCs w:val="26"/>
        </w:rPr>
        <w:t>ок</w:t>
      </w:r>
      <w:r w:rsidRPr="00181587">
        <w:rPr>
          <w:sz w:val="26"/>
          <w:szCs w:val="26"/>
        </w:rPr>
        <w:t xml:space="preserve"> автомобильной дороги </w:t>
      </w:r>
      <w:r>
        <w:rPr>
          <w:sz w:val="26"/>
          <w:szCs w:val="26"/>
        </w:rPr>
        <w:t xml:space="preserve">по </w:t>
      </w:r>
      <w:proofErr w:type="spellStart"/>
      <w:r w:rsidRPr="00181587">
        <w:rPr>
          <w:sz w:val="26"/>
          <w:szCs w:val="26"/>
        </w:rPr>
        <w:t>ул.</w:t>
      </w:r>
      <w:r>
        <w:rPr>
          <w:sz w:val="26"/>
          <w:szCs w:val="26"/>
        </w:rPr>
        <w:t>Подлесная</w:t>
      </w:r>
      <w:proofErr w:type="spellEnd"/>
      <w:r>
        <w:rPr>
          <w:sz w:val="26"/>
          <w:szCs w:val="26"/>
        </w:rPr>
        <w:t xml:space="preserve"> </w:t>
      </w:r>
      <w:proofErr w:type="spellStart"/>
      <w:r>
        <w:rPr>
          <w:sz w:val="26"/>
          <w:szCs w:val="26"/>
        </w:rPr>
        <w:t>п.Горный</w:t>
      </w:r>
      <w:proofErr w:type="spellEnd"/>
      <w:r>
        <w:rPr>
          <w:sz w:val="26"/>
          <w:szCs w:val="26"/>
        </w:rPr>
        <w:t xml:space="preserve"> в сумме 5 913,30 тыс.</w:t>
      </w:r>
      <w:r w:rsidR="00144F16">
        <w:rPr>
          <w:sz w:val="26"/>
          <w:szCs w:val="26"/>
        </w:rPr>
        <w:t xml:space="preserve"> </w:t>
      </w:r>
      <w:r>
        <w:rPr>
          <w:sz w:val="26"/>
          <w:szCs w:val="26"/>
        </w:rPr>
        <w:t>руб</w:t>
      </w:r>
      <w:r w:rsidR="00144F16">
        <w:rPr>
          <w:sz w:val="26"/>
          <w:szCs w:val="26"/>
        </w:rPr>
        <w:t>лей;</w:t>
      </w:r>
    </w:p>
    <w:p w14:paraId="2EE3F39E" w14:textId="07B2E93B" w:rsidR="00C903F6" w:rsidRDefault="00C903F6" w:rsidP="00C903F6">
      <w:pPr>
        <w:pStyle w:val="af7"/>
        <w:ind w:left="0" w:firstLine="709"/>
        <w:jc w:val="both"/>
        <w:rPr>
          <w:sz w:val="26"/>
          <w:szCs w:val="26"/>
        </w:rPr>
      </w:pPr>
      <w:r>
        <w:rPr>
          <w:sz w:val="26"/>
          <w:szCs w:val="26"/>
        </w:rPr>
        <w:t>Р</w:t>
      </w:r>
      <w:r w:rsidRPr="00087509">
        <w:rPr>
          <w:sz w:val="26"/>
          <w:szCs w:val="26"/>
        </w:rPr>
        <w:t xml:space="preserve">емонт автомобильных дорог и искусственных сооружений на них на 2026 год </w:t>
      </w:r>
      <w:r>
        <w:rPr>
          <w:sz w:val="26"/>
          <w:szCs w:val="26"/>
        </w:rPr>
        <w:t xml:space="preserve">запланирован </w:t>
      </w:r>
      <w:r w:rsidRPr="00087509">
        <w:rPr>
          <w:sz w:val="26"/>
          <w:szCs w:val="26"/>
        </w:rPr>
        <w:t>в сумме 67 426,26 тыс. руб</w:t>
      </w:r>
      <w:r w:rsidR="00144F16">
        <w:rPr>
          <w:sz w:val="26"/>
          <w:szCs w:val="26"/>
        </w:rPr>
        <w:t>лей</w:t>
      </w:r>
      <w:r w:rsidRPr="00087509">
        <w:rPr>
          <w:sz w:val="26"/>
          <w:szCs w:val="26"/>
        </w:rPr>
        <w:t>; на 2027 год в сумме 72 919,76 тыс. руб</w:t>
      </w:r>
      <w:r w:rsidR="00144F16">
        <w:rPr>
          <w:sz w:val="26"/>
          <w:szCs w:val="26"/>
        </w:rPr>
        <w:t>лей:</w:t>
      </w:r>
    </w:p>
    <w:p w14:paraId="7A05D08F" w14:textId="5D57B891" w:rsidR="00C903F6" w:rsidRDefault="00C903F6" w:rsidP="00C903F6">
      <w:pPr>
        <w:pStyle w:val="af7"/>
        <w:numPr>
          <w:ilvl w:val="0"/>
          <w:numId w:val="42"/>
        </w:numPr>
        <w:ind w:left="0" w:firstLine="709"/>
        <w:jc w:val="both"/>
        <w:rPr>
          <w:sz w:val="26"/>
          <w:szCs w:val="26"/>
        </w:rPr>
      </w:pPr>
      <w:r w:rsidRPr="00181587">
        <w:rPr>
          <w:sz w:val="26"/>
          <w:szCs w:val="26"/>
        </w:rPr>
        <w:t>на капитальный ремонт мостов предусмотрено средств в 2025 году в сумме 10 829,74 тыс. руб</w:t>
      </w:r>
      <w:r w:rsidR="00144F16">
        <w:rPr>
          <w:sz w:val="26"/>
          <w:szCs w:val="26"/>
        </w:rPr>
        <w:t>лей</w:t>
      </w:r>
      <w:r w:rsidRPr="00181587">
        <w:rPr>
          <w:sz w:val="26"/>
          <w:szCs w:val="26"/>
        </w:rPr>
        <w:t xml:space="preserve">, в том числе: </w:t>
      </w:r>
    </w:p>
    <w:p w14:paraId="4C1EE7D3" w14:textId="11B27242" w:rsidR="00C903F6" w:rsidRDefault="00C903F6" w:rsidP="00C903F6">
      <w:pPr>
        <w:pStyle w:val="af7"/>
        <w:ind w:left="0" w:firstLine="709"/>
        <w:jc w:val="both"/>
        <w:rPr>
          <w:sz w:val="26"/>
          <w:szCs w:val="26"/>
        </w:rPr>
      </w:pPr>
      <w:r w:rsidRPr="00181587">
        <w:rPr>
          <w:sz w:val="26"/>
          <w:szCs w:val="26"/>
        </w:rPr>
        <w:t xml:space="preserve">капитальный ремонт моста через р. Бабка, соединяющего п. </w:t>
      </w:r>
      <w:proofErr w:type="spellStart"/>
      <w:r w:rsidRPr="00181587">
        <w:rPr>
          <w:sz w:val="26"/>
          <w:szCs w:val="26"/>
        </w:rPr>
        <w:t>Кукуштан</w:t>
      </w:r>
      <w:proofErr w:type="spellEnd"/>
      <w:r w:rsidRPr="00181587">
        <w:rPr>
          <w:sz w:val="26"/>
          <w:szCs w:val="26"/>
        </w:rPr>
        <w:t xml:space="preserve"> с д. Зайково с подъездными путями в сумме 3 503,23 тыс. руб</w:t>
      </w:r>
      <w:r w:rsidR="00144F16">
        <w:rPr>
          <w:sz w:val="26"/>
          <w:szCs w:val="26"/>
        </w:rPr>
        <w:t>лей</w:t>
      </w:r>
      <w:r w:rsidRPr="00181587">
        <w:rPr>
          <w:sz w:val="26"/>
          <w:szCs w:val="26"/>
        </w:rPr>
        <w:t>;</w:t>
      </w:r>
    </w:p>
    <w:p w14:paraId="58B05674" w14:textId="1C39D03B" w:rsidR="00C903F6" w:rsidRDefault="00C903F6" w:rsidP="00C903F6">
      <w:pPr>
        <w:pStyle w:val="af7"/>
        <w:ind w:left="0" w:firstLine="709"/>
        <w:jc w:val="both"/>
        <w:rPr>
          <w:sz w:val="26"/>
          <w:szCs w:val="26"/>
        </w:rPr>
      </w:pPr>
      <w:r w:rsidRPr="00181587">
        <w:rPr>
          <w:sz w:val="26"/>
          <w:szCs w:val="26"/>
        </w:rPr>
        <w:t xml:space="preserve">капитальный ремонт моста через р. Мулянка д. </w:t>
      </w:r>
      <w:proofErr w:type="spellStart"/>
      <w:r w:rsidRPr="00181587">
        <w:rPr>
          <w:sz w:val="26"/>
          <w:szCs w:val="26"/>
        </w:rPr>
        <w:t>Клестята</w:t>
      </w:r>
      <w:proofErr w:type="spellEnd"/>
      <w:r w:rsidRPr="00181587">
        <w:rPr>
          <w:sz w:val="26"/>
          <w:szCs w:val="26"/>
        </w:rPr>
        <w:t xml:space="preserve"> в сумме 2 226,51 тыс. руб</w:t>
      </w:r>
      <w:r w:rsidR="00144F16">
        <w:rPr>
          <w:sz w:val="26"/>
          <w:szCs w:val="26"/>
        </w:rPr>
        <w:t>лей</w:t>
      </w:r>
      <w:r w:rsidRPr="00181587">
        <w:rPr>
          <w:sz w:val="26"/>
          <w:szCs w:val="26"/>
        </w:rPr>
        <w:t xml:space="preserve">; </w:t>
      </w:r>
    </w:p>
    <w:p w14:paraId="7FF180F2" w14:textId="101DAAA5" w:rsidR="00C903F6" w:rsidRPr="00337A50" w:rsidRDefault="00C903F6" w:rsidP="00C903F6">
      <w:pPr>
        <w:pStyle w:val="af7"/>
        <w:ind w:left="0" w:firstLine="709"/>
        <w:jc w:val="both"/>
        <w:rPr>
          <w:sz w:val="26"/>
          <w:szCs w:val="26"/>
        </w:rPr>
      </w:pPr>
      <w:r w:rsidRPr="00181587">
        <w:rPr>
          <w:sz w:val="26"/>
          <w:szCs w:val="26"/>
        </w:rPr>
        <w:t xml:space="preserve">капитальный ремонт моста через р. </w:t>
      </w:r>
      <w:proofErr w:type="spellStart"/>
      <w:r w:rsidRPr="00181587">
        <w:rPr>
          <w:sz w:val="26"/>
          <w:szCs w:val="26"/>
        </w:rPr>
        <w:t>Сарабаиха</w:t>
      </w:r>
      <w:proofErr w:type="spellEnd"/>
      <w:r w:rsidRPr="00181587">
        <w:rPr>
          <w:sz w:val="26"/>
          <w:szCs w:val="26"/>
        </w:rPr>
        <w:t xml:space="preserve"> на км 001+200 автомобильной дороги Култаево - Нижние Муллы в сумме 5 100,00 тыс. руб</w:t>
      </w:r>
      <w:r w:rsidR="00144F16">
        <w:rPr>
          <w:sz w:val="26"/>
          <w:szCs w:val="26"/>
        </w:rPr>
        <w:t>лей</w:t>
      </w:r>
      <w:r w:rsidRPr="00181587">
        <w:rPr>
          <w:sz w:val="26"/>
          <w:szCs w:val="26"/>
        </w:rPr>
        <w:t>.</w:t>
      </w:r>
    </w:p>
    <w:p w14:paraId="6EECB7D3" w14:textId="77777777" w:rsidR="00C903F6" w:rsidRPr="00337A50" w:rsidRDefault="00C903F6" w:rsidP="00C903F6">
      <w:pPr>
        <w:pStyle w:val="af7"/>
        <w:numPr>
          <w:ilvl w:val="0"/>
          <w:numId w:val="42"/>
        </w:numPr>
        <w:ind w:left="0" w:firstLine="709"/>
        <w:jc w:val="both"/>
        <w:rPr>
          <w:sz w:val="26"/>
          <w:szCs w:val="26"/>
        </w:rPr>
      </w:pPr>
      <w:r>
        <w:rPr>
          <w:sz w:val="26"/>
          <w:szCs w:val="26"/>
        </w:rPr>
        <w:t>в</w:t>
      </w:r>
      <w:r w:rsidRPr="00337A50">
        <w:rPr>
          <w:sz w:val="26"/>
          <w:szCs w:val="26"/>
        </w:rPr>
        <w:t xml:space="preserve"> рамках постановления Правительства Пермского края от 05 декабря 2018 г. № 764-п «Об утверждении Порядка предоставления субсидий бюджетам муниципальных образований Пермского края на проектирование и строительство (реконструкцию), капитальный ремонт и ремонт автомобильных дорог общего пользования местного значения, находящихся на территории Пермского края, и о признании утратившими силу отдельных постановлений Правительства Пермского края» предусмотрены расходы на условиях софинансирования  (доля бюджета округа не менее 10 %) из дорожного фонда </w:t>
      </w:r>
      <w:r w:rsidRPr="00337A50">
        <w:rPr>
          <w:sz w:val="26"/>
          <w:szCs w:val="26"/>
        </w:rPr>
        <w:lastRenderedPageBreak/>
        <w:t>Пермского края в 2025 году в сумме 211 098,56 тыс. рублей, из них средства бюджета округа 21 109,86 тыс. рублей, средства  бюджета Пермского края 189 988,70 тыс. рублей, на 2026 -2027 годы – 130 920,78 тыс. рублей, из них средства бюджета округа 13 092,08 тыс. рублей, средства  бюджета Пермского края 117 828,70 тыс. рублей ежегодно. В том числе на 2025 год на следующие мероприятия:</w:t>
      </w:r>
    </w:p>
    <w:p w14:paraId="0A5519DC" w14:textId="77777777" w:rsidR="00C903F6" w:rsidRPr="00963A2B" w:rsidRDefault="00C903F6" w:rsidP="00C903F6">
      <w:pPr>
        <w:pStyle w:val="af7"/>
        <w:ind w:left="0" w:firstLine="709"/>
        <w:jc w:val="both"/>
        <w:rPr>
          <w:sz w:val="26"/>
          <w:szCs w:val="26"/>
        </w:rPr>
      </w:pPr>
      <w:r w:rsidRPr="00963A2B">
        <w:rPr>
          <w:sz w:val="26"/>
          <w:szCs w:val="26"/>
        </w:rPr>
        <w:t xml:space="preserve">ремонт участка автомобильной дороги по ул. Романа Кашина в с. Култаево (от ул. Мира до ул. </w:t>
      </w:r>
      <w:proofErr w:type="spellStart"/>
      <w:r w:rsidRPr="00963A2B">
        <w:rPr>
          <w:sz w:val="26"/>
          <w:szCs w:val="26"/>
        </w:rPr>
        <w:t>Нижнемуллинская</w:t>
      </w:r>
      <w:proofErr w:type="spellEnd"/>
      <w:r w:rsidRPr="00963A2B">
        <w:rPr>
          <w:sz w:val="26"/>
          <w:szCs w:val="26"/>
        </w:rPr>
        <w:t xml:space="preserve">) 0,86км – 8 757,24 тыс. рублей; </w:t>
      </w:r>
    </w:p>
    <w:p w14:paraId="7DCDB84D" w14:textId="5D282FCA" w:rsidR="00C903F6" w:rsidRPr="00963A2B" w:rsidRDefault="00C903F6" w:rsidP="00C903F6">
      <w:pPr>
        <w:pStyle w:val="af7"/>
        <w:ind w:left="0" w:firstLine="709"/>
        <w:jc w:val="both"/>
        <w:rPr>
          <w:sz w:val="26"/>
          <w:szCs w:val="26"/>
        </w:rPr>
      </w:pPr>
      <w:r w:rsidRPr="00963A2B">
        <w:rPr>
          <w:sz w:val="26"/>
          <w:szCs w:val="26"/>
        </w:rPr>
        <w:t xml:space="preserve">ремонт участка автомобильной дороги «Пермь – Ильинский – </w:t>
      </w:r>
      <w:proofErr w:type="spellStart"/>
      <w:r w:rsidRPr="00963A2B">
        <w:rPr>
          <w:sz w:val="26"/>
          <w:szCs w:val="26"/>
        </w:rPr>
        <w:t>Хохловка</w:t>
      </w:r>
      <w:proofErr w:type="spellEnd"/>
      <w:r w:rsidRPr="00963A2B">
        <w:rPr>
          <w:sz w:val="26"/>
          <w:szCs w:val="26"/>
        </w:rPr>
        <w:t xml:space="preserve"> – Тупица» 1,5 км – 11 736,52 тыс. рублей</w:t>
      </w:r>
      <w:r w:rsidR="00144F16">
        <w:rPr>
          <w:sz w:val="26"/>
          <w:szCs w:val="26"/>
        </w:rPr>
        <w:t>;</w:t>
      </w:r>
    </w:p>
    <w:p w14:paraId="582468B1" w14:textId="69BE4CE5" w:rsidR="00C903F6" w:rsidRPr="00963A2B" w:rsidRDefault="00C903F6" w:rsidP="00C903F6">
      <w:pPr>
        <w:pStyle w:val="af7"/>
        <w:ind w:left="0" w:firstLine="709"/>
        <w:jc w:val="both"/>
        <w:rPr>
          <w:sz w:val="26"/>
          <w:szCs w:val="26"/>
        </w:rPr>
      </w:pPr>
      <w:r w:rsidRPr="00963A2B">
        <w:rPr>
          <w:sz w:val="26"/>
          <w:szCs w:val="26"/>
        </w:rPr>
        <w:t xml:space="preserve">ремонт участка автомобильной дороги </w:t>
      </w:r>
      <w:proofErr w:type="spellStart"/>
      <w:r w:rsidRPr="00963A2B">
        <w:rPr>
          <w:sz w:val="26"/>
          <w:szCs w:val="26"/>
        </w:rPr>
        <w:t>Бершеть</w:t>
      </w:r>
      <w:proofErr w:type="spellEnd"/>
      <w:r w:rsidRPr="00963A2B">
        <w:rPr>
          <w:sz w:val="26"/>
          <w:szCs w:val="26"/>
        </w:rPr>
        <w:t xml:space="preserve"> – Янычи 1,065 км – 18 035,50 тыс. рублей</w:t>
      </w:r>
      <w:r w:rsidR="00144F16">
        <w:rPr>
          <w:sz w:val="26"/>
          <w:szCs w:val="26"/>
        </w:rPr>
        <w:t>;</w:t>
      </w:r>
    </w:p>
    <w:p w14:paraId="07D13EC6" w14:textId="4498D857" w:rsidR="00C903F6" w:rsidRPr="00963A2B" w:rsidRDefault="00C903F6" w:rsidP="00C903F6">
      <w:pPr>
        <w:pStyle w:val="af7"/>
        <w:ind w:left="0" w:firstLine="709"/>
        <w:jc w:val="both"/>
        <w:rPr>
          <w:sz w:val="26"/>
          <w:szCs w:val="26"/>
        </w:rPr>
      </w:pPr>
      <w:r w:rsidRPr="00963A2B">
        <w:rPr>
          <w:sz w:val="26"/>
          <w:szCs w:val="26"/>
        </w:rPr>
        <w:t>ремонт участка автомобильной дороги Верхние Муллы - Кондратово 1,3 км – 23 294,84 тыс. рублей</w:t>
      </w:r>
      <w:r w:rsidR="00144F16">
        <w:rPr>
          <w:sz w:val="26"/>
          <w:szCs w:val="26"/>
        </w:rPr>
        <w:t>;</w:t>
      </w:r>
    </w:p>
    <w:p w14:paraId="0161D7B3" w14:textId="36B051B4" w:rsidR="00C903F6" w:rsidRPr="00963A2B" w:rsidRDefault="00C903F6" w:rsidP="00C903F6">
      <w:pPr>
        <w:pStyle w:val="af7"/>
        <w:ind w:left="0" w:firstLine="709"/>
        <w:jc w:val="both"/>
        <w:rPr>
          <w:sz w:val="26"/>
          <w:szCs w:val="26"/>
        </w:rPr>
      </w:pPr>
      <w:r w:rsidRPr="00963A2B">
        <w:rPr>
          <w:sz w:val="26"/>
          <w:szCs w:val="26"/>
        </w:rPr>
        <w:t xml:space="preserve">ремонт участка автомобильной дороги «Пермь – Екатеринбург» - </w:t>
      </w:r>
      <w:proofErr w:type="spellStart"/>
      <w:r w:rsidRPr="00963A2B">
        <w:rPr>
          <w:sz w:val="26"/>
          <w:szCs w:val="26"/>
        </w:rPr>
        <w:t>Нестюково</w:t>
      </w:r>
      <w:proofErr w:type="spellEnd"/>
      <w:r w:rsidRPr="00963A2B">
        <w:rPr>
          <w:sz w:val="26"/>
          <w:szCs w:val="26"/>
        </w:rPr>
        <w:t xml:space="preserve"> 1,0 км – 18 241,65 тыс. рублей</w:t>
      </w:r>
      <w:r w:rsidR="00144F16">
        <w:rPr>
          <w:sz w:val="26"/>
          <w:szCs w:val="26"/>
        </w:rPr>
        <w:t>;</w:t>
      </w:r>
    </w:p>
    <w:p w14:paraId="219C901F" w14:textId="77777777" w:rsidR="00C903F6" w:rsidRDefault="00C903F6" w:rsidP="00C903F6">
      <w:pPr>
        <w:pStyle w:val="af7"/>
        <w:ind w:left="0" w:firstLine="709"/>
        <w:jc w:val="both"/>
        <w:rPr>
          <w:sz w:val="26"/>
          <w:szCs w:val="26"/>
        </w:rPr>
      </w:pPr>
      <w:r w:rsidRPr="00963A2B">
        <w:rPr>
          <w:sz w:val="26"/>
          <w:szCs w:val="26"/>
        </w:rPr>
        <w:t xml:space="preserve">ремонт автомобильной дороги Заозерье - Пермь 1,961км – 32 979,70 тыс. рублей; </w:t>
      </w:r>
    </w:p>
    <w:p w14:paraId="0E51C18B" w14:textId="77777777" w:rsidR="00C903F6" w:rsidRDefault="00C903F6" w:rsidP="00C903F6">
      <w:pPr>
        <w:pStyle w:val="af7"/>
        <w:ind w:left="0" w:firstLine="709"/>
        <w:jc w:val="both"/>
        <w:rPr>
          <w:sz w:val="26"/>
          <w:szCs w:val="26"/>
        </w:rPr>
      </w:pPr>
      <w:r w:rsidRPr="00D07D0B">
        <w:rPr>
          <w:sz w:val="26"/>
          <w:szCs w:val="26"/>
        </w:rPr>
        <w:t>ремонт участка автомобильной дороги</w:t>
      </w:r>
      <w:r>
        <w:rPr>
          <w:sz w:val="26"/>
          <w:szCs w:val="26"/>
        </w:rPr>
        <w:t xml:space="preserve"> Рождественское – Сташково – 17 361,82 тыс. рублей;</w:t>
      </w:r>
    </w:p>
    <w:p w14:paraId="717AAD06" w14:textId="77777777" w:rsidR="00C903F6" w:rsidRDefault="00C903F6" w:rsidP="00C903F6">
      <w:pPr>
        <w:pStyle w:val="af7"/>
        <w:ind w:left="0" w:firstLine="709"/>
        <w:jc w:val="both"/>
        <w:rPr>
          <w:sz w:val="26"/>
          <w:szCs w:val="26"/>
        </w:rPr>
      </w:pPr>
      <w:r w:rsidRPr="00D07D0B">
        <w:rPr>
          <w:sz w:val="26"/>
          <w:szCs w:val="26"/>
        </w:rPr>
        <w:t>ремонт участка автомобильной дороги</w:t>
      </w:r>
      <w:r>
        <w:rPr>
          <w:sz w:val="26"/>
          <w:szCs w:val="26"/>
        </w:rPr>
        <w:t xml:space="preserve"> Мостовая – </w:t>
      </w:r>
      <w:proofErr w:type="spellStart"/>
      <w:r>
        <w:rPr>
          <w:sz w:val="26"/>
          <w:szCs w:val="26"/>
        </w:rPr>
        <w:t>Гарюшки</w:t>
      </w:r>
      <w:proofErr w:type="spellEnd"/>
      <w:r>
        <w:rPr>
          <w:sz w:val="26"/>
          <w:szCs w:val="26"/>
        </w:rPr>
        <w:t xml:space="preserve"> – 16 719,91 тыс. рублей;</w:t>
      </w:r>
    </w:p>
    <w:p w14:paraId="0A4CB83B" w14:textId="66D37423" w:rsidR="00C903F6" w:rsidRPr="00963A2B" w:rsidRDefault="00C903F6" w:rsidP="00C903F6">
      <w:pPr>
        <w:pStyle w:val="af7"/>
        <w:ind w:left="0" w:firstLine="709"/>
        <w:jc w:val="both"/>
        <w:rPr>
          <w:sz w:val="26"/>
          <w:szCs w:val="26"/>
        </w:rPr>
      </w:pPr>
      <w:r w:rsidRPr="007A5FEC">
        <w:rPr>
          <w:sz w:val="26"/>
          <w:szCs w:val="26"/>
        </w:rPr>
        <w:t>ремонт участка автомобильной дороги</w:t>
      </w:r>
      <w:r>
        <w:rPr>
          <w:sz w:val="26"/>
          <w:szCs w:val="26"/>
        </w:rPr>
        <w:t xml:space="preserve"> «Городская свалка-</w:t>
      </w:r>
      <w:proofErr w:type="spellStart"/>
      <w:r>
        <w:rPr>
          <w:sz w:val="26"/>
          <w:szCs w:val="26"/>
        </w:rPr>
        <w:t>Жебреи</w:t>
      </w:r>
      <w:proofErr w:type="spellEnd"/>
      <w:r>
        <w:rPr>
          <w:sz w:val="26"/>
          <w:szCs w:val="26"/>
        </w:rPr>
        <w:t>» - Русское поле – 31 979,71 тыс.</w:t>
      </w:r>
      <w:r w:rsidR="00952642">
        <w:rPr>
          <w:sz w:val="26"/>
          <w:szCs w:val="26"/>
        </w:rPr>
        <w:t xml:space="preserve"> </w:t>
      </w:r>
      <w:r>
        <w:rPr>
          <w:sz w:val="26"/>
          <w:szCs w:val="26"/>
        </w:rPr>
        <w:t>рублей.</w:t>
      </w:r>
    </w:p>
    <w:p w14:paraId="3C4460A9" w14:textId="77777777" w:rsidR="00C903F6" w:rsidRPr="00963A2B" w:rsidRDefault="00C903F6" w:rsidP="00C903F6">
      <w:pPr>
        <w:pStyle w:val="af7"/>
        <w:ind w:left="0" w:firstLine="709"/>
        <w:jc w:val="both"/>
        <w:rPr>
          <w:sz w:val="26"/>
          <w:szCs w:val="26"/>
        </w:rPr>
      </w:pPr>
      <w:r w:rsidRPr="00963A2B">
        <w:rPr>
          <w:sz w:val="26"/>
          <w:szCs w:val="26"/>
        </w:rPr>
        <w:t>строительство автомобильной дороги "Пермь - Екатеринбург" - Фролы" 0,294км – 31991,67 тыс. рублей</w:t>
      </w:r>
    </w:p>
    <w:p w14:paraId="45CC9B69" w14:textId="38C5D198" w:rsidR="00282EAD" w:rsidRPr="00282EAD" w:rsidRDefault="00C903F6" w:rsidP="00282EAD">
      <w:pPr>
        <w:ind w:firstLine="709"/>
        <w:jc w:val="both"/>
        <w:rPr>
          <w:sz w:val="26"/>
          <w:szCs w:val="26"/>
        </w:rPr>
      </w:pPr>
      <w:r>
        <w:rPr>
          <w:sz w:val="26"/>
          <w:szCs w:val="26"/>
        </w:rPr>
        <w:t>-с</w:t>
      </w:r>
      <w:r w:rsidRPr="00581503">
        <w:rPr>
          <w:sz w:val="26"/>
          <w:szCs w:val="26"/>
        </w:rPr>
        <w:t xml:space="preserve">троительство (реконструкция) автомобильных дорог общего пользования местного значения. В рамках мероприятия </w:t>
      </w:r>
      <w:r>
        <w:rPr>
          <w:sz w:val="26"/>
          <w:szCs w:val="26"/>
        </w:rPr>
        <w:t xml:space="preserve">на </w:t>
      </w:r>
      <w:r w:rsidRPr="00581503">
        <w:rPr>
          <w:sz w:val="26"/>
          <w:szCs w:val="26"/>
        </w:rPr>
        <w:t xml:space="preserve">2025 год предусмотрены </w:t>
      </w:r>
      <w:r>
        <w:rPr>
          <w:sz w:val="26"/>
          <w:szCs w:val="26"/>
        </w:rPr>
        <w:t xml:space="preserve">расходы на </w:t>
      </w:r>
      <w:r w:rsidR="00282EAD" w:rsidRPr="00282EAD">
        <w:rPr>
          <w:sz w:val="26"/>
          <w:szCs w:val="26"/>
        </w:rPr>
        <w:t>выполнение работ по разработке технико-экономического обоснования на объектах: "Строительство кольцевой развязки в деревне Кондратово на пересечении улиц Водопроводная и Н.М. Яблокова" в сумме 522,64 тыс. руб</w:t>
      </w:r>
      <w:r w:rsidR="00952642">
        <w:rPr>
          <w:sz w:val="26"/>
          <w:szCs w:val="26"/>
        </w:rPr>
        <w:t>лей</w:t>
      </w:r>
      <w:r w:rsidR="00282EAD" w:rsidRPr="00282EAD">
        <w:rPr>
          <w:sz w:val="26"/>
          <w:szCs w:val="26"/>
        </w:rPr>
        <w:t>; "Строительство кольцевой развязки в деревне Кондратово на пересечении улиц Н.М. Яблокова и Школьная" в сумме 522,64 тыс. руб</w:t>
      </w:r>
      <w:r w:rsidR="00952642">
        <w:rPr>
          <w:sz w:val="26"/>
          <w:szCs w:val="26"/>
        </w:rPr>
        <w:t>лей</w:t>
      </w:r>
      <w:r w:rsidR="00282EAD" w:rsidRPr="00282EAD">
        <w:rPr>
          <w:sz w:val="26"/>
          <w:szCs w:val="26"/>
        </w:rPr>
        <w:t>.</w:t>
      </w:r>
    </w:p>
    <w:p w14:paraId="263D1A33" w14:textId="15A79C2B" w:rsidR="00C903F6" w:rsidRPr="00581503" w:rsidRDefault="00C903F6" w:rsidP="00C903F6">
      <w:pPr>
        <w:ind w:firstLine="709"/>
        <w:jc w:val="both"/>
        <w:rPr>
          <w:sz w:val="26"/>
          <w:szCs w:val="26"/>
        </w:rPr>
      </w:pPr>
    </w:p>
    <w:p w14:paraId="6F2BC652" w14:textId="0240466B" w:rsidR="00DC021D" w:rsidRPr="00581503" w:rsidRDefault="00DC021D" w:rsidP="00DC021D">
      <w:pPr>
        <w:ind w:firstLine="709"/>
        <w:jc w:val="center"/>
        <w:rPr>
          <w:b/>
          <w:bCs/>
          <w:sz w:val="26"/>
          <w:szCs w:val="26"/>
        </w:rPr>
      </w:pPr>
      <w:r w:rsidRPr="00581503">
        <w:rPr>
          <w:b/>
          <w:bCs/>
          <w:sz w:val="26"/>
          <w:szCs w:val="26"/>
        </w:rPr>
        <w:t>Подпрограмма «Благоустройство»</w:t>
      </w:r>
    </w:p>
    <w:p w14:paraId="425AAA76" w14:textId="77777777" w:rsidR="005D61C9" w:rsidRDefault="005D61C9" w:rsidP="00DC021D">
      <w:pPr>
        <w:autoSpaceDE w:val="0"/>
        <w:autoSpaceDN w:val="0"/>
        <w:adjustRightInd w:val="0"/>
        <w:ind w:firstLine="708"/>
        <w:jc w:val="both"/>
        <w:outlineLvl w:val="0"/>
        <w:rPr>
          <w:sz w:val="26"/>
          <w:szCs w:val="26"/>
        </w:rPr>
      </w:pPr>
    </w:p>
    <w:p w14:paraId="08FB7AA4" w14:textId="57BDBCED" w:rsidR="00DC021D" w:rsidRPr="00581503" w:rsidRDefault="00DC021D" w:rsidP="00DC021D">
      <w:pPr>
        <w:autoSpaceDE w:val="0"/>
        <w:autoSpaceDN w:val="0"/>
        <w:adjustRightInd w:val="0"/>
        <w:ind w:firstLine="708"/>
        <w:jc w:val="both"/>
        <w:outlineLvl w:val="0"/>
        <w:rPr>
          <w:sz w:val="26"/>
          <w:szCs w:val="26"/>
        </w:rPr>
      </w:pPr>
      <w:r w:rsidRPr="00581503">
        <w:rPr>
          <w:sz w:val="26"/>
          <w:szCs w:val="26"/>
        </w:rPr>
        <w:t xml:space="preserve">В рамках подпрограммы </w:t>
      </w:r>
      <w:r w:rsidR="007D167F" w:rsidRPr="007D167F">
        <w:rPr>
          <w:sz w:val="26"/>
          <w:szCs w:val="26"/>
        </w:rPr>
        <w:t>«Благоустройство»</w:t>
      </w:r>
      <w:r w:rsidR="007D167F">
        <w:rPr>
          <w:sz w:val="26"/>
          <w:szCs w:val="26"/>
        </w:rPr>
        <w:t xml:space="preserve"> </w:t>
      </w:r>
      <w:r w:rsidRPr="00581503">
        <w:rPr>
          <w:sz w:val="26"/>
          <w:szCs w:val="26"/>
        </w:rPr>
        <w:t xml:space="preserve">предусмотрены </w:t>
      </w:r>
      <w:r w:rsidR="007D167F">
        <w:rPr>
          <w:sz w:val="26"/>
          <w:szCs w:val="26"/>
        </w:rPr>
        <w:t>расходы</w:t>
      </w:r>
      <w:r w:rsidRPr="00581503">
        <w:rPr>
          <w:sz w:val="26"/>
          <w:szCs w:val="26"/>
        </w:rPr>
        <w:t xml:space="preserve"> на 202</w:t>
      </w:r>
      <w:r w:rsidR="00581503" w:rsidRPr="00581503">
        <w:rPr>
          <w:sz w:val="26"/>
          <w:szCs w:val="26"/>
        </w:rPr>
        <w:t>5</w:t>
      </w:r>
      <w:r w:rsidRPr="00581503">
        <w:rPr>
          <w:sz w:val="26"/>
          <w:szCs w:val="26"/>
        </w:rPr>
        <w:t xml:space="preserve"> год в </w:t>
      </w:r>
      <w:r w:rsidR="00581503">
        <w:rPr>
          <w:sz w:val="26"/>
          <w:szCs w:val="26"/>
        </w:rPr>
        <w:t xml:space="preserve">сумме </w:t>
      </w:r>
      <w:r w:rsidR="00581503" w:rsidRPr="00581503">
        <w:rPr>
          <w:sz w:val="26"/>
          <w:szCs w:val="26"/>
        </w:rPr>
        <w:t>203 760,54</w:t>
      </w:r>
      <w:r w:rsidRPr="00581503">
        <w:rPr>
          <w:sz w:val="26"/>
          <w:szCs w:val="26"/>
        </w:rPr>
        <w:t xml:space="preserve"> тыс. рублей, на 202</w:t>
      </w:r>
      <w:r w:rsidR="00581503" w:rsidRPr="00581503">
        <w:rPr>
          <w:sz w:val="26"/>
          <w:szCs w:val="26"/>
        </w:rPr>
        <w:t>6</w:t>
      </w:r>
      <w:r w:rsidRPr="00581503">
        <w:rPr>
          <w:sz w:val="26"/>
          <w:szCs w:val="26"/>
        </w:rPr>
        <w:t xml:space="preserve"> год </w:t>
      </w:r>
      <w:r w:rsidR="00581503" w:rsidRPr="00581503">
        <w:rPr>
          <w:sz w:val="26"/>
          <w:szCs w:val="26"/>
        </w:rPr>
        <w:t>- 175 915,47</w:t>
      </w:r>
      <w:r w:rsidRPr="00581503">
        <w:rPr>
          <w:sz w:val="26"/>
          <w:szCs w:val="26"/>
        </w:rPr>
        <w:t xml:space="preserve"> тыс. рублей, на 202</w:t>
      </w:r>
      <w:r w:rsidR="00581503" w:rsidRPr="00581503">
        <w:rPr>
          <w:sz w:val="26"/>
          <w:szCs w:val="26"/>
        </w:rPr>
        <w:t>7</w:t>
      </w:r>
      <w:r w:rsidRPr="00581503">
        <w:rPr>
          <w:sz w:val="26"/>
          <w:szCs w:val="26"/>
        </w:rPr>
        <w:t xml:space="preserve"> год </w:t>
      </w:r>
      <w:r w:rsidR="00581503" w:rsidRPr="00581503">
        <w:rPr>
          <w:sz w:val="26"/>
          <w:szCs w:val="26"/>
        </w:rPr>
        <w:t>–</w:t>
      </w:r>
      <w:r w:rsidRPr="00581503">
        <w:rPr>
          <w:sz w:val="26"/>
          <w:szCs w:val="26"/>
        </w:rPr>
        <w:t xml:space="preserve"> </w:t>
      </w:r>
      <w:r w:rsidR="00581503" w:rsidRPr="00581503">
        <w:rPr>
          <w:sz w:val="26"/>
          <w:szCs w:val="26"/>
        </w:rPr>
        <w:t>167352,52</w:t>
      </w:r>
      <w:r w:rsidRPr="00581503">
        <w:rPr>
          <w:sz w:val="26"/>
          <w:szCs w:val="26"/>
        </w:rPr>
        <w:t xml:space="preserve"> тыс. рублей на реализацию следующих основных мероприятий:</w:t>
      </w:r>
    </w:p>
    <w:p w14:paraId="329CA50B" w14:textId="050CE770" w:rsidR="00DC021D" w:rsidRPr="00581503" w:rsidRDefault="004E0509" w:rsidP="00DC021D">
      <w:pPr>
        <w:autoSpaceDE w:val="0"/>
        <w:autoSpaceDN w:val="0"/>
        <w:adjustRightInd w:val="0"/>
        <w:ind w:firstLine="708"/>
        <w:jc w:val="both"/>
        <w:outlineLvl w:val="0"/>
        <w:rPr>
          <w:sz w:val="26"/>
          <w:szCs w:val="26"/>
        </w:rPr>
      </w:pPr>
      <w:r>
        <w:rPr>
          <w:sz w:val="26"/>
          <w:szCs w:val="26"/>
        </w:rPr>
        <w:t>-</w:t>
      </w:r>
      <w:r w:rsidR="00F305EF">
        <w:rPr>
          <w:sz w:val="26"/>
          <w:szCs w:val="26"/>
        </w:rPr>
        <w:t xml:space="preserve"> </w:t>
      </w:r>
      <w:r>
        <w:rPr>
          <w:sz w:val="26"/>
          <w:szCs w:val="26"/>
        </w:rPr>
        <w:t>б</w:t>
      </w:r>
      <w:r w:rsidR="00DC021D" w:rsidRPr="00581503">
        <w:rPr>
          <w:sz w:val="26"/>
          <w:szCs w:val="26"/>
        </w:rPr>
        <w:t>лагоустройство. В рамках данного основного мероприятия для улучшения и поддержания уровня благоустройства территории Пермского муниципального округа планируется:</w:t>
      </w:r>
    </w:p>
    <w:p w14:paraId="3E746B11" w14:textId="4FD55DCD" w:rsidR="00DC021D" w:rsidRPr="00F305EF" w:rsidRDefault="00DC021D" w:rsidP="00F305EF">
      <w:pPr>
        <w:pStyle w:val="af7"/>
        <w:numPr>
          <w:ilvl w:val="0"/>
          <w:numId w:val="42"/>
        </w:numPr>
        <w:autoSpaceDE w:val="0"/>
        <w:autoSpaceDN w:val="0"/>
        <w:adjustRightInd w:val="0"/>
        <w:ind w:left="0" w:firstLine="709"/>
        <w:jc w:val="both"/>
        <w:outlineLvl w:val="0"/>
        <w:rPr>
          <w:sz w:val="26"/>
          <w:szCs w:val="26"/>
        </w:rPr>
      </w:pPr>
      <w:r w:rsidRPr="00F305EF">
        <w:rPr>
          <w:sz w:val="26"/>
          <w:szCs w:val="26"/>
        </w:rPr>
        <w:t xml:space="preserve">благоустройство и уличное освещение, озеленение сельских территорий Пермского муниципального округа </w:t>
      </w:r>
      <w:r w:rsidR="007D167F" w:rsidRPr="00F305EF">
        <w:rPr>
          <w:sz w:val="26"/>
          <w:szCs w:val="26"/>
        </w:rPr>
        <w:t>предусмотрены расходы на 2025</w:t>
      </w:r>
      <w:r w:rsidRPr="00F305EF">
        <w:rPr>
          <w:sz w:val="26"/>
          <w:szCs w:val="26"/>
        </w:rPr>
        <w:t xml:space="preserve"> </w:t>
      </w:r>
      <w:r w:rsidR="00567D8A" w:rsidRPr="00F305EF">
        <w:rPr>
          <w:sz w:val="26"/>
          <w:szCs w:val="26"/>
        </w:rPr>
        <w:t>год в</w:t>
      </w:r>
      <w:r w:rsidR="007D167F" w:rsidRPr="00F305EF">
        <w:rPr>
          <w:sz w:val="26"/>
          <w:szCs w:val="26"/>
        </w:rPr>
        <w:t xml:space="preserve"> </w:t>
      </w:r>
      <w:r w:rsidR="00567D8A" w:rsidRPr="00F305EF">
        <w:rPr>
          <w:sz w:val="26"/>
          <w:szCs w:val="26"/>
        </w:rPr>
        <w:t>сумме 125</w:t>
      </w:r>
      <w:r w:rsidR="007D167F" w:rsidRPr="00F305EF">
        <w:rPr>
          <w:sz w:val="26"/>
          <w:szCs w:val="26"/>
        </w:rPr>
        <w:t xml:space="preserve"> </w:t>
      </w:r>
      <w:r w:rsidR="00581503" w:rsidRPr="00F305EF">
        <w:rPr>
          <w:sz w:val="26"/>
          <w:szCs w:val="26"/>
        </w:rPr>
        <w:t>369,15</w:t>
      </w:r>
      <w:r w:rsidRPr="00F305EF">
        <w:rPr>
          <w:sz w:val="26"/>
          <w:szCs w:val="26"/>
        </w:rPr>
        <w:t xml:space="preserve"> тыс. рублей; </w:t>
      </w:r>
      <w:r w:rsidR="007D167F" w:rsidRPr="00F305EF">
        <w:rPr>
          <w:sz w:val="26"/>
          <w:szCs w:val="26"/>
        </w:rPr>
        <w:t>на</w:t>
      </w:r>
      <w:r w:rsidRPr="00F305EF">
        <w:rPr>
          <w:sz w:val="26"/>
          <w:szCs w:val="26"/>
        </w:rPr>
        <w:t xml:space="preserve"> 202</w:t>
      </w:r>
      <w:r w:rsidR="00581503" w:rsidRPr="00F305EF">
        <w:rPr>
          <w:sz w:val="26"/>
          <w:szCs w:val="26"/>
        </w:rPr>
        <w:t>6</w:t>
      </w:r>
      <w:r w:rsidRPr="00F305EF">
        <w:rPr>
          <w:sz w:val="26"/>
          <w:szCs w:val="26"/>
        </w:rPr>
        <w:t xml:space="preserve"> </w:t>
      </w:r>
      <w:r w:rsidR="007D167F" w:rsidRPr="00F305EF">
        <w:rPr>
          <w:sz w:val="26"/>
          <w:szCs w:val="26"/>
        </w:rPr>
        <w:t xml:space="preserve">год </w:t>
      </w:r>
      <w:r w:rsidR="00581503" w:rsidRPr="00F305EF">
        <w:rPr>
          <w:sz w:val="26"/>
          <w:szCs w:val="26"/>
        </w:rPr>
        <w:t>– 125</w:t>
      </w:r>
      <w:r w:rsidR="007D167F" w:rsidRPr="00F305EF">
        <w:rPr>
          <w:sz w:val="26"/>
          <w:szCs w:val="26"/>
        </w:rPr>
        <w:t xml:space="preserve"> </w:t>
      </w:r>
      <w:r w:rsidR="00581503" w:rsidRPr="00F305EF">
        <w:rPr>
          <w:sz w:val="26"/>
          <w:szCs w:val="26"/>
        </w:rPr>
        <w:t xml:space="preserve">773,50 тыс. рублей; </w:t>
      </w:r>
      <w:r w:rsidR="007D167F" w:rsidRPr="00F305EF">
        <w:rPr>
          <w:sz w:val="26"/>
          <w:szCs w:val="26"/>
        </w:rPr>
        <w:t>на</w:t>
      </w:r>
      <w:r w:rsidR="00581503" w:rsidRPr="00F305EF">
        <w:rPr>
          <w:sz w:val="26"/>
          <w:szCs w:val="26"/>
        </w:rPr>
        <w:t xml:space="preserve"> </w:t>
      </w:r>
      <w:r w:rsidRPr="00F305EF">
        <w:rPr>
          <w:sz w:val="26"/>
          <w:szCs w:val="26"/>
        </w:rPr>
        <w:t>202</w:t>
      </w:r>
      <w:r w:rsidR="00581503" w:rsidRPr="00F305EF">
        <w:rPr>
          <w:sz w:val="26"/>
          <w:szCs w:val="26"/>
        </w:rPr>
        <w:t>7</w:t>
      </w:r>
      <w:r w:rsidRPr="00F305EF">
        <w:rPr>
          <w:sz w:val="26"/>
          <w:szCs w:val="26"/>
        </w:rPr>
        <w:t xml:space="preserve"> год – </w:t>
      </w:r>
      <w:r w:rsidR="00581503" w:rsidRPr="00F305EF">
        <w:rPr>
          <w:sz w:val="26"/>
          <w:szCs w:val="26"/>
        </w:rPr>
        <w:t>124 147,05</w:t>
      </w:r>
      <w:r w:rsidRPr="00F305EF">
        <w:rPr>
          <w:sz w:val="26"/>
          <w:szCs w:val="26"/>
        </w:rPr>
        <w:t xml:space="preserve"> тыс. </w:t>
      </w:r>
      <w:r w:rsidR="006A6F7F" w:rsidRPr="00F305EF">
        <w:rPr>
          <w:sz w:val="26"/>
          <w:szCs w:val="26"/>
        </w:rPr>
        <w:t>рублей</w:t>
      </w:r>
      <w:r w:rsidRPr="00F305EF">
        <w:rPr>
          <w:sz w:val="26"/>
          <w:szCs w:val="26"/>
        </w:rPr>
        <w:t>;</w:t>
      </w:r>
    </w:p>
    <w:p w14:paraId="51D5921E" w14:textId="08046688" w:rsidR="00567D8A" w:rsidRPr="005B2415" w:rsidRDefault="00A51C6E" w:rsidP="00F305EF">
      <w:pPr>
        <w:autoSpaceDE w:val="0"/>
        <w:autoSpaceDN w:val="0"/>
        <w:adjustRightInd w:val="0"/>
        <w:ind w:firstLine="709"/>
        <w:jc w:val="both"/>
        <w:outlineLvl w:val="0"/>
        <w:rPr>
          <w:color w:val="000000"/>
          <w:sz w:val="26"/>
          <w:szCs w:val="26"/>
        </w:rPr>
      </w:pPr>
      <w:r w:rsidRPr="005B2415">
        <w:rPr>
          <w:sz w:val="26"/>
          <w:szCs w:val="26"/>
        </w:rPr>
        <w:t xml:space="preserve">расходы на </w:t>
      </w:r>
      <w:r w:rsidR="00DC021D" w:rsidRPr="005B2415">
        <w:rPr>
          <w:color w:val="000000"/>
          <w:sz w:val="26"/>
          <w:szCs w:val="26"/>
        </w:rPr>
        <w:t>эвакуаци</w:t>
      </w:r>
      <w:r w:rsidRPr="005B2415">
        <w:rPr>
          <w:color w:val="000000"/>
          <w:sz w:val="26"/>
          <w:szCs w:val="26"/>
        </w:rPr>
        <w:t>ю</w:t>
      </w:r>
      <w:r w:rsidR="00DC021D" w:rsidRPr="005B2415">
        <w:rPr>
          <w:color w:val="000000"/>
          <w:sz w:val="26"/>
          <w:szCs w:val="26"/>
        </w:rPr>
        <w:t xml:space="preserve"> невостребованных умерших (погибших). В ходе реализации данного мероприятия планируется производить эвакуацию умерших (при отсутствии близких родственников) –</w:t>
      </w:r>
      <w:r w:rsidR="00252A7D" w:rsidRPr="005B2415">
        <w:rPr>
          <w:color w:val="000000"/>
          <w:sz w:val="26"/>
          <w:szCs w:val="26"/>
        </w:rPr>
        <w:t xml:space="preserve"> 2 723,40</w:t>
      </w:r>
      <w:r w:rsidR="00DC021D" w:rsidRPr="005B2415">
        <w:rPr>
          <w:color w:val="000000"/>
          <w:sz w:val="26"/>
          <w:szCs w:val="26"/>
        </w:rPr>
        <w:t xml:space="preserve"> тыс. рублей ежегодно. </w:t>
      </w:r>
    </w:p>
    <w:p w14:paraId="49FF7DFD" w14:textId="77777777" w:rsidR="00144F16" w:rsidRPr="00144F16" w:rsidRDefault="00DC021D" w:rsidP="00144F16">
      <w:pPr>
        <w:pStyle w:val="af7"/>
        <w:numPr>
          <w:ilvl w:val="0"/>
          <w:numId w:val="42"/>
        </w:numPr>
        <w:autoSpaceDE w:val="0"/>
        <w:autoSpaceDN w:val="0"/>
        <w:adjustRightInd w:val="0"/>
        <w:ind w:left="0" w:firstLine="709"/>
        <w:jc w:val="both"/>
        <w:outlineLvl w:val="0"/>
        <w:rPr>
          <w:sz w:val="26"/>
          <w:szCs w:val="26"/>
        </w:rPr>
      </w:pPr>
      <w:r w:rsidRPr="00144F16">
        <w:rPr>
          <w:sz w:val="26"/>
          <w:szCs w:val="26"/>
        </w:rPr>
        <w:t xml:space="preserve">организация ритуальных услуг и содержание мест захоронения. В рамках реализации данного мероприятия </w:t>
      </w:r>
      <w:r w:rsidR="004E0509" w:rsidRPr="00144F16">
        <w:rPr>
          <w:sz w:val="26"/>
          <w:szCs w:val="26"/>
        </w:rPr>
        <w:t xml:space="preserve">предусмотрены расходы на </w:t>
      </w:r>
      <w:r w:rsidR="004E0509" w:rsidRPr="00144F16">
        <w:rPr>
          <w:rFonts w:eastAsia="Calibri"/>
          <w:sz w:val="26"/>
          <w:szCs w:val="26"/>
          <w:lang w:eastAsia="en-US"/>
        </w:rPr>
        <w:t xml:space="preserve">обеспечение деятельности (оказание услуг, выполнение работ) </w:t>
      </w:r>
      <w:r w:rsidR="004E0509" w:rsidRPr="00144F16">
        <w:rPr>
          <w:sz w:val="26"/>
          <w:szCs w:val="26"/>
        </w:rPr>
        <w:t xml:space="preserve">МАУ «Ритуал» </w:t>
      </w:r>
      <w:r w:rsidR="004E0509" w:rsidRPr="00144F16">
        <w:rPr>
          <w:rFonts w:eastAsia="Calibri"/>
          <w:sz w:val="26"/>
          <w:szCs w:val="26"/>
          <w:lang w:eastAsia="en-US"/>
        </w:rPr>
        <w:t xml:space="preserve">в рамках муниципального задания </w:t>
      </w:r>
      <w:r w:rsidR="00F9546D" w:rsidRPr="00144F16">
        <w:rPr>
          <w:sz w:val="26"/>
          <w:szCs w:val="26"/>
        </w:rPr>
        <w:t>на</w:t>
      </w:r>
      <w:r w:rsidRPr="00144F16">
        <w:rPr>
          <w:sz w:val="26"/>
          <w:szCs w:val="26"/>
        </w:rPr>
        <w:t xml:space="preserve"> 202</w:t>
      </w:r>
      <w:r w:rsidR="00F9546D" w:rsidRPr="00144F16">
        <w:rPr>
          <w:sz w:val="26"/>
          <w:szCs w:val="26"/>
        </w:rPr>
        <w:t>5</w:t>
      </w:r>
      <w:r w:rsidRPr="00144F16">
        <w:rPr>
          <w:sz w:val="26"/>
          <w:szCs w:val="26"/>
        </w:rPr>
        <w:t xml:space="preserve"> </w:t>
      </w:r>
      <w:r w:rsidR="00F9546D" w:rsidRPr="00144F16">
        <w:rPr>
          <w:sz w:val="26"/>
          <w:szCs w:val="26"/>
        </w:rPr>
        <w:t xml:space="preserve">год </w:t>
      </w:r>
      <w:r w:rsidRPr="00144F16">
        <w:rPr>
          <w:sz w:val="26"/>
          <w:szCs w:val="26"/>
        </w:rPr>
        <w:t xml:space="preserve">в сумме </w:t>
      </w:r>
      <w:r w:rsidR="00F9546D" w:rsidRPr="00144F16">
        <w:rPr>
          <w:sz w:val="26"/>
          <w:szCs w:val="26"/>
        </w:rPr>
        <w:t>18</w:t>
      </w:r>
      <w:r w:rsidR="00F85FD9" w:rsidRPr="00144F16">
        <w:rPr>
          <w:sz w:val="26"/>
          <w:szCs w:val="26"/>
        </w:rPr>
        <w:t xml:space="preserve"> </w:t>
      </w:r>
      <w:r w:rsidR="00F9546D" w:rsidRPr="00144F16">
        <w:rPr>
          <w:sz w:val="26"/>
          <w:szCs w:val="26"/>
        </w:rPr>
        <w:t>213,12</w:t>
      </w:r>
      <w:r w:rsidRPr="00144F16">
        <w:rPr>
          <w:sz w:val="26"/>
          <w:szCs w:val="26"/>
        </w:rPr>
        <w:t xml:space="preserve"> тыс. </w:t>
      </w:r>
      <w:r w:rsidR="006A6F7F" w:rsidRPr="00144F16">
        <w:rPr>
          <w:sz w:val="26"/>
          <w:szCs w:val="26"/>
        </w:rPr>
        <w:t xml:space="preserve">рублей, </w:t>
      </w:r>
      <w:r w:rsidR="00567D8A" w:rsidRPr="00144F16">
        <w:rPr>
          <w:sz w:val="26"/>
          <w:szCs w:val="26"/>
        </w:rPr>
        <w:t xml:space="preserve">на </w:t>
      </w:r>
      <w:r w:rsidR="00F9546D" w:rsidRPr="00144F16">
        <w:rPr>
          <w:sz w:val="26"/>
          <w:szCs w:val="26"/>
        </w:rPr>
        <w:t>2026</w:t>
      </w:r>
      <w:r w:rsidR="00651037" w:rsidRPr="00144F16">
        <w:rPr>
          <w:sz w:val="26"/>
          <w:szCs w:val="26"/>
        </w:rPr>
        <w:t xml:space="preserve"> </w:t>
      </w:r>
      <w:r w:rsidR="00F9546D" w:rsidRPr="00144F16">
        <w:rPr>
          <w:sz w:val="26"/>
          <w:szCs w:val="26"/>
        </w:rPr>
        <w:t>-2027 годы – 18</w:t>
      </w:r>
      <w:r w:rsidR="00F85FD9" w:rsidRPr="00144F16">
        <w:rPr>
          <w:sz w:val="26"/>
          <w:szCs w:val="26"/>
        </w:rPr>
        <w:t xml:space="preserve"> </w:t>
      </w:r>
      <w:r w:rsidR="00F9546D" w:rsidRPr="00144F16">
        <w:rPr>
          <w:sz w:val="26"/>
          <w:szCs w:val="26"/>
        </w:rPr>
        <w:t>424,62 тыс. руб</w:t>
      </w:r>
      <w:r w:rsidR="00567D8A" w:rsidRPr="00144F16">
        <w:rPr>
          <w:sz w:val="26"/>
          <w:szCs w:val="26"/>
        </w:rPr>
        <w:t>лей</w:t>
      </w:r>
      <w:r w:rsidR="00F9546D" w:rsidRPr="00144F16">
        <w:rPr>
          <w:sz w:val="26"/>
          <w:szCs w:val="26"/>
        </w:rPr>
        <w:t xml:space="preserve"> </w:t>
      </w:r>
      <w:r w:rsidR="00F9546D" w:rsidRPr="00144F16">
        <w:rPr>
          <w:sz w:val="26"/>
          <w:szCs w:val="26"/>
        </w:rPr>
        <w:lastRenderedPageBreak/>
        <w:t>ежегодно</w:t>
      </w:r>
      <w:r w:rsidR="00F85FD9" w:rsidRPr="00144F16">
        <w:rPr>
          <w:sz w:val="26"/>
          <w:szCs w:val="26"/>
        </w:rPr>
        <w:t>,</w:t>
      </w:r>
      <w:r w:rsidR="00F9546D" w:rsidRPr="00144F16">
        <w:rPr>
          <w:sz w:val="26"/>
          <w:szCs w:val="26"/>
        </w:rPr>
        <w:t xml:space="preserve"> </w:t>
      </w:r>
      <w:r w:rsidR="006A6F7F" w:rsidRPr="00144F16">
        <w:rPr>
          <w:sz w:val="26"/>
          <w:szCs w:val="26"/>
        </w:rPr>
        <w:t xml:space="preserve">с </w:t>
      </w:r>
      <w:r w:rsidR="00651037" w:rsidRPr="00144F16">
        <w:rPr>
          <w:sz w:val="26"/>
          <w:szCs w:val="26"/>
        </w:rPr>
        <w:t>202</w:t>
      </w:r>
      <w:r w:rsidR="00F305EF" w:rsidRPr="00144F16">
        <w:rPr>
          <w:sz w:val="26"/>
          <w:szCs w:val="26"/>
        </w:rPr>
        <w:t>5</w:t>
      </w:r>
      <w:r w:rsidR="00651037" w:rsidRPr="00144F16">
        <w:rPr>
          <w:sz w:val="26"/>
          <w:szCs w:val="26"/>
        </w:rPr>
        <w:t xml:space="preserve"> года предусмотрены расходы на содержание 2</w:t>
      </w:r>
      <w:r w:rsidR="00F85FD9" w:rsidRPr="00144F16">
        <w:rPr>
          <w:sz w:val="26"/>
          <w:szCs w:val="26"/>
        </w:rPr>
        <w:t>6</w:t>
      </w:r>
      <w:r w:rsidR="00651037" w:rsidRPr="00144F16">
        <w:rPr>
          <w:sz w:val="26"/>
          <w:szCs w:val="26"/>
        </w:rPr>
        <w:t xml:space="preserve"> действующ</w:t>
      </w:r>
      <w:r w:rsidR="00F85FD9" w:rsidRPr="00144F16">
        <w:rPr>
          <w:sz w:val="26"/>
          <w:szCs w:val="26"/>
        </w:rPr>
        <w:t>их</w:t>
      </w:r>
      <w:r w:rsidR="00651037" w:rsidRPr="00144F16">
        <w:rPr>
          <w:sz w:val="26"/>
          <w:szCs w:val="26"/>
        </w:rPr>
        <w:t xml:space="preserve"> кладбищ общей площадью </w:t>
      </w:r>
      <w:r w:rsidR="00F85FD9" w:rsidRPr="00144F16">
        <w:rPr>
          <w:sz w:val="26"/>
          <w:szCs w:val="26"/>
        </w:rPr>
        <w:t>1</w:t>
      </w:r>
      <w:r w:rsidR="00F85FD9" w:rsidRPr="00144F16">
        <w:rPr>
          <w:sz w:val="26"/>
          <w:szCs w:val="26"/>
          <w:lang w:val="en-US"/>
        </w:rPr>
        <w:t> </w:t>
      </w:r>
      <w:r w:rsidR="00F85FD9" w:rsidRPr="00144F16">
        <w:rPr>
          <w:sz w:val="26"/>
          <w:szCs w:val="26"/>
        </w:rPr>
        <w:t>047 784</w:t>
      </w:r>
      <w:r w:rsidR="00651037" w:rsidRPr="00144F16">
        <w:rPr>
          <w:sz w:val="26"/>
          <w:szCs w:val="26"/>
        </w:rPr>
        <w:t xml:space="preserve"> кв.м.</w:t>
      </w:r>
    </w:p>
    <w:p w14:paraId="5BBBF062" w14:textId="3C6A02F0" w:rsidR="000811E6" w:rsidRPr="00144F16" w:rsidRDefault="00DC021D" w:rsidP="00144F16">
      <w:pPr>
        <w:pStyle w:val="af7"/>
        <w:numPr>
          <w:ilvl w:val="0"/>
          <w:numId w:val="42"/>
        </w:numPr>
        <w:autoSpaceDE w:val="0"/>
        <w:autoSpaceDN w:val="0"/>
        <w:adjustRightInd w:val="0"/>
        <w:ind w:left="0" w:firstLine="709"/>
        <w:jc w:val="both"/>
        <w:outlineLvl w:val="0"/>
        <w:rPr>
          <w:sz w:val="26"/>
          <w:szCs w:val="26"/>
        </w:rPr>
      </w:pPr>
      <w:r w:rsidRPr="00144F16">
        <w:rPr>
          <w:sz w:val="26"/>
          <w:szCs w:val="26"/>
        </w:rPr>
        <w:t xml:space="preserve">выполнение комплекса мероприятий по приведению в нормативное состояние мест захоронения Пермского муниципального округа. </w:t>
      </w:r>
      <w:r w:rsidR="00567D8A" w:rsidRPr="00144F16">
        <w:rPr>
          <w:sz w:val="26"/>
          <w:szCs w:val="26"/>
        </w:rPr>
        <w:t>На</w:t>
      </w:r>
      <w:r w:rsidRPr="00144F16">
        <w:rPr>
          <w:sz w:val="26"/>
          <w:szCs w:val="26"/>
        </w:rPr>
        <w:t xml:space="preserve"> реализаци</w:t>
      </w:r>
      <w:r w:rsidR="00567D8A" w:rsidRPr="00144F16">
        <w:rPr>
          <w:sz w:val="26"/>
          <w:szCs w:val="26"/>
        </w:rPr>
        <w:t>ю</w:t>
      </w:r>
      <w:r w:rsidRPr="00144F16">
        <w:rPr>
          <w:sz w:val="26"/>
          <w:szCs w:val="26"/>
        </w:rPr>
        <w:t xml:space="preserve"> данного мероприятия предусмотрен</w:t>
      </w:r>
      <w:r w:rsidR="00567D8A" w:rsidRPr="00144F16">
        <w:rPr>
          <w:sz w:val="26"/>
          <w:szCs w:val="26"/>
        </w:rPr>
        <w:t>а</w:t>
      </w:r>
      <w:r w:rsidRPr="00144F16">
        <w:rPr>
          <w:sz w:val="26"/>
          <w:szCs w:val="26"/>
        </w:rPr>
        <w:t xml:space="preserve"> </w:t>
      </w:r>
      <w:r w:rsidR="00C5233F" w:rsidRPr="00144F16">
        <w:rPr>
          <w:sz w:val="26"/>
          <w:szCs w:val="26"/>
        </w:rPr>
        <w:t>целев</w:t>
      </w:r>
      <w:r w:rsidR="00567D8A" w:rsidRPr="00144F16">
        <w:rPr>
          <w:sz w:val="26"/>
          <w:szCs w:val="26"/>
        </w:rPr>
        <w:t>ая</w:t>
      </w:r>
      <w:r w:rsidR="00C5233F" w:rsidRPr="00144F16">
        <w:rPr>
          <w:sz w:val="26"/>
          <w:szCs w:val="26"/>
        </w:rPr>
        <w:t xml:space="preserve"> </w:t>
      </w:r>
      <w:r w:rsidR="00567D8A" w:rsidRPr="00144F16">
        <w:rPr>
          <w:sz w:val="26"/>
          <w:szCs w:val="26"/>
        </w:rPr>
        <w:t>субсидия</w:t>
      </w:r>
      <w:r w:rsidRPr="00144F16">
        <w:rPr>
          <w:sz w:val="26"/>
          <w:szCs w:val="26"/>
        </w:rPr>
        <w:t xml:space="preserve"> </w:t>
      </w:r>
      <w:r w:rsidR="00C5233F" w:rsidRPr="00144F16">
        <w:rPr>
          <w:sz w:val="26"/>
          <w:szCs w:val="26"/>
        </w:rPr>
        <w:t xml:space="preserve">МАУ «Ритуал» </w:t>
      </w:r>
      <w:r w:rsidR="00567D8A" w:rsidRPr="00144F16">
        <w:rPr>
          <w:sz w:val="26"/>
          <w:szCs w:val="26"/>
        </w:rPr>
        <w:t>на</w:t>
      </w:r>
      <w:r w:rsidRPr="00144F16">
        <w:rPr>
          <w:sz w:val="26"/>
          <w:szCs w:val="26"/>
        </w:rPr>
        <w:t xml:space="preserve"> 202</w:t>
      </w:r>
      <w:r w:rsidR="000811E6" w:rsidRPr="00144F16">
        <w:rPr>
          <w:sz w:val="26"/>
          <w:szCs w:val="26"/>
        </w:rPr>
        <w:t>5</w:t>
      </w:r>
      <w:r w:rsidRPr="00144F16">
        <w:rPr>
          <w:sz w:val="26"/>
          <w:szCs w:val="26"/>
        </w:rPr>
        <w:t xml:space="preserve"> год в сумме </w:t>
      </w:r>
      <w:r w:rsidR="00F305EF" w:rsidRPr="00144F16">
        <w:rPr>
          <w:sz w:val="26"/>
          <w:szCs w:val="26"/>
        </w:rPr>
        <w:t xml:space="preserve">12 382,25 </w:t>
      </w:r>
      <w:r w:rsidRPr="00144F16">
        <w:rPr>
          <w:sz w:val="26"/>
          <w:szCs w:val="26"/>
        </w:rPr>
        <w:t xml:space="preserve">тыс. </w:t>
      </w:r>
      <w:r w:rsidR="006A6F7F" w:rsidRPr="00144F16">
        <w:rPr>
          <w:sz w:val="26"/>
          <w:szCs w:val="26"/>
        </w:rPr>
        <w:t>рублей</w:t>
      </w:r>
      <w:r w:rsidR="000811E6" w:rsidRPr="00144F16">
        <w:rPr>
          <w:sz w:val="26"/>
          <w:szCs w:val="26"/>
        </w:rPr>
        <w:t xml:space="preserve">, </w:t>
      </w:r>
      <w:r w:rsidR="00567D8A" w:rsidRPr="00144F16">
        <w:rPr>
          <w:sz w:val="26"/>
          <w:szCs w:val="26"/>
        </w:rPr>
        <w:t>на</w:t>
      </w:r>
      <w:r w:rsidR="000811E6" w:rsidRPr="00144F16">
        <w:rPr>
          <w:sz w:val="26"/>
          <w:szCs w:val="26"/>
        </w:rPr>
        <w:t xml:space="preserve"> 2026 год </w:t>
      </w:r>
      <w:r w:rsidR="00567D8A" w:rsidRPr="00144F16">
        <w:rPr>
          <w:sz w:val="26"/>
          <w:szCs w:val="26"/>
        </w:rPr>
        <w:t>– 9</w:t>
      </w:r>
      <w:r w:rsidR="000811E6" w:rsidRPr="00144F16">
        <w:rPr>
          <w:sz w:val="26"/>
          <w:szCs w:val="26"/>
        </w:rPr>
        <w:t xml:space="preserve"> 610,61 тыс. рублей, </w:t>
      </w:r>
      <w:r w:rsidR="00567D8A" w:rsidRPr="00144F16">
        <w:rPr>
          <w:sz w:val="26"/>
          <w:szCs w:val="26"/>
        </w:rPr>
        <w:t>на</w:t>
      </w:r>
      <w:r w:rsidR="000811E6" w:rsidRPr="00144F16">
        <w:rPr>
          <w:sz w:val="26"/>
          <w:szCs w:val="26"/>
        </w:rPr>
        <w:t xml:space="preserve"> 2027 год - 4 685,08 тыс. рублей</w:t>
      </w:r>
      <w:r w:rsidR="00C5233F" w:rsidRPr="00144F16">
        <w:rPr>
          <w:sz w:val="26"/>
          <w:szCs w:val="26"/>
        </w:rPr>
        <w:t xml:space="preserve">. </w:t>
      </w:r>
      <w:r w:rsidRPr="00144F16">
        <w:rPr>
          <w:sz w:val="26"/>
          <w:szCs w:val="26"/>
        </w:rPr>
        <w:t>В ходе реализации данного мероприятия планируется выполнить установк</w:t>
      </w:r>
      <w:r w:rsidR="000811E6" w:rsidRPr="00144F16">
        <w:rPr>
          <w:sz w:val="26"/>
          <w:szCs w:val="26"/>
        </w:rPr>
        <w:t>у</w:t>
      </w:r>
      <w:r w:rsidRPr="00144F16">
        <w:rPr>
          <w:sz w:val="26"/>
          <w:szCs w:val="26"/>
        </w:rPr>
        <w:t xml:space="preserve"> контейнеров для сбора мусора, устройств</w:t>
      </w:r>
      <w:r w:rsidR="000811E6" w:rsidRPr="00144F16">
        <w:rPr>
          <w:sz w:val="26"/>
          <w:szCs w:val="26"/>
        </w:rPr>
        <w:t>о</w:t>
      </w:r>
      <w:r w:rsidRPr="00144F16">
        <w:rPr>
          <w:sz w:val="26"/>
          <w:szCs w:val="26"/>
        </w:rPr>
        <w:t xml:space="preserve"> ограждений участков кладбищ </w:t>
      </w:r>
      <w:r w:rsidR="000811E6" w:rsidRPr="00144F16">
        <w:rPr>
          <w:sz w:val="26"/>
          <w:szCs w:val="26"/>
        </w:rPr>
        <w:t xml:space="preserve">длиной 200 м кладбища в с. </w:t>
      </w:r>
      <w:proofErr w:type="spellStart"/>
      <w:r w:rsidR="000811E6" w:rsidRPr="00144F16">
        <w:rPr>
          <w:sz w:val="26"/>
          <w:szCs w:val="26"/>
        </w:rPr>
        <w:t>Гамово</w:t>
      </w:r>
      <w:proofErr w:type="spellEnd"/>
      <w:r w:rsidR="000811E6" w:rsidRPr="00144F16">
        <w:rPr>
          <w:sz w:val="26"/>
          <w:szCs w:val="26"/>
        </w:rPr>
        <w:t xml:space="preserve"> и длиной 100 м кладбища в д. </w:t>
      </w:r>
      <w:proofErr w:type="spellStart"/>
      <w:r w:rsidR="000811E6" w:rsidRPr="00144F16">
        <w:rPr>
          <w:sz w:val="26"/>
          <w:szCs w:val="26"/>
        </w:rPr>
        <w:t>Канабеково</w:t>
      </w:r>
      <w:proofErr w:type="spellEnd"/>
      <w:r w:rsidR="000811E6" w:rsidRPr="00144F16">
        <w:rPr>
          <w:sz w:val="26"/>
          <w:szCs w:val="26"/>
        </w:rPr>
        <w:t xml:space="preserve">, инвентаризацию 9 кладбищ, работы по планировке и устройству дорожного покрытия на кладбищах п. Юг, с. Лобаново, подъездная дорога д. Болгары, д. </w:t>
      </w:r>
      <w:proofErr w:type="spellStart"/>
      <w:r w:rsidR="000811E6" w:rsidRPr="00144F16">
        <w:rPr>
          <w:sz w:val="26"/>
          <w:szCs w:val="26"/>
        </w:rPr>
        <w:t>Косотуриха</w:t>
      </w:r>
      <w:proofErr w:type="spellEnd"/>
      <w:r w:rsidR="000811E6" w:rsidRPr="00144F16">
        <w:rPr>
          <w:sz w:val="26"/>
          <w:szCs w:val="26"/>
        </w:rPr>
        <w:t xml:space="preserve">, с. </w:t>
      </w:r>
      <w:proofErr w:type="spellStart"/>
      <w:r w:rsidR="000811E6" w:rsidRPr="00144F16">
        <w:rPr>
          <w:sz w:val="26"/>
          <w:szCs w:val="26"/>
        </w:rPr>
        <w:t>Гамово</w:t>
      </w:r>
      <w:proofErr w:type="spellEnd"/>
      <w:r w:rsidR="000811E6" w:rsidRPr="00144F16">
        <w:rPr>
          <w:sz w:val="26"/>
          <w:szCs w:val="26"/>
        </w:rPr>
        <w:t>, п. Сылва кладбище "Китовая гора".</w:t>
      </w:r>
    </w:p>
    <w:p w14:paraId="1110296E" w14:textId="5F5A4A64" w:rsidR="00C5233F" w:rsidRPr="00F305EF" w:rsidRDefault="00DC021D" w:rsidP="00F305EF">
      <w:pPr>
        <w:pStyle w:val="af7"/>
        <w:numPr>
          <w:ilvl w:val="0"/>
          <w:numId w:val="42"/>
        </w:numPr>
        <w:autoSpaceDE w:val="0"/>
        <w:autoSpaceDN w:val="0"/>
        <w:adjustRightInd w:val="0"/>
        <w:ind w:left="0" w:firstLine="709"/>
        <w:jc w:val="both"/>
        <w:outlineLvl w:val="0"/>
        <w:rPr>
          <w:sz w:val="26"/>
          <w:szCs w:val="26"/>
        </w:rPr>
      </w:pPr>
      <w:r w:rsidRPr="00F305EF">
        <w:rPr>
          <w:sz w:val="26"/>
          <w:szCs w:val="26"/>
        </w:rPr>
        <w:t xml:space="preserve">реализация мероприятий по формированию комфортной городской среды </w:t>
      </w:r>
      <w:proofErr w:type="spellStart"/>
      <w:r w:rsidRPr="00F305EF">
        <w:rPr>
          <w:sz w:val="26"/>
          <w:szCs w:val="26"/>
        </w:rPr>
        <w:t>несофинансируемые</w:t>
      </w:r>
      <w:proofErr w:type="spellEnd"/>
      <w:r w:rsidRPr="00F305EF">
        <w:rPr>
          <w:sz w:val="26"/>
          <w:szCs w:val="26"/>
        </w:rPr>
        <w:t xml:space="preserve"> из федерального бюджета</w:t>
      </w:r>
      <w:r w:rsidR="00C5233F" w:rsidRPr="00F305EF">
        <w:rPr>
          <w:sz w:val="26"/>
          <w:szCs w:val="26"/>
        </w:rPr>
        <w:t>.</w:t>
      </w:r>
      <w:r w:rsidRPr="00F305EF">
        <w:rPr>
          <w:sz w:val="26"/>
          <w:szCs w:val="26"/>
        </w:rPr>
        <w:t xml:space="preserve"> </w:t>
      </w:r>
      <w:r w:rsidR="00C5233F" w:rsidRPr="00F305EF">
        <w:rPr>
          <w:sz w:val="26"/>
          <w:szCs w:val="26"/>
        </w:rPr>
        <w:t>В рамках данных мероприятий планируется обустройство площадок для размещения контейнеров под ТКО на территории Пермского муниципального округа:</w:t>
      </w:r>
    </w:p>
    <w:p w14:paraId="2EC593E5" w14:textId="60952F88" w:rsidR="00CA1926" w:rsidRDefault="007D167F" w:rsidP="00CA1926">
      <w:pPr>
        <w:autoSpaceDE w:val="0"/>
        <w:autoSpaceDN w:val="0"/>
        <w:adjustRightInd w:val="0"/>
        <w:ind w:firstLine="708"/>
        <w:jc w:val="both"/>
        <w:outlineLvl w:val="0"/>
        <w:rPr>
          <w:sz w:val="26"/>
          <w:szCs w:val="26"/>
        </w:rPr>
      </w:pPr>
      <w:r>
        <w:rPr>
          <w:sz w:val="26"/>
          <w:szCs w:val="26"/>
        </w:rPr>
        <w:t>на</w:t>
      </w:r>
      <w:r w:rsidR="00DC021D" w:rsidRPr="008A5F00">
        <w:rPr>
          <w:sz w:val="26"/>
          <w:szCs w:val="26"/>
        </w:rPr>
        <w:t xml:space="preserve"> 2025 год в сумме </w:t>
      </w:r>
      <w:r w:rsidR="008A5F00" w:rsidRPr="008A5F00">
        <w:rPr>
          <w:sz w:val="26"/>
          <w:szCs w:val="26"/>
        </w:rPr>
        <w:t>17 319,34</w:t>
      </w:r>
      <w:r w:rsidR="00DC021D" w:rsidRPr="008A5F00">
        <w:rPr>
          <w:sz w:val="26"/>
          <w:szCs w:val="26"/>
        </w:rPr>
        <w:t xml:space="preserve"> тыс. рублей </w:t>
      </w:r>
      <w:r>
        <w:rPr>
          <w:sz w:val="26"/>
          <w:szCs w:val="26"/>
        </w:rPr>
        <w:t xml:space="preserve">в том числе </w:t>
      </w:r>
      <w:r w:rsidR="00DC021D" w:rsidRPr="008A5F00">
        <w:rPr>
          <w:sz w:val="26"/>
          <w:szCs w:val="26"/>
        </w:rPr>
        <w:t xml:space="preserve">за счет средств </w:t>
      </w:r>
      <w:r w:rsidR="00966571" w:rsidRPr="008A5F00">
        <w:rPr>
          <w:sz w:val="26"/>
          <w:szCs w:val="26"/>
        </w:rPr>
        <w:t xml:space="preserve">бюджета Пермского края </w:t>
      </w:r>
      <w:r w:rsidR="00DC021D" w:rsidRPr="008A5F00">
        <w:rPr>
          <w:sz w:val="26"/>
          <w:szCs w:val="26"/>
        </w:rPr>
        <w:t xml:space="preserve">– </w:t>
      </w:r>
      <w:r w:rsidR="008A5F00" w:rsidRPr="008A5F00">
        <w:rPr>
          <w:sz w:val="26"/>
          <w:szCs w:val="26"/>
        </w:rPr>
        <w:t>15 587,40</w:t>
      </w:r>
      <w:r w:rsidR="00DC021D" w:rsidRPr="008A5F00">
        <w:rPr>
          <w:sz w:val="26"/>
          <w:szCs w:val="26"/>
        </w:rPr>
        <w:t xml:space="preserve"> тыс. рублей, за счет средств бюджета округа – </w:t>
      </w:r>
      <w:r w:rsidR="008A5F00" w:rsidRPr="008A5F00">
        <w:rPr>
          <w:sz w:val="26"/>
          <w:szCs w:val="26"/>
        </w:rPr>
        <w:t>1 731,93</w:t>
      </w:r>
      <w:r w:rsidR="00DC021D" w:rsidRPr="008A5F00">
        <w:rPr>
          <w:sz w:val="26"/>
          <w:szCs w:val="26"/>
        </w:rPr>
        <w:t xml:space="preserve"> тыс. рублей</w:t>
      </w:r>
      <w:r>
        <w:rPr>
          <w:sz w:val="26"/>
          <w:szCs w:val="26"/>
        </w:rPr>
        <w:t xml:space="preserve"> </w:t>
      </w:r>
      <w:r w:rsidRPr="008A5F00">
        <w:rPr>
          <w:sz w:val="26"/>
          <w:szCs w:val="26"/>
        </w:rPr>
        <w:t>из них:</w:t>
      </w:r>
    </w:p>
    <w:p w14:paraId="1269EB3F" w14:textId="2EF35342" w:rsidR="00CA1926" w:rsidRPr="004E0509" w:rsidRDefault="00CA1926" w:rsidP="005B2415">
      <w:pPr>
        <w:pStyle w:val="af7"/>
        <w:autoSpaceDE w:val="0"/>
        <w:autoSpaceDN w:val="0"/>
        <w:adjustRightInd w:val="0"/>
        <w:ind w:left="0" w:firstLine="709"/>
        <w:jc w:val="both"/>
        <w:outlineLvl w:val="0"/>
        <w:rPr>
          <w:sz w:val="26"/>
          <w:szCs w:val="26"/>
        </w:rPr>
      </w:pPr>
      <w:r w:rsidRPr="004E0509">
        <w:rPr>
          <w:sz w:val="26"/>
          <w:szCs w:val="26"/>
        </w:rPr>
        <w:t>благоустройство общественной территории в д. Кондратово в сумме</w:t>
      </w:r>
      <w:r w:rsidR="007D167F" w:rsidRPr="004E0509">
        <w:rPr>
          <w:sz w:val="26"/>
          <w:szCs w:val="26"/>
        </w:rPr>
        <w:t xml:space="preserve"> </w:t>
      </w:r>
      <w:r w:rsidRPr="004E0509">
        <w:rPr>
          <w:sz w:val="26"/>
          <w:szCs w:val="26"/>
        </w:rPr>
        <w:t>8</w:t>
      </w:r>
      <w:r w:rsidR="002D460F" w:rsidRPr="004E0509">
        <w:rPr>
          <w:sz w:val="26"/>
          <w:szCs w:val="26"/>
        </w:rPr>
        <w:t> </w:t>
      </w:r>
      <w:r w:rsidRPr="004E0509">
        <w:rPr>
          <w:sz w:val="26"/>
          <w:szCs w:val="26"/>
        </w:rPr>
        <w:t>004,91</w:t>
      </w:r>
      <w:r w:rsidR="002D460F" w:rsidRPr="004E0509">
        <w:rPr>
          <w:sz w:val="26"/>
          <w:szCs w:val="26"/>
        </w:rPr>
        <w:t xml:space="preserve"> </w:t>
      </w:r>
      <w:r w:rsidR="007D167F" w:rsidRPr="004E0509">
        <w:rPr>
          <w:sz w:val="26"/>
          <w:szCs w:val="26"/>
        </w:rPr>
        <w:t>т</w:t>
      </w:r>
      <w:r w:rsidRPr="004E0509">
        <w:rPr>
          <w:sz w:val="26"/>
          <w:szCs w:val="26"/>
        </w:rPr>
        <w:t xml:space="preserve">ыс. рублей, в том числе </w:t>
      </w:r>
      <w:r w:rsidR="007D167F" w:rsidRPr="004E0509">
        <w:rPr>
          <w:sz w:val="26"/>
          <w:szCs w:val="26"/>
        </w:rPr>
        <w:t xml:space="preserve">за счет </w:t>
      </w:r>
      <w:r w:rsidRPr="004E0509">
        <w:rPr>
          <w:sz w:val="26"/>
          <w:szCs w:val="26"/>
        </w:rPr>
        <w:t xml:space="preserve">средств бюджета </w:t>
      </w:r>
      <w:r w:rsidR="007D167F" w:rsidRPr="004E0509">
        <w:rPr>
          <w:sz w:val="26"/>
          <w:szCs w:val="26"/>
        </w:rPr>
        <w:t xml:space="preserve">Пермского края </w:t>
      </w:r>
      <w:r w:rsidRPr="004E0509">
        <w:rPr>
          <w:sz w:val="26"/>
          <w:szCs w:val="26"/>
        </w:rPr>
        <w:t>7</w:t>
      </w:r>
      <w:r w:rsidR="007D167F" w:rsidRPr="004E0509">
        <w:rPr>
          <w:sz w:val="26"/>
          <w:szCs w:val="26"/>
        </w:rPr>
        <w:t xml:space="preserve"> </w:t>
      </w:r>
      <w:r w:rsidRPr="004E0509">
        <w:rPr>
          <w:sz w:val="26"/>
          <w:szCs w:val="26"/>
        </w:rPr>
        <w:t xml:space="preserve">204,42 тыс. рублей, </w:t>
      </w:r>
      <w:r w:rsidR="007D167F" w:rsidRPr="004E0509">
        <w:rPr>
          <w:sz w:val="26"/>
          <w:szCs w:val="26"/>
        </w:rPr>
        <w:t xml:space="preserve">за счет </w:t>
      </w:r>
      <w:r w:rsidRPr="004E0509">
        <w:rPr>
          <w:sz w:val="26"/>
          <w:szCs w:val="26"/>
        </w:rPr>
        <w:t>средств бюджета округа - 800,49 тыс. рублей;</w:t>
      </w:r>
    </w:p>
    <w:p w14:paraId="37D412AB" w14:textId="220B314E" w:rsidR="00CA1926" w:rsidRPr="004E0509" w:rsidRDefault="00CA1926" w:rsidP="005B2415">
      <w:pPr>
        <w:pStyle w:val="af7"/>
        <w:autoSpaceDE w:val="0"/>
        <w:autoSpaceDN w:val="0"/>
        <w:adjustRightInd w:val="0"/>
        <w:ind w:left="0" w:firstLine="709"/>
        <w:jc w:val="both"/>
        <w:outlineLvl w:val="0"/>
        <w:rPr>
          <w:sz w:val="26"/>
          <w:szCs w:val="26"/>
        </w:rPr>
      </w:pPr>
      <w:r w:rsidRPr="004E0509">
        <w:rPr>
          <w:sz w:val="26"/>
          <w:szCs w:val="26"/>
        </w:rPr>
        <w:t xml:space="preserve">обустройство контейнерных площадок для сбора твердых коммунальных отходов в п. Ферма, п. Горный, д. </w:t>
      </w:r>
      <w:proofErr w:type="spellStart"/>
      <w:r w:rsidRPr="004E0509">
        <w:rPr>
          <w:sz w:val="26"/>
          <w:szCs w:val="26"/>
        </w:rPr>
        <w:t>Нестюково</w:t>
      </w:r>
      <w:proofErr w:type="spellEnd"/>
      <w:r w:rsidRPr="004E0509">
        <w:rPr>
          <w:sz w:val="26"/>
          <w:szCs w:val="26"/>
        </w:rPr>
        <w:t xml:space="preserve">, д. </w:t>
      </w:r>
      <w:proofErr w:type="spellStart"/>
      <w:r w:rsidRPr="004E0509">
        <w:rPr>
          <w:sz w:val="26"/>
          <w:szCs w:val="26"/>
        </w:rPr>
        <w:t>Жебреи</w:t>
      </w:r>
      <w:proofErr w:type="spellEnd"/>
      <w:r w:rsidRPr="004E0509">
        <w:rPr>
          <w:sz w:val="26"/>
          <w:szCs w:val="26"/>
        </w:rPr>
        <w:t xml:space="preserve">, с. Лобаново, п. Сылва, с. </w:t>
      </w:r>
      <w:proofErr w:type="spellStart"/>
      <w:r w:rsidRPr="004E0509">
        <w:rPr>
          <w:sz w:val="26"/>
          <w:szCs w:val="26"/>
        </w:rPr>
        <w:t>Кояново</w:t>
      </w:r>
      <w:proofErr w:type="spellEnd"/>
      <w:r w:rsidRPr="004E0509">
        <w:rPr>
          <w:sz w:val="26"/>
          <w:szCs w:val="26"/>
        </w:rPr>
        <w:t xml:space="preserve">, с. Усть-Качка, п. Юго-Камский, д. </w:t>
      </w:r>
      <w:proofErr w:type="spellStart"/>
      <w:r w:rsidRPr="004E0509">
        <w:rPr>
          <w:sz w:val="26"/>
          <w:szCs w:val="26"/>
        </w:rPr>
        <w:t>Суздалы</w:t>
      </w:r>
      <w:proofErr w:type="spellEnd"/>
      <w:r w:rsidRPr="004E0509">
        <w:rPr>
          <w:sz w:val="26"/>
          <w:szCs w:val="26"/>
        </w:rPr>
        <w:t xml:space="preserve"> в сумме</w:t>
      </w:r>
      <w:r w:rsidRPr="004E0509">
        <w:rPr>
          <w:sz w:val="26"/>
          <w:szCs w:val="26"/>
        </w:rPr>
        <w:tab/>
        <w:t>6</w:t>
      </w:r>
      <w:r w:rsidR="007D167F" w:rsidRPr="004E0509">
        <w:rPr>
          <w:sz w:val="26"/>
          <w:szCs w:val="26"/>
        </w:rPr>
        <w:t xml:space="preserve"> </w:t>
      </w:r>
      <w:r w:rsidRPr="004E0509">
        <w:rPr>
          <w:sz w:val="26"/>
          <w:szCs w:val="26"/>
        </w:rPr>
        <w:t xml:space="preserve">749,31 тыс. рублей, в том числе </w:t>
      </w:r>
      <w:r w:rsidR="007D167F" w:rsidRPr="004E0509">
        <w:rPr>
          <w:sz w:val="26"/>
          <w:szCs w:val="26"/>
        </w:rPr>
        <w:t xml:space="preserve">за счет </w:t>
      </w:r>
      <w:r w:rsidRPr="004E0509">
        <w:rPr>
          <w:sz w:val="26"/>
          <w:szCs w:val="26"/>
        </w:rPr>
        <w:t>средств бюджета</w:t>
      </w:r>
      <w:r w:rsidR="007D167F" w:rsidRPr="004E0509">
        <w:rPr>
          <w:sz w:val="26"/>
          <w:szCs w:val="26"/>
        </w:rPr>
        <w:t xml:space="preserve"> Пермского края</w:t>
      </w:r>
      <w:r w:rsidRPr="004E0509">
        <w:rPr>
          <w:sz w:val="26"/>
          <w:szCs w:val="26"/>
        </w:rPr>
        <w:t xml:space="preserve"> 6</w:t>
      </w:r>
      <w:r w:rsidR="007D167F" w:rsidRPr="004E0509">
        <w:rPr>
          <w:sz w:val="26"/>
          <w:szCs w:val="26"/>
        </w:rPr>
        <w:t xml:space="preserve"> </w:t>
      </w:r>
      <w:r w:rsidRPr="004E0509">
        <w:rPr>
          <w:sz w:val="26"/>
          <w:szCs w:val="26"/>
        </w:rPr>
        <w:t xml:space="preserve">074,38 тыс. рублей, </w:t>
      </w:r>
      <w:r w:rsidR="007D167F" w:rsidRPr="004E0509">
        <w:rPr>
          <w:sz w:val="26"/>
          <w:szCs w:val="26"/>
        </w:rPr>
        <w:t xml:space="preserve">за счет </w:t>
      </w:r>
      <w:r w:rsidRPr="004E0509">
        <w:rPr>
          <w:sz w:val="26"/>
          <w:szCs w:val="26"/>
        </w:rPr>
        <w:t>средств бюджета округа 674,93 тыс. рублей;</w:t>
      </w:r>
    </w:p>
    <w:p w14:paraId="5D804677" w14:textId="5DD7AD6E" w:rsidR="002D460F" w:rsidRPr="004E0509" w:rsidRDefault="00CA1926" w:rsidP="005B2415">
      <w:pPr>
        <w:pStyle w:val="af7"/>
        <w:autoSpaceDE w:val="0"/>
        <w:autoSpaceDN w:val="0"/>
        <w:adjustRightInd w:val="0"/>
        <w:ind w:left="0" w:firstLine="709"/>
        <w:jc w:val="both"/>
        <w:outlineLvl w:val="0"/>
        <w:rPr>
          <w:sz w:val="26"/>
          <w:szCs w:val="26"/>
        </w:rPr>
      </w:pPr>
      <w:r w:rsidRPr="004E0509">
        <w:rPr>
          <w:sz w:val="26"/>
          <w:szCs w:val="26"/>
        </w:rPr>
        <w:t xml:space="preserve">обеспечение освещения территории д. </w:t>
      </w:r>
      <w:proofErr w:type="spellStart"/>
      <w:r w:rsidRPr="004E0509">
        <w:rPr>
          <w:sz w:val="26"/>
          <w:szCs w:val="26"/>
        </w:rPr>
        <w:t>Байболовка</w:t>
      </w:r>
      <w:proofErr w:type="spellEnd"/>
      <w:r w:rsidRPr="004E0509">
        <w:rPr>
          <w:sz w:val="26"/>
          <w:szCs w:val="26"/>
        </w:rPr>
        <w:t xml:space="preserve"> в сумме 543,73 тыс. рублей, в том числе </w:t>
      </w:r>
      <w:r w:rsidR="007D167F" w:rsidRPr="004E0509">
        <w:rPr>
          <w:sz w:val="26"/>
          <w:szCs w:val="26"/>
        </w:rPr>
        <w:t xml:space="preserve">за счет </w:t>
      </w:r>
      <w:r w:rsidRPr="004E0509">
        <w:rPr>
          <w:sz w:val="26"/>
          <w:szCs w:val="26"/>
        </w:rPr>
        <w:t xml:space="preserve">средств бюджета </w:t>
      </w:r>
      <w:r w:rsidR="007D167F" w:rsidRPr="004E0509">
        <w:rPr>
          <w:sz w:val="26"/>
          <w:szCs w:val="26"/>
        </w:rPr>
        <w:t xml:space="preserve">Пермского края </w:t>
      </w:r>
      <w:r w:rsidRPr="004E0509">
        <w:rPr>
          <w:sz w:val="26"/>
          <w:szCs w:val="26"/>
        </w:rPr>
        <w:t xml:space="preserve">489,36 тыс. рублей, </w:t>
      </w:r>
      <w:r w:rsidR="007D167F" w:rsidRPr="004E0509">
        <w:rPr>
          <w:sz w:val="26"/>
          <w:szCs w:val="26"/>
        </w:rPr>
        <w:t xml:space="preserve">за счет </w:t>
      </w:r>
      <w:r w:rsidRPr="004E0509">
        <w:rPr>
          <w:sz w:val="26"/>
          <w:szCs w:val="26"/>
        </w:rPr>
        <w:t>средств бюджета округа 54,37 тыс. рублей;</w:t>
      </w:r>
      <w:r w:rsidR="002D460F" w:rsidRPr="004E0509">
        <w:rPr>
          <w:sz w:val="26"/>
          <w:szCs w:val="26"/>
        </w:rPr>
        <w:t xml:space="preserve"> </w:t>
      </w:r>
    </w:p>
    <w:p w14:paraId="5C66D40B" w14:textId="77777777" w:rsidR="004E0509" w:rsidRDefault="002D460F" w:rsidP="005B2415">
      <w:pPr>
        <w:pStyle w:val="af7"/>
        <w:autoSpaceDE w:val="0"/>
        <w:autoSpaceDN w:val="0"/>
        <w:adjustRightInd w:val="0"/>
        <w:ind w:left="0" w:firstLine="709"/>
        <w:jc w:val="both"/>
        <w:outlineLvl w:val="0"/>
        <w:rPr>
          <w:sz w:val="26"/>
          <w:szCs w:val="26"/>
        </w:rPr>
      </w:pPr>
      <w:r w:rsidRPr="004E0509">
        <w:rPr>
          <w:sz w:val="26"/>
          <w:szCs w:val="26"/>
        </w:rPr>
        <w:t>остаток средств не распределен в сумме 2</w:t>
      </w:r>
      <w:r w:rsidR="007D167F" w:rsidRPr="004E0509">
        <w:rPr>
          <w:sz w:val="26"/>
          <w:szCs w:val="26"/>
        </w:rPr>
        <w:t xml:space="preserve"> </w:t>
      </w:r>
      <w:r w:rsidRPr="004E0509">
        <w:rPr>
          <w:sz w:val="26"/>
          <w:szCs w:val="26"/>
        </w:rPr>
        <w:t>021,39 тыс. рублей.</w:t>
      </w:r>
    </w:p>
    <w:p w14:paraId="3BADA275" w14:textId="6D40721E" w:rsidR="008A5F00" w:rsidRPr="004E0509" w:rsidRDefault="007D167F" w:rsidP="004E0509">
      <w:pPr>
        <w:autoSpaceDE w:val="0"/>
        <w:autoSpaceDN w:val="0"/>
        <w:adjustRightInd w:val="0"/>
        <w:ind w:firstLine="709"/>
        <w:jc w:val="both"/>
        <w:outlineLvl w:val="0"/>
        <w:rPr>
          <w:sz w:val="26"/>
          <w:szCs w:val="26"/>
        </w:rPr>
      </w:pPr>
      <w:r w:rsidRPr="004E0509">
        <w:rPr>
          <w:sz w:val="26"/>
          <w:szCs w:val="26"/>
        </w:rPr>
        <w:t xml:space="preserve">на </w:t>
      </w:r>
      <w:r w:rsidR="00DC021D" w:rsidRPr="004E0509">
        <w:rPr>
          <w:sz w:val="26"/>
          <w:szCs w:val="26"/>
        </w:rPr>
        <w:t xml:space="preserve">2026 год </w:t>
      </w:r>
      <w:r w:rsidR="008A5F00" w:rsidRPr="004E0509">
        <w:rPr>
          <w:sz w:val="26"/>
          <w:szCs w:val="26"/>
        </w:rPr>
        <w:t xml:space="preserve">в сумме 17 319,34 тыс. рублей из них за счет средств бюджета Пермского края 15 587,40 тыс. рублей, за счет средств бюджета округа 1 731,93 тыс. рублей, </w:t>
      </w:r>
      <w:bookmarkStart w:id="15" w:name="_Hlk179987518"/>
      <w:r w:rsidR="002D460F" w:rsidRPr="004E0509">
        <w:rPr>
          <w:sz w:val="26"/>
          <w:szCs w:val="26"/>
        </w:rPr>
        <w:t>средства по объектам не распределены;</w:t>
      </w:r>
    </w:p>
    <w:bookmarkEnd w:id="15"/>
    <w:p w14:paraId="692BA7B3" w14:textId="77BDE844" w:rsidR="002D460F" w:rsidRDefault="004E0509" w:rsidP="00C0471E">
      <w:pPr>
        <w:autoSpaceDE w:val="0"/>
        <w:autoSpaceDN w:val="0"/>
        <w:adjustRightInd w:val="0"/>
        <w:ind w:firstLine="708"/>
        <w:jc w:val="both"/>
        <w:outlineLvl w:val="0"/>
        <w:rPr>
          <w:sz w:val="26"/>
          <w:szCs w:val="26"/>
        </w:rPr>
      </w:pPr>
      <w:r>
        <w:rPr>
          <w:sz w:val="26"/>
          <w:szCs w:val="26"/>
        </w:rPr>
        <w:t>на</w:t>
      </w:r>
      <w:r w:rsidR="008A5F00" w:rsidRPr="008A5F00">
        <w:rPr>
          <w:sz w:val="26"/>
          <w:szCs w:val="26"/>
        </w:rPr>
        <w:t xml:space="preserve"> 2027 год в сумме 17 319,34 тыс. рублей из них за счет средств бюджета Пермского края 15 587,40 тыс. рублей, за счет средств бюджета округа 1 731,93 тыс. рублей</w:t>
      </w:r>
      <w:r w:rsidR="002D460F">
        <w:rPr>
          <w:sz w:val="26"/>
          <w:szCs w:val="26"/>
        </w:rPr>
        <w:t>,</w:t>
      </w:r>
      <w:r w:rsidR="008A5F00" w:rsidRPr="008A5F00">
        <w:rPr>
          <w:sz w:val="26"/>
          <w:szCs w:val="26"/>
        </w:rPr>
        <w:t xml:space="preserve"> </w:t>
      </w:r>
      <w:r w:rsidR="002D460F" w:rsidRPr="002D460F">
        <w:rPr>
          <w:sz w:val="26"/>
          <w:szCs w:val="26"/>
        </w:rPr>
        <w:t xml:space="preserve">средства </w:t>
      </w:r>
      <w:r w:rsidR="002D460F">
        <w:rPr>
          <w:sz w:val="26"/>
          <w:szCs w:val="26"/>
        </w:rPr>
        <w:t xml:space="preserve">по объектам </w:t>
      </w:r>
      <w:r w:rsidR="002D460F" w:rsidRPr="002D460F">
        <w:rPr>
          <w:sz w:val="26"/>
          <w:szCs w:val="26"/>
        </w:rPr>
        <w:t>не распределены</w:t>
      </w:r>
      <w:r w:rsidR="002D460F">
        <w:rPr>
          <w:sz w:val="26"/>
          <w:szCs w:val="26"/>
        </w:rPr>
        <w:t>.</w:t>
      </w:r>
    </w:p>
    <w:p w14:paraId="502E4C6F" w14:textId="7900A57D" w:rsidR="00C0471E" w:rsidRPr="005B2415" w:rsidRDefault="00C5233F" w:rsidP="005B2415">
      <w:pPr>
        <w:pStyle w:val="af7"/>
        <w:numPr>
          <w:ilvl w:val="0"/>
          <w:numId w:val="42"/>
        </w:numPr>
        <w:autoSpaceDE w:val="0"/>
        <w:autoSpaceDN w:val="0"/>
        <w:adjustRightInd w:val="0"/>
        <w:ind w:left="0" w:firstLine="709"/>
        <w:jc w:val="both"/>
        <w:outlineLvl w:val="0"/>
        <w:rPr>
          <w:sz w:val="26"/>
          <w:szCs w:val="26"/>
        </w:rPr>
      </w:pPr>
      <w:r w:rsidRPr="005B2415">
        <w:rPr>
          <w:sz w:val="26"/>
          <w:szCs w:val="26"/>
        </w:rPr>
        <w:t>реализаци</w:t>
      </w:r>
      <w:r w:rsidR="004E0509" w:rsidRPr="005B2415">
        <w:rPr>
          <w:sz w:val="26"/>
          <w:szCs w:val="26"/>
        </w:rPr>
        <w:t>я</w:t>
      </w:r>
      <w:r w:rsidRPr="005B2415">
        <w:rPr>
          <w:sz w:val="26"/>
          <w:szCs w:val="26"/>
        </w:rPr>
        <w:t xml:space="preserve"> проекта «Школьные остановки» региональной программы «Комфортный край» </w:t>
      </w:r>
      <w:r w:rsidR="00DA3902" w:rsidRPr="005B2415">
        <w:rPr>
          <w:sz w:val="26"/>
          <w:szCs w:val="26"/>
        </w:rPr>
        <w:t xml:space="preserve">запланированы средства бюджета округа в софинансировании со средствами бюджета </w:t>
      </w:r>
      <w:r w:rsidR="004E0509" w:rsidRPr="005B2415">
        <w:rPr>
          <w:sz w:val="26"/>
          <w:szCs w:val="26"/>
        </w:rPr>
        <w:t xml:space="preserve">Пермского края </w:t>
      </w:r>
      <w:r w:rsidR="00DC021D" w:rsidRPr="005B2415">
        <w:rPr>
          <w:sz w:val="26"/>
          <w:szCs w:val="26"/>
        </w:rPr>
        <w:t>на 202</w:t>
      </w:r>
      <w:r w:rsidR="0054450A" w:rsidRPr="005B2415">
        <w:rPr>
          <w:sz w:val="26"/>
          <w:szCs w:val="26"/>
        </w:rPr>
        <w:t>5</w:t>
      </w:r>
      <w:r w:rsidR="00DC021D" w:rsidRPr="005B2415">
        <w:rPr>
          <w:sz w:val="26"/>
          <w:szCs w:val="26"/>
        </w:rPr>
        <w:t xml:space="preserve"> год в сумме </w:t>
      </w:r>
      <w:r w:rsidR="00C0471E" w:rsidRPr="005B2415">
        <w:rPr>
          <w:sz w:val="26"/>
          <w:szCs w:val="26"/>
        </w:rPr>
        <w:t>3</w:t>
      </w:r>
      <w:r w:rsidR="007D167F" w:rsidRPr="005B2415">
        <w:rPr>
          <w:sz w:val="26"/>
          <w:szCs w:val="26"/>
        </w:rPr>
        <w:t xml:space="preserve"> </w:t>
      </w:r>
      <w:r w:rsidR="00C0471E" w:rsidRPr="005B2415">
        <w:rPr>
          <w:sz w:val="26"/>
          <w:szCs w:val="26"/>
        </w:rPr>
        <w:t>333,33</w:t>
      </w:r>
      <w:r w:rsidR="00DC021D" w:rsidRPr="005B2415">
        <w:rPr>
          <w:sz w:val="26"/>
          <w:szCs w:val="26"/>
        </w:rPr>
        <w:t xml:space="preserve"> тыс. рублей,</w:t>
      </w:r>
      <w:r w:rsidR="00C0471E" w:rsidRPr="005B2415">
        <w:rPr>
          <w:sz w:val="26"/>
          <w:szCs w:val="26"/>
        </w:rPr>
        <w:t xml:space="preserve"> в том числе средства </w:t>
      </w:r>
      <w:r w:rsidR="0054450A" w:rsidRPr="005B2415">
        <w:rPr>
          <w:sz w:val="26"/>
          <w:szCs w:val="26"/>
        </w:rPr>
        <w:t>бюджета</w:t>
      </w:r>
      <w:r w:rsidR="007D167F" w:rsidRPr="005B2415">
        <w:rPr>
          <w:sz w:val="26"/>
          <w:szCs w:val="26"/>
        </w:rPr>
        <w:t xml:space="preserve"> Пермского края</w:t>
      </w:r>
      <w:r w:rsidR="00C0471E" w:rsidRPr="005B2415">
        <w:rPr>
          <w:sz w:val="26"/>
          <w:szCs w:val="26"/>
        </w:rPr>
        <w:t xml:space="preserve"> 3</w:t>
      </w:r>
      <w:r w:rsidR="007D167F" w:rsidRPr="005B2415">
        <w:rPr>
          <w:sz w:val="26"/>
          <w:szCs w:val="26"/>
        </w:rPr>
        <w:t xml:space="preserve"> </w:t>
      </w:r>
      <w:r w:rsidR="00C0471E" w:rsidRPr="005B2415">
        <w:rPr>
          <w:sz w:val="26"/>
          <w:szCs w:val="26"/>
        </w:rPr>
        <w:t>000,00 тыс. рублей</w:t>
      </w:r>
      <w:r w:rsidR="0054450A" w:rsidRPr="005B2415">
        <w:rPr>
          <w:sz w:val="26"/>
          <w:szCs w:val="26"/>
        </w:rPr>
        <w:t xml:space="preserve">. </w:t>
      </w:r>
      <w:r w:rsidR="00DC021D" w:rsidRPr="005B2415">
        <w:rPr>
          <w:sz w:val="26"/>
          <w:szCs w:val="26"/>
        </w:rPr>
        <w:t xml:space="preserve">В ходе реализации </w:t>
      </w:r>
      <w:r w:rsidRPr="005B2415">
        <w:rPr>
          <w:sz w:val="26"/>
          <w:szCs w:val="26"/>
        </w:rPr>
        <w:t xml:space="preserve">данного </w:t>
      </w:r>
      <w:r w:rsidR="00DC021D" w:rsidRPr="005B2415">
        <w:rPr>
          <w:sz w:val="26"/>
          <w:szCs w:val="26"/>
        </w:rPr>
        <w:t>мероприяти</w:t>
      </w:r>
      <w:r w:rsidRPr="005B2415">
        <w:rPr>
          <w:sz w:val="26"/>
          <w:szCs w:val="26"/>
        </w:rPr>
        <w:t>я</w:t>
      </w:r>
      <w:r w:rsidR="00DC021D" w:rsidRPr="005B2415">
        <w:rPr>
          <w:sz w:val="26"/>
          <w:szCs w:val="26"/>
        </w:rPr>
        <w:t xml:space="preserve"> планируется установка 5 остановочных павильонов в д. </w:t>
      </w:r>
      <w:proofErr w:type="spellStart"/>
      <w:r w:rsidR="00DC021D" w:rsidRPr="005B2415">
        <w:rPr>
          <w:sz w:val="26"/>
          <w:szCs w:val="26"/>
        </w:rPr>
        <w:t>Замараево</w:t>
      </w:r>
      <w:proofErr w:type="spellEnd"/>
      <w:r w:rsidR="00DC021D" w:rsidRPr="005B2415">
        <w:rPr>
          <w:sz w:val="26"/>
          <w:szCs w:val="26"/>
        </w:rPr>
        <w:t xml:space="preserve">, д. </w:t>
      </w:r>
      <w:proofErr w:type="spellStart"/>
      <w:r w:rsidR="00DC021D" w:rsidRPr="005B2415">
        <w:rPr>
          <w:sz w:val="26"/>
          <w:szCs w:val="26"/>
        </w:rPr>
        <w:t>Мартьяново</w:t>
      </w:r>
      <w:proofErr w:type="spellEnd"/>
      <w:r w:rsidR="00DC021D" w:rsidRPr="005B2415">
        <w:rPr>
          <w:sz w:val="26"/>
          <w:szCs w:val="26"/>
        </w:rPr>
        <w:t xml:space="preserve">, д. </w:t>
      </w:r>
      <w:proofErr w:type="spellStart"/>
      <w:r w:rsidR="00DC021D" w:rsidRPr="005B2415">
        <w:rPr>
          <w:sz w:val="26"/>
          <w:szCs w:val="26"/>
        </w:rPr>
        <w:t>Няшино</w:t>
      </w:r>
      <w:proofErr w:type="spellEnd"/>
      <w:r w:rsidR="00DC021D" w:rsidRPr="005B2415">
        <w:rPr>
          <w:sz w:val="26"/>
          <w:szCs w:val="26"/>
        </w:rPr>
        <w:t xml:space="preserve">, д. </w:t>
      </w:r>
      <w:proofErr w:type="spellStart"/>
      <w:r w:rsidR="00DC021D" w:rsidRPr="005B2415">
        <w:rPr>
          <w:sz w:val="26"/>
          <w:szCs w:val="26"/>
        </w:rPr>
        <w:t>Суздалы</w:t>
      </w:r>
      <w:proofErr w:type="spellEnd"/>
      <w:r w:rsidR="00DC021D" w:rsidRPr="005B2415">
        <w:rPr>
          <w:sz w:val="26"/>
          <w:szCs w:val="26"/>
        </w:rPr>
        <w:t>,</w:t>
      </w:r>
      <w:r w:rsidRPr="005B2415">
        <w:rPr>
          <w:sz w:val="26"/>
          <w:szCs w:val="26"/>
        </w:rPr>
        <w:t xml:space="preserve"> </w:t>
      </w:r>
      <w:r w:rsidR="00DC021D" w:rsidRPr="005B2415">
        <w:rPr>
          <w:sz w:val="26"/>
          <w:szCs w:val="26"/>
        </w:rPr>
        <w:t xml:space="preserve">д. </w:t>
      </w:r>
      <w:proofErr w:type="spellStart"/>
      <w:r w:rsidR="00DC021D" w:rsidRPr="005B2415">
        <w:rPr>
          <w:sz w:val="26"/>
          <w:szCs w:val="26"/>
        </w:rPr>
        <w:t>Симонки</w:t>
      </w:r>
      <w:proofErr w:type="spellEnd"/>
      <w:r w:rsidR="00DC021D" w:rsidRPr="005B2415">
        <w:rPr>
          <w:sz w:val="26"/>
          <w:szCs w:val="26"/>
        </w:rPr>
        <w:t xml:space="preserve">. </w:t>
      </w:r>
    </w:p>
    <w:p w14:paraId="5B330BE8" w14:textId="1BAE73E5" w:rsidR="00C0471E" w:rsidRPr="005B2415" w:rsidRDefault="00DA3902" w:rsidP="005B2415">
      <w:pPr>
        <w:pStyle w:val="af7"/>
        <w:numPr>
          <w:ilvl w:val="0"/>
          <w:numId w:val="42"/>
        </w:numPr>
        <w:autoSpaceDE w:val="0"/>
        <w:autoSpaceDN w:val="0"/>
        <w:adjustRightInd w:val="0"/>
        <w:ind w:left="0" w:firstLine="709"/>
        <w:jc w:val="both"/>
        <w:outlineLvl w:val="0"/>
        <w:rPr>
          <w:sz w:val="26"/>
          <w:szCs w:val="26"/>
        </w:rPr>
      </w:pPr>
      <w:r w:rsidRPr="005B2415">
        <w:rPr>
          <w:sz w:val="26"/>
          <w:szCs w:val="26"/>
        </w:rPr>
        <w:t>реализаци</w:t>
      </w:r>
      <w:r w:rsidR="004E0509" w:rsidRPr="005B2415">
        <w:rPr>
          <w:sz w:val="26"/>
          <w:szCs w:val="26"/>
        </w:rPr>
        <w:t>я</w:t>
      </w:r>
      <w:r w:rsidRPr="005B2415">
        <w:rPr>
          <w:sz w:val="26"/>
          <w:szCs w:val="26"/>
        </w:rPr>
        <w:t xml:space="preserve"> проекта</w:t>
      </w:r>
      <w:r w:rsidR="00F278F7" w:rsidRPr="005B2415">
        <w:rPr>
          <w:sz w:val="26"/>
          <w:szCs w:val="26"/>
        </w:rPr>
        <w:t xml:space="preserve"> «Наша улица»</w:t>
      </w:r>
      <w:r w:rsidRPr="005B2415">
        <w:rPr>
          <w:sz w:val="26"/>
          <w:szCs w:val="26"/>
        </w:rPr>
        <w:t xml:space="preserve"> региональной программы «Комфортный край» запланированы средства бюджета округа в софинансировании со средствами бюджета</w:t>
      </w:r>
      <w:r w:rsidR="007D167F" w:rsidRPr="005B2415">
        <w:rPr>
          <w:sz w:val="26"/>
          <w:szCs w:val="26"/>
        </w:rPr>
        <w:t xml:space="preserve"> Пермского края</w:t>
      </w:r>
      <w:r w:rsidRPr="005B2415">
        <w:rPr>
          <w:sz w:val="26"/>
          <w:szCs w:val="26"/>
        </w:rPr>
        <w:t xml:space="preserve"> </w:t>
      </w:r>
      <w:r w:rsidR="005B2415" w:rsidRPr="005B2415">
        <w:rPr>
          <w:sz w:val="26"/>
          <w:szCs w:val="26"/>
        </w:rPr>
        <w:t xml:space="preserve">(доля местного бюджета не менее </w:t>
      </w:r>
      <w:r w:rsidR="005B2415">
        <w:rPr>
          <w:sz w:val="26"/>
          <w:szCs w:val="26"/>
        </w:rPr>
        <w:t>10</w:t>
      </w:r>
      <w:r w:rsidR="005B2415" w:rsidRPr="005B2415">
        <w:rPr>
          <w:sz w:val="26"/>
          <w:szCs w:val="26"/>
        </w:rPr>
        <w:t xml:space="preserve"> %) </w:t>
      </w:r>
      <w:r w:rsidRPr="005B2415">
        <w:rPr>
          <w:sz w:val="26"/>
          <w:szCs w:val="26"/>
        </w:rPr>
        <w:t>на 202</w:t>
      </w:r>
      <w:r w:rsidR="0054450A" w:rsidRPr="005B2415">
        <w:rPr>
          <w:sz w:val="26"/>
          <w:szCs w:val="26"/>
        </w:rPr>
        <w:t>5</w:t>
      </w:r>
      <w:r w:rsidRPr="005B2415">
        <w:rPr>
          <w:sz w:val="26"/>
          <w:szCs w:val="26"/>
        </w:rPr>
        <w:t xml:space="preserve"> год в сумме</w:t>
      </w:r>
      <w:r w:rsidR="00C0471E" w:rsidRPr="005B2415">
        <w:rPr>
          <w:sz w:val="26"/>
          <w:szCs w:val="26"/>
        </w:rPr>
        <w:t xml:space="preserve"> </w:t>
      </w:r>
      <w:r w:rsidR="005B2415">
        <w:rPr>
          <w:sz w:val="26"/>
          <w:szCs w:val="26"/>
        </w:rPr>
        <w:t>24 419,96</w:t>
      </w:r>
      <w:r w:rsidR="00C0471E" w:rsidRPr="005B2415">
        <w:rPr>
          <w:sz w:val="26"/>
          <w:szCs w:val="26"/>
        </w:rPr>
        <w:t xml:space="preserve"> тыс. рублей, в том числе средства </w:t>
      </w:r>
      <w:r w:rsidR="0054450A" w:rsidRPr="005B2415">
        <w:rPr>
          <w:sz w:val="26"/>
          <w:szCs w:val="26"/>
        </w:rPr>
        <w:t>бюджета</w:t>
      </w:r>
      <w:r w:rsidR="00C0471E" w:rsidRPr="005B2415">
        <w:rPr>
          <w:sz w:val="26"/>
          <w:szCs w:val="26"/>
        </w:rPr>
        <w:t xml:space="preserve"> </w:t>
      </w:r>
      <w:r w:rsidR="007D167F" w:rsidRPr="005B2415">
        <w:rPr>
          <w:sz w:val="26"/>
          <w:szCs w:val="26"/>
        </w:rPr>
        <w:t xml:space="preserve">Пермского края </w:t>
      </w:r>
      <w:r w:rsidR="0054450A" w:rsidRPr="005B2415">
        <w:rPr>
          <w:sz w:val="26"/>
          <w:szCs w:val="26"/>
        </w:rPr>
        <w:t>21 95</w:t>
      </w:r>
      <w:r w:rsidR="00567D8A" w:rsidRPr="005B2415">
        <w:rPr>
          <w:sz w:val="26"/>
          <w:szCs w:val="26"/>
        </w:rPr>
        <w:t>3</w:t>
      </w:r>
      <w:r w:rsidR="0054450A" w:rsidRPr="005B2415">
        <w:rPr>
          <w:sz w:val="26"/>
          <w:szCs w:val="26"/>
        </w:rPr>
        <w:t>,</w:t>
      </w:r>
      <w:r w:rsidR="00567D8A" w:rsidRPr="005B2415">
        <w:rPr>
          <w:sz w:val="26"/>
          <w:szCs w:val="26"/>
        </w:rPr>
        <w:t>00</w:t>
      </w:r>
      <w:r w:rsidR="00C0471E" w:rsidRPr="005B2415">
        <w:rPr>
          <w:sz w:val="26"/>
          <w:szCs w:val="26"/>
        </w:rPr>
        <w:t xml:space="preserve"> тыс. рублей</w:t>
      </w:r>
      <w:r w:rsidR="0054450A" w:rsidRPr="005B2415">
        <w:rPr>
          <w:sz w:val="26"/>
          <w:szCs w:val="26"/>
        </w:rPr>
        <w:t>, средства бюджета округа 2</w:t>
      </w:r>
      <w:r w:rsidR="00CA1926" w:rsidRPr="005B2415">
        <w:rPr>
          <w:sz w:val="26"/>
          <w:szCs w:val="26"/>
        </w:rPr>
        <w:t xml:space="preserve"> </w:t>
      </w:r>
      <w:r w:rsidR="0054450A" w:rsidRPr="005B2415">
        <w:rPr>
          <w:sz w:val="26"/>
          <w:szCs w:val="26"/>
        </w:rPr>
        <w:t>466,96 тыс. руб</w:t>
      </w:r>
      <w:r w:rsidR="00CA1926" w:rsidRPr="005B2415">
        <w:rPr>
          <w:sz w:val="26"/>
          <w:szCs w:val="26"/>
        </w:rPr>
        <w:t>лей</w:t>
      </w:r>
      <w:r w:rsidR="0054450A" w:rsidRPr="005B2415">
        <w:rPr>
          <w:sz w:val="26"/>
          <w:szCs w:val="26"/>
        </w:rPr>
        <w:t>.</w:t>
      </w:r>
      <w:r w:rsidR="00C0471E" w:rsidRPr="005B2415">
        <w:rPr>
          <w:sz w:val="26"/>
          <w:szCs w:val="26"/>
        </w:rPr>
        <w:t xml:space="preserve">  </w:t>
      </w:r>
    </w:p>
    <w:p w14:paraId="385B15D7" w14:textId="77EFCEF1" w:rsidR="00DC021D" w:rsidRPr="0054450A" w:rsidRDefault="00DC021D" w:rsidP="00DC021D">
      <w:pPr>
        <w:autoSpaceDE w:val="0"/>
        <w:autoSpaceDN w:val="0"/>
        <w:adjustRightInd w:val="0"/>
        <w:ind w:firstLine="708"/>
        <w:jc w:val="both"/>
        <w:outlineLvl w:val="0"/>
        <w:rPr>
          <w:sz w:val="26"/>
          <w:szCs w:val="26"/>
        </w:rPr>
      </w:pPr>
      <w:r w:rsidRPr="0054450A">
        <w:rPr>
          <w:sz w:val="26"/>
          <w:szCs w:val="26"/>
        </w:rPr>
        <w:t>В ходе реализации мероприяти</w:t>
      </w:r>
      <w:r w:rsidR="007838BB">
        <w:rPr>
          <w:sz w:val="26"/>
          <w:szCs w:val="26"/>
        </w:rPr>
        <w:t>я</w:t>
      </w:r>
      <w:r w:rsidRPr="0054450A">
        <w:rPr>
          <w:sz w:val="26"/>
          <w:szCs w:val="26"/>
        </w:rPr>
        <w:t xml:space="preserve"> по проекту «Наша улица» </w:t>
      </w:r>
      <w:r w:rsidR="007D167F">
        <w:rPr>
          <w:sz w:val="26"/>
          <w:szCs w:val="26"/>
        </w:rPr>
        <w:t>на</w:t>
      </w:r>
      <w:r w:rsidR="0054450A" w:rsidRPr="0054450A">
        <w:rPr>
          <w:sz w:val="26"/>
          <w:szCs w:val="26"/>
        </w:rPr>
        <w:t xml:space="preserve"> 2025 год </w:t>
      </w:r>
      <w:r w:rsidRPr="0054450A">
        <w:rPr>
          <w:sz w:val="26"/>
          <w:szCs w:val="26"/>
        </w:rPr>
        <w:t>планируется</w:t>
      </w:r>
      <w:r w:rsidR="00C0471E" w:rsidRPr="0054450A">
        <w:rPr>
          <w:sz w:val="26"/>
          <w:szCs w:val="26"/>
        </w:rPr>
        <w:t>:</w:t>
      </w:r>
    </w:p>
    <w:p w14:paraId="3FF56396" w14:textId="106CE31A" w:rsidR="00B7333C" w:rsidRPr="007838BB" w:rsidRDefault="00B7333C" w:rsidP="005B2415">
      <w:pPr>
        <w:pStyle w:val="af7"/>
        <w:autoSpaceDE w:val="0"/>
        <w:autoSpaceDN w:val="0"/>
        <w:adjustRightInd w:val="0"/>
        <w:ind w:left="0" w:firstLine="709"/>
        <w:jc w:val="both"/>
        <w:outlineLvl w:val="0"/>
        <w:rPr>
          <w:sz w:val="26"/>
          <w:szCs w:val="26"/>
        </w:rPr>
      </w:pPr>
      <w:r w:rsidRPr="007838BB">
        <w:rPr>
          <w:sz w:val="26"/>
          <w:szCs w:val="26"/>
        </w:rPr>
        <w:t>ремонт тротуара и сетей уличного освещения по ул. Строителей в п. Ферма в сумме 1</w:t>
      </w:r>
      <w:r w:rsidR="007D167F" w:rsidRPr="007838BB">
        <w:rPr>
          <w:sz w:val="26"/>
          <w:szCs w:val="26"/>
        </w:rPr>
        <w:t xml:space="preserve"> </w:t>
      </w:r>
      <w:r w:rsidRPr="007838BB">
        <w:rPr>
          <w:sz w:val="26"/>
          <w:szCs w:val="26"/>
        </w:rPr>
        <w:t>669,49 тыс. рублей;</w:t>
      </w:r>
    </w:p>
    <w:p w14:paraId="43FA3899" w14:textId="3C511731" w:rsidR="00B7333C" w:rsidRPr="007838BB" w:rsidRDefault="00B7333C" w:rsidP="005B2415">
      <w:pPr>
        <w:pStyle w:val="af7"/>
        <w:autoSpaceDE w:val="0"/>
        <w:autoSpaceDN w:val="0"/>
        <w:adjustRightInd w:val="0"/>
        <w:ind w:left="0" w:firstLine="709"/>
        <w:jc w:val="both"/>
        <w:outlineLvl w:val="0"/>
        <w:rPr>
          <w:sz w:val="26"/>
          <w:szCs w:val="26"/>
        </w:rPr>
      </w:pPr>
      <w:r w:rsidRPr="007838BB">
        <w:rPr>
          <w:sz w:val="26"/>
          <w:szCs w:val="26"/>
        </w:rPr>
        <w:lastRenderedPageBreak/>
        <w:t>ремонт тротуара и сетей уличного освещения по ул. Романа Кашина от ул. Набережная до ул. Сибирская в с. Култаево в сумме 4</w:t>
      </w:r>
      <w:r w:rsidR="0054450A" w:rsidRPr="007838BB">
        <w:rPr>
          <w:sz w:val="26"/>
          <w:szCs w:val="26"/>
        </w:rPr>
        <w:t xml:space="preserve"> </w:t>
      </w:r>
      <w:r w:rsidRPr="007838BB">
        <w:rPr>
          <w:sz w:val="26"/>
          <w:szCs w:val="26"/>
        </w:rPr>
        <w:t>781,48 тыс. рублей;</w:t>
      </w:r>
    </w:p>
    <w:p w14:paraId="715A2DE1" w14:textId="0DF375DD" w:rsidR="00B7333C" w:rsidRPr="007838BB" w:rsidRDefault="00B7333C" w:rsidP="005B2415">
      <w:pPr>
        <w:pStyle w:val="af7"/>
        <w:autoSpaceDE w:val="0"/>
        <w:autoSpaceDN w:val="0"/>
        <w:adjustRightInd w:val="0"/>
        <w:ind w:left="0" w:firstLine="709"/>
        <w:jc w:val="both"/>
        <w:outlineLvl w:val="0"/>
        <w:rPr>
          <w:sz w:val="26"/>
          <w:szCs w:val="26"/>
        </w:rPr>
      </w:pPr>
      <w:r w:rsidRPr="007838BB">
        <w:rPr>
          <w:sz w:val="26"/>
          <w:szCs w:val="26"/>
        </w:rPr>
        <w:t xml:space="preserve">ремонт тротуара и сетей уличного освещения от ул. Школьная до ул. Пионерской в с. </w:t>
      </w:r>
      <w:proofErr w:type="spellStart"/>
      <w:r w:rsidRPr="007838BB">
        <w:rPr>
          <w:sz w:val="26"/>
          <w:szCs w:val="26"/>
        </w:rPr>
        <w:t>Платошино</w:t>
      </w:r>
      <w:proofErr w:type="spellEnd"/>
      <w:r w:rsidRPr="007838BB">
        <w:rPr>
          <w:sz w:val="26"/>
          <w:szCs w:val="26"/>
        </w:rPr>
        <w:t xml:space="preserve"> в сумме 1</w:t>
      </w:r>
      <w:r w:rsidR="0054450A" w:rsidRPr="007838BB">
        <w:rPr>
          <w:sz w:val="26"/>
          <w:szCs w:val="26"/>
        </w:rPr>
        <w:t xml:space="preserve"> </w:t>
      </w:r>
      <w:r w:rsidRPr="007838BB">
        <w:rPr>
          <w:sz w:val="26"/>
          <w:szCs w:val="26"/>
        </w:rPr>
        <w:t>998,92 тыс. рублей;</w:t>
      </w:r>
    </w:p>
    <w:p w14:paraId="03B47113" w14:textId="4FFD6890" w:rsidR="00DC021D" w:rsidRPr="007838BB" w:rsidRDefault="00B7333C" w:rsidP="005B2415">
      <w:pPr>
        <w:pStyle w:val="af7"/>
        <w:autoSpaceDE w:val="0"/>
        <w:autoSpaceDN w:val="0"/>
        <w:adjustRightInd w:val="0"/>
        <w:ind w:left="0" w:firstLine="709"/>
        <w:jc w:val="both"/>
        <w:outlineLvl w:val="0"/>
        <w:rPr>
          <w:sz w:val="26"/>
          <w:szCs w:val="26"/>
        </w:rPr>
      </w:pPr>
      <w:r w:rsidRPr="007838BB">
        <w:rPr>
          <w:sz w:val="26"/>
          <w:szCs w:val="26"/>
        </w:rPr>
        <w:t xml:space="preserve">ремонт тротуара и сетей уличного освещения по ул. Трактовая в д. </w:t>
      </w:r>
      <w:proofErr w:type="spellStart"/>
      <w:r w:rsidRPr="007838BB">
        <w:rPr>
          <w:sz w:val="26"/>
          <w:szCs w:val="26"/>
        </w:rPr>
        <w:t>Нестюково</w:t>
      </w:r>
      <w:proofErr w:type="spellEnd"/>
      <w:r w:rsidRPr="007838BB">
        <w:rPr>
          <w:sz w:val="26"/>
          <w:szCs w:val="26"/>
        </w:rPr>
        <w:t xml:space="preserve"> в сумме 6</w:t>
      </w:r>
      <w:r w:rsidR="0054450A" w:rsidRPr="007838BB">
        <w:rPr>
          <w:sz w:val="26"/>
          <w:szCs w:val="26"/>
        </w:rPr>
        <w:t xml:space="preserve"> </w:t>
      </w:r>
      <w:r w:rsidRPr="007838BB">
        <w:rPr>
          <w:sz w:val="26"/>
          <w:szCs w:val="26"/>
        </w:rPr>
        <w:t>838,09 тыс. рублей</w:t>
      </w:r>
      <w:r w:rsidR="00CA1926" w:rsidRPr="007838BB">
        <w:rPr>
          <w:sz w:val="26"/>
          <w:szCs w:val="26"/>
        </w:rPr>
        <w:t>;</w:t>
      </w:r>
    </w:p>
    <w:p w14:paraId="3888C3A6" w14:textId="47A14EE1" w:rsidR="0054450A" w:rsidRPr="007838BB" w:rsidRDefault="008A5F00" w:rsidP="005B2415">
      <w:pPr>
        <w:pStyle w:val="af7"/>
        <w:autoSpaceDE w:val="0"/>
        <w:autoSpaceDN w:val="0"/>
        <w:adjustRightInd w:val="0"/>
        <w:ind w:left="0" w:firstLine="709"/>
        <w:jc w:val="both"/>
        <w:outlineLvl w:val="0"/>
        <w:rPr>
          <w:sz w:val="26"/>
          <w:szCs w:val="26"/>
        </w:rPr>
      </w:pPr>
      <w:r w:rsidRPr="007838BB">
        <w:rPr>
          <w:sz w:val="26"/>
          <w:szCs w:val="26"/>
        </w:rPr>
        <w:t>р</w:t>
      </w:r>
      <w:r w:rsidR="0054450A" w:rsidRPr="007838BB">
        <w:rPr>
          <w:sz w:val="26"/>
          <w:szCs w:val="26"/>
        </w:rPr>
        <w:t xml:space="preserve">емонт тротуара </w:t>
      </w:r>
      <w:r w:rsidRPr="007838BB">
        <w:rPr>
          <w:sz w:val="26"/>
          <w:szCs w:val="26"/>
        </w:rPr>
        <w:t xml:space="preserve">и сетей уличного освещения по ул. Строителей в п. Ферма </w:t>
      </w:r>
      <w:r w:rsidR="0054450A" w:rsidRPr="007838BB">
        <w:rPr>
          <w:sz w:val="26"/>
          <w:szCs w:val="26"/>
        </w:rPr>
        <w:t xml:space="preserve">в сумме </w:t>
      </w:r>
      <w:r w:rsidRPr="007838BB">
        <w:rPr>
          <w:sz w:val="26"/>
          <w:szCs w:val="26"/>
        </w:rPr>
        <w:t>1669,49 тыс. рублей;</w:t>
      </w:r>
    </w:p>
    <w:p w14:paraId="3ECA0E90" w14:textId="125BDD2A" w:rsidR="008A5F00" w:rsidRPr="007838BB" w:rsidRDefault="008A5F00" w:rsidP="005B2415">
      <w:pPr>
        <w:pStyle w:val="af7"/>
        <w:autoSpaceDE w:val="0"/>
        <w:autoSpaceDN w:val="0"/>
        <w:adjustRightInd w:val="0"/>
        <w:ind w:left="0" w:firstLine="709"/>
        <w:jc w:val="both"/>
        <w:outlineLvl w:val="0"/>
        <w:rPr>
          <w:sz w:val="26"/>
          <w:szCs w:val="26"/>
        </w:rPr>
      </w:pPr>
      <w:r w:rsidRPr="007838BB">
        <w:rPr>
          <w:sz w:val="26"/>
          <w:szCs w:val="26"/>
        </w:rPr>
        <w:t xml:space="preserve">устройство тротуара по ул. Центральная в д. </w:t>
      </w:r>
      <w:proofErr w:type="spellStart"/>
      <w:r w:rsidRPr="007838BB">
        <w:rPr>
          <w:sz w:val="26"/>
          <w:szCs w:val="26"/>
        </w:rPr>
        <w:t>Косотуриха</w:t>
      </w:r>
      <w:proofErr w:type="spellEnd"/>
      <w:r w:rsidRPr="007838BB">
        <w:rPr>
          <w:sz w:val="26"/>
          <w:szCs w:val="26"/>
        </w:rPr>
        <w:t xml:space="preserve"> в сумме 6</w:t>
      </w:r>
      <w:r w:rsidR="007D167F" w:rsidRPr="007838BB">
        <w:rPr>
          <w:sz w:val="26"/>
          <w:szCs w:val="26"/>
        </w:rPr>
        <w:t xml:space="preserve"> </w:t>
      </w:r>
      <w:r w:rsidRPr="007838BB">
        <w:rPr>
          <w:sz w:val="26"/>
          <w:szCs w:val="26"/>
        </w:rPr>
        <w:t>934,23 тыс. рублей;</w:t>
      </w:r>
    </w:p>
    <w:p w14:paraId="5640C14F" w14:textId="69405C69" w:rsidR="008A5F00" w:rsidRPr="007838BB" w:rsidRDefault="008A5F00" w:rsidP="005B2415">
      <w:pPr>
        <w:pStyle w:val="af7"/>
        <w:autoSpaceDE w:val="0"/>
        <w:autoSpaceDN w:val="0"/>
        <w:adjustRightInd w:val="0"/>
        <w:ind w:left="0" w:firstLine="709"/>
        <w:jc w:val="both"/>
        <w:outlineLvl w:val="0"/>
        <w:rPr>
          <w:sz w:val="26"/>
          <w:szCs w:val="26"/>
        </w:rPr>
      </w:pPr>
      <w:r w:rsidRPr="007838BB">
        <w:rPr>
          <w:sz w:val="26"/>
          <w:szCs w:val="26"/>
        </w:rPr>
        <w:t>устройство контейнерах площадок для накопления твердых коммунальных отходов в сумме 2</w:t>
      </w:r>
      <w:r w:rsidR="007D167F" w:rsidRPr="007838BB">
        <w:rPr>
          <w:sz w:val="26"/>
          <w:szCs w:val="26"/>
        </w:rPr>
        <w:t xml:space="preserve"> </w:t>
      </w:r>
      <w:r w:rsidRPr="007838BB">
        <w:rPr>
          <w:sz w:val="26"/>
          <w:szCs w:val="26"/>
        </w:rPr>
        <w:t>197,74 тыс. рублей.</w:t>
      </w:r>
    </w:p>
    <w:p w14:paraId="3979C812" w14:textId="77777777" w:rsidR="00D400B3" w:rsidRDefault="00D400B3" w:rsidP="00D400B3">
      <w:pPr>
        <w:ind w:firstLine="709"/>
        <w:jc w:val="center"/>
        <w:rPr>
          <w:b/>
          <w:sz w:val="26"/>
          <w:szCs w:val="26"/>
          <w:highlight w:val="yellow"/>
        </w:rPr>
      </w:pPr>
    </w:p>
    <w:p w14:paraId="69A9111E" w14:textId="3D351BD6" w:rsidR="00D400B3" w:rsidRPr="00D400B3" w:rsidRDefault="00D400B3" w:rsidP="00D400B3">
      <w:pPr>
        <w:ind w:firstLine="709"/>
        <w:jc w:val="center"/>
        <w:rPr>
          <w:b/>
          <w:sz w:val="26"/>
          <w:szCs w:val="26"/>
        </w:rPr>
      </w:pPr>
      <w:r w:rsidRPr="00D400B3">
        <w:rPr>
          <w:b/>
          <w:sz w:val="26"/>
          <w:szCs w:val="26"/>
        </w:rPr>
        <w:t>Подпрограмма «Обеспечение реализации муниципальной программы»</w:t>
      </w:r>
    </w:p>
    <w:p w14:paraId="1602A596" w14:textId="77777777" w:rsidR="00D400B3" w:rsidRPr="00A721CD" w:rsidRDefault="00D400B3" w:rsidP="00D400B3">
      <w:pPr>
        <w:ind w:firstLine="709"/>
        <w:jc w:val="both"/>
        <w:rPr>
          <w:sz w:val="26"/>
          <w:szCs w:val="26"/>
          <w:highlight w:val="yellow"/>
        </w:rPr>
      </w:pPr>
    </w:p>
    <w:p w14:paraId="7E971E5D" w14:textId="22CF9CF7" w:rsidR="00D400B3" w:rsidRPr="00D400B3" w:rsidRDefault="00D400B3" w:rsidP="00D400B3">
      <w:pPr>
        <w:ind w:firstLine="709"/>
        <w:jc w:val="both"/>
        <w:rPr>
          <w:sz w:val="26"/>
          <w:szCs w:val="26"/>
        </w:rPr>
      </w:pPr>
      <w:r w:rsidRPr="00D400B3">
        <w:rPr>
          <w:sz w:val="26"/>
          <w:szCs w:val="26"/>
        </w:rPr>
        <w:t xml:space="preserve">В рамках подпрограммы </w:t>
      </w:r>
      <w:r w:rsidR="00D44F0F" w:rsidRPr="00D44F0F">
        <w:rPr>
          <w:sz w:val="26"/>
          <w:szCs w:val="26"/>
        </w:rPr>
        <w:t>«Обеспечение реализации муниципальной программы»</w:t>
      </w:r>
      <w:r w:rsidR="00D44F0F">
        <w:rPr>
          <w:sz w:val="26"/>
          <w:szCs w:val="26"/>
        </w:rPr>
        <w:t xml:space="preserve"> </w:t>
      </w:r>
      <w:r w:rsidRPr="00D400B3">
        <w:rPr>
          <w:sz w:val="26"/>
          <w:szCs w:val="26"/>
        </w:rPr>
        <w:t xml:space="preserve">предусмотрены средства </w:t>
      </w:r>
      <w:r w:rsidR="00D44F0F">
        <w:rPr>
          <w:sz w:val="26"/>
          <w:szCs w:val="26"/>
        </w:rPr>
        <w:t>на</w:t>
      </w:r>
      <w:r w:rsidRPr="00D400B3">
        <w:rPr>
          <w:sz w:val="26"/>
          <w:szCs w:val="26"/>
        </w:rPr>
        <w:t xml:space="preserve"> 2025 год</w:t>
      </w:r>
      <w:r w:rsidR="00D44F0F">
        <w:rPr>
          <w:sz w:val="26"/>
          <w:szCs w:val="26"/>
        </w:rPr>
        <w:t xml:space="preserve"> в сумме</w:t>
      </w:r>
      <w:r w:rsidRPr="00D400B3">
        <w:rPr>
          <w:sz w:val="26"/>
          <w:szCs w:val="26"/>
        </w:rPr>
        <w:t xml:space="preserve"> 79 839,46 тыс. рублей, </w:t>
      </w:r>
      <w:r w:rsidR="00D44F0F">
        <w:rPr>
          <w:sz w:val="26"/>
          <w:szCs w:val="26"/>
        </w:rPr>
        <w:t>на</w:t>
      </w:r>
      <w:r w:rsidRPr="00D400B3">
        <w:rPr>
          <w:sz w:val="26"/>
          <w:szCs w:val="26"/>
        </w:rPr>
        <w:t xml:space="preserve"> 2026 год </w:t>
      </w:r>
      <w:r w:rsidR="00D44F0F">
        <w:rPr>
          <w:sz w:val="26"/>
          <w:szCs w:val="26"/>
        </w:rPr>
        <w:t xml:space="preserve">– </w:t>
      </w:r>
      <w:r w:rsidR="005B2415">
        <w:rPr>
          <w:sz w:val="26"/>
          <w:szCs w:val="26"/>
        </w:rPr>
        <w:t>81 989,64</w:t>
      </w:r>
      <w:r w:rsidRPr="00D400B3">
        <w:rPr>
          <w:sz w:val="26"/>
          <w:szCs w:val="26"/>
        </w:rPr>
        <w:t xml:space="preserve"> тыс. рублей, </w:t>
      </w:r>
      <w:r w:rsidR="00D44F0F">
        <w:rPr>
          <w:sz w:val="26"/>
          <w:szCs w:val="26"/>
        </w:rPr>
        <w:t>на</w:t>
      </w:r>
      <w:r w:rsidRPr="00D400B3">
        <w:rPr>
          <w:sz w:val="26"/>
          <w:szCs w:val="26"/>
        </w:rPr>
        <w:t xml:space="preserve"> 2027 год </w:t>
      </w:r>
      <w:r w:rsidR="00D44F0F">
        <w:rPr>
          <w:sz w:val="26"/>
          <w:szCs w:val="26"/>
        </w:rPr>
        <w:t xml:space="preserve">– </w:t>
      </w:r>
      <w:r w:rsidRPr="00D400B3">
        <w:rPr>
          <w:sz w:val="26"/>
          <w:szCs w:val="26"/>
        </w:rPr>
        <w:t xml:space="preserve">81 988,66 тыс. рублей на </w:t>
      </w:r>
      <w:r w:rsidR="00696FD4">
        <w:rPr>
          <w:sz w:val="26"/>
          <w:szCs w:val="26"/>
        </w:rPr>
        <w:t xml:space="preserve">реализацию </w:t>
      </w:r>
      <w:r w:rsidRPr="00D400B3">
        <w:rPr>
          <w:sz w:val="26"/>
          <w:szCs w:val="26"/>
        </w:rPr>
        <w:t>следующие основные мероприятия:</w:t>
      </w:r>
    </w:p>
    <w:p w14:paraId="0674E2CE" w14:textId="0593B507" w:rsidR="00D400B3" w:rsidRPr="00B04CB5" w:rsidRDefault="004E0509" w:rsidP="00D400B3">
      <w:pPr>
        <w:ind w:firstLine="709"/>
        <w:jc w:val="both"/>
        <w:rPr>
          <w:rFonts w:eastAsia="Calibri"/>
          <w:sz w:val="26"/>
          <w:szCs w:val="26"/>
          <w:lang w:eastAsia="en-US"/>
        </w:rPr>
      </w:pPr>
      <w:r>
        <w:rPr>
          <w:rFonts w:eastAsia="Calibri"/>
          <w:sz w:val="26"/>
          <w:szCs w:val="26"/>
          <w:lang w:eastAsia="en-US"/>
        </w:rPr>
        <w:t>-о</w:t>
      </w:r>
      <w:r w:rsidR="00D400B3" w:rsidRPr="00B04CB5">
        <w:rPr>
          <w:rFonts w:eastAsia="Calibri"/>
          <w:sz w:val="26"/>
          <w:szCs w:val="26"/>
          <w:lang w:eastAsia="en-US"/>
        </w:rPr>
        <w:t xml:space="preserve">беспечение деятельности органов местного самоуправления. В рамках данного мероприятия предусмотрены </w:t>
      </w:r>
      <w:r w:rsidR="007D167F">
        <w:rPr>
          <w:rFonts w:eastAsia="Calibri"/>
          <w:sz w:val="26"/>
          <w:szCs w:val="26"/>
          <w:lang w:eastAsia="en-US"/>
        </w:rPr>
        <w:t>расходы</w:t>
      </w:r>
      <w:r w:rsidR="00D400B3" w:rsidRPr="00B04CB5">
        <w:rPr>
          <w:rFonts w:eastAsia="Calibri"/>
          <w:sz w:val="26"/>
          <w:szCs w:val="26"/>
          <w:lang w:eastAsia="en-US"/>
        </w:rPr>
        <w:t xml:space="preserve"> на содержание Управления по развитию инфраструктуры </w:t>
      </w:r>
      <w:r w:rsidR="007D167F">
        <w:rPr>
          <w:rFonts w:eastAsia="Calibri"/>
          <w:sz w:val="26"/>
          <w:szCs w:val="26"/>
          <w:lang w:eastAsia="en-US"/>
        </w:rPr>
        <w:t>на</w:t>
      </w:r>
      <w:r w:rsidR="00D400B3" w:rsidRPr="00B04CB5">
        <w:rPr>
          <w:rFonts w:eastAsia="Calibri"/>
          <w:sz w:val="26"/>
          <w:szCs w:val="26"/>
          <w:lang w:eastAsia="en-US"/>
        </w:rPr>
        <w:t xml:space="preserve"> 2025 год</w:t>
      </w:r>
      <w:r w:rsidR="007D167F">
        <w:rPr>
          <w:rFonts w:eastAsia="Calibri"/>
          <w:sz w:val="26"/>
          <w:szCs w:val="26"/>
          <w:lang w:eastAsia="en-US"/>
        </w:rPr>
        <w:t xml:space="preserve"> в сумме</w:t>
      </w:r>
      <w:r w:rsidR="00D400B3" w:rsidRPr="00B04CB5">
        <w:rPr>
          <w:rFonts w:eastAsia="Calibri"/>
          <w:sz w:val="26"/>
          <w:szCs w:val="26"/>
          <w:lang w:eastAsia="en-US"/>
        </w:rPr>
        <w:t xml:space="preserve"> 10</w:t>
      </w:r>
      <w:r w:rsidR="00B04CB5" w:rsidRPr="00B04CB5">
        <w:rPr>
          <w:rFonts w:eastAsia="Calibri"/>
          <w:sz w:val="26"/>
          <w:szCs w:val="26"/>
          <w:lang w:eastAsia="en-US"/>
        </w:rPr>
        <w:t xml:space="preserve"> </w:t>
      </w:r>
      <w:r w:rsidR="00D400B3" w:rsidRPr="00B04CB5">
        <w:rPr>
          <w:rFonts w:eastAsia="Calibri"/>
          <w:sz w:val="26"/>
          <w:szCs w:val="26"/>
          <w:lang w:eastAsia="en-US"/>
        </w:rPr>
        <w:t xml:space="preserve">086,18 тыс. рублей, </w:t>
      </w:r>
      <w:r w:rsidR="007D167F">
        <w:rPr>
          <w:rFonts w:eastAsia="Calibri"/>
          <w:sz w:val="26"/>
          <w:szCs w:val="26"/>
          <w:lang w:eastAsia="en-US"/>
        </w:rPr>
        <w:t xml:space="preserve">на </w:t>
      </w:r>
      <w:r w:rsidR="00D400B3" w:rsidRPr="00B04CB5">
        <w:rPr>
          <w:rFonts w:eastAsia="Calibri"/>
          <w:sz w:val="26"/>
          <w:szCs w:val="26"/>
          <w:lang w:eastAsia="en-US"/>
        </w:rPr>
        <w:t>2026-2027 год</w:t>
      </w:r>
      <w:r w:rsidR="007D167F">
        <w:rPr>
          <w:rFonts w:eastAsia="Calibri"/>
          <w:sz w:val="26"/>
          <w:szCs w:val="26"/>
          <w:lang w:eastAsia="en-US"/>
        </w:rPr>
        <w:t>ы</w:t>
      </w:r>
      <w:r w:rsidR="00D400B3" w:rsidRPr="00B04CB5">
        <w:rPr>
          <w:rFonts w:eastAsia="Calibri"/>
          <w:sz w:val="26"/>
          <w:szCs w:val="26"/>
          <w:lang w:eastAsia="en-US"/>
        </w:rPr>
        <w:t xml:space="preserve"> – 10</w:t>
      </w:r>
      <w:r w:rsidR="00B04CB5" w:rsidRPr="00B04CB5">
        <w:rPr>
          <w:rFonts w:eastAsia="Calibri"/>
          <w:sz w:val="26"/>
          <w:szCs w:val="26"/>
          <w:lang w:eastAsia="en-US"/>
        </w:rPr>
        <w:t xml:space="preserve"> </w:t>
      </w:r>
      <w:r w:rsidR="00D400B3" w:rsidRPr="00B04CB5">
        <w:rPr>
          <w:rFonts w:eastAsia="Calibri"/>
          <w:sz w:val="26"/>
          <w:szCs w:val="26"/>
          <w:lang w:eastAsia="en-US"/>
        </w:rPr>
        <w:t xml:space="preserve">366,28 тыс. рублей ежегодно, в том числе за счет субвенции 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 </w:t>
      </w:r>
      <w:r w:rsidR="007D167F">
        <w:rPr>
          <w:rFonts w:eastAsia="Calibri"/>
          <w:sz w:val="26"/>
          <w:szCs w:val="26"/>
          <w:lang w:eastAsia="en-US"/>
        </w:rPr>
        <w:t>на</w:t>
      </w:r>
      <w:r w:rsidR="00D400B3" w:rsidRPr="00B04CB5">
        <w:rPr>
          <w:rFonts w:eastAsia="Calibri"/>
          <w:sz w:val="26"/>
          <w:szCs w:val="26"/>
          <w:lang w:eastAsia="en-US"/>
        </w:rPr>
        <w:t xml:space="preserve"> 2025 год</w:t>
      </w:r>
      <w:r w:rsidR="007D167F">
        <w:rPr>
          <w:rFonts w:eastAsia="Calibri"/>
          <w:sz w:val="26"/>
          <w:szCs w:val="26"/>
          <w:lang w:eastAsia="en-US"/>
        </w:rPr>
        <w:t xml:space="preserve"> в сумме</w:t>
      </w:r>
      <w:r w:rsidR="00D400B3" w:rsidRPr="00B04CB5">
        <w:rPr>
          <w:rFonts w:eastAsia="Calibri"/>
          <w:sz w:val="26"/>
          <w:szCs w:val="26"/>
          <w:lang w:eastAsia="en-US"/>
        </w:rPr>
        <w:t xml:space="preserve"> </w:t>
      </w:r>
      <w:r w:rsidR="00B04CB5" w:rsidRPr="00B04CB5">
        <w:rPr>
          <w:rFonts w:eastAsia="Calibri"/>
          <w:sz w:val="26"/>
          <w:szCs w:val="26"/>
          <w:lang w:eastAsia="en-US"/>
        </w:rPr>
        <w:t>25,80</w:t>
      </w:r>
      <w:r w:rsidR="00D400B3" w:rsidRPr="00B04CB5">
        <w:rPr>
          <w:rFonts w:eastAsia="Calibri"/>
          <w:sz w:val="26"/>
          <w:szCs w:val="26"/>
          <w:lang w:eastAsia="en-US"/>
        </w:rPr>
        <w:t xml:space="preserve"> тыс. рублей, </w:t>
      </w:r>
      <w:r w:rsidR="007D167F">
        <w:rPr>
          <w:rFonts w:eastAsia="Calibri"/>
          <w:sz w:val="26"/>
          <w:szCs w:val="26"/>
          <w:lang w:eastAsia="en-US"/>
        </w:rPr>
        <w:t xml:space="preserve">на </w:t>
      </w:r>
      <w:r w:rsidR="00D400B3" w:rsidRPr="00B04CB5">
        <w:rPr>
          <w:rFonts w:eastAsia="Calibri"/>
          <w:sz w:val="26"/>
          <w:szCs w:val="26"/>
          <w:lang w:eastAsia="en-US"/>
        </w:rPr>
        <w:t>202</w:t>
      </w:r>
      <w:r w:rsidR="00B04CB5" w:rsidRPr="00B04CB5">
        <w:rPr>
          <w:rFonts w:eastAsia="Calibri"/>
          <w:sz w:val="26"/>
          <w:szCs w:val="26"/>
          <w:lang w:eastAsia="en-US"/>
        </w:rPr>
        <w:t>6</w:t>
      </w:r>
      <w:r w:rsidR="00D400B3" w:rsidRPr="00B04CB5">
        <w:rPr>
          <w:rFonts w:eastAsia="Calibri"/>
          <w:sz w:val="26"/>
          <w:szCs w:val="26"/>
          <w:lang w:eastAsia="en-US"/>
        </w:rPr>
        <w:t>-202</w:t>
      </w:r>
      <w:r w:rsidR="00B04CB5" w:rsidRPr="00B04CB5">
        <w:rPr>
          <w:rFonts w:eastAsia="Calibri"/>
          <w:sz w:val="26"/>
          <w:szCs w:val="26"/>
          <w:lang w:eastAsia="en-US"/>
        </w:rPr>
        <w:t>7</w:t>
      </w:r>
      <w:r w:rsidR="00D400B3" w:rsidRPr="00B04CB5">
        <w:rPr>
          <w:rFonts w:eastAsia="Calibri"/>
          <w:sz w:val="26"/>
          <w:szCs w:val="26"/>
          <w:lang w:eastAsia="en-US"/>
        </w:rPr>
        <w:t xml:space="preserve"> год</w:t>
      </w:r>
      <w:r w:rsidR="007D167F">
        <w:rPr>
          <w:rFonts w:eastAsia="Calibri"/>
          <w:sz w:val="26"/>
          <w:szCs w:val="26"/>
          <w:lang w:eastAsia="en-US"/>
        </w:rPr>
        <w:t>ы</w:t>
      </w:r>
      <w:r w:rsidR="00D400B3" w:rsidRPr="00B04CB5">
        <w:rPr>
          <w:rFonts w:eastAsia="Calibri"/>
          <w:sz w:val="26"/>
          <w:szCs w:val="26"/>
          <w:lang w:eastAsia="en-US"/>
        </w:rPr>
        <w:t xml:space="preserve"> – </w:t>
      </w:r>
      <w:r w:rsidR="00B04CB5" w:rsidRPr="00B04CB5">
        <w:rPr>
          <w:rFonts w:eastAsia="Calibri"/>
          <w:sz w:val="26"/>
          <w:szCs w:val="26"/>
          <w:lang w:eastAsia="en-US"/>
        </w:rPr>
        <w:t>26,60</w:t>
      </w:r>
      <w:r w:rsidR="00D400B3" w:rsidRPr="00B04CB5">
        <w:rPr>
          <w:rFonts w:eastAsia="Calibri"/>
          <w:sz w:val="26"/>
          <w:szCs w:val="26"/>
          <w:lang w:eastAsia="en-US"/>
        </w:rPr>
        <w:t xml:space="preserve"> тыс. рублей</w:t>
      </w:r>
      <w:r w:rsidR="007D167F">
        <w:rPr>
          <w:rFonts w:eastAsia="Calibri"/>
          <w:sz w:val="26"/>
          <w:szCs w:val="26"/>
          <w:lang w:eastAsia="en-US"/>
        </w:rPr>
        <w:t xml:space="preserve"> ежегодно</w:t>
      </w:r>
      <w:r w:rsidR="00D400B3" w:rsidRPr="00B04CB5">
        <w:rPr>
          <w:rFonts w:eastAsia="Calibri"/>
          <w:sz w:val="26"/>
          <w:szCs w:val="26"/>
          <w:lang w:eastAsia="en-US"/>
        </w:rPr>
        <w:t xml:space="preserve">. </w:t>
      </w:r>
    </w:p>
    <w:p w14:paraId="4D2DA69E" w14:textId="4B1420A4" w:rsidR="00D400B3" w:rsidRPr="002D460F" w:rsidRDefault="004E0509" w:rsidP="00D400B3">
      <w:pPr>
        <w:ind w:firstLine="709"/>
        <w:jc w:val="both"/>
        <w:rPr>
          <w:sz w:val="26"/>
          <w:szCs w:val="26"/>
        </w:rPr>
      </w:pPr>
      <w:r>
        <w:rPr>
          <w:sz w:val="26"/>
          <w:szCs w:val="26"/>
        </w:rPr>
        <w:t>-о</w:t>
      </w:r>
      <w:r w:rsidR="00D400B3" w:rsidRPr="002D460F">
        <w:rPr>
          <w:sz w:val="26"/>
          <w:szCs w:val="26"/>
        </w:rPr>
        <w:t xml:space="preserve">беспечение деятельности (оказание услуг, выполнение работ) муниципальных учреждений. В рамках данного мероприятия предусмотрены </w:t>
      </w:r>
      <w:r w:rsidR="007D167F">
        <w:rPr>
          <w:sz w:val="26"/>
          <w:szCs w:val="26"/>
        </w:rPr>
        <w:t>расходы</w:t>
      </w:r>
      <w:r w:rsidR="00D400B3" w:rsidRPr="002D460F">
        <w:rPr>
          <w:sz w:val="26"/>
          <w:szCs w:val="26"/>
        </w:rPr>
        <w:t xml:space="preserve"> на обеспечение </w:t>
      </w:r>
      <w:r w:rsidR="00696FD4">
        <w:rPr>
          <w:sz w:val="26"/>
          <w:szCs w:val="26"/>
        </w:rPr>
        <w:t xml:space="preserve">деятельности </w:t>
      </w:r>
      <w:r w:rsidR="00D400B3" w:rsidRPr="002D460F">
        <w:rPr>
          <w:sz w:val="26"/>
          <w:szCs w:val="26"/>
        </w:rPr>
        <w:t>муниципальных казенных учреждений:</w:t>
      </w:r>
    </w:p>
    <w:p w14:paraId="6B5DD490" w14:textId="5E351116" w:rsidR="00D400B3" w:rsidRPr="002D460F" w:rsidRDefault="00D400B3" w:rsidP="00D400B3">
      <w:pPr>
        <w:ind w:firstLine="709"/>
        <w:jc w:val="both"/>
        <w:rPr>
          <w:sz w:val="26"/>
          <w:szCs w:val="26"/>
        </w:rPr>
      </w:pPr>
      <w:r w:rsidRPr="002D460F">
        <w:rPr>
          <w:sz w:val="26"/>
          <w:szCs w:val="26"/>
        </w:rPr>
        <w:t xml:space="preserve">Управление благоустройством администрации Пермского муниципального округа </w:t>
      </w:r>
      <w:r w:rsidR="007D167F">
        <w:rPr>
          <w:sz w:val="26"/>
          <w:szCs w:val="26"/>
        </w:rPr>
        <w:t>на</w:t>
      </w:r>
      <w:r w:rsidRPr="002D460F">
        <w:rPr>
          <w:sz w:val="26"/>
          <w:szCs w:val="26"/>
        </w:rPr>
        <w:t xml:space="preserve"> 202</w:t>
      </w:r>
      <w:r w:rsidR="00B04CB5" w:rsidRPr="002D460F">
        <w:rPr>
          <w:sz w:val="26"/>
          <w:szCs w:val="26"/>
        </w:rPr>
        <w:t>5</w:t>
      </w:r>
      <w:r w:rsidRPr="002D460F">
        <w:rPr>
          <w:sz w:val="26"/>
          <w:szCs w:val="26"/>
        </w:rPr>
        <w:t xml:space="preserve"> год</w:t>
      </w:r>
      <w:r w:rsidR="007D167F">
        <w:rPr>
          <w:sz w:val="26"/>
          <w:szCs w:val="26"/>
        </w:rPr>
        <w:t xml:space="preserve"> в сумме</w:t>
      </w:r>
      <w:r w:rsidRPr="002D460F">
        <w:rPr>
          <w:sz w:val="26"/>
          <w:szCs w:val="26"/>
        </w:rPr>
        <w:t xml:space="preserve"> </w:t>
      </w:r>
      <w:r w:rsidR="00B04CB5" w:rsidRPr="002D460F">
        <w:rPr>
          <w:sz w:val="26"/>
          <w:szCs w:val="26"/>
        </w:rPr>
        <w:t>38 811,36</w:t>
      </w:r>
      <w:r w:rsidRPr="002D460F">
        <w:rPr>
          <w:sz w:val="26"/>
          <w:szCs w:val="26"/>
        </w:rPr>
        <w:t xml:space="preserve"> тыс. рублей, </w:t>
      </w:r>
      <w:r w:rsidR="007D167F">
        <w:rPr>
          <w:sz w:val="26"/>
          <w:szCs w:val="26"/>
        </w:rPr>
        <w:t>на</w:t>
      </w:r>
      <w:r w:rsidRPr="002D460F">
        <w:rPr>
          <w:sz w:val="26"/>
          <w:szCs w:val="26"/>
        </w:rPr>
        <w:t xml:space="preserve"> 202</w:t>
      </w:r>
      <w:r w:rsidR="00B04CB5" w:rsidRPr="002D460F">
        <w:rPr>
          <w:sz w:val="26"/>
          <w:szCs w:val="26"/>
        </w:rPr>
        <w:t>6</w:t>
      </w:r>
      <w:r w:rsidR="00696FD4">
        <w:rPr>
          <w:sz w:val="26"/>
          <w:szCs w:val="26"/>
        </w:rPr>
        <w:t xml:space="preserve"> </w:t>
      </w:r>
      <w:r w:rsidRPr="002D460F">
        <w:rPr>
          <w:sz w:val="26"/>
          <w:szCs w:val="26"/>
        </w:rPr>
        <w:t>-</w:t>
      </w:r>
      <w:r w:rsidR="00696FD4">
        <w:rPr>
          <w:sz w:val="26"/>
          <w:szCs w:val="26"/>
        </w:rPr>
        <w:t xml:space="preserve"> </w:t>
      </w:r>
      <w:r w:rsidRPr="002D460F">
        <w:rPr>
          <w:sz w:val="26"/>
          <w:szCs w:val="26"/>
        </w:rPr>
        <w:t>202</w:t>
      </w:r>
      <w:r w:rsidR="00B04CB5" w:rsidRPr="002D460F">
        <w:rPr>
          <w:sz w:val="26"/>
          <w:szCs w:val="26"/>
        </w:rPr>
        <w:t xml:space="preserve">7 </w:t>
      </w:r>
      <w:r w:rsidRPr="002D460F">
        <w:rPr>
          <w:sz w:val="26"/>
          <w:szCs w:val="26"/>
        </w:rPr>
        <w:t>год</w:t>
      </w:r>
      <w:r w:rsidR="007D167F">
        <w:rPr>
          <w:sz w:val="26"/>
          <w:szCs w:val="26"/>
        </w:rPr>
        <w:t>ы</w:t>
      </w:r>
      <w:r w:rsidRPr="002D460F">
        <w:rPr>
          <w:sz w:val="26"/>
          <w:szCs w:val="26"/>
        </w:rPr>
        <w:t xml:space="preserve"> по </w:t>
      </w:r>
      <w:r w:rsidR="00B04CB5" w:rsidRPr="002D460F">
        <w:rPr>
          <w:sz w:val="26"/>
          <w:szCs w:val="26"/>
        </w:rPr>
        <w:t>39</w:t>
      </w:r>
      <w:r w:rsidR="007D167F">
        <w:rPr>
          <w:sz w:val="26"/>
          <w:szCs w:val="26"/>
        </w:rPr>
        <w:t xml:space="preserve"> </w:t>
      </w:r>
      <w:r w:rsidR="00B04CB5" w:rsidRPr="002D460F">
        <w:rPr>
          <w:sz w:val="26"/>
          <w:szCs w:val="26"/>
        </w:rPr>
        <w:t>900,29</w:t>
      </w:r>
      <w:r w:rsidRPr="002D460F">
        <w:rPr>
          <w:sz w:val="26"/>
          <w:szCs w:val="26"/>
        </w:rPr>
        <w:t xml:space="preserve"> тыс. рублей ежегодно</w:t>
      </w:r>
      <w:r w:rsidR="007D167F">
        <w:rPr>
          <w:sz w:val="26"/>
          <w:szCs w:val="26"/>
        </w:rPr>
        <w:t>;</w:t>
      </w:r>
    </w:p>
    <w:p w14:paraId="09B07800" w14:textId="34DD6D35" w:rsidR="00D400B3" w:rsidRPr="002D460F" w:rsidRDefault="00D400B3" w:rsidP="00D400B3">
      <w:pPr>
        <w:ind w:firstLine="709"/>
        <w:jc w:val="both"/>
        <w:rPr>
          <w:sz w:val="26"/>
          <w:szCs w:val="26"/>
        </w:rPr>
      </w:pPr>
      <w:r w:rsidRPr="002D460F">
        <w:rPr>
          <w:sz w:val="26"/>
          <w:szCs w:val="26"/>
        </w:rPr>
        <w:t>Управление капитального строительства администрации Пермского муниципального округа</w:t>
      </w:r>
      <w:r w:rsidR="007D167F">
        <w:rPr>
          <w:sz w:val="26"/>
          <w:szCs w:val="26"/>
        </w:rPr>
        <w:t xml:space="preserve"> на</w:t>
      </w:r>
      <w:r w:rsidRPr="002D460F">
        <w:rPr>
          <w:sz w:val="26"/>
          <w:szCs w:val="26"/>
        </w:rPr>
        <w:t xml:space="preserve"> 202</w:t>
      </w:r>
      <w:r w:rsidR="00B04CB5" w:rsidRPr="002D460F">
        <w:rPr>
          <w:sz w:val="26"/>
          <w:szCs w:val="26"/>
        </w:rPr>
        <w:t>5</w:t>
      </w:r>
      <w:r w:rsidRPr="002D460F">
        <w:rPr>
          <w:sz w:val="26"/>
          <w:szCs w:val="26"/>
        </w:rPr>
        <w:t xml:space="preserve"> год</w:t>
      </w:r>
      <w:r w:rsidR="007D167F">
        <w:rPr>
          <w:sz w:val="26"/>
          <w:szCs w:val="26"/>
        </w:rPr>
        <w:t xml:space="preserve"> в сумме</w:t>
      </w:r>
      <w:r w:rsidRPr="002D460F">
        <w:rPr>
          <w:sz w:val="26"/>
          <w:szCs w:val="26"/>
        </w:rPr>
        <w:t xml:space="preserve"> </w:t>
      </w:r>
      <w:r w:rsidR="00B04CB5" w:rsidRPr="002D460F">
        <w:rPr>
          <w:sz w:val="26"/>
          <w:szCs w:val="26"/>
        </w:rPr>
        <w:t>30</w:t>
      </w:r>
      <w:r w:rsidR="007D167F">
        <w:rPr>
          <w:sz w:val="26"/>
          <w:szCs w:val="26"/>
        </w:rPr>
        <w:t xml:space="preserve"> </w:t>
      </w:r>
      <w:r w:rsidR="00B04CB5" w:rsidRPr="002D460F">
        <w:rPr>
          <w:sz w:val="26"/>
          <w:szCs w:val="26"/>
        </w:rPr>
        <w:t>941,92</w:t>
      </w:r>
      <w:r w:rsidRPr="002D460F">
        <w:rPr>
          <w:sz w:val="26"/>
          <w:szCs w:val="26"/>
        </w:rPr>
        <w:t xml:space="preserve"> тыс. рублей, </w:t>
      </w:r>
      <w:r w:rsidR="007D167F">
        <w:rPr>
          <w:sz w:val="26"/>
          <w:szCs w:val="26"/>
        </w:rPr>
        <w:t>на</w:t>
      </w:r>
      <w:r w:rsidRPr="002D460F">
        <w:rPr>
          <w:sz w:val="26"/>
          <w:szCs w:val="26"/>
        </w:rPr>
        <w:t xml:space="preserve"> 202</w:t>
      </w:r>
      <w:r w:rsidR="00B04CB5" w:rsidRPr="002D460F">
        <w:rPr>
          <w:sz w:val="26"/>
          <w:szCs w:val="26"/>
        </w:rPr>
        <w:t>6</w:t>
      </w:r>
      <w:r w:rsidRPr="002D460F">
        <w:rPr>
          <w:sz w:val="26"/>
          <w:szCs w:val="26"/>
        </w:rPr>
        <w:t xml:space="preserve"> </w:t>
      </w:r>
      <w:r w:rsidR="002D460F" w:rsidRPr="002D460F">
        <w:rPr>
          <w:sz w:val="26"/>
          <w:szCs w:val="26"/>
        </w:rPr>
        <w:t>год – 31</w:t>
      </w:r>
      <w:r w:rsidR="008129BA">
        <w:rPr>
          <w:sz w:val="26"/>
          <w:szCs w:val="26"/>
        </w:rPr>
        <w:t xml:space="preserve"> </w:t>
      </w:r>
      <w:r w:rsidR="002D460F" w:rsidRPr="002D460F">
        <w:rPr>
          <w:sz w:val="26"/>
          <w:szCs w:val="26"/>
        </w:rPr>
        <w:t xml:space="preserve">696,47 тыс. рублей, </w:t>
      </w:r>
      <w:r w:rsidR="007D167F">
        <w:rPr>
          <w:sz w:val="26"/>
          <w:szCs w:val="26"/>
        </w:rPr>
        <w:t>на</w:t>
      </w:r>
      <w:r w:rsidRPr="002D460F">
        <w:rPr>
          <w:sz w:val="26"/>
          <w:szCs w:val="26"/>
        </w:rPr>
        <w:t xml:space="preserve"> 202</w:t>
      </w:r>
      <w:r w:rsidR="00B04CB5" w:rsidRPr="002D460F">
        <w:rPr>
          <w:sz w:val="26"/>
          <w:szCs w:val="26"/>
        </w:rPr>
        <w:t>7</w:t>
      </w:r>
      <w:r w:rsidRPr="002D460F">
        <w:rPr>
          <w:sz w:val="26"/>
          <w:szCs w:val="26"/>
        </w:rPr>
        <w:t xml:space="preserve"> год </w:t>
      </w:r>
      <w:r w:rsidR="002D460F" w:rsidRPr="002D460F">
        <w:rPr>
          <w:sz w:val="26"/>
          <w:szCs w:val="26"/>
        </w:rPr>
        <w:t>31 695,49</w:t>
      </w:r>
      <w:r w:rsidRPr="002D460F">
        <w:rPr>
          <w:sz w:val="26"/>
          <w:szCs w:val="26"/>
        </w:rPr>
        <w:t xml:space="preserve"> тыс. рублей ежегодно.</w:t>
      </w:r>
    </w:p>
    <w:p w14:paraId="007CCDEF" w14:textId="77777777" w:rsidR="006954A5" w:rsidRDefault="006954A5" w:rsidP="00F278F7">
      <w:pPr>
        <w:jc w:val="center"/>
        <w:rPr>
          <w:b/>
          <w:sz w:val="26"/>
          <w:szCs w:val="26"/>
        </w:rPr>
      </w:pPr>
    </w:p>
    <w:p w14:paraId="7A1F5131" w14:textId="7A99FC9B" w:rsidR="00F278F7" w:rsidRPr="00B11D01" w:rsidRDefault="00F278F7" w:rsidP="00F278F7">
      <w:pPr>
        <w:jc w:val="center"/>
        <w:rPr>
          <w:b/>
          <w:sz w:val="26"/>
          <w:szCs w:val="26"/>
        </w:rPr>
      </w:pPr>
      <w:r w:rsidRPr="00B11D01">
        <w:rPr>
          <w:b/>
          <w:sz w:val="26"/>
          <w:szCs w:val="26"/>
        </w:rPr>
        <w:t xml:space="preserve">Муниципальная программа </w:t>
      </w:r>
    </w:p>
    <w:p w14:paraId="1E7AC8FA" w14:textId="77777777" w:rsidR="00F278F7" w:rsidRPr="00B11D01" w:rsidRDefault="00F278F7" w:rsidP="00F278F7">
      <w:pPr>
        <w:jc w:val="center"/>
        <w:rPr>
          <w:b/>
          <w:sz w:val="26"/>
          <w:szCs w:val="26"/>
        </w:rPr>
      </w:pPr>
      <w:r w:rsidRPr="00B11D01">
        <w:rPr>
          <w:b/>
          <w:sz w:val="26"/>
          <w:szCs w:val="26"/>
        </w:rPr>
        <w:t>«Охрана окружающей среды в Пермском муниципальном округе»</w:t>
      </w:r>
    </w:p>
    <w:p w14:paraId="3CFDE3DD" w14:textId="77777777" w:rsidR="00F278F7" w:rsidRPr="00B11D01" w:rsidRDefault="00F278F7" w:rsidP="00F278F7">
      <w:pPr>
        <w:ind w:firstLine="709"/>
        <w:jc w:val="both"/>
        <w:rPr>
          <w:rFonts w:eastAsiaTheme="minorEastAsia"/>
          <w:sz w:val="26"/>
          <w:szCs w:val="26"/>
        </w:rPr>
      </w:pPr>
      <w:r w:rsidRPr="00B11D01">
        <w:rPr>
          <w:sz w:val="26"/>
          <w:szCs w:val="26"/>
        </w:rPr>
        <w:t xml:space="preserve">Целью муниципальной программы является </w:t>
      </w:r>
      <w:r w:rsidRPr="00B11D01">
        <w:rPr>
          <w:rFonts w:eastAsiaTheme="minorEastAsia"/>
          <w:sz w:val="26"/>
          <w:szCs w:val="26"/>
        </w:rPr>
        <w:t xml:space="preserve">создание благоприятных условий жизни населения вблизи водных объектов, повышение уровня экологической образованности населения. </w:t>
      </w:r>
    </w:p>
    <w:p w14:paraId="731B775D" w14:textId="77777777" w:rsidR="00F278F7" w:rsidRPr="00B11D01" w:rsidRDefault="00F278F7" w:rsidP="00F278F7">
      <w:pPr>
        <w:ind w:firstLine="709"/>
        <w:jc w:val="both"/>
        <w:rPr>
          <w:rFonts w:eastAsiaTheme="minorEastAsia"/>
          <w:sz w:val="26"/>
          <w:szCs w:val="26"/>
        </w:rPr>
      </w:pPr>
      <w:r w:rsidRPr="00B11D01">
        <w:rPr>
          <w:sz w:val="26"/>
          <w:szCs w:val="26"/>
        </w:rPr>
        <w:t xml:space="preserve">Достижение конечного результата цели программы характеризуется следующими основными целевыми показателями: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1572"/>
        <w:gridCol w:w="961"/>
        <w:gridCol w:w="955"/>
        <w:gridCol w:w="1165"/>
      </w:tblGrid>
      <w:tr w:rsidR="00F278F7" w:rsidRPr="00B11D01" w14:paraId="39DB2FD0" w14:textId="77777777" w:rsidTr="005C0FFB">
        <w:trPr>
          <w:tblHeader/>
        </w:trPr>
        <w:tc>
          <w:tcPr>
            <w:tcW w:w="2744" w:type="pct"/>
            <w:shd w:val="clear" w:color="auto" w:fill="auto"/>
          </w:tcPr>
          <w:p w14:paraId="7FBF2211" w14:textId="77777777" w:rsidR="00F278F7" w:rsidRPr="00B11D01" w:rsidRDefault="00F278F7" w:rsidP="005C0FFB">
            <w:pPr>
              <w:jc w:val="center"/>
            </w:pPr>
            <w:r w:rsidRPr="00B11D01">
              <w:t>Показатели</w:t>
            </w:r>
          </w:p>
        </w:tc>
        <w:tc>
          <w:tcPr>
            <w:tcW w:w="762" w:type="pct"/>
            <w:shd w:val="clear" w:color="auto" w:fill="auto"/>
          </w:tcPr>
          <w:p w14:paraId="628AECF8" w14:textId="77777777" w:rsidR="00F278F7" w:rsidRPr="00B11D01" w:rsidRDefault="00F278F7" w:rsidP="005C0FFB">
            <w:pPr>
              <w:jc w:val="center"/>
            </w:pPr>
            <w:r w:rsidRPr="00B11D01">
              <w:t>Единица измерения</w:t>
            </w:r>
          </w:p>
        </w:tc>
        <w:tc>
          <w:tcPr>
            <w:tcW w:w="466" w:type="pct"/>
            <w:shd w:val="clear" w:color="auto" w:fill="auto"/>
          </w:tcPr>
          <w:p w14:paraId="06B1DD9C" w14:textId="0BC3D38B" w:rsidR="00F278F7" w:rsidRPr="00B11D01" w:rsidRDefault="00F278F7" w:rsidP="005C0FFB">
            <w:pPr>
              <w:jc w:val="center"/>
            </w:pPr>
            <w:r w:rsidRPr="00B11D01">
              <w:t>202</w:t>
            </w:r>
            <w:r w:rsidR="00B11D01" w:rsidRPr="00B11D01">
              <w:t>5</w:t>
            </w:r>
          </w:p>
          <w:p w14:paraId="708F5248" w14:textId="77777777" w:rsidR="00F278F7" w:rsidRPr="00B11D01" w:rsidRDefault="00F278F7" w:rsidP="005C0FFB">
            <w:pPr>
              <w:jc w:val="center"/>
            </w:pPr>
            <w:r w:rsidRPr="00B11D01">
              <w:t>год</w:t>
            </w:r>
          </w:p>
        </w:tc>
        <w:tc>
          <w:tcPr>
            <w:tcW w:w="463" w:type="pct"/>
            <w:shd w:val="clear" w:color="auto" w:fill="auto"/>
          </w:tcPr>
          <w:p w14:paraId="45547F3B" w14:textId="2AB2F1FF" w:rsidR="00F278F7" w:rsidRPr="00B11D01" w:rsidRDefault="00F278F7" w:rsidP="005C0FFB">
            <w:pPr>
              <w:jc w:val="center"/>
            </w:pPr>
            <w:r w:rsidRPr="00B11D01">
              <w:t>202</w:t>
            </w:r>
            <w:r w:rsidR="00B11D01" w:rsidRPr="00B11D01">
              <w:t>6</w:t>
            </w:r>
            <w:r w:rsidRPr="00B11D01">
              <w:t xml:space="preserve"> год</w:t>
            </w:r>
          </w:p>
        </w:tc>
        <w:tc>
          <w:tcPr>
            <w:tcW w:w="565" w:type="pct"/>
            <w:vAlign w:val="center"/>
          </w:tcPr>
          <w:p w14:paraId="0E39DAF9" w14:textId="7F75C5A6" w:rsidR="00C20CD9" w:rsidRPr="00B11D01" w:rsidRDefault="00F278F7" w:rsidP="005C0FFB">
            <w:pPr>
              <w:jc w:val="center"/>
            </w:pPr>
            <w:r w:rsidRPr="00B11D01">
              <w:t>202</w:t>
            </w:r>
            <w:r w:rsidR="00B11D01" w:rsidRPr="00B11D01">
              <w:t>7</w:t>
            </w:r>
            <w:r w:rsidRPr="00B11D01">
              <w:t xml:space="preserve"> </w:t>
            </w:r>
          </w:p>
          <w:p w14:paraId="55A1C3A3" w14:textId="7BEB5571" w:rsidR="00F278F7" w:rsidRPr="00B11D01" w:rsidRDefault="00F278F7" w:rsidP="005C0FFB">
            <w:pPr>
              <w:jc w:val="center"/>
            </w:pPr>
            <w:r w:rsidRPr="00B11D01">
              <w:t>год</w:t>
            </w:r>
          </w:p>
        </w:tc>
      </w:tr>
      <w:tr w:rsidR="00F278F7" w:rsidRPr="00B11D01" w14:paraId="12203C39" w14:textId="77777777" w:rsidTr="006954A5">
        <w:tc>
          <w:tcPr>
            <w:tcW w:w="2744" w:type="pct"/>
            <w:shd w:val="clear" w:color="auto" w:fill="auto"/>
            <w:vAlign w:val="center"/>
          </w:tcPr>
          <w:p w14:paraId="28C6121C" w14:textId="77777777" w:rsidR="00F278F7" w:rsidRPr="00B11D01" w:rsidRDefault="00F278F7" w:rsidP="005C0FFB">
            <w:pPr>
              <w:tabs>
                <w:tab w:val="left" w:pos="993"/>
              </w:tabs>
              <w:contextualSpacing/>
              <w:rPr>
                <w:rFonts w:eastAsia="Calibri"/>
              </w:rPr>
            </w:pPr>
            <w:r w:rsidRPr="00B11D01">
              <w:rPr>
                <w:rFonts w:eastAsia="Calibri"/>
              </w:rPr>
              <w:t>Доля населения Пермского округа, привлеченного к участию в экологической деятельности</w:t>
            </w:r>
          </w:p>
        </w:tc>
        <w:tc>
          <w:tcPr>
            <w:tcW w:w="762" w:type="pct"/>
            <w:vAlign w:val="center"/>
          </w:tcPr>
          <w:p w14:paraId="51B183F4" w14:textId="77777777" w:rsidR="00F278F7" w:rsidRPr="00B11D01" w:rsidRDefault="00F278F7" w:rsidP="005C0FFB">
            <w:pPr>
              <w:autoSpaceDE w:val="0"/>
              <w:autoSpaceDN w:val="0"/>
              <w:adjustRightInd w:val="0"/>
              <w:jc w:val="center"/>
            </w:pPr>
            <w:r w:rsidRPr="00B11D01">
              <w:t>%</w:t>
            </w:r>
          </w:p>
        </w:tc>
        <w:tc>
          <w:tcPr>
            <w:tcW w:w="466" w:type="pct"/>
            <w:shd w:val="clear" w:color="auto" w:fill="auto"/>
            <w:vAlign w:val="center"/>
          </w:tcPr>
          <w:p w14:paraId="222001EE" w14:textId="77777777" w:rsidR="00F278F7" w:rsidRPr="00B11D01" w:rsidRDefault="00F278F7" w:rsidP="005C0FFB">
            <w:pPr>
              <w:jc w:val="center"/>
              <w:rPr>
                <w:rFonts w:eastAsia="Calibri"/>
              </w:rPr>
            </w:pPr>
            <w:r w:rsidRPr="00B11D01">
              <w:rPr>
                <w:rFonts w:eastAsia="Calibri"/>
              </w:rPr>
              <w:t>47</w:t>
            </w:r>
          </w:p>
        </w:tc>
        <w:tc>
          <w:tcPr>
            <w:tcW w:w="463" w:type="pct"/>
            <w:shd w:val="clear" w:color="auto" w:fill="auto"/>
            <w:vAlign w:val="center"/>
          </w:tcPr>
          <w:p w14:paraId="40F6DC94" w14:textId="77777777" w:rsidR="00F278F7" w:rsidRPr="00B11D01" w:rsidRDefault="00F278F7" w:rsidP="005C0FFB">
            <w:pPr>
              <w:jc w:val="center"/>
              <w:rPr>
                <w:rFonts w:eastAsia="Calibri"/>
              </w:rPr>
            </w:pPr>
            <w:r w:rsidRPr="00B11D01">
              <w:rPr>
                <w:rFonts w:eastAsia="Calibri"/>
              </w:rPr>
              <w:t>47</w:t>
            </w:r>
          </w:p>
        </w:tc>
        <w:tc>
          <w:tcPr>
            <w:tcW w:w="565" w:type="pct"/>
            <w:vAlign w:val="center"/>
          </w:tcPr>
          <w:p w14:paraId="597900CA" w14:textId="77777777" w:rsidR="00F278F7" w:rsidRPr="00B11D01" w:rsidRDefault="00F278F7" w:rsidP="005C0FFB">
            <w:pPr>
              <w:jc w:val="center"/>
              <w:rPr>
                <w:rFonts w:eastAsia="Calibri"/>
              </w:rPr>
            </w:pPr>
            <w:r w:rsidRPr="00B11D01">
              <w:rPr>
                <w:rFonts w:eastAsia="Calibri"/>
              </w:rPr>
              <w:t>47</w:t>
            </w:r>
          </w:p>
        </w:tc>
      </w:tr>
      <w:tr w:rsidR="00F278F7" w:rsidRPr="00A721CD" w14:paraId="3F4FE096" w14:textId="77777777" w:rsidTr="006954A5">
        <w:tc>
          <w:tcPr>
            <w:tcW w:w="2744" w:type="pct"/>
            <w:shd w:val="clear" w:color="auto" w:fill="auto"/>
            <w:vAlign w:val="center"/>
          </w:tcPr>
          <w:p w14:paraId="79B30D54" w14:textId="77777777" w:rsidR="00F278F7" w:rsidRPr="00B11D01" w:rsidRDefault="00F278F7" w:rsidP="005C0FFB">
            <w:pPr>
              <w:tabs>
                <w:tab w:val="left" w:pos="993"/>
              </w:tabs>
              <w:contextualSpacing/>
              <w:rPr>
                <w:rFonts w:eastAsia="Calibri"/>
              </w:rPr>
            </w:pPr>
            <w:r w:rsidRPr="00B11D01">
              <w:rPr>
                <w:rFonts w:eastAsia="Calibri"/>
              </w:rPr>
              <w:t>Доля ликвидированных несанкционированных свалок к общему числу выявленных несанкционированных свалок на землях общего пользования на территории Пермского муниципального округа</w:t>
            </w:r>
          </w:p>
        </w:tc>
        <w:tc>
          <w:tcPr>
            <w:tcW w:w="762" w:type="pct"/>
            <w:vAlign w:val="center"/>
          </w:tcPr>
          <w:p w14:paraId="65133950" w14:textId="77777777" w:rsidR="00F278F7" w:rsidRPr="00B11D01" w:rsidRDefault="00F278F7" w:rsidP="005C0FFB">
            <w:pPr>
              <w:autoSpaceDE w:val="0"/>
              <w:autoSpaceDN w:val="0"/>
              <w:adjustRightInd w:val="0"/>
              <w:jc w:val="center"/>
            </w:pPr>
            <w:r w:rsidRPr="00B11D01">
              <w:t>%</w:t>
            </w:r>
          </w:p>
        </w:tc>
        <w:tc>
          <w:tcPr>
            <w:tcW w:w="466" w:type="pct"/>
            <w:shd w:val="clear" w:color="auto" w:fill="auto"/>
            <w:vAlign w:val="center"/>
          </w:tcPr>
          <w:p w14:paraId="2D8A9E2F" w14:textId="6B2C5E47" w:rsidR="00F278F7" w:rsidRPr="00B11D01" w:rsidRDefault="00B11D01" w:rsidP="005C0FFB">
            <w:pPr>
              <w:jc w:val="center"/>
              <w:rPr>
                <w:rFonts w:eastAsia="Calibri"/>
              </w:rPr>
            </w:pPr>
            <w:r w:rsidRPr="00B11D01">
              <w:rPr>
                <w:rFonts w:eastAsia="Calibri"/>
              </w:rPr>
              <w:t>30</w:t>
            </w:r>
          </w:p>
        </w:tc>
        <w:tc>
          <w:tcPr>
            <w:tcW w:w="463" w:type="pct"/>
            <w:shd w:val="clear" w:color="auto" w:fill="auto"/>
            <w:vAlign w:val="center"/>
          </w:tcPr>
          <w:p w14:paraId="39E34F09" w14:textId="2F526E43" w:rsidR="00F278F7" w:rsidRPr="00B11D01" w:rsidRDefault="00B11D01" w:rsidP="005C0FFB">
            <w:pPr>
              <w:jc w:val="center"/>
              <w:rPr>
                <w:rFonts w:eastAsia="Calibri"/>
              </w:rPr>
            </w:pPr>
            <w:r w:rsidRPr="00B11D01">
              <w:rPr>
                <w:rFonts w:eastAsia="Calibri"/>
              </w:rPr>
              <w:t>30</w:t>
            </w:r>
          </w:p>
        </w:tc>
        <w:tc>
          <w:tcPr>
            <w:tcW w:w="565" w:type="pct"/>
            <w:vAlign w:val="center"/>
          </w:tcPr>
          <w:p w14:paraId="605BDD91" w14:textId="76D4DA4D" w:rsidR="00F278F7" w:rsidRPr="00B11D01" w:rsidRDefault="00B11D01" w:rsidP="005C0FFB">
            <w:pPr>
              <w:jc w:val="center"/>
              <w:rPr>
                <w:rFonts w:eastAsia="Calibri"/>
              </w:rPr>
            </w:pPr>
            <w:r w:rsidRPr="00B11D01">
              <w:rPr>
                <w:rFonts w:eastAsia="Calibri"/>
              </w:rPr>
              <w:t>30</w:t>
            </w:r>
          </w:p>
        </w:tc>
      </w:tr>
    </w:tbl>
    <w:p w14:paraId="7E4A8356" w14:textId="77777777" w:rsidR="006954A5" w:rsidRPr="006954A5" w:rsidRDefault="006954A5" w:rsidP="006954A5">
      <w:pPr>
        <w:tabs>
          <w:tab w:val="left" w:pos="6412"/>
        </w:tabs>
        <w:ind w:firstLine="720"/>
        <w:jc w:val="both"/>
        <w:rPr>
          <w:rFonts w:eastAsiaTheme="minorEastAsia"/>
          <w:sz w:val="26"/>
          <w:szCs w:val="28"/>
        </w:rPr>
      </w:pPr>
      <w:r w:rsidRPr="006954A5">
        <w:rPr>
          <w:rFonts w:eastAsiaTheme="minorEastAsia"/>
          <w:sz w:val="26"/>
          <w:szCs w:val="28"/>
        </w:rPr>
        <w:lastRenderedPageBreak/>
        <w:t xml:space="preserve">В проекте бюджета округа объем расходов на реализацию муниципальной программы «Экономическое развитие Пермского муниципального округа» за счет средств бюджета округа составляет: </w:t>
      </w:r>
    </w:p>
    <w:p w14:paraId="0B9D73DB" w14:textId="7ACD0EC2" w:rsidR="006954A5" w:rsidRPr="006954A5" w:rsidRDefault="006954A5" w:rsidP="006954A5">
      <w:pPr>
        <w:tabs>
          <w:tab w:val="left" w:pos="6412"/>
        </w:tabs>
        <w:ind w:firstLine="720"/>
        <w:jc w:val="both"/>
        <w:rPr>
          <w:rFonts w:eastAsiaTheme="minorEastAsia"/>
          <w:sz w:val="26"/>
          <w:szCs w:val="28"/>
        </w:rPr>
      </w:pPr>
      <w:r w:rsidRPr="006954A5">
        <w:rPr>
          <w:rFonts w:eastAsiaTheme="minorEastAsia"/>
          <w:sz w:val="26"/>
          <w:szCs w:val="28"/>
        </w:rPr>
        <w:t>2025 год – 34 979,63</w:t>
      </w:r>
      <w:r>
        <w:rPr>
          <w:rFonts w:eastAsiaTheme="minorEastAsia"/>
          <w:sz w:val="26"/>
          <w:szCs w:val="28"/>
        </w:rPr>
        <w:t xml:space="preserve"> </w:t>
      </w:r>
      <w:r w:rsidRPr="006954A5">
        <w:rPr>
          <w:rFonts w:eastAsiaTheme="minorEastAsia"/>
          <w:sz w:val="26"/>
          <w:szCs w:val="28"/>
        </w:rPr>
        <w:t>тыс. рублей;</w:t>
      </w:r>
    </w:p>
    <w:p w14:paraId="3272448B" w14:textId="19760452" w:rsidR="006954A5" w:rsidRPr="006954A5" w:rsidRDefault="006954A5" w:rsidP="006954A5">
      <w:pPr>
        <w:tabs>
          <w:tab w:val="left" w:pos="6412"/>
        </w:tabs>
        <w:ind w:firstLine="720"/>
        <w:jc w:val="both"/>
        <w:rPr>
          <w:rFonts w:eastAsiaTheme="minorEastAsia"/>
          <w:sz w:val="26"/>
          <w:szCs w:val="28"/>
        </w:rPr>
      </w:pPr>
      <w:r w:rsidRPr="006954A5">
        <w:rPr>
          <w:rFonts w:eastAsiaTheme="minorEastAsia"/>
          <w:sz w:val="26"/>
          <w:szCs w:val="28"/>
        </w:rPr>
        <w:t>2026 год – 34 979,63</w:t>
      </w:r>
      <w:r>
        <w:rPr>
          <w:rFonts w:eastAsiaTheme="minorEastAsia"/>
          <w:sz w:val="26"/>
          <w:szCs w:val="28"/>
        </w:rPr>
        <w:t xml:space="preserve"> </w:t>
      </w:r>
      <w:r w:rsidRPr="006954A5">
        <w:rPr>
          <w:rFonts w:eastAsiaTheme="minorEastAsia"/>
          <w:sz w:val="26"/>
          <w:szCs w:val="28"/>
        </w:rPr>
        <w:t>тыс. рублей;</w:t>
      </w:r>
    </w:p>
    <w:p w14:paraId="64BC53DF" w14:textId="184DE716" w:rsidR="006954A5" w:rsidRPr="006954A5" w:rsidRDefault="006954A5" w:rsidP="006954A5">
      <w:pPr>
        <w:tabs>
          <w:tab w:val="left" w:pos="6412"/>
        </w:tabs>
        <w:ind w:firstLine="720"/>
        <w:jc w:val="both"/>
        <w:rPr>
          <w:rFonts w:eastAsiaTheme="minorEastAsia"/>
          <w:sz w:val="26"/>
          <w:szCs w:val="28"/>
        </w:rPr>
      </w:pPr>
      <w:r w:rsidRPr="006954A5">
        <w:rPr>
          <w:rFonts w:eastAsiaTheme="minorEastAsia"/>
          <w:sz w:val="26"/>
          <w:szCs w:val="28"/>
        </w:rPr>
        <w:t>2027 год – 34 979,63</w:t>
      </w:r>
      <w:r>
        <w:rPr>
          <w:rFonts w:eastAsiaTheme="minorEastAsia"/>
          <w:sz w:val="26"/>
          <w:szCs w:val="28"/>
        </w:rPr>
        <w:t xml:space="preserve"> </w:t>
      </w:r>
      <w:r w:rsidRPr="006954A5">
        <w:rPr>
          <w:rFonts w:eastAsiaTheme="minorEastAsia"/>
          <w:sz w:val="26"/>
          <w:szCs w:val="28"/>
        </w:rPr>
        <w:t>тыс. рублей.</w:t>
      </w:r>
    </w:p>
    <w:p w14:paraId="494F19B4" w14:textId="77777777" w:rsidR="006954A5" w:rsidRPr="00A721CD" w:rsidRDefault="006954A5" w:rsidP="006954A5">
      <w:pPr>
        <w:tabs>
          <w:tab w:val="left" w:pos="6412"/>
        </w:tabs>
        <w:ind w:firstLine="720"/>
        <w:jc w:val="both"/>
        <w:rPr>
          <w:rFonts w:eastAsiaTheme="minorEastAsia"/>
          <w:sz w:val="26"/>
          <w:szCs w:val="28"/>
          <w:highlight w:val="yellow"/>
        </w:rPr>
      </w:pPr>
    </w:p>
    <w:p w14:paraId="0D3DED3F" w14:textId="77777777" w:rsidR="00F278F7" w:rsidRPr="00F076BD" w:rsidRDefault="00F278F7" w:rsidP="00F278F7">
      <w:pPr>
        <w:tabs>
          <w:tab w:val="left" w:pos="6412"/>
        </w:tabs>
        <w:ind w:firstLine="720"/>
        <w:jc w:val="center"/>
        <w:rPr>
          <w:rFonts w:eastAsiaTheme="minorEastAsia"/>
          <w:b/>
          <w:sz w:val="26"/>
          <w:szCs w:val="26"/>
        </w:rPr>
      </w:pPr>
      <w:r w:rsidRPr="00F076BD">
        <w:rPr>
          <w:rFonts w:eastAsiaTheme="minorEastAsia"/>
          <w:b/>
          <w:sz w:val="26"/>
          <w:szCs w:val="26"/>
        </w:rPr>
        <w:t>Подпрограмма «Охрана окружающей среды»</w:t>
      </w:r>
    </w:p>
    <w:p w14:paraId="060F2769" w14:textId="77777777" w:rsidR="00F076BD" w:rsidRPr="00F076BD" w:rsidRDefault="00F076BD" w:rsidP="00F278F7">
      <w:pPr>
        <w:tabs>
          <w:tab w:val="left" w:pos="6412"/>
        </w:tabs>
        <w:ind w:firstLine="720"/>
        <w:jc w:val="center"/>
        <w:rPr>
          <w:rFonts w:eastAsiaTheme="minorEastAsia"/>
          <w:b/>
          <w:sz w:val="26"/>
          <w:szCs w:val="26"/>
        </w:rPr>
      </w:pPr>
    </w:p>
    <w:p w14:paraId="1BC34E99" w14:textId="1C050A25" w:rsidR="00F278F7" w:rsidRPr="005E2A7F" w:rsidRDefault="00F278F7" w:rsidP="006954A5">
      <w:pPr>
        <w:tabs>
          <w:tab w:val="left" w:pos="6412"/>
        </w:tabs>
        <w:ind w:firstLine="709"/>
        <w:jc w:val="both"/>
        <w:rPr>
          <w:rFonts w:eastAsiaTheme="minorEastAsia"/>
          <w:sz w:val="26"/>
          <w:szCs w:val="26"/>
        </w:rPr>
      </w:pPr>
      <w:r w:rsidRPr="005E2A7F">
        <w:rPr>
          <w:rFonts w:eastAsiaTheme="minorEastAsia"/>
          <w:sz w:val="26"/>
          <w:szCs w:val="26"/>
        </w:rPr>
        <w:t>В рамках подпрограммы</w:t>
      </w:r>
      <w:r w:rsidR="006954A5">
        <w:rPr>
          <w:rFonts w:eastAsiaTheme="minorEastAsia"/>
          <w:sz w:val="26"/>
          <w:szCs w:val="26"/>
        </w:rPr>
        <w:t xml:space="preserve"> </w:t>
      </w:r>
      <w:r w:rsidR="006954A5" w:rsidRPr="006954A5">
        <w:rPr>
          <w:rFonts w:eastAsiaTheme="minorEastAsia"/>
          <w:sz w:val="26"/>
          <w:szCs w:val="26"/>
        </w:rPr>
        <w:t>«Охрана окружающей среды»</w:t>
      </w:r>
      <w:r w:rsidRPr="005E2A7F">
        <w:rPr>
          <w:rFonts w:eastAsiaTheme="minorEastAsia"/>
          <w:sz w:val="26"/>
          <w:szCs w:val="26"/>
        </w:rPr>
        <w:t xml:space="preserve"> предусмотрены средства на 202</w:t>
      </w:r>
      <w:r w:rsidR="00F076BD" w:rsidRPr="005E2A7F">
        <w:rPr>
          <w:rFonts w:eastAsiaTheme="minorEastAsia"/>
          <w:sz w:val="26"/>
          <w:szCs w:val="26"/>
        </w:rPr>
        <w:t>5 -</w:t>
      </w:r>
      <w:r w:rsidR="006954A5">
        <w:rPr>
          <w:rFonts w:eastAsiaTheme="minorEastAsia"/>
          <w:sz w:val="26"/>
          <w:szCs w:val="26"/>
        </w:rPr>
        <w:t xml:space="preserve"> </w:t>
      </w:r>
      <w:r w:rsidR="00F076BD" w:rsidRPr="005E2A7F">
        <w:rPr>
          <w:rFonts w:eastAsiaTheme="minorEastAsia"/>
          <w:sz w:val="26"/>
          <w:szCs w:val="26"/>
        </w:rPr>
        <w:t>2027</w:t>
      </w:r>
      <w:r w:rsidRPr="005E2A7F">
        <w:rPr>
          <w:rFonts w:eastAsiaTheme="minorEastAsia"/>
          <w:sz w:val="26"/>
          <w:szCs w:val="26"/>
        </w:rPr>
        <w:t xml:space="preserve"> год</w:t>
      </w:r>
      <w:r w:rsidR="00480362">
        <w:rPr>
          <w:rFonts w:eastAsiaTheme="minorEastAsia"/>
          <w:sz w:val="26"/>
          <w:szCs w:val="26"/>
        </w:rPr>
        <w:t>ы</w:t>
      </w:r>
      <w:r w:rsidRPr="005E2A7F">
        <w:rPr>
          <w:rFonts w:eastAsiaTheme="minorEastAsia"/>
          <w:sz w:val="26"/>
          <w:szCs w:val="26"/>
        </w:rPr>
        <w:t xml:space="preserve"> </w:t>
      </w:r>
      <w:r w:rsidR="006954A5">
        <w:rPr>
          <w:rFonts w:eastAsiaTheme="minorEastAsia"/>
          <w:sz w:val="26"/>
          <w:szCs w:val="26"/>
        </w:rPr>
        <w:t>в сумме</w:t>
      </w:r>
      <w:r w:rsidRPr="005E2A7F">
        <w:rPr>
          <w:rFonts w:eastAsiaTheme="minorEastAsia"/>
          <w:sz w:val="26"/>
          <w:szCs w:val="26"/>
        </w:rPr>
        <w:t xml:space="preserve"> </w:t>
      </w:r>
      <w:r w:rsidR="00F076BD" w:rsidRPr="005E2A7F">
        <w:rPr>
          <w:rFonts w:eastAsiaTheme="minorEastAsia"/>
          <w:sz w:val="26"/>
          <w:szCs w:val="26"/>
        </w:rPr>
        <w:t xml:space="preserve">34 979,63 </w:t>
      </w:r>
      <w:r w:rsidRPr="005E2A7F">
        <w:rPr>
          <w:rFonts w:eastAsiaTheme="minorEastAsia"/>
          <w:sz w:val="26"/>
          <w:szCs w:val="26"/>
        </w:rPr>
        <w:t>тыс. рублей</w:t>
      </w:r>
      <w:r w:rsidR="00F076BD" w:rsidRPr="005E2A7F">
        <w:rPr>
          <w:rFonts w:eastAsiaTheme="minorEastAsia"/>
          <w:sz w:val="26"/>
          <w:szCs w:val="26"/>
        </w:rPr>
        <w:t xml:space="preserve"> </w:t>
      </w:r>
      <w:r w:rsidRPr="005E2A7F">
        <w:rPr>
          <w:rFonts w:eastAsiaTheme="minorEastAsia"/>
          <w:sz w:val="26"/>
          <w:szCs w:val="26"/>
        </w:rPr>
        <w:t xml:space="preserve">ежегодно для реализации следующих </w:t>
      </w:r>
      <w:r w:rsidR="00B67AE5">
        <w:rPr>
          <w:rFonts w:eastAsiaTheme="minorEastAsia"/>
          <w:sz w:val="26"/>
          <w:szCs w:val="26"/>
        </w:rPr>
        <w:t xml:space="preserve">основных </w:t>
      </w:r>
      <w:r w:rsidRPr="005E2A7F">
        <w:rPr>
          <w:rFonts w:eastAsiaTheme="minorEastAsia"/>
          <w:sz w:val="26"/>
          <w:szCs w:val="26"/>
        </w:rPr>
        <w:t>мероприятий:</w:t>
      </w:r>
    </w:p>
    <w:p w14:paraId="04F7826C" w14:textId="2FA0C37B" w:rsidR="005E2A7F" w:rsidRPr="005E2A7F" w:rsidRDefault="004E0509" w:rsidP="006954A5">
      <w:pPr>
        <w:pStyle w:val="aa"/>
        <w:tabs>
          <w:tab w:val="left" w:pos="187"/>
          <w:tab w:val="left" w:pos="709"/>
        </w:tabs>
        <w:spacing w:after="0"/>
        <w:ind w:firstLine="709"/>
        <w:jc w:val="both"/>
        <w:rPr>
          <w:sz w:val="26"/>
          <w:szCs w:val="26"/>
        </w:rPr>
      </w:pPr>
      <w:r>
        <w:rPr>
          <w:rFonts w:eastAsiaTheme="minorEastAsia"/>
          <w:sz w:val="26"/>
          <w:szCs w:val="26"/>
        </w:rPr>
        <w:t>-м</w:t>
      </w:r>
      <w:r w:rsidR="00F076BD" w:rsidRPr="005E2A7F">
        <w:rPr>
          <w:rFonts w:eastAsiaTheme="minorEastAsia"/>
          <w:sz w:val="26"/>
          <w:szCs w:val="26"/>
        </w:rPr>
        <w:t xml:space="preserve">ероприятия </w:t>
      </w:r>
      <w:r w:rsidR="005E2A7F" w:rsidRPr="005E2A7F">
        <w:rPr>
          <w:rFonts w:eastAsiaTheme="minorEastAsia"/>
          <w:sz w:val="26"/>
          <w:szCs w:val="26"/>
        </w:rPr>
        <w:t xml:space="preserve">по экологическому образованию и формированию экологической культуры. В рамках указанного мероприятия планируется проведение </w:t>
      </w:r>
      <w:r w:rsidR="00F278F7" w:rsidRPr="005E2A7F">
        <w:rPr>
          <w:rFonts w:eastAsiaTheme="minorEastAsia"/>
          <w:sz w:val="26"/>
          <w:szCs w:val="26"/>
        </w:rPr>
        <w:t xml:space="preserve"> </w:t>
      </w:r>
      <w:r w:rsidR="005E2A7F" w:rsidRPr="005E2A7F">
        <w:rPr>
          <w:sz w:val="26"/>
          <w:szCs w:val="26"/>
        </w:rPr>
        <w:t>природоохранных мероприятий: слет лидеров экологического движения; конкурс «Юный техник, исследователь, изобретатель» (эколого-биологическое направление); субботник «Зеленая весна – 2025»; подписка экологических изданий для библиотек Пермского округа; выпуск печатной продукции экологической тематики (календари, подарочные пакеты, дипломы)</w:t>
      </w:r>
      <w:r w:rsidR="00B67AE5">
        <w:rPr>
          <w:sz w:val="26"/>
          <w:szCs w:val="26"/>
        </w:rPr>
        <w:t>,</w:t>
      </w:r>
      <w:r w:rsidR="005E2A7F" w:rsidRPr="005E2A7F">
        <w:rPr>
          <w:sz w:val="26"/>
          <w:szCs w:val="26"/>
        </w:rPr>
        <w:t xml:space="preserve"> </w:t>
      </w:r>
      <w:r w:rsidR="005E2A7F" w:rsidRPr="005E2A7F">
        <w:rPr>
          <w:rFonts w:eastAsiaTheme="minorEastAsia"/>
          <w:sz w:val="26"/>
          <w:szCs w:val="26"/>
        </w:rPr>
        <w:t xml:space="preserve">предусмотрено </w:t>
      </w:r>
      <w:r w:rsidR="005E2A7F">
        <w:rPr>
          <w:rFonts w:eastAsiaTheme="minorEastAsia"/>
          <w:sz w:val="26"/>
          <w:szCs w:val="26"/>
        </w:rPr>
        <w:t>на</w:t>
      </w:r>
      <w:r w:rsidR="005E2A7F" w:rsidRPr="005E2A7F">
        <w:rPr>
          <w:rFonts w:eastAsiaTheme="minorEastAsia"/>
          <w:sz w:val="26"/>
          <w:szCs w:val="26"/>
        </w:rPr>
        <w:t xml:space="preserve"> 202</w:t>
      </w:r>
      <w:r w:rsidR="005E2A7F">
        <w:rPr>
          <w:rFonts w:eastAsiaTheme="minorEastAsia"/>
          <w:sz w:val="26"/>
          <w:szCs w:val="26"/>
        </w:rPr>
        <w:t>5</w:t>
      </w:r>
      <w:r w:rsidR="005E2A7F" w:rsidRPr="005E2A7F">
        <w:rPr>
          <w:rFonts w:eastAsiaTheme="minorEastAsia"/>
          <w:sz w:val="26"/>
          <w:szCs w:val="26"/>
        </w:rPr>
        <w:t xml:space="preserve"> -</w:t>
      </w:r>
      <w:r w:rsidR="005E2A7F">
        <w:rPr>
          <w:rFonts w:eastAsiaTheme="minorEastAsia"/>
          <w:sz w:val="26"/>
          <w:szCs w:val="26"/>
        </w:rPr>
        <w:t xml:space="preserve"> </w:t>
      </w:r>
      <w:r w:rsidR="005E2A7F" w:rsidRPr="005E2A7F">
        <w:rPr>
          <w:rFonts w:eastAsiaTheme="minorEastAsia"/>
          <w:sz w:val="26"/>
          <w:szCs w:val="26"/>
        </w:rPr>
        <w:t>202</w:t>
      </w:r>
      <w:r w:rsidR="005E2A7F">
        <w:rPr>
          <w:rFonts w:eastAsiaTheme="minorEastAsia"/>
          <w:sz w:val="26"/>
          <w:szCs w:val="26"/>
        </w:rPr>
        <w:t>7</w:t>
      </w:r>
      <w:r w:rsidR="005E2A7F" w:rsidRPr="005E2A7F">
        <w:rPr>
          <w:rFonts w:eastAsiaTheme="minorEastAsia"/>
          <w:sz w:val="26"/>
          <w:szCs w:val="26"/>
        </w:rPr>
        <w:t xml:space="preserve"> год</w:t>
      </w:r>
      <w:r w:rsidR="005E2A7F">
        <w:rPr>
          <w:rFonts w:eastAsiaTheme="minorEastAsia"/>
          <w:sz w:val="26"/>
          <w:szCs w:val="26"/>
        </w:rPr>
        <w:t>ы</w:t>
      </w:r>
      <w:r w:rsidR="005E2A7F" w:rsidRPr="005E2A7F">
        <w:rPr>
          <w:rFonts w:eastAsiaTheme="minorEastAsia"/>
          <w:sz w:val="26"/>
          <w:szCs w:val="26"/>
        </w:rPr>
        <w:t xml:space="preserve"> – 771,97 тыс. рублей ежегодно;</w:t>
      </w:r>
    </w:p>
    <w:p w14:paraId="731386BE" w14:textId="01E88D39" w:rsidR="00F278F7" w:rsidRPr="005E2A7F" w:rsidRDefault="004E0509" w:rsidP="006954A5">
      <w:pPr>
        <w:tabs>
          <w:tab w:val="left" w:pos="6412"/>
        </w:tabs>
        <w:ind w:firstLine="720"/>
        <w:jc w:val="both"/>
        <w:rPr>
          <w:rFonts w:eastAsiaTheme="minorEastAsia"/>
          <w:sz w:val="26"/>
          <w:szCs w:val="26"/>
        </w:rPr>
      </w:pPr>
      <w:r>
        <w:rPr>
          <w:rFonts w:eastAsiaTheme="minorEastAsia"/>
          <w:sz w:val="26"/>
          <w:szCs w:val="26"/>
        </w:rPr>
        <w:t>-с</w:t>
      </w:r>
      <w:r w:rsidR="00F278F7" w:rsidRPr="005E2A7F">
        <w:rPr>
          <w:rFonts w:eastAsiaTheme="minorEastAsia"/>
          <w:sz w:val="26"/>
          <w:szCs w:val="26"/>
        </w:rPr>
        <w:t xml:space="preserve">нижение негативного воздействия на почвы, восстановление нарушенных земель, ликвидация несанкционированных свалок в границах муниципального </w:t>
      </w:r>
      <w:r w:rsidR="005E2A7F" w:rsidRPr="005E2A7F">
        <w:rPr>
          <w:rFonts w:eastAsiaTheme="minorEastAsia"/>
          <w:sz w:val="26"/>
          <w:szCs w:val="26"/>
        </w:rPr>
        <w:t>образования</w:t>
      </w:r>
      <w:r w:rsidR="00F278F7" w:rsidRPr="005E2A7F">
        <w:rPr>
          <w:rFonts w:eastAsiaTheme="minorEastAsia"/>
          <w:sz w:val="26"/>
          <w:szCs w:val="26"/>
        </w:rPr>
        <w:t xml:space="preserve"> </w:t>
      </w:r>
      <w:r w:rsidR="00B67AE5">
        <w:rPr>
          <w:rFonts w:eastAsiaTheme="minorEastAsia"/>
          <w:sz w:val="26"/>
          <w:szCs w:val="26"/>
        </w:rPr>
        <w:t>предусмотрено</w:t>
      </w:r>
      <w:r w:rsidR="00F278F7" w:rsidRPr="005E2A7F">
        <w:rPr>
          <w:rFonts w:eastAsiaTheme="minorEastAsia"/>
          <w:sz w:val="26"/>
          <w:szCs w:val="26"/>
        </w:rPr>
        <w:t xml:space="preserve"> на 202</w:t>
      </w:r>
      <w:r w:rsidR="005E2A7F" w:rsidRPr="005E2A7F">
        <w:rPr>
          <w:rFonts w:eastAsiaTheme="minorEastAsia"/>
          <w:sz w:val="26"/>
          <w:szCs w:val="26"/>
        </w:rPr>
        <w:t>5</w:t>
      </w:r>
      <w:r w:rsidR="00F278F7" w:rsidRPr="005E2A7F">
        <w:rPr>
          <w:rFonts w:eastAsiaTheme="minorEastAsia"/>
          <w:sz w:val="26"/>
          <w:szCs w:val="26"/>
        </w:rPr>
        <w:t xml:space="preserve"> год – 30 998,46 тыс. рублей, на 202</w:t>
      </w:r>
      <w:r w:rsidR="00B67AE5">
        <w:rPr>
          <w:rFonts w:eastAsiaTheme="minorEastAsia"/>
          <w:sz w:val="26"/>
          <w:szCs w:val="26"/>
        </w:rPr>
        <w:t>6</w:t>
      </w:r>
      <w:r w:rsidR="00F278F7" w:rsidRPr="005E2A7F">
        <w:rPr>
          <w:rFonts w:eastAsiaTheme="minorEastAsia"/>
          <w:sz w:val="26"/>
          <w:szCs w:val="26"/>
        </w:rPr>
        <w:t xml:space="preserve"> - 202</w:t>
      </w:r>
      <w:r w:rsidR="00B67AE5">
        <w:rPr>
          <w:rFonts w:eastAsiaTheme="minorEastAsia"/>
          <w:sz w:val="26"/>
          <w:szCs w:val="26"/>
        </w:rPr>
        <w:t>7</w:t>
      </w:r>
      <w:r w:rsidR="00F278F7" w:rsidRPr="005E2A7F">
        <w:rPr>
          <w:rFonts w:eastAsiaTheme="minorEastAsia"/>
          <w:sz w:val="26"/>
          <w:szCs w:val="26"/>
        </w:rPr>
        <w:t xml:space="preserve"> год</w:t>
      </w:r>
      <w:r w:rsidR="00480362">
        <w:rPr>
          <w:rFonts w:eastAsiaTheme="minorEastAsia"/>
          <w:sz w:val="26"/>
          <w:szCs w:val="26"/>
        </w:rPr>
        <w:t>ы</w:t>
      </w:r>
      <w:r w:rsidR="00F278F7" w:rsidRPr="005E2A7F">
        <w:rPr>
          <w:rFonts w:eastAsiaTheme="minorEastAsia"/>
          <w:sz w:val="26"/>
          <w:szCs w:val="26"/>
        </w:rPr>
        <w:t xml:space="preserve"> – </w:t>
      </w:r>
      <w:r w:rsidR="005E2A7F" w:rsidRPr="005E2A7F">
        <w:rPr>
          <w:rFonts w:eastAsiaTheme="minorEastAsia"/>
          <w:sz w:val="26"/>
          <w:szCs w:val="26"/>
        </w:rPr>
        <w:t>34 207,66</w:t>
      </w:r>
      <w:r w:rsidR="00F278F7" w:rsidRPr="005E2A7F">
        <w:rPr>
          <w:rFonts w:eastAsiaTheme="minorEastAsia"/>
          <w:sz w:val="26"/>
          <w:szCs w:val="26"/>
        </w:rPr>
        <w:t xml:space="preserve"> тыс. рублей ежегодно. В рамках реализации указанного мероприятия планируется:</w:t>
      </w:r>
    </w:p>
    <w:p w14:paraId="4F25250D" w14:textId="1AA9839C" w:rsidR="00F278F7" w:rsidRPr="00675CCC" w:rsidRDefault="00F278F7" w:rsidP="006954A5">
      <w:pPr>
        <w:tabs>
          <w:tab w:val="left" w:pos="6412"/>
        </w:tabs>
        <w:ind w:firstLine="720"/>
        <w:jc w:val="both"/>
        <w:rPr>
          <w:rFonts w:eastAsiaTheme="minorEastAsia"/>
          <w:sz w:val="26"/>
          <w:szCs w:val="26"/>
        </w:rPr>
      </w:pPr>
      <w:r w:rsidRPr="005E2A7F">
        <w:rPr>
          <w:rFonts w:eastAsiaTheme="minorEastAsia"/>
          <w:sz w:val="26"/>
          <w:szCs w:val="26"/>
        </w:rPr>
        <w:t>ликвидация несанкционированных свалок на территориях населенных пунктов сельских территорий Пермского муниципального округа на 202</w:t>
      </w:r>
      <w:r w:rsidR="005E2A7F" w:rsidRPr="005E2A7F">
        <w:rPr>
          <w:rFonts w:eastAsiaTheme="minorEastAsia"/>
          <w:sz w:val="26"/>
          <w:szCs w:val="26"/>
        </w:rPr>
        <w:t xml:space="preserve">5 </w:t>
      </w:r>
      <w:r w:rsidR="00700A59">
        <w:rPr>
          <w:rFonts w:eastAsiaTheme="minorEastAsia"/>
          <w:sz w:val="26"/>
          <w:szCs w:val="26"/>
        </w:rPr>
        <w:t>год в сумме</w:t>
      </w:r>
      <w:r w:rsidRPr="005E2A7F">
        <w:rPr>
          <w:rFonts w:eastAsiaTheme="minorEastAsia"/>
          <w:sz w:val="26"/>
          <w:szCs w:val="26"/>
        </w:rPr>
        <w:t xml:space="preserve"> </w:t>
      </w:r>
      <w:r w:rsidR="005E2A7F" w:rsidRPr="005E2A7F">
        <w:rPr>
          <w:rFonts w:eastAsiaTheme="minorEastAsia"/>
          <w:sz w:val="26"/>
          <w:szCs w:val="26"/>
        </w:rPr>
        <w:t>30 023,15</w:t>
      </w:r>
      <w:r w:rsidRPr="005E2A7F">
        <w:rPr>
          <w:rFonts w:eastAsiaTheme="minorEastAsia"/>
          <w:sz w:val="26"/>
          <w:szCs w:val="26"/>
        </w:rPr>
        <w:t xml:space="preserve"> тыс. рублей, на 202</w:t>
      </w:r>
      <w:r w:rsidR="005E2A7F" w:rsidRPr="005E2A7F">
        <w:rPr>
          <w:rFonts w:eastAsiaTheme="minorEastAsia"/>
          <w:sz w:val="26"/>
          <w:szCs w:val="26"/>
        </w:rPr>
        <w:t>6</w:t>
      </w:r>
      <w:r w:rsidRPr="005E2A7F">
        <w:rPr>
          <w:rFonts w:eastAsiaTheme="minorEastAsia"/>
          <w:sz w:val="26"/>
          <w:szCs w:val="26"/>
        </w:rPr>
        <w:t xml:space="preserve"> - 202</w:t>
      </w:r>
      <w:r w:rsidR="005E2A7F" w:rsidRPr="005E2A7F">
        <w:rPr>
          <w:rFonts w:eastAsiaTheme="minorEastAsia"/>
          <w:sz w:val="26"/>
          <w:szCs w:val="26"/>
        </w:rPr>
        <w:t>7</w:t>
      </w:r>
      <w:r w:rsidRPr="005E2A7F">
        <w:rPr>
          <w:rFonts w:eastAsiaTheme="minorEastAsia"/>
          <w:sz w:val="26"/>
          <w:szCs w:val="26"/>
        </w:rPr>
        <w:t xml:space="preserve"> год</w:t>
      </w:r>
      <w:r w:rsidR="00480362">
        <w:rPr>
          <w:rFonts w:eastAsiaTheme="minorEastAsia"/>
          <w:sz w:val="26"/>
          <w:szCs w:val="26"/>
        </w:rPr>
        <w:t>ы</w:t>
      </w:r>
      <w:r w:rsidRPr="005E2A7F">
        <w:rPr>
          <w:rFonts w:eastAsiaTheme="minorEastAsia"/>
          <w:sz w:val="26"/>
          <w:szCs w:val="26"/>
        </w:rPr>
        <w:t xml:space="preserve"> – </w:t>
      </w:r>
      <w:r w:rsidR="005E2A7F" w:rsidRPr="005E2A7F">
        <w:rPr>
          <w:rFonts w:eastAsiaTheme="minorEastAsia"/>
          <w:sz w:val="26"/>
          <w:szCs w:val="26"/>
        </w:rPr>
        <w:t>29 832,43</w:t>
      </w:r>
      <w:r w:rsidRPr="005E2A7F">
        <w:rPr>
          <w:rFonts w:eastAsiaTheme="minorEastAsia"/>
          <w:sz w:val="26"/>
          <w:szCs w:val="26"/>
        </w:rPr>
        <w:t xml:space="preserve"> тыс. </w:t>
      </w:r>
      <w:r w:rsidR="006A6F7F" w:rsidRPr="005E2A7F">
        <w:rPr>
          <w:rFonts w:eastAsiaTheme="minorEastAsia"/>
          <w:sz w:val="26"/>
          <w:szCs w:val="26"/>
        </w:rPr>
        <w:t>рублей</w:t>
      </w:r>
      <w:r w:rsidRPr="005E2A7F">
        <w:rPr>
          <w:rFonts w:eastAsiaTheme="minorEastAsia"/>
          <w:sz w:val="26"/>
          <w:szCs w:val="26"/>
        </w:rPr>
        <w:t xml:space="preserve"> ежегодно. </w:t>
      </w:r>
      <w:r w:rsidRPr="00675CCC">
        <w:rPr>
          <w:rFonts w:eastAsiaTheme="minorEastAsia"/>
          <w:sz w:val="26"/>
          <w:szCs w:val="26"/>
        </w:rPr>
        <w:t xml:space="preserve">В результате реализации указанного мероприятия территориальными управлениями администрации Пермского муниципального округа будут проводиться работы по ликвидации несанкционированных свалок площадью до 100 кв.м., расположенные на территориях населенных пунктов, каждому территориальному управлению ежегодно предусматривается 1 000,00 тыс. рублей. Кроме этого, предусмотрены </w:t>
      </w:r>
      <w:r w:rsidR="004E0509">
        <w:rPr>
          <w:rFonts w:eastAsiaTheme="minorEastAsia"/>
          <w:sz w:val="26"/>
          <w:szCs w:val="26"/>
        </w:rPr>
        <w:t xml:space="preserve">расходы </w:t>
      </w:r>
      <w:r w:rsidRPr="00675CCC">
        <w:rPr>
          <w:rFonts w:eastAsiaTheme="minorEastAsia"/>
          <w:sz w:val="26"/>
          <w:szCs w:val="26"/>
        </w:rPr>
        <w:t>на 202</w:t>
      </w:r>
      <w:r w:rsidR="005E2A7F" w:rsidRPr="00675CCC">
        <w:rPr>
          <w:rFonts w:eastAsiaTheme="minorEastAsia"/>
          <w:sz w:val="26"/>
          <w:szCs w:val="26"/>
        </w:rPr>
        <w:t>5</w:t>
      </w:r>
      <w:r w:rsidRPr="00675CCC">
        <w:rPr>
          <w:rFonts w:eastAsiaTheme="minorEastAsia"/>
          <w:sz w:val="26"/>
          <w:szCs w:val="26"/>
        </w:rPr>
        <w:t xml:space="preserve"> год в сумме </w:t>
      </w:r>
      <w:r w:rsidR="005E2A7F" w:rsidRPr="00675CCC">
        <w:rPr>
          <w:rFonts w:eastAsiaTheme="minorEastAsia"/>
          <w:sz w:val="26"/>
          <w:szCs w:val="26"/>
        </w:rPr>
        <w:t>20 023,15</w:t>
      </w:r>
      <w:r w:rsidRPr="00675CCC">
        <w:rPr>
          <w:rFonts w:eastAsiaTheme="minorEastAsia"/>
          <w:sz w:val="26"/>
          <w:szCs w:val="26"/>
        </w:rPr>
        <w:t xml:space="preserve"> тыс. рублей, на 202</w:t>
      </w:r>
      <w:r w:rsidR="005E2A7F" w:rsidRPr="00675CCC">
        <w:rPr>
          <w:rFonts w:eastAsiaTheme="minorEastAsia"/>
          <w:sz w:val="26"/>
          <w:szCs w:val="26"/>
        </w:rPr>
        <w:t>6</w:t>
      </w:r>
      <w:r w:rsidRPr="00675CCC">
        <w:rPr>
          <w:rFonts w:eastAsiaTheme="minorEastAsia"/>
          <w:sz w:val="26"/>
          <w:szCs w:val="26"/>
        </w:rPr>
        <w:t>-202</w:t>
      </w:r>
      <w:r w:rsidR="005E2A7F" w:rsidRPr="00675CCC">
        <w:rPr>
          <w:rFonts w:eastAsiaTheme="minorEastAsia"/>
          <w:sz w:val="26"/>
          <w:szCs w:val="26"/>
        </w:rPr>
        <w:t>7</w:t>
      </w:r>
      <w:r w:rsidRPr="00675CCC">
        <w:rPr>
          <w:rFonts w:eastAsiaTheme="minorEastAsia"/>
          <w:sz w:val="26"/>
          <w:szCs w:val="26"/>
        </w:rPr>
        <w:t xml:space="preserve"> год</w:t>
      </w:r>
      <w:r w:rsidR="00480362">
        <w:rPr>
          <w:rFonts w:eastAsiaTheme="minorEastAsia"/>
          <w:sz w:val="26"/>
          <w:szCs w:val="26"/>
        </w:rPr>
        <w:t>ы</w:t>
      </w:r>
      <w:r w:rsidRPr="00675CCC">
        <w:rPr>
          <w:rFonts w:eastAsiaTheme="minorEastAsia"/>
          <w:sz w:val="26"/>
          <w:szCs w:val="26"/>
        </w:rPr>
        <w:t xml:space="preserve"> </w:t>
      </w:r>
      <w:r w:rsidR="007D167F">
        <w:rPr>
          <w:rFonts w:eastAsiaTheme="minorEastAsia"/>
          <w:sz w:val="26"/>
          <w:szCs w:val="26"/>
        </w:rPr>
        <w:t xml:space="preserve">– </w:t>
      </w:r>
      <w:r w:rsidR="005E2A7F" w:rsidRPr="00675CCC">
        <w:rPr>
          <w:rFonts w:eastAsiaTheme="minorEastAsia"/>
          <w:sz w:val="26"/>
          <w:szCs w:val="26"/>
        </w:rPr>
        <w:t>19</w:t>
      </w:r>
      <w:r w:rsidR="00700A59">
        <w:rPr>
          <w:rFonts w:eastAsiaTheme="minorEastAsia"/>
          <w:sz w:val="26"/>
          <w:szCs w:val="26"/>
        </w:rPr>
        <w:t xml:space="preserve"> </w:t>
      </w:r>
      <w:r w:rsidR="005E2A7F" w:rsidRPr="00675CCC">
        <w:rPr>
          <w:rFonts w:eastAsiaTheme="minorEastAsia"/>
          <w:sz w:val="26"/>
          <w:szCs w:val="26"/>
        </w:rPr>
        <w:t>832,43</w:t>
      </w:r>
      <w:r w:rsidRPr="00675CCC">
        <w:rPr>
          <w:rFonts w:eastAsiaTheme="minorEastAsia"/>
          <w:sz w:val="26"/>
          <w:szCs w:val="26"/>
        </w:rPr>
        <w:t xml:space="preserve"> тыс. рублей </w:t>
      </w:r>
      <w:r w:rsidR="00700A59">
        <w:rPr>
          <w:rFonts w:eastAsiaTheme="minorEastAsia"/>
          <w:sz w:val="26"/>
          <w:szCs w:val="26"/>
        </w:rPr>
        <w:t xml:space="preserve">ежегодно </w:t>
      </w:r>
      <w:r w:rsidRPr="00675CCC">
        <w:rPr>
          <w:rFonts w:eastAsiaTheme="minorEastAsia"/>
          <w:sz w:val="26"/>
          <w:szCs w:val="26"/>
        </w:rPr>
        <w:t xml:space="preserve">на ликвидацию несанкционированных свалок, расположенных на землях, государственная собственность которых не разграничена, объём работ по природоохранным мероприятиям составит </w:t>
      </w:r>
      <w:r w:rsidR="005E2A7F" w:rsidRPr="00675CCC">
        <w:rPr>
          <w:rFonts w:eastAsiaTheme="minorEastAsia"/>
          <w:sz w:val="26"/>
          <w:szCs w:val="26"/>
        </w:rPr>
        <w:t>в 2025 году  5134,1</w:t>
      </w:r>
      <w:r w:rsidRPr="00675CCC">
        <w:rPr>
          <w:rFonts w:eastAsiaTheme="minorEastAsia"/>
          <w:sz w:val="26"/>
          <w:szCs w:val="26"/>
        </w:rPr>
        <w:t xml:space="preserve"> тонн</w:t>
      </w:r>
      <w:r w:rsidR="005E2A7F" w:rsidRPr="00675CCC">
        <w:rPr>
          <w:rFonts w:eastAsiaTheme="minorEastAsia"/>
          <w:sz w:val="26"/>
          <w:szCs w:val="26"/>
        </w:rPr>
        <w:t xml:space="preserve">, в 2026 году 5085,2 тонн, </w:t>
      </w:r>
      <w:r w:rsidRPr="00675CCC">
        <w:rPr>
          <w:rFonts w:eastAsiaTheme="minorEastAsia"/>
          <w:sz w:val="26"/>
          <w:szCs w:val="26"/>
        </w:rPr>
        <w:t xml:space="preserve">  </w:t>
      </w:r>
      <w:r w:rsidR="005E2A7F" w:rsidRPr="00675CCC">
        <w:rPr>
          <w:rFonts w:eastAsiaTheme="minorEastAsia"/>
          <w:sz w:val="26"/>
          <w:szCs w:val="26"/>
        </w:rPr>
        <w:t>в 2027 году 5046,7 тонн.</w:t>
      </w:r>
      <w:r w:rsidR="00700A59">
        <w:rPr>
          <w:rFonts w:eastAsiaTheme="minorEastAsia"/>
          <w:sz w:val="26"/>
          <w:szCs w:val="26"/>
        </w:rPr>
        <w:t xml:space="preserve"> Работы будут проводиться муниципальным казенным учреждением</w:t>
      </w:r>
      <w:r w:rsidR="00B67AE5">
        <w:rPr>
          <w:rFonts w:eastAsiaTheme="minorEastAsia"/>
          <w:sz w:val="26"/>
          <w:szCs w:val="26"/>
        </w:rPr>
        <w:t xml:space="preserve"> «</w:t>
      </w:r>
      <w:r w:rsidR="00700A59">
        <w:rPr>
          <w:rFonts w:eastAsiaTheme="minorEastAsia"/>
          <w:sz w:val="26"/>
          <w:szCs w:val="26"/>
        </w:rPr>
        <w:t>Управление благоустройства Пермского муниципального округа»</w:t>
      </w:r>
      <w:r w:rsidR="006954A5">
        <w:rPr>
          <w:rFonts w:eastAsiaTheme="minorEastAsia"/>
          <w:sz w:val="26"/>
          <w:szCs w:val="26"/>
        </w:rPr>
        <w:t>;</w:t>
      </w:r>
    </w:p>
    <w:p w14:paraId="15B539DB" w14:textId="305C53B5" w:rsidR="00F278F7" w:rsidRDefault="00B67AE5" w:rsidP="00675CCC">
      <w:pPr>
        <w:tabs>
          <w:tab w:val="left" w:pos="6412"/>
        </w:tabs>
        <w:ind w:firstLine="720"/>
        <w:jc w:val="both"/>
        <w:rPr>
          <w:rFonts w:eastAsiaTheme="minorEastAsia"/>
          <w:sz w:val="26"/>
          <w:szCs w:val="26"/>
        </w:rPr>
      </w:pPr>
      <w:r>
        <w:rPr>
          <w:sz w:val="26"/>
          <w:szCs w:val="26"/>
        </w:rPr>
        <w:t>р</w:t>
      </w:r>
      <w:r w:rsidR="00F278F7" w:rsidRPr="00675CCC">
        <w:rPr>
          <w:sz w:val="26"/>
          <w:szCs w:val="26"/>
        </w:rPr>
        <w:t>екультивация</w:t>
      </w:r>
      <w:r>
        <w:rPr>
          <w:sz w:val="26"/>
          <w:szCs w:val="26"/>
        </w:rPr>
        <w:t xml:space="preserve"> объектов размещения отходов</w:t>
      </w:r>
      <w:r w:rsidR="00F278F7" w:rsidRPr="00675CCC">
        <w:rPr>
          <w:sz w:val="26"/>
          <w:szCs w:val="26"/>
        </w:rPr>
        <w:t>, осуществление мер экологической реабилитации</w:t>
      </w:r>
      <w:r w:rsidR="0026778D" w:rsidRPr="0026778D">
        <w:rPr>
          <w:rFonts w:eastAsiaTheme="minorEastAsia"/>
          <w:sz w:val="26"/>
          <w:szCs w:val="26"/>
        </w:rPr>
        <w:t xml:space="preserve"> </w:t>
      </w:r>
      <w:r w:rsidR="00480362">
        <w:rPr>
          <w:rFonts w:eastAsiaTheme="minorEastAsia"/>
          <w:sz w:val="26"/>
          <w:szCs w:val="26"/>
        </w:rPr>
        <w:t>на</w:t>
      </w:r>
      <w:r w:rsidR="0026778D" w:rsidRPr="00675CCC">
        <w:rPr>
          <w:rFonts w:eastAsiaTheme="minorEastAsia"/>
          <w:sz w:val="26"/>
          <w:szCs w:val="26"/>
        </w:rPr>
        <w:t xml:space="preserve"> 2025 год </w:t>
      </w:r>
      <w:r w:rsidR="00480362">
        <w:rPr>
          <w:rFonts w:eastAsiaTheme="minorEastAsia"/>
          <w:sz w:val="26"/>
          <w:szCs w:val="26"/>
        </w:rPr>
        <w:t xml:space="preserve">в сумме </w:t>
      </w:r>
      <w:r w:rsidR="0026778D" w:rsidRPr="00675CCC">
        <w:rPr>
          <w:sz w:val="26"/>
          <w:szCs w:val="26"/>
          <w:lang w:eastAsia="x-none"/>
        </w:rPr>
        <w:t>1 404,62</w:t>
      </w:r>
      <w:r w:rsidR="0026778D" w:rsidRPr="00675CCC">
        <w:rPr>
          <w:sz w:val="26"/>
          <w:szCs w:val="26"/>
          <w:lang w:val="x-none" w:eastAsia="x-none"/>
        </w:rPr>
        <w:t xml:space="preserve"> тыс. руб</w:t>
      </w:r>
      <w:r w:rsidR="0026778D" w:rsidRPr="00675CCC">
        <w:rPr>
          <w:sz w:val="26"/>
          <w:szCs w:val="26"/>
          <w:lang w:eastAsia="x-none"/>
        </w:rPr>
        <w:t>лей</w:t>
      </w:r>
      <w:r w:rsidR="0026778D" w:rsidRPr="00675CCC">
        <w:rPr>
          <w:sz w:val="26"/>
          <w:szCs w:val="26"/>
          <w:lang w:val="x-none" w:eastAsia="x-none"/>
        </w:rPr>
        <w:t xml:space="preserve">, </w:t>
      </w:r>
      <w:r w:rsidR="00480362">
        <w:rPr>
          <w:sz w:val="26"/>
          <w:szCs w:val="26"/>
          <w:lang w:val="x-none" w:eastAsia="x-none"/>
        </w:rPr>
        <w:t>на</w:t>
      </w:r>
      <w:r w:rsidR="0026778D" w:rsidRPr="00675CCC">
        <w:rPr>
          <w:sz w:val="26"/>
          <w:szCs w:val="26"/>
          <w:lang w:val="x-none" w:eastAsia="x-none"/>
        </w:rPr>
        <w:t xml:space="preserve"> 2026-2027 годы </w:t>
      </w:r>
      <w:r w:rsidR="0026778D">
        <w:rPr>
          <w:sz w:val="26"/>
          <w:szCs w:val="26"/>
          <w:lang w:val="x-none" w:eastAsia="x-none"/>
        </w:rPr>
        <w:t>–</w:t>
      </w:r>
      <w:r w:rsidR="007D167F">
        <w:rPr>
          <w:sz w:val="26"/>
          <w:szCs w:val="26"/>
          <w:lang w:val="x-none" w:eastAsia="x-none"/>
        </w:rPr>
        <w:t xml:space="preserve"> </w:t>
      </w:r>
      <w:r w:rsidR="0026778D" w:rsidRPr="00675CCC">
        <w:rPr>
          <w:sz w:val="26"/>
          <w:szCs w:val="26"/>
          <w:lang w:val="x-none" w:eastAsia="x-none"/>
        </w:rPr>
        <w:t>1595,34 тыс. рублей ежегодно</w:t>
      </w:r>
      <w:r w:rsidR="0026778D">
        <w:rPr>
          <w:sz w:val="26"/>
          <w:szCs w:val="26"/>
        </w:rPr>
        <w:t xml:space="preserve">. В ходе реализации мероприятия </w:t>
      </w:r>
      <w:r w:rsidR="0026778D" w:rsidRPr="00675CCC">
        <w:rPr>
          <w:rFonts w:eastAsiaTheme="minorEastAsia"/>
          <w:sz w:val="26"/>
          <w:szCs w:val="26"/>
        </w:rPr>
        <w:t>планируется</w:t>
      </w:r>
      <w:r w:rsidR="0026778D">
        <w:rPr>
          <w:sz w:val="26"/>
          <w:szCs w:val="26"/>
          <w:lang w:eastAsia="x-none"/>
        </w:rPr>
        <w:t xml:space="preserve"> </w:t>
      </w:r>
      <w:r w:rsidR="0026778D" w:rsidRPr="00675CCC">
        <w:rPr>
          <w:sz w:val="26"/>
          <w:szCs w:val="26"/>
          <w:lang w:eastAsia="x-none"/>
        </w:rPr>
        <w:t xml:space="preserve">провести </w:t>
      </w:r>
      <w:r w:rsidR="0026778D" w:rsidRPr="00675CCC">
        <w:rPr>
          <w:rFonts w:eastAsiaTheme="minorEastAsia"/>
          <w:sz w:val="26"/>
          <w:szCs w:val="26"/>
        </w:rPr>
        <w:t>рекультивацию земельного участка, государственная собственность на который не разграничена, расположенного в районе д. Заведение Пермского муниципального округа, занятого отходами площадью 2,2081 га</w:t>
      </w:r>
      <w:r w:rsidR="006954A5">
        <w:rPr>
          <w:rFonts w:eastAsiaTheme="minorEastAsia"/>
          <w:sz w:val="26"/>
          <w:szCs w:val="26"/>
        </w:rPr>
        <w:t>.;</w:t>
      </w:r>
    </w:p>
    <w:p w14:paraId="510C25CE" w14:textId="7BF54D95" w:rsidR="00B67AE5" w:rsidRPr="00136AA7" w:rsidRDefault="00B67AE5" w:rsidP="00B67AE5">
      <w:pPr>
        <w:pStyle w:val="aa"/>
        <w:tabs>
          <w:tab w:val="left" w:pos="187"/>
          <w:tab w:val="left" w:pos="1134"/>
        </w:tabs>
        <w:spacing w:after="0"/>
        <w:ind w:firstLine="709"/>
        <w:jc w:val="both"/>
        <w:rPr>
          <w:sz w:val="26"/>
          <w:szCs w:val="26"/>
        </w:rPr>
      </w:pPr>
      <w:r w:rsidRPr="00136AA7">
        <w:rPr>
          <w:rFonts w:eastAsiaTheme="minorEastAsia"/>
          <w:sz w:val="26"/>
          <w:szCs w:val="26"/>
        </w:rPr>
        <w:t>мероприяти</w:t>
      </w:r>
      <w:r w:rsidR="00136AA7" w:rsidRPr="00136AA7">
        <w:rPr>
          <w:rFonts w:eastAsiaTheme="minorEastAsia"/>
          <w:sz w:val="26"/>
          <w:szCs w:val="26"/>
        </w:rPr>
        <w:t>я</w:t>
      </w:r>
      <w:r w:rsidRPr="00136AA7">
        <w:rPr>
          <w:rFonts w:eastAsiaTheme="minorEastAsia"/>
          <w:sz w:val="26"/>
          <w:szCs w:val="26"/>
        </w:rPr>
        <w:t>, направленны</w:t>
      </w:r>
      <w:r w:rsidR="00136AA7" w:rsidRPr="00136AA7">
        <w:rPr>
          <w:rFonts w:eastAsiaTheme="minorEastAsia"/>
          <w:sz w:val="26"/>
          <w:szCs w:val="26"/>
        </w:rPr>
        <w:t>е</w:t>
      </w:r>
      <w:r w:rsidRPr="00136AA7">
        <w:rPr>
          <w:rFonts w:eastAsiaTheme="minorEastAsia"/>
          <w:sz w:val="26"/>
          <w:szCs w:val="26"/>
        </w:rPr>
        <w:t xml:space="preserve"> на снижение загрязнения атмосферного воздуха, в том </w:t>
      </w:r>
      <w:r w:rsidR="00136AA7" w:rsidRPr="00136AA7">
        <w:rPr>
          <w:rFonts w:eastAsiaTheme="minorEastAsia"/>
          <w:sz w:val="26"/>
          <w:szCs w:val="26"/>
        </w:rPr>
        <w:t>числе озеленение</w:t>
      </w:r>
      <w:r w:rsidRPr="00136AA7">
        <w:rPr>
          <w:sz w:val="26"/>
          <w:szCs w:val="26"/>
        </w:rPr>
        <w:t xml:space="preserve"> населенных пунктов Пермского муниципального округа</w:t>
      </w:r>
      <w:r w:rsidR="00136AA7">
        <w:rPr>
          <w:sz w:val="26"/>
          <w:szCs w:val="26"/>
        </w:rPr>
        <w:t xml:space="preserve">. В ходе реализации мероприятия планируется </w:t>
      </w:r>
      <w:r w:rsidR="00136AA7" w:rsidRPr="00136AA7">
        <w:rPr>
          <w:sz w:val="26"/>
          <w:szCs w:val="26"/>
        </w:rPr>
        <w:t>приобретение и поставк</w:t>
      </w:r>
      <w:r w:rsidR="00136AA7">
        <w:rPr>
          <w:sz w:val="26"/>
          <w:szCs w:val="26"/>
        </w:rPr>
        <w:t>а</w:t>
      </w:r>
      <w:r w:rsidR="00136AA7" w:rsidRPr="00136AA7">
        <w:rPr>
          <w:sz w:val="26"/>
          <w:szCs w:val="26"/>
        </w:rPr>
        <w:t xml:space="preserve"> саженцев для озеленения и благоустройства территорий населенных пунктов Пермского муниципального округа в </w:t>
      </w:r>
      <w:r w:rsidR="00136AA7" w:rsidRPr="00136AA7">
        <w:rPr>
          <w:sz w:val="26"/>
          <w:szCs w:val="26"/>
          <w:shd w:val="clear" w:color="auto" w:fill="FFFFFF"/>
        </w:rPr>
        <w:t>количестве 2217 шт</w:t>
      </w:r>
      <w:r w:rsidR="00136AA7">
        <w:rPr>
          <w:sz w:val="26"/>
          <w:szCs w:val="26"/>
          <w:shd w:val="clear" w:color="auto" w:fill="FFFFFF"/>
        </w:rPr>
        <w:t xml:space="preserve">. на </w:t>
      </w:r>
      <w:r w:rsidR="0026778D">
        <w:rPr>
          <w:sz w:val="26"/>
          <w:szCs w:val="26"/>
          <w:shd w:val="clear" w:color="auto" w:fill="FFFFFF"/>
        </w:rPr>
        <w:t xml:space="preserve">сумму </w:t>
      </w:r>
      <w:r w:rsidRPr="00136AA7">
        <w:rPr>
          <w:sz w:val="26"/>
          <w:szCs w:val="26"/>
        </w:rPr>
        <w:t>2 779,89 тыс. руб</w:t>
      </w:r>
      <w:r w:rsidR="00E05B60">
        <w:rPr>
          <w:sz w:val="26"/>
          <w:szCs w:val="26"/>
        </w:rPr>
        <w:t>лей</w:t>
      </w:r>
      <w:r w:rsidRPr="00136AA7">
        <w:rPr>
          <w:sz w:val="26"/>
          <w:szCs w:val="26"/>
        </w:rPr>
        <w:t xml:space="preserve"> </w:t>
      </w:r>
      <w:r w:rsidR="00136AA7">
        <w:rPr>
          <w:sz w:val="26"/>
          <w:szCs w:val="26"/>
        </w:rPr>
        <w:t>ежегодно</w:t>
      </w:r>
      <w:r w:rsidR="0026778D">
        <w:rPr>
          <w:sz w:val="26"/>
          <w:szCs w:val="26"/>
        </w:rPr>
        <w:t>.</w:t>
      </w:r>
      <w:r w:rsidR="00136AA7">
        <w:rPr>
          <w:sz w:val="26"/>
          <w:szCs w:val="26"/>
        </w:rPr>
        <w:t xml:space="preserve"> </w:t>
      </w:r>
    </w:p>
    <w:p w14:paraId="5A13281A" w14:textId="77777777" w:rsidR="00B67AE5" w:rsidRDefault="00B67AE5" w:rsidP="00B67AE5">
      <w:pPr>
        <w:pStyle w:val="aa"/>
        <w:tabs>
          <w:tab w:val="left" w:pos="187"/>
          <w:tab w:val="left" w:pos="1134"/>
        </w:tabs>
        <w:spacing w:after="0"/>
        <w:ind w:firstLine="709"/>
        <w:jc w:val="both"/>
        <w:rPr>
          <w:sz w:val="28"/>
          <w:szCs w:val="28"/>
        </w:rPr>
      </w:pPr>
    </w:p>
    <w:p w14:paraId="3C628646" w14:textId="77777777" w:rsidR="00DC021D" w:rsidRPr="00BF2A61" w:rsidRDefault="00DC021D" w:rsidP="00144F16">
      <w:pPr>
        <w:spacing w:line="240" w:lineRule="exact"/>
        <w:jc w:val="center"/>
        <w:rPr>
          <w:b/>
          <w:sz w:val="26"/>
          <w:szCs w:val="26"/>
        </w:rPr>
      </w:pPr>
      <w:r w:rsidRPr="00BF2A61">
        <w:rPr>
          <w:b/>
          <w:sz w:val="26"/>
          <w:szCs w:val="26"/>
        </w:rPr>
        <w:t xml:space="preserve">Муниципальная программа </w:t>
      </w:r>
    </w:p>
    <w:p w14:paraId="2AC5F0E4" w14:textId="77777777" w:rsidR="00DC021D" w:rsidRPr="00BF2A61" w:rsidRDefault="00DC021D" w:rsidP="00144F16">
      <w:pPr>
        <w:spacing w:line="240" w:lineRule="exact"/>
        <w:jc w:val="center"/>
        <w:rPr>
          <w:b/>
          <w:sz w:val="26"/>
          <w:szCs w:val="26"/>
        </w:rPr>
      </w:pPr>
      <w:r w:rsidRPr="00BF2A61">
        <w:rPr>
          <w:b/>
          <w:sz w:val="26"/>
          <w:szCs w:val="26"/>
        </w:rPr>
        <w:t>«Экономическое развитие Пермского муниципального округа»</w:t>
      </w:r>
    </w:p>
    <w:p w14:paraId="436313A0" w14:textId="77777777" w:rsidR="00F74E30" w:rsidRPr="00BF2A61" w:rsidRDefault="00DC021D" w:rsidP="00144F16">
      <w:pPr>
        <w:spacing w:line="240" w:lineRule="exact"/>
        <w:contextualSpacing/>
        <w:jc w:val="both"/>
        <w:rPr>
          <w:sz w:val="26"/>
          <w:szCs w:val="26"/>
        </w:rPr>
      </w:pPr>
      <w:r w:rsidRPr="00BF2A61">
        <w:rPr>
          <w:sz w:val="26"/>
          <w:szCs w:val="26"/>
        </w:rPr>
        <w:tab/>
      </w:r>
    </w:p>
    <w:p w14:paraId="06B71CEB" w14:textId="264BC220" w:rsidR="00DC021D" w:rsidRPr="00E36384" w:rsidRDefault="00DC021D" w:rsidP="00F74E30">
      <w:pPr>
        <w:ind w:firstLine="709"/>
        <w:contextualSpacing/>
        <w:jc w:val="both"/>
        <w:rPr>
          <w:sz w:val="26"/>
          <w:szCs w:val="26"/>
        </w:rPr>
      </w:pPr>
      <w:r w:rsidRPr="00E36384">
        <w:rPr>
          <w:sz w:val="26"/>
          <w:szCs w:val="26"/>
        </w:rPr>
        <w:lastRenderedPageBreak/>
        <w:t xml:space="preserve">Целью муниципальной программы </w:t>
      </w:r>
      <w:bookmarkStart w:id="16" w:name="_Hlk180757722"/>
      <w:r w:rsidRPr="00E36384">
        <w:rPr>
          <w:sz w:val="26"/>
          <w:szCs w:val="26"/>
        </w:rPr>
        <w:t>«Экономическое развитие Пермского муниципального округа»</w:t>
      </w:r>
      <w:bookmarkEnd w:id="16"/>
      <w:r w:rsidRPr="00E36384">
        <w:rPr>
          <w:sz w:val="26"/>
          <w:szCs w:val="26"/>
        </w:rPr>
        <w:t xml:space="preserve"> является: создание условий для экономического роста Пермского муниципального округа.</w:t>
      </w:r>
    </w:p>
    <w:p w14:paraId="39DD1ECA" w14:textId="77777777" w:rsidR="00DC021D" w:rsidRPr="00E36384" w:rsidRDefault="00DC021D" w:rsidP="00DC021D">
      <w:pPr>
        <w:contextualSpacing/>
        <w:jc w:val="both"/>
        <w:rPr>
          <w:sz w:val="26"/>
          <w:szCs w:val="26"/>
        </w:rPr>
      </w:pPr>
      <w:r w:rsidRPr="00E36384">
        <w:rPr>
          <w:sz w:val="26"/>
          <w:szCs w:val="26"/>
        </w:rPr>
        <w:tab/>
        <w:t>Достижение конечного результата целей программы характеризуется следующими основными целевыми показателями:</w:t>
      </w:r>
    </w:p>
    <w:p w14:paraId="6692E503" w14:textId="77777777" w:rsidR="00F74E30" w:rsidRPr="00A721CD" w:rsidRDefault="00F74E30" w:rsidP="00DC021D">
      <w:pPr>
        <w:contextualSpacing/>
        <w:jc w:val="both"/>
        <w:rPr>
          <w:sz w:val="26"/>
          <w:szCs w:val="26"/>
          <w:highlight w:val="yellow"/>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1407"/>
        <w:gridCol w:w="1213"/>
        <w:gridCol w:w="1213"/>
        <w:gridCol w:w="1209"/>
      </w:tblGrid>
      <w:tr w:rsidR="00C514FD" w:rsidRPr="00A721CD" w14:paraId="7B4C7BBD" w14:textId="77777777" w:rsidTr="00C614E0">
        <w:trPr>
          <w:trHeight w:val="509"/>
        </w:trPr>
        <w:tc>
          <w:tcPr>
            <w:tcW w:w="2556" w:type="pct"/>
            <w:tcBorders>
              <w:top w:val="single" w:sz="4" w:space="0" w:color="auto"/>
              <w:left w:val="single" w:sz="4" w:space="0" w:color="auto"/>
              <w:bottom w:val="single" w:sz="4" w:space="0" w:color="auto"/>
              <w:right w:val="single" w:sz="4" w:space="0" w:color="auto"/>
            </w:tcBorders>
            <w:shd w:val="clear" w:color="auto" w:fill="FFFFFF"/>
            <w:hideMark/>
          </w:tcPr>
          <w:p w14:paraId="70588AA9" w14:textId="77777777" w:rsidR="00C514FD" w:rsidRPr="00C614E0" w:rsidRDefault="00C514FD" w:rsidP="00B651C4">
            <w:pPr>
              <w:contextualSpacing/>
              <w:jc w:val="center"/>
              <w:rPr>
                <w:color w:val="000000"/>
              </w:rPr>
            </w:pPr>
            <w:r w:rsidRPr="00C614E0">
              <w:rPr>
                <w:color w:val="000000"/>
              </w:rPr>
              <w:t>Наименование показателя</w:t>
            </w:r>
          </w:p>
        </w:tc>
        <w:tc>
          <w:tcPr>
            <w:tcW w:w="682" w:type="pct"/>
            <w:tcBorders>
              <w:top w:val="single" w:sz="4" w:space="0" w:color="auto"/>
              <w:left w:val="single" w:sz="4" w:space="0" w:color="auto"/>
              <w:bottom w:val="single" w:sz="4" w:space="0" w:color="auto"/>
              <w:right w:val="single" w:sz="4" w:space="0" w:color="auto"/>
            </w:tcBorders>
            <w:shd w:val="clear" w:color="auto" w:fill="FFFFFF"/>
            <w:hideMark/>
          </w:tcPr>
          <w:p w14:paraId="0FCC6B69" w14:textId="77777777" w:rsidR="00C514FD" w:rsidRPr="00C614E0" w:rsidRDefault="00C514FD" w:rsidP="00B651C4">
            <w:pPr>
              <w:contextualSpacing/>
              <w:jc w:val="center"/>
              <w:rPr>
                <w:color w:val="000000"/>
              </w:rPr>
            </w:pPr>
            <w:r w:rsidRPr="00C614E0">
              <w:rPr>
                <w:color w:val="000000"/>
              </w:rPr>
              <w:t>Единица измерения</w:t>
            </w:r>
          </w:p>
        </w:tc>
        <w:tc>
          <w:tcPr>
            <w:tcW w:w="588" w:type="pct"/>
            <w:tcBorders>
              <w:top w:val="single" w:sz="4" w:space="0" w:color="auto"/>
              <w:left w:val="single" w:sz="4" w:space="0" w:color="auto"/>
              <w:bottom w:val="single" w:sz="4" w:space="0" w:color="auto"/>
              <w:right w:val="single" w:sz="4" w:space="0" w:color="auto"/>
            </w:tcBorders>
            <w:shd w:val="clear" w:color="auto" w:fill="FFFFFF"/>
            <w:hideMark/>
          </w:tcPr>
          <w:p w14:paraId="54F075BE" w14:textId="1A517A15" w:rsidR="00C514FD" w:rsidRPr="00C614E0" w:rsidRDefault="00C514FD" w:rsidP="00B651C4">
            <w:pPr>
              <w:contextualSpacing/>
              <w:jc w:val="center"/>
              <w:rPr>
                <w:color w:val="000000"/>
              </w:rPr>
            </w:pPr>
            <w:r w:rsidRPr="00C614E0">
              <w:rPr>
                <w:color w:val="000000"/>
              </w:rPr>
              <w:t>202</w:t>
            </w:r>
            <w:r w:rsidR="005E34FE">
              <w:rPr>
                <w:color w:val="000000"/>
              </w:rPr>
              <w:t>5</w:t>
            </w:r>
            <w:r w:rsidRPr="00C614E0">
              <w:rPr>
                <w:color w:val="000000"/>
              </w:rPr>
              <w:t xml:space="preserve"> год</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27E1DDE8" w14:textId="242FB8A9" w:rsidR="00C514FD" w:rsidRPr="00C614E0" w:rsidRDefault="00C514FD" w:rsidP="00B651C4">
            <w:pPr>
              <w:contextualSpacing/>
              <w:jc w:val="center"/>
              <w:rPr>
                <w:color w:val="000000"/>
              </w:rPr>
            </w:pPr>
            <w:r w:rsidRPr="00C614E0">
              <w:rPr>
                <w:color w:val="000000"/>
              </w:rPr>
              <w:t>202</w:t>
            </w:r>
            <w:r w:rsidR="005E34FE">
              <w:rPr>
                <w:color w:val="000000"/>
              </w:rPr>
              <w:t>6</w:t>
            </w:r>
            <w:r w:rsidRPr="00C614E0">
              <w:rPr>
                <w:color w:val="000000"/>
              </w:rPr>
              <w:t xml:space="preserve"> год</w:t>
            </w:r>
          </w:p>
        </w:tc>
        <w:tc>
          <w:tcPr>
            <w:tcW w:w="586" w:type="pct"/>
            <w:tcBorders>
              <w:top w:val="single" w:sz="4" w:space="0" w:color="auto"/>
              <w:left w:val="single" w:sz="4" w:space="0" w:color="auto"/>
              <w:bottom w:val="single" w:sz="4" w:space="0" w:color="auto"/>
              <w:right w:val="single" w:sz="4" w:space="0" w:color="auto"/>
            </w:tcBorders>
            <w:shd w:val="clear" w:color="auto" w:fill="FFFFFF"/>
          </w:tcPr>
          <w:p w14:paraId="1F0AC5A1" w14:textId="4EB4B169" w:rsidR="00C514FD" w:rsidRPr="00C614E0" w:rsidRDefault="00C514FD" w:rsidP="00B651C4">
            <w:pPr>
              <w:contextualSpacing/>
              <w:jc w:val="center"/>
              <w:rPr>
                <w:color w:val="000000"/>
              </w:rPr>
            </w:pPr>
            <w:r w:rsidRPr="00C614E0">
              <w:rPr>
                <w:color w:val="000000"/>
              </w:rPr>
              <w:t>202</w:t>
            </w:r>
            <w:r w:rsidR="001D621F">
              <w:rPr>
                <w:color w:val="000000"/>
              </w:rPr>
              <w:t>7</w:t>
            </w:r>
            <w:r w:rsidRPr="00C614E0">
              <w:rPr>
                <w:color w:val="000000"/>
              </w:rPr>
              <w:t xml:space="preserve"> год</w:t>
            </w:r>
          </w:p>
        </w:tc>
      </w:tr>
      <w:tr w:rsidR="00C614E0" w:rsidRPr="00A721CD" w14:paraId="6A145829" w14:textId="77777777" w:rsidTr="00A224C6">
        <w:trPr>
          <w:trHeight w:val="588"/>
        </w:trPr>
        <w:tc>
          <w:tcPr>
            <w:tcW w:w="2556" w:type="pct"/>
            <w:tcBorders>
              <w:top w:val="single" w:sz="4" w:space="0" w:color="auto"/>
              <w:left w:val="single" w:sz="4" w:space="0" w:color="auto"/>
              <w:bottom w:val="single" w:sz="4" w:space="0" w:color="auto"/>
              <w:right w:val="single" w:sz="4" w:space="0" w:color="auto"/>
            </w:tcBorders>
            <w:shd w:val="clear" w:color="auto" w:fill="FFFFFF"/>
          </w:tcPr>
          <w:p w14:paraId="40340216" w14:textId="317946CA" w:rsidR="00C614E0" w:rsidRPr="00A721CD" w:rsidRDefault="00C614E0" w:rsidP="00C614E0">
            <w:pPr>
              <w:contextualSpacing/>
              <w:rPr>
                <w:b/>
                <w:bCs/>
                <w:color w:val="000000"/>
                <w:highlight w:val="yellow"/>
              </w:rPr>
            </w:pPr>
            <w:r w:rsidRPr="00906F50">
              <w:t>Число субъектов малого и среднего предпринимательства</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2640ECB9" w14:textId="77777777" w:rsidR="00C614E0" w:rsidRPr="00C614E0" w:rsidRDefault="00C614E0" w:rsidP="00C614E0">
            <w:pPr>
              <w:contextualSpacing/>
              <w:jc w:val="center"/>
              <w:rPr>
                <w:b/>
                <w:bCs/>
                <w:color w:val="000000"/>
              </w:rPr>
            </w:pPr>
          </w:p>
          <w:p w14:paraId="23C629CF" w14:textId="77777777" w:rsidR="00C614E0" w:rsidRPr="00C614E0" w:rsidRDefault="00C614E0" w:rsidP="00C614E0">
            <w:pPr>
              <w:contextualSpacing/>
              <w:jc w:val="center"/>
              <w:rPr>
                <w:color w:val="000000"/>
              </w:rPr>
            </w:pPr>
            <w:r w:rsidRPr="00C614E0">
              <w:rPr>
                <w:color w:val="000000"/>
              </w:rPr>
              <w:t>ед.</w:t>
            </w:r>
          </w:p>
        </w:tc>
        <w:tc>
          <w:tcPr>
            <w:tcW w:w="588" w:type="pct"/>
            <w:tcBorders>
              <w:top w:val="single" w:sz="4" w:space="0" w:color="auto"/>
              <w:left w:val="single" w:sz="4" w:space="0" w:color="auto"/>
              <w:bottom w:val="single" w:sz="4" w:space="0" w:color="auto"/>
              <w:right w:val="single" w:sz="4" w:space="0" w:color="auto"/>
            </w:tcBorders>
            <w:vAlign w:val="center"/>
          </w:tcPr>
          <w:p w14:paraId="48468D2E" w14:textId="697D9BE1" w:rsidR="00C614E0" w:rsidRPr="00A721CD" w:rsidRDefault="00C614E0" w:rsidP="00C614E0">
            <w:pPr>
              <w:contextualSpacing/>
              <w:jc w:val="center"/>
              <w:rPr>
                <w:b/>
                <w:bCs/>
                <w:highlight w:val="yellow"/>
              </w:rPr>
            </w:pPr>
            <w:r w:rsidRPr="00424B06">
              <w:t>5836</w:t>
            </w:r>
          </w:p>
        </w:tc>
        <w:tc>
          <w:tcPr>
            <w:tcW w:w="588" w:type="pct"/>
            <w:tcBorders>
              <w:top w:val="single" w:sz="4" w:space="0" w:color="auto"/>
              <w:left w:val="single" w:sz="4" w:space="0" w:color="auto"/>
              <w:bottom w:val="single" w:sz="4" w:space="0" w:color="auto"/>
              <w:right w:val="single" w:sz="4" w:space="0" w:color="auto"/>
            </w:tcBorders>
            <w:vAlign w:val="center"/>
          </w:tcPr>
          <w:p w14:paraId="66A3DD8A" w14:textId="1C9531EB" w:rsidR="00C614E0" w:rsidRPr="00A721CD" w:rsidRDefault="00C614E0" w:rsidP="00C614E0">
            <w:pPr>
              <w:contextualSpacing/>
              <w:jc w:val="center"/>
              <w:rPr>
                <w:b/>
                <w:bCs/>
                <w:highlight w:val="yellow"/>
              </w:rPr>
            </w:pPr>
            <w:r w:rsidRPr="00424B06">
              <w:t>5960</w:t>
            </w:r>
          </w:p>
        </w:tc>
        <w:tc>
          <w:tcPr>
            <w:tcW w:w="586" w:type="pct"/>
            <w:tcBorders>
              <w:top w:val="single" w:sz="4" w:space="0" w:color="auto"/>
              <w:left w:val="single" w:sz="4" w:space="0" w:color="auto"/>
              <w:bottom w:val="single" w:sz="4" w:space="0" w:color="auto"/>
              <w:right w:val="single" w:sz="4" w:space="0" w:color="auto"/>
            </w:tcBorders>
            <w:vAlign w:val="center"/>
          </w:tcPr>
          <w:p w14:paraId="69E750D1" w14:textId="3EA485DD" w:rsidR="00C614E0" w:rsidRPr="00A721CD" w:rsidRDefault="00C614E0" w:rsidP="00C614E0">
            <w:pPr>
              <w:contextualSpacing/>
              <w:jc w:val="center"/>
              <w:rPr>
                <w:rFonts w:eastAsia="Calibri"/>
                <w:b/>
                <w:bCs/>
                <w:color w:val="000000"/>
                <w:highlight w:val="yellow"/>
              </w:rPr>
            </w:pPr>
            <w:r w:rsidRPr="00424B06">
              <w:t>6084</w:t>
            </w:r>
          </w:p>
        </w:tc>
      </w:tr>
      <w:tr w:rsidR="00C614E0" w:rsidRPr="00A721CD" w14:paraId="323F9258" w14:textId="77777777" w:rsidTr="00A224C6">
        <w:trPr>
          <w:trHeight w:val="395"/>
        </w:trPr>
        <w:tc>
          <w:tcPr>
            <w:tcW w:w="2556" w:type="pct"/>
            <w:tcBorders>
              <w:top w:val="single" w:sz="4" w:space="0" w:color="auto"/>
              <w:left w:val="single" w:sz="4" w:space="0" w:color="auto"/>
              <w:bottom w:val="single" w:sz="4" w:space="0" w:color="auto"/>
              <w:right w:val="single" w:sz="4" w:space="0" w:color="auto"/>
            </w:tcBorders>
            <w:shd w:val="clear" w:color="auto" w:fill="FFFFFF"/>
          </w:tcPr>
          <w:p w14:paraId="29870EDD" w14:textId="5B4D6D41" w:rsidR="00C614E0" w:rsidRPr="00A721CD" w:rsidRDefault="00C614E0" w:rsidP="00C614E0">
            <w:pPr>
              <w:contextualSpacing/>
              <w:rPr>
                <w:color w:val="000000"/>
                <w:highlight w:val="yellow"/>
              </w:rPr>
            </w:pPr>
            <w:r>
              <w:t>Количество представителей субъектов малого и среднего предпринимательства, вовлеченных к участию в отдельных мероприятиях Программы</w:t>
            </w:r>
          </w:p>
        </w:tc>
        <w:tc>
          <w:tcPr>
            <w:tcW w:w="682" w:type="pct"/>
            <w:tcBorders>
              <w:top w:val="single" w:sz="4" w:space="0" w:color="auto"/>
              <w:left w:val="single" w:sz="4" w:space="0" w:color="auto"/>
              <w:bottom w:val="single" w:sz="4" w:space="0" w:color="auto"/>
              <w:right w:val="single" w:sz="4" w:space="0" w:color="auto"/>
            </w:tcBorders>
            <w:shd w:val="clear" w:color="auto" w:fill="FFFFFF"/>
          </w:tcPr>
          <w:p w14:paraId="6CC5554C" w14:textId="77777777" w:rsidR="00C614E0" w:rsidRDefault="00C614E0" w:rsidP="00C614E0">
            <w:pPr>
              <w:contextualSpacing/>
              <w:jc w:val="center"/>
              <w:rPr>
                <w:color w:val="000000"/>
              </w:rPr>
            </w:pPr>
          </w:p>
          <w:p w14:paraId="3D51F254" w14:textId="69663839" w:rsidR="00C614E0" w:rsidRPr="00C614E0" w:rsidRDefault="00C614E0" w:rsidP="00C614E0">
            <w:pPr>
              <w:contextualSpacing/>
              <w:jc w:val="center"/>
              <w:rPr>
                <w:color w:val="000000"/>
              </w:rPr>
            </w:pPr>
            <w:r w:rsidRPr="00C614E0">
              <w:rPr>
                <w:color w:val="000000"/>
              </w:rPr>
              <w:t>ед.</w:t>
            </w:r>
          </w:p>
        </w:tc>
        <w:tc>
          <w:tcPr>
            <w:tcW w:w="588" w:type="pct"/>
            <w:vAlign w:val="center"/>
          </w:tcPr>
          <w:p w14:paraId="6983CE90" w14:textId="689772AF" w:rsidR="00C614E0" w:rsidRPr="00A721CD" w:rsidRDefault="00C614E0" w:rsidP="00C614E0">
            <w:pPr>
              <w:contextualSpacing/>
              <w:jc w:val="center"/>
              <w:rPr>
                <w:rFonts w:eastAsia="Calibri"/>
                <w:color w:val="000000"/>
                <w:highlight w:val="yellow"/>
              </w:rPr>
            </w:pPr>
            <w:r w:rsidRPr="00424B06">
              <w:t>29</w:t>
            </w:r>
            <w:r>
              <w:t>8</w:t>
            </w:r>
          </w:p>
        </w:tc>
        <w:tc>
          <w:tcPr>
            <w:tcW w:w="588" w:type="pct"/>
            <w:vAlign w:val="center"/>
          </w:tcPr>
          <w:p w14:paraId="00984701" w14:textId="470F99AC" w:rsidR="00C614E0" w:rsidRPr="00A721CD" w:rsidRDefault="00C614E0" w:rsidP="00C614E0">
            <w:pPr>
              <w:contextualSpacing/>
              <w:jc w:val="center"/>
              <w:rPr>
                <w:rFonts w:eastAsia="Calibri"/>
                <w:color w:val="000000"/>
                <w:highlight w:val="yellow"/>
              </w:rPr>
            </w:pPr>
            <w:r w:rsidRPr="00F62EB8">
              <w:t>298</w:t>
            </w:r>
          </w:p>
        </w:tc>
        <w:tc>
          <w:tcPr>
            <w:tcW w:w="586" w:type="pct"/>
            <w:vAlign w:val="center"/>
          </w:tcPr>
          <w:p w14:paraId="6CE898EC" w14:textId="29970884" w:rsidR="00C614E0" w:rsidRPr="00A721CD" w:rsidRDefault="00C614E0" w:rsidP="00C614E0">
            <w:pPr>
              <w:contextualSpacing/>
              <w:jc w:val="center"/>
              <w:rPr>
                <w:rFonts w:eastAsia="Calibri"/>
                <w:color w:val="000000"/>
                <w:highlight w:val="yellow"/>
              </w:rPr>
            </w:pPr>
            <w:r w:rsidRPr="00F62EB8">
              <w:t>298</w:t>
            </w:r>
          </w:p>
        </w:tc>
      </w:tr>
    </w:tbl>
    <w:p w14:paraId="5A3E30BF" w14:textId="3DBCC25F" w:rsidR="002B5672" w:rsidRPr="002B5672" w:rsidRDefault="002B5672" w:rsidP="002B5672">
      <w:pPr>
        <w:tabs>
          <w:tab w:val="left" w:pos="6412"/>
        </w:tabs>
        <w:ind w:firstLine="720"/>
        <w:jc w:val="both"/>
        <w:rPr>
          <w:rFonts w:eastAsiaTheme="minorEastAsia"/>
          <w:sz w:val="26"/>
          <w:szCs w:val="26"/>
        </w:rPr>
      </w:pPr>
      <w:r w:rsidRPr="002B5672">
        <w:rPr>
          <w:rFonts w:eastAsiaTheme="minorEastAsia"/>
          <w:sz w:val="26"/>
          <w:szCs w:val="26"/>
        </w:rPr>
        <w:t>В проекте бюджета округа объем расходов на реализацию муниципальной программы «Экономическое развитие Пермского муниципального округа»</w:t>
      </w:r>
      <w:r>
        <w:rPr>
          <w:rFonts w:eastAsiaTheme="minorEastAsia"/>
          <w:sz w:val="26"/>
          <w:szCs w:val="26"/>
        </w:rPr>
        <w:t xml:space="preserve"> </w:t>
      </w:r>
      <w:r w:rsidR="00EF067F" w:rsidRPr="002B5672">
        <w:rPr>
          <w:rFonts w:eastAsiaTheme="minorEastAsia"/>
          <w:sz w:val="26"/>
          <w:szCs w:val="26"/>
        </w:rPr>
        <w:t xml:space="preserve">за счет средств бюджета округа </w:t>
      </w:r>
      <w:r w:rsidRPr="002B5672">
        <w:rPr>
          <w:rFonts w:eastAsiaTheme="minorEastAsia"/>
          <w:sz w:val="26"/>
          <w:szCs w:val="26"/>
        </w:rPr>
        <w:t xml:space="preserve">составляет: </w:t>
      </w:r>
    </w:p>
    <w:p w14:paraId="1EE100D5" w14:textId="4A110EF8" w:rsidR="002B5672" w:rsidRPr="002B5672" w:rsidRDefault="002B5672" w:rsidP="002B5672">
      <w:pPr>
        <w:tabs>
          <w:tab w:val="left" w:pos="6412"/>
        </w:tabs>
        <w:ind w:firstLine="720"/>
        <w:jc w:val="both"/>
        <w:rPr>
          <w:rFonts w:eastAsiaTheme="minorEastAsia"/>
          <w:sz w:val="26"/>
          <w:szCs w:val="26"/>
        </w:rPr>
      </w:pPr>
      <w:r w:rsidRPr="002B5672">
        <w:rPr>
          <w:rFonts w:eastAsiaTheme="minorEastAsia"/>
          <w:sz w:val="26"/>
          <w:szCs w:val="26"/>
        </w:rPr>
        <w:t xml:space="preserve">2025 год – </w:t>
      </w:r>
      <w:r>
        <w:rPr>
          <w:rFonts w:eastAsiaTheme="minorEastAsia"/>
          <w:sz w:val="26"/>
          <w:szCs w:val="26"/>
        </w:rPr>
        <w:t>2</w:t>
      </w:r>
      <w:r w:rsidR="00EF067F">
        <w:rPr>
          <w:rFonts w:eastAsiaTheme="minorEastAsia"/>
          <w:sz w:val="26"/>
          <w:szCs w:val="26"/>
        </w:rPr>
        <w:t xml:space="preserve"> </w:t>
      </w:r>
      <w:r>
        <w:rPr>
          <w:rFonts w:eastAsiaTheme="minorEastAsia"/>
          <w:sz w:val="26"/>
          <w:szCs w:val="26"/>
        </w:rPr>
        <w:t>837,15</w:t>
      </w:r>
      <w:r w:rsidRPr="002B5672">
        <w:rPr>
          <w:rFonts w:eastAsiaTheme="minorEastAsia"/>
          <w:sz w:val="26"/>
          <w:szCs w:val="26"/>
        </w:rPr>
        <w:t xml:space="preserve"> тыс. рублей</w:t>
      </w:r>
      <w:r w:rsidR="00EF067F">
        <w:rPr>
          <w:rFonts w:eastAsiaTheme="minorEastAsia"/>
          <w:sz w:val="26"/>
          <w:szCs w:val="26"/>
        </w:rPr>
        <w:t>;</w:t>
      </w:r>
    </w:p>
    <w:p w14:paraId="38E99F01" w14:textId="5B2B48BB" w:rsidR="002B5672" w:rsidRPr="002B5672" w:rsidRDefault="002B5672" w:rsidP="002B5672">
      <w:pPr>
        <w:tabs>
          <w:tab w:val="left" w:pos="6412"/>
        </w:tabs>
        <w:ind w:firstLine="720"/>
        <w:jc w:val="both"/>
        <w:rPr>
          <w:rFonts w:eastAsiaTheme="minorEastAsia"/>
          <w:sz w:val="26"/>
          <w:szCs w:val="26"/>
        </w:rPr>
      </w:pPr>
      <w:r w:rsidRPr="002B5672">
        <w:rPr>
          <w:rFonts w:eastAsiaTheme="minorEastAsia"/>
          <w:sz w:val="26"/>
          <w:szCs w:val="26"/>
        </w:rPr>
        <w:t xml:space="preserve">2026 год – </w:t>
      </w:r>
      <w:r w:rsidR="00EF067F">
        <w:rPr>
          <w:rFonts w:eastAsiaTheme="minorEastAsia"/>
          <w:sz w:val="26"/>
          <w:szCs w:val="26"/>
        </w:rPr>
        <w:t>2 923,22</w:t>
      </w:r>
      <w:r w:rsidRPr="002B5672">
        <w:rPr>
          <w:rFonts w:eastAsiaTheme="minorEastAsia"/>
          <w:sz w:val="26"/>
          <w:szCs w:val="26"/>
        </w:rPr>
        <w:t xml:space="preserve"> тыс. рублей</w:t>
      </w:r>
      <w:r w:rsidR="00EF067F">
        <w:rPr>
          <w:rFonts w:eastAsiaTheme="minorEastAsia"/>
          <w:sz w:val="26"/>
          <w:szCs w:val="26"/>
        </w:rPr>
        <w:t>;</w:t>
      </w:r>
    </w:p>
    <w:p w14:paraId="4FAB2DDC" w14:textId="7B35554E" w:rsidR="00DC021D" w:rsidRPr="00FF71E8" w:rsidRDefault="002B5672" w:rsidP="002B5672">
      <w:pPr>
        <w:tabs>
          <w:tab w:val="left" w:pos="6412"/>
        </w:tabs>
        <w:ind w:firstLine="720"/>
        <w:jc w:val="both"/>
        <w:rPr>
          <w:rFonts w:eastAsiaTheme="minorEastAsia"/>
          <w:sz w:val="26"/>
          <w:szCs w:val="26"/>
        </w:rPr>
      </w:pPr>
      <w:r w:rsidRPr="002B5672">
        <w:rPr>
          <w:rFonts w:eastAsiaTheme="minorEastAsia"/>
          <w:sz w:val="26"/>
          <w:szCs w:val="26"/>
        </w:rPr>
        <w:t xml:space="preserve">2027 год – </w:t>
      </w:r>
      <w:r w:rsidR="00EF067F">
        <w:rPr>
          <w:rFonts w:eastAsiaTheme="minorEastAsia"/>
          <w:sz w:val="26"/>
          <w:szCs w:val="26"/>
        </w:rPr>
        <w:t>2 923,22</w:t>
      </w:r>
      <w:r w:rsidRPr="002B5672">
        <w:rPr>
          <w:rFonts w:eastAsiaTheme="minorEastAsia"/>
          <w:sz w:val="26"/>
          <w:szCs w:val="26"/>
        </w:rPr>
        <w:t xml:space="preserve"> тыс. рублей</w:t>
      </w:r>
      <w:r w:rsidR="00EF067F">
        <w:rPr>
          <w:rFonts w:eastAsiaTheme="minorEastAsia"/>
          <w:sz w:val="26"/>
          <w:szCs w:val="26"/>
        </w:rPr>
        <w:t>.</w:t>
      </w:r>
    </w:p>
    <w:p w14:paraId="0741A523" w14:textId="77777777" w:rsidR="00EF067F" w:rsidRDefault="00EF067F" w:rsidP="00DC021D">
      <w:pPr>
        <w:tabs>
          <w:tab w:val="left" w:pos="709"/>
        </w:tabs>
        <w:ind w:firstLine="709"/>
        <w:contextualSpacing/>
        <w:jc w:val="center"/>
        <w:rPr>
          <w:b/>
          <w:bCs/>
          <w:color w:val="000000"/>
          <w:sz w:val="26"/>
          <w:szCs w:val="26"/>
        </w:rPr>
      </w:pPr>
    </w:p>
    <w:p w14:paraId="7E408DBE" w14:textId="56FEC7BE" w:rsidR="00DC021D" w:rsidRPr="009C30F6" w:rsidRDefault="00DC021D" w:rsidP="00DC021D">
      <w:pPr>
        <w:tabs>
          <w:tab w:val="left" w:pos="709"/>
        </w:tabs>
        <w:ind w:firstLine="709"/>
        <w:contextualSpacing/>
        <w:jc w:val="center"/>
        <w:rPr>
          <w:b/>
          <w:bCs/>
          <w:color w:val="000000"/>
          <w:sz w:val="26"/>
          <w:szCs w:val="26"/>
        </w:rPr>
      </w:pPr>
      <w:r w:rsidRPr="009C30F6">
        <w:rPr>
          <w:b/>
          <w:bCs/>
          <w:color w:val="000000"/>
          <w:sz w:val="26"/>
          <w:szCs w:val="26"/>
        </w:rPr>
        <w:t>Подпрограмма «Поддержка малого и среднего предпринимательства»</w:t>
      </w:r>
    </w:p>
    <w:p w14:paraId="33433C4A" w14:textId="77777777" w:rsidR="00EF067F" w:rsidRDefault="00EF067F" w:rsidP="00DC021D">
      <w:pPr>
        <w:tabs>
          <w:tab w:val="left" w:pos="709"/>
        </w:tabs>
        <w:ind w:firstLine="709"/>
        <w:contextualSpacing/>
        <w:jc w:val="both"/>
        <w:rPr>
          <w:rFonts w:eastAsia="Calibri"/>
          <w:sz w:val="26"/>
          <w:szCs w:val="26"/>
        </w:rPr>
      </w:pPr>
    </w:p>
    <w:p w14:paraId="0D8AB8D3" w14:textId="567A4185" w:rsidR="00DC021D" w:rsidRPr="009C30F6" w:rsidRDefault="00DC021D" w:rsidP="00480362">
      <w:pPr>
        <w:tabs>
          <w:tab w:val="left" w:pos="709"/>
        </w:tabs>
        <w:ind w:firstLine="709"/>
        <w:contextualSpacing/>
        <w:jc w:val="both"/>
        <w:rPr>
          <w:bCs/>
          <w:color w:val="000000"/>
          <w:sz w:val="26"/>
          <w:szCs w:val="26"/>
        </w:rPr>
      </w:pPr>
      <w:r w:rsidRPr="009C30F6">
        <w:rPr>
          <w:rFonts w:eastAsia="Calibri"/>
          <w:sz w:val="26"/>
          <w:szCs w:val="26"/>
        </w:rPr>
        <w:t xml:space="preserve">В рамках подпрограммы </w:t>
      </w:r>
      <w:r w:rsidR="00EF067F" w:rsidRPr="00EF067F">
        <w:rPr>
          <w:rFonts w:eastAsia="Calibri"/>
          <w:sz w:val="26"/>
          <w:szCs w:val="26"/>
        </w:rPr>
        <w:t>«Поддержка малого и среднего предпринимательства»</w:t>
      </w:r>
      <w:r w:rsidR="00EF067F">
        <w:rPr>
          <w:rFonts w:eastAsia="Calibri"/>
          <w:sz w:val="26"/>
          <w:szCs w:val="26"/>
        </w:rPr>
        <w:t xml:space="preserve"> </w:t>
      </w:r>
      <w:r w:rsidRPr="009C30F6">
        <w:rPr>
          <w:bCs/>
          <w:color w:val="000000"/>
          <w:sz w:val="26"/>
          <w:szCs w:val="26"/>
        </w:rPr>
        <w:t xml:space="preserve">предусмотрены </w:t>
      </w:r>
      <w:r w:rsidR="004E0509">
        <w:rPr>
          <w:bCs/>
          <w:color w:val="000000"/>
          <w:sz w:val="26"/>
          <w:szCs w:val="26"/>
        </w:rPr>
        <w:t>расходы</w:t>
      </w:r>
      <w:r w:rsidRPr="009C30F6">
        <w:rPr>
          <w:bCs/>
          <w:color w:val="000000"/>
          <w:sz w:val="26"/>
          <w:szCs w:val="26"/>
        </w:rPr>
        <w:t xml:space="preserve"> на 202</w:t>
      </w:r>
      <w:r w:rsidR="009C30F6" w:rsidRPr="009C30F6">
        <w:rPr>
          <w:bCs/>
          <w:color w:val="000000"/>
          <w:sz w:val="26"/>
          <w:szCs w:val="26"/>
        </w:rPr>
        <w:t>5</w:t>
      </w:r>
      <w:r w:rsidRPr="009C30F6">
        <w:rPr>
          <w:bCs/>
          <w:color w:val="000000"/>
          <w:sz w:val="26"/>
          <w:szCs w:val="26"/>
        </w:rPr>
        <w:t>-202</w:t>
      </w:r>
      <w:r w:rsidR="009C30F6" w:rsidRPr="009C30F6">
        <w:rPr>
          <w:bCs/>
          <w:color w:val="000000"/>
          <w:sz w:val="26"/>
          <w:szCs w:val="26"/>
        </w:rPr>
        <w:t>7</w:t>
      </w:r>
      <w:r w:rsidRPr="009C30F6">
        <w:rPr>
          <w:bCs/>
          <w:color w:val="000000"/>
          <w:sz w:val="26"/>
          <w:szCs w:val="26"/>
        </w:rPr>
        <w:t xml:space="preserve"> год</w:t>
      </w:r>
      <w:r w:rsidR="00480362">
        <w:rPr>
          <w:bCs/>
          <w:color w:val="000000"/>
          <w:sz w:val="26"/>
          <w:szCs w:val="26"/>
        </w:rPr>
        <w:t>ы</w:t>
      </w:r>
      <w:r w:rsidRPr="009C30F6">
        <w:rPr>
          <w:bCs/>
          <w:color w:val="000000"/>
          <w:sz w:val="26"/>
          <w:szCs w:val="26"/>
        </w:rPr>
        <w:t xml:space="preserve"> в сумме </w:t>
      </w:r>
      <w:r w:rsidR="009C30F6" w:rsidRPr="009C30F6">
        <w:rPr>
          <w:bCs/>
          <w:color w:val="000000"/>
          <w:sz w:val="26"/>
          <w:szCs w:val="26"/>
        </w:rPr>
        <w:t>2 700,88</w:t>
      </w:r>
      <w:r w:rsidRPr="009C30F6">
        <w:rPr>
          <w:bCs/>
          <w:color w:val="000000"/>
          <w:sz w:val="26"/>
          <w:szCs w:val="26"/>
        </w:rPr>
        <w:t xml:space="preserve"> тыс. рублей ежегодно на реализацию следующих мероприятий:</w:t>
      </w:r>
    </w:p>
    <w:p w14:paraId="1DE12170" w14:textId="62A9B68B" w:rsidR="00DC021D" w:rsidRPr="00A64847" w:rsidRDefault="009D7886" w:rsidP="00480362">
      <w:pPr>
        <w:pStyle w:val="af7"/>
        <w:tabs>
          <w:tab w:val="left" w:pos="993"/>
        </w:tabs>
        <w:ind w:left="0" w:firstLine="709"/>
        <w:jc w:val="both"/>
        <w:rPr>
          <w:bCs/>
          <w:color w:val="000000"/>
          <w:sz w:val="26"/>
          <w:szCs w:val="26"/>
        </w:rPr>
      </w:pPr>
      <w:r w:rsidRPr="00A64847">
        <w:rPr>
          <w:bCs/>
          <w:color w:val="000000"/>
          <w:sz w:val="26"/>
          <w:szCs w:val="26"/>
        </w:rPr>
        <w:t>-п</w:t>
      </w:r>
      <w:r w:rsidR="00DC021D" w:rsidRPr="00A64847">
        <w:rPr>
          <w:bCs/>
          <w:color w:val="000000"/>
          <w:sz w:val="26"/>
          <w:szCs w:val="26"/>
        </w:rPr>
        <w:t xml:space="preserve">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 </w:t>
      </w:r>
      <w:r w:rsidR="00A64847" w:rsidRPr="00A64847">
        <w:rPr>
          <w:bCs/>
          <w:color w:val="000000"/>
          <w:sz w:val="26"/>
          <w:szCs w:val="26"/>
        </w:rPr>
        <w:t>700,00</w:t>
      </w:r>
      <w:r w:rsidR="00DC021D" w:rsidRPr="00A64847">
        <w:rPr>
          <w:bCs/>
          <w:color w:val="000000"/>
          <w:sz w:val="26"/>
          <w:szCs w:val="26"/>
        </w:rPr>
        <w:t xml:space="preserve"> тыс. рублей</w:t>
      </w:r>
      <w:r w:rsidR="00A64847">
        <w:rPr>
          <w:bCs/>
          <w:color w:val="000000"/>
          <w:sz w:val="26"/>
          <w:szCs w:val="26"/>
        </w:rPr>
        <w:t xml:space="preserve"> ежегодно</w:t>
      </w:r>
      <w:r w:rsidR="00A64847" w:rsidRPr="00A64847">
        <w:rPr>
          <w:bCs/>
          <w:color w:val="000000"/>
          <w:sz w:val="26"/>
          <w:szCs w:val="26"/>
        </w:rPr>
        <w:t>.</w:t>
      </w:r>
      <w:r w:rsidR="00DC021D" w:rsidRPr="00A64847">
        <w:rPr>
          <w:bCs/>
          <w:color w:val="000000"/>
          <w:sz w:val="26"/>
          <w:szCs w:val="26"/>
        </w:rPr>
        <w:t xml:space="preserve"> </w:t>
      </w:r>
      <w:r w:rsidR="00A64847">
        <w:rPr>
          <w:rFonts w:eastAsiaTheme="minorHAnsi"/>
          <w:bCs/>
          <w:color w:val="000000" w:themeColor="text1"/>
          <w:sz w:val="26"/>
          <w:szCs w:val="26"/>
          <w:lang w:eastAsia="en-US"/>
        </w:rPr>
        <w:t>С</w:t>
      </w:r>
      <w:r w:rsidR="00A64847" w:rsidRPr="00A64847">
        <w:rPr>
          <w:rFonts w:eastAsiaTheme="minorHAnsi"/>
          <w:bCs/>
          <w:color w:val="000000" w:themeColor="text1"/>
          <w:sz w:val="26"/>
          <w:szCs w:val="26"/>
          <w:lang w:eastAsia="en-US"/>
        </w:rPr>
        <w:t>редства</w:t>
      </w:r>
      <w:r w:rsidR="003513E5">
        <w:rPr>
          <w:rFonts w:eastAsiaTheme="minorHAnsi"/>
          <w:bCs/>
          <w:color w:val="000000" w:themeColor="text1"/>
          <w:sz w:val="26"/>
          <w:szCs w:val="26"/>
          <w:lang w:eastAsia="en-US"/>
        </w:rPr>
        <w:t xml:space="preserve"> бюджета округа</w:t>
      </w:r>
      <w:r w:rsidR="00A64847" w:rsidRPr="00A64847">
        <w:rPr>
          <w:rFonts w:eastAsiaTheme="minorHAnsi"/>
          <w:bCs/>
          <w:color w:val="000000" w:themeColor="text1"/>
          <w:sz w:val="26"/>
          <w:szCs w:val="26"/>
          <w:lang w:eastAsia="en-US"/>
        </w:rPr>
        <w:t xml:space="preserve"> планируется направить на предоставление субсидий 7 субъектам малого и среднего предпринимательства</w:t>
      </w:r>
      <w:r w:rsidR="00A64847">
        <w:rPr>
          <w:rFonts w:eastAsiaTheme="minorHAnsi"/>
          <w:bCs/>
          <w:color w:val="000000" w:themeColor="text1"/>
          <w:sz w:val="26"/>
          <w:szCs w:val="26"/>
          <w:lang w:eastAsia="en-US"/>
        </w:rPr>
        <w:t>;</w:t>
      </w:r>
    </w:p>
    <w:p w14:paraId="60CC94A9" w14:textId="5D947A89" w:rsidR="00DC021D" w:rsidRPr="00A64847" w:rsidRDefault="009D7886" w:rsidP="00480362">
      <w:pPr>
        <w:autoSpaceDE w:val="0"/>
        <w:autoSpaceDN w:val="0"/>
        <w:adjustRightInd w:val="0"/>
        <w:ind w:firstLine="708"/>
        <w:contextualSpacing/>
        <w:jc w:val="both"/>
        <w:outlineLvl w:val="0"/>
        <w:rPr>
          <w:bCs/>
          <w:color w:val="000000"/>
          <w:sz w:val="26"/>
          <w:szCs w:val="26"/>
        </w:rPr>
      </w:pPr>
      <w:r w:rsidRPr="00A64847">
        <w:rPr>
          <w:bCs/>
          <w:color w:val="000000"/>
          <w:sz w:val="26"/>
          <w:szCs w:val="26"/>
        </w:rPr>
        <w:t>-  о</w:t>
      </w:r>
      <w:r w:rsidR="00DC021D" w:rsidRPr="00A64847">
        <w:rPr>
          <w:bCs/>
          <w:color w:val="000000"/>
          <w:sz w:val="26"/>
          <w:szCs w:val="26"/>
        </w:rPr>
        <w:t xml:space="preserve">рганизация и проведение конкурсов с целью создания положительного имиджа и популяризации предпринимательства округа – 210,00 тыс. рублей. </w:t>
      </w:r>
      <w:r w:rsidR="00941C68" w:rsidRPr="00941C68">
        <w:rPr>
          <w:bCs/>
          <w:color w:val="000000"/>
          <w:sz w:val="26"/>
          <w:szCs w:val="26"/>
        </w:rPr>
        <w:t xml:space="preserve">В рамках данного мероприятия планируется предоставить субсидию Фонду на финансовое обеспечение затрат в целях </w:t>
      </w:r>
      <w:r w:rsidR="00DC021D" w:rsidRPr="00A64847">
        <w:rPr>
          <w:bCs/>
          <w:color w:val="000000"/>
          <w:sz w:val="26"/>
          <w:szCs w:val="26"/>
        </w:rPr>
        <w:t>проведени</w:t>
      </w:r>
      <w:r w:rsidR="00941C68">
        <w:rPr>
          <w:bCs/>
          <w:color w:val="000000"/>
          <w:sz w:val="26"/>
          <w:szCs w:val="26"/>
        </w:rPr>
        <w:t>я</w:t>
      </w:r>
      <w:r w:rsidR="00DC021D" w:rsidRPr="00A64847">
        <w:rPr>
          <w:bCs/>
          <w:color w:val="000000"/>
          <w:sz w:val="26"/>
          <w:szCs w:val="26"/>
        </w:rPr>
        <w:t xml:space="preserve"> конкурса – на лучшее оформление фасадов зданий строений сооружении субъектов малого и среднего предпринимательства и прилегающих к ним территорий в летний период, к новому году</w:t>
      </w:r>
      <w:r w:rsidRPr="00A64847">
        <w:rPr>
          <w:bCs/>
          <w:color w:val="000000"/>
          <w:sz w:val="26"/>
          <w:szCs w:val="26"/>
        </w:rPr>
        <w:t>;</w:t>
      </w:r>
    </w:p>
    <w:p w14:paraId="66F06C41" w14:textId="04D8B91F" w:rsidR="00EF4F0D" w:rsidRPr="003E2AD1" w:rsidRDefault="009D7886" w:rsidP="00480362">
      <w:pPr>
        <w:ind w:firstLine="708"/>
        <w:contextualSpacing/>
        <w:jc w:val="both"/>
        <w:rPr>
          <w:bCs/>
          <w:color w:val="000000"/>
          <w:sz w:val="26"/>
          <w:szCs w:val="26"/>
        </w:rPr>
      </w:pPr>
      <w:r w:rsidRPr="003E2AD1">
        <w:rPr>
          <w:bCs/>
          <w:color w:val="000000"/>
          <w:sz w:val="26"/>
          <w:szCs w:val="26"/>
        </w:rPr>
        <w:t>-</w:t>
      </w:r>
      <w:r w:rsidR="003513E5" w:rsidRPr="003E2AD1">
        <w:rPr>
          <w:bCs/>
          <w:color w:val="000000"/>
          <w:sz w:val="26"/>
          <w:szCs w:val="26"/>
        </w:rPr>
        <w:t> </w:t>
      </w:r>
      <w:r w:rsidRPr="003E2AD1">
        <w:rPr>
          <w:bCs/>
          <w:color w:val="000000"/>
          <w:sz w:val="26"/>
          <w:szCs w:val="26"/>
        </w:rPr>
        <w:t>к</w:t>
      </w:r>
      <w:r w:rsidR="00DC021D" w:rsidRPr="003E2AD1">
        <w:rPr>
          <w:bCs/>
          <w:color w:val="000000"/>
          <w:sz w:val="26"/>
          <w:szCs w:val="26"/>
        </w:rPr>
        <w:t xml:space="preserve">онсультационная поддержка субъектов малого и среднего предпринимательства – </w:t>
      </w:r>
      <w:r w:rsidR="00EF4F0D" w:rsidRPr="003E2AD1">
        <w:rPr>
          <w:bCs/>
          <w:color w:val="000000"/>
          <w:sz w:val="26"/>
          <w:szCs w:val="26"/>
        </w:rPr>
        <w:t>1 145,96</w:t>
      </w:r>
      <w:r w:rsidR="00DC021D" w:rsidRPr="003E2AD1">
        <w:rPr>
          <w:bCs/>
          <w:color w:val="000000"/>
          <w:sz w:val="26"/>
          <w:szCs w:val="26"/>
        </w:rPr>
        <w:t xml:space="preserve"> тыс. рублей ежегодно. </w:t>
      </w:r>
      <w:r w:rsidR="00EF4F0D" w:rsidRPr="003E2AD1">
        <w:rPr>
          <w:bCs/>
          <w:color w:val="000000"/>
          <w:sz w:val="26"/>
          <w:szCs w:val="26"/>
        </w:rPr>
        <w:t xml:space="preserve">В рамках данного мероприятия планируется предоставить субсидию Фонду на финансовое обеспечение затрат в целях консультационной поддержки субъектов малого и среднего предпринимательства. Планируемое количество </w:t>
      </w:r>
      <w:r w:rsidR="00A64847" w:rsidRPr="003E2AD1">
        <w:rPr>
          <w:bCs/>
          <w:color w:val="000000"/>
          <w:sz w:val="26"/>
          <w:szCs w:val="26"/>
        </w:rPr>
        <w:t>получателей консультационной поддержки Фондом в год (</w:t>
      </w:r>
      <w:r w:rsidR="00EF4F0D" w:rsidRPr="003E2AD1">
        <w:rPr>
          <w:bCs/>
          <w:color w:val="000000"/>
          <w:sz w:val="26"/>
          <w:szCs w:val="26"/>
        </w:rPr>
        <w:t>субъектов малого и среднего предпринимательства, самозанятых граждан, граждан, предполагающих начать собственное дело</w:t>
      </w:r>
      <w:r w:rsidR="00A64847" w:rsidRPr="003E2AD1">
        <w:rPr>
          <w:bCs/>
          <w:color w:val="000000"/>
          <w:sz w:val="26"/>
          <w:szCs w:val="26"/>
        </w:rPr>
        <w:t>) составляет 2</w:t>
      </w:r>
      <w:r w:rsidR="00EF4F0D" w:rsidRPr="003E2AD1">
        <w:rPr>
          <w:bCs/>
          <w:color w:val="000000"/>
          <w:sz w:val="26"/>
          <w:szCs w:val="26"/>
        </w:rPr>
        <w:t>00 ед</w:t>
      </w:r>
      <w:r w:rsidR="00480362" w:rsidRPr="003E2AD1">
        <w:rPr>
          <w:bCs/>
          <w:color w:val="000000"/>
          <w:sz w:val="26"/>
          <w:szCs w:val="26"/>
        </w:rPr>
        <w:t>иниц</w:t>
      </w:r>
      <w:r w:rsidR="00EF4F0D" w:rsidRPr="003E2AD1">
        <w:rPr>
          <w:bCs/>
          <w:color w:val="000000"/>
          <w:sz w:val="26"/>
          <w:szCs w:val="26"/>
        </w:rPr>
        <w:t>.</w:t>
      </w:r>
    </w:p>
    <w:p w14:paraId="2081A3B8" w14:textId="09429648" w:rsidR="00EF4F0D" w:rsidRDefault="009D7886" w:rsidP="00EF4F0D">
      <w:pPr>
        <w:ind w:firstLine="708"/>
        <w:contextualSpacing/>
        <w:jc w:val="both"/>
        <w:rPr>
          <w:color w:val="000000"/>
          <w:sz w:val="26"/>
          <w:szCs w:val="26"/>
        </w:rPr>
      </w:pPr>
      <w:r w:rsidRPr="003E2AD1">
        <w:rPr>
          <w:bCs/>
          <w:color w:val="000000"/>
          <w:sz w:val="26"/>
          <w:szCs w:val="26"/>
        </w:rPr>
        <w:t>-</w:t>
      </w:r>
      <w:r w:rsidR="00DC021D" w:rsidRPr="003E2AD1">
        <w:rPr>
          <w:bCs/>
          <w:color w:val="000000"/>
          <w:sz w:val="26"/>
          <w:szCs w:val="26"/>
        </w:rPr>
        <w:t xml:space="preserve"> </w:t>
      </w:r>
      <w:r w:rsidRPr="003E2AD1">
        <w:rPr>
          <w:bCs/>
          <w:color w:val="000000"/>
          <w:sz w:val="26"/>
          <w:szCs w:val="26"/>
        </w:rPr>
        <w:t>у</w:t>
      </w:r>
      <w:r w:rsidR="00DC021D" w:rsidRPr="003E2AD1">
        <w:rPr>
          <w:color w:val="000000"/>
          <w:sz w:val="26"/>
          <w:szCs w:val="26"/>
        </w:rPr>
        <w:t>частие в форумах, выставках, ярмар</w:t>
      </w:r>
      <w:r w:rsidRPr="003E2AD1">
        <w:rPr>
          <w:color w:val="000000"/>
          <w:sz w:val="26"/>
          <w:szCs w:val="26"/>
        </w:rPr>
        <w:t xml:space="preserve">ках– </w:t>
      </w:r>
      <w:r w:rsidR="009C30F6" w:rsidRPr="003E2AD1">
        <w:rPr>
          <w:color w:val="000000"/>
          <w:sz w:val="26"/>
          <w:szCs w:val="26"/>
        </w:rPr>
        <w:t>129,45</w:t>
      </w:r>
      <w:r w:rsidRPr="003E2AD1">
        <w:rPr>
          <w:color w:val="000000"/>
          <w:sz w:val="26"/>
          <w:szCs w:val="26"/>
        </w:rPr>
        <w:t xml:space="preserve"> тыс. рублей </w:t>
      </w:r>
      <w:proofErr w:type="spellStart"/>
      <w:proofErr w:type="gramStart"/>
      <w:r w:rsidRPr="003E2AD1">
        <w:rPr>
          <w:color w:val="000000"/>
          <w:sz w:val="26"/>
          <w:szCs w:val="26"/>
        </w:rPr>
        <w:t>ежегодно</w:t>
      </w:r>
      <w:r w:rsidR="00EF4F0D" w:rsidRPr="003E2AD1">
        <w:rPr>
          <w:color w:val="000000"/>
          <w:sz w:val="26"/>
          <w:szCs w:val="26"/>
        </w:rPr>
        <w:t>.В</w:t>
      </w:r>
      <w:proofErr w:type="spellEnd"/>
      <w:proofErr w:type="gramEnd"/>
      <w:r w:rsidR="00EF4F0D" w:rsidRPr="003E2AD1">
        <w:rPr>
          <w:color w:val="000000"/>
          <w:sz w:val="26"/>
          <w:szCs w:val="26"/>
        </w:rPr>
        <w:t xml:space="preserve"> рамках данного мероприятия планируется участие в форуме «Дни пермского бизнеса», на площадке которого предполагается оформление стенда округа, представляющего экономический потенциал округа, субъектов МСП, их продукцию в соответствии с тематикой выставки.</w:t>
      </w:r>
    </w:p>
    <w:p w14:paraId="2B2F0354" w14:textId="22F70DBA" w:rsidR="009D7886" w:rsidRPr="00A64847" w:rsidRDefault="009D7886" w:rsidP="00DC021D">
      <w:pPr>
        <w:ind w:firstLine="708"/>
        <w:contextualSpacing/>
        <w:jc w:val="both"/>
        <w:rPr>
          <w:color w:val="000000"/>
          <w:sz w:val="26"/>
          <w:szCs w:val="26"/>
        </w:rPr>
      </w:pPr>
      <w:r w:rsidRPr="00A64847">
        <w:rPr>
          <w:color w:val="000000"/>
          <w:sz w:val="26"/>
          <w:szCs w:val="26"/>
        </w:rPr>
        <w:t xml:space="preserve">- в рамках финансовой поддержки субъектов малого и среднего предпринимательства продолжиться работа по предоставлению субсидии на возмещение части затрат на проведение сертификации продукции, товаров (работ, услуг) и </w:t>
      </w:r>
      <w:r w:rsidRPr="00A64847">
        <w:rPr>
          <w:color w:val="000000"/>
          <w:sz w:val="26"/>
          <w:szCs w:val="26"/>
        </w:rPr>
        <w:lastRenderedPageBreak/>
        <w:t xml:space="preserve">классификации гостиниц. Количество получателей запланировано в количестве </w:t>
      </w:r>
      <w:r w:rsidR="00A64847" w:rsidRPr="00A64847">
        <w:rPr>
          <w:color w:val="000000"/>
          <w:sz w:val="26"/>
          <w:szCs w:val="26"/>
        </w:rPr>
        <w:t>6</w:t>
      </w:r>
      <w:r w:rsidRPr="00A64847">
        <w:rPr>
          <w:color w:val="000000"/>
          <w:sz w:val="26"/>
          <w:szCs w:val="26"/>
        </w:rPr>
        <w:t xml:space="preserve"> </w:t>
      </w:r>
      <w:r w:rsidR="006C5075" w:rsidRPr="00A64847">
        <w:rPr>
          <w:color w:val="000000"/>
          <w:sz w:val="26"/>
          <w:szCs w:val="26"/>
        </w:rPr>
        <w:t>субъектов</w:t>
      </w:r>
      <w:r w:rsidRPr="00A64847">
        <w:rPr>
          <w:color w:val="000000"/>
          <w:sz w:val="26"/>
          <w:szCs w:val="26"/>
        </w:rPr>
        <w:t xml:space="preserve">. Объем средств предусмотрен в сумме </w:t>
      </w:r>
      <w:r w:rsidR="00A64847" w:rsidRPr="00A64847">
        <w:rPr>
          <w:color w:val="000000"/>
          <w:sz w:val="26"/>
          <w:szCs w:val="26"/>
        </w:rPr>
        <w:t>423,57</w:t>
      </w:r>
      <w:r w:rsidRPr="00A64847">
        <w:rPr>
          <w:color w:val="000000"/>
          <w:sz w:val="26"/>
          <w:szCs w:val="26"/>
        </w:rPr>
        <w:t xml:space="preserve"> тыс. рублей ежегодно;</w:t>
      </w:r>
    </w:p>
    <w:p w14:paraId="08D963D7" w14:textId="11FE7B0D" w:rsidR="00DC021D" w:rsidRPr="00A64847" w:rsidRDefault="009D7886" w:rsidP="00DC021D">
      <w:pPr>
        <w:ind w:firstLine="708"/>
        <w:contextualSpacing/>
        <w:jc w:val="both"/>
        <w:rPr>
          <w:color w:val="000000"/>
          <w:sz w:val="26"/>
          <w:szCs w:val="26"/>
        </w:rPr>
      </w:pPr>
      <w:r w:rsidRPr="00A64847">
        <w:rPr>
          <w:color w:val="000000"/>
          <w:sz w:val="26"/>
          <w:szCs w:val="26"/>
        </w:rPr>
        <w:t>- со</w:t>
      </w:r>
      <w:r w:rsidR="00DC021D" w:rsidRPr="00A64847">
        <w:rPr>
          <w:color w:val="000000"/>
          <w:sz w:val="26"/>
          <w:szCs w:val="26"/>
        </w:rPr>
        <w:t xml:space="preserve">здание условий для развития добросовестной конкуренции – </w:t>
      </w:r>
      <w:r w:rsidR="00A64847">
        <w:rPr>
          <w:color w:val="000000"/>
          <w:sz w:val="26"/>
          <w:szCs w:val="26"/>
        </w:rPr>
        <w:t>91,90</w:t>
      </w:r>
      <w:r w:rsidR="00DC021D" w:rsidRPr="00A64847">
        <w:rPr>
          <w:color w:val="000000"/>
          <w:sz w:val="26"/>
          <w:szCs w:val="26"/>
        </w:rPr>
        <w:t xml:space="preserve"> тыс. рублей ежегодно. В результате указанного мероприятия планируется провести для </w:t>
      </w:r>
      <w:r w:rsidR="00A64847" w:rsidRPr="00A64847">
        <w:rPr>
          <w:color w:val="000000"/>
          <w:sz w:val="26"/>
          <w:szCs w:val="26"/>
        </w:rPr>
        <w:t>6</w:t>
      </w:r>
      <w:r w:rsidR="00DC021D" w:rsidRPr="00A64847">
        <w:rPr>
          <w:color w:val="000000"/>
          <w:sz w:val="26"/>
          <w:szCs w:val="26"/>
        </w:rPr>
        <w:t xml:space="preserve"> объектов общественной инфраструктуры геодезические работы по формированию границ прилегающих территорий к некоторым организациям и объектам, на которых не допускается розничная продажа алкогольной продукцией.</w:t>
      </w:r>
    </w:p>
    <w:p w14:paraId="658950F7" w14:textId="77777777" w:rsidR="00A64847" w:rsidRDefault="00A64847" w:rsidP="00DC021D">
      <w:pPr>
        <w:tabs>
          <w:tab w:val="left" w:pos="709"/>
        </w:tabs>
        <w:ind w:firstLine="709"/>
        <w:contextualSpacing/>
        <w:jc w:val="center"/>
        <w:rPr>
          <w:rFonts w:eastAsia="Calibri"/>
          <w:b/>
          <w:sz w:val="26"/>
          <w:szCs w:val="26"/>
          <w:highlight w:val="yellow"/>
        </w:rPr>
      </w:pPr>
    </w:p>
    <w:p w14:paraId="72C8E38C" w14:textId="194ACC38" w:rsidR="00DC021D" w:rsidRPr="00A64847" w:rsidRDefault="00DC021D" w:rsidP="00144F16">
      <w:pPr>
        <w:tabs>
          <w:tab w:val="left" w:pos="709"/>
        </w:tabs>
        <w:spacing w:line="240" w:lineRule="exact"/>
        <w:ind w:firstLine="709"/>
        <w:contextualSpacing/>
        <w:jc w:val="center"/>
        <w:rPr>
          <w:rFonts w:eastAsia="Calibri"/>
          <w:b/>
          <w:sz w:val="26"/>
          <w:szCs w:val="26"/>
        </w:rPr>
      </w:pPr>
      <w:r w:rsidRPr="00A64847">
        <w:rPr>
          <w:rFonts w:eastAsia="Calibri"/>
          <w:b/>
          <w:sz w:val="26"/>
          <w:szCs w:val="26"/>
        </w:rPr>
        <w:t xml:space="preserve">Подпрограмма </w:t>
      </w:r>
      <w:r w:rsidRPr="00A64847">
        <w:rPr>
          <w:rFonts w:eastAsia="Calibri"/>
          <w:sz w:val="26"/>
          <w:szCs w:val="26"/>
        </w:rPr>
        <w:t>«</w:t>
      </w:r>
      <w:r w:rsidRPr="00A64847">
        <w:rPr>
          <w:rFonts w:eastAsia="Calibri"/>
          <w:b/>
          <w:sz w:val="26"/>
          <w:szCs w:val="26"/>
        </w:rPr>
        <w:t xml:space="preserve">Поддержка малого </w:t>
      </w:r>
    </w:p>
    <w:p w14:paraId="1FCE7609" w14:textId="77777777" w:rsidR="00DC021D" w:rsidRPr="00A64847" w:rsidRDefault="00DC021D" w:rsidP="00144F16">
      <w:pPr>
        <w:tabs>
          <w:tab w:val="left" w:pos="709"/>
        </w:tabs>
        <w:spacing w:line="240" w:lineRule="exact"/>
        <w:ind w:firstLine="709"/>
        <w:contextualSpacing/>
        <w:jc w:val="center"/>
        <w:rPr>
          <w:rFonts w:eastAsia="Calibri"/>
          <w:sz w:val="26"/>
          <w:szCs w:val="26"/>
        </w:rPr>
      </w:pPr>
      <w:r w:rsidRPr="00A64847">
        <w:rPr>
          <w:rFonts w:eastAsia="Calibri"/>
          <w:b/>
          <w:sz w:val="26"/>
          <w:szCs w:val="26"/>
        </w:rPr>
        <w:t>и среднего предпринимательства в сфере туризма</w:t>
      </w:r>
      <w:r w:rsidRPr="00A64847">
        <w:rPr>
          <w:rFonts w:eastAsia="Calibri"/>
          <w:sz w:val="26"/>
          <w:szCs w:val="26"/>
        </w:rPr>
        <w:t>»</w:t>
      </w:r>
    </w:p>
    <w:p w14:paraId="4E92FAA1" w14:textId="77777777" w:rsidR="00DC021D" w:rsidRPr="00A721CD" w:rsidRDefault="00DC021D" w:rsidP="00DC021D">
      <w:pPr>
        <w:tabs>
          <w:tab w:val="left" w:pos="709"/>
        </w:tabs>
        <w:ind w:firstLine="709"/>
        <w:contextualSpacing/>
        <w:jc w:val="center"/>
        <w:rPr>
          <w:rFonts w:eastAsia="Calibri"/>
          <w:sz w:val="26"/>
          <w:szCs w:val="26"/>
          <w:highlight w:val="yellow"/>
        </w:rPr>
      </w:pPr>
    </w:p>
    <w:p w14:paraId="6F5A252E" w14:textId="70EF512E" w:rsidR="00351579" w:rsidRDefault="00DC021D" w:rsidP="00EF067F">
      <w:pPr>
        <w:tabs>
          <w:tab w:val="left" w:pos="709"/>
        </w:tabs>
        <w:spacing w:line="320" w:lineRule="exact"/>
        <w:ind w:firstLine="709"/>
        <w:contextualSpacing/>
        <w:jc w:val="both"/>
        <w:rPr>
          <w:bCs/>
          <w:color w:val="000000"/>
          <w:sz w:val="26"/>
          <w:szCs w:val="26"/>
        </w:rPr>
      </w:pPr>
      <w:r w:rsidRPr="001D6CD8">
        <w:rPr>
          <w:rFonts w:eastAsia="Calibri"/>
          <w:sz w:val="26"/>
          <w:szCs w:val="26"/>
        </w:rPr>
        <w:t xml:space="preserve">В рамках подпрограммы </w:t>
      </w:r>
      <w:r w:rsidR="00EF067F" w:rsidRPr="00EF067F">
        <w:rPr>
          <w:rFonts w:eastAsia="Calibri"/>
          <w:sz w:val="26"/>
          <w:szCs w:val="26"/>
        </w:rPr>
        <w:t>«Поддержка малого и среднего предпринимательства в сфере туризма»</w:t>
      </w:r>
      <w:r w:rsidR="00EF067F">
        <w:rPr>
          <w:rFonts w:eastAsia="Calibri"/>
          <w:sz w:val="26"/>
          <w:szCs w:val="26"/>
        </w:rPr>
        <w:t xml:space="preserve"> </w:t>
      </w:r>
      <w:r w:rsidRPr="001D6CD8">
        <w:rPr>
          <w:sz w:val="26"/>
          <w:szCs w:val="26"/>
        </w:rPr>
        <w:t>предусматриваются расходы на 202</w:t>
      </w:r>
      <w:r w:rsidR="00A64847" w:rsidRPr="001D6CD8">
        <w:rPr>
          <w:sz w:val="26"/>
          <w:szCs w:val="26"/>
        </w:rPr>
        <w:t>5</w:t>
      </w:r>
      <w:r w:rsidRPr="001D6CD8">
        <w:rPr>
          <w:sz w:val="26"/>
          <w:szCs w:val="26"/>
        </w:rPr>
        <w:t xml:space="preserve"> в сумме </w:t>
      </w:r>
      <w:r w:rsidR="00A64847" w:rsidRPr="001D6CD8">
        <w:rPr>
          <w:sz w:val="26"/>
          <w:szCs w:val="26"/>
        </w:rPr>
        <w:t>136,27 тыс.</w:t>
      </w:r>
      <w:r w:rsidRPr="001D6CD8">
        <w:rPr>
          <w:sz w:val="26"/>
          <w:szCs w:val="26"/>
        </w:rPr>
        <w:t xml:space="preserve"> рублей</w:t>
      </w:r>
      <w:r w:rsidR="00A64847" w:rsidRPr="001D6CD8">
        <w:rPr>
          <w:sz w:val="26"/>
          <w:szCs w:val="26"/>
        </w:rPr>
        <w:t>, на 2026 -</w:t>
      </w:r>
      <w:r w:rsidRPr="001D6CD8">
        <w:rPr>
          <w:sz w:val="26"/>
          <w:szCs w:val="26"/>
        </w:rPr>
        <w:t xml:space="preserve"> </w:t>
      </w:r>
      <w:r w:rsidR="00A64847" w:rsidRPr="001D6CD8">
        <w:rPr>
          <w:sz w:val="26"/>
          <w:szCs w:val="26"/>
        </w:rPr>
        <w:t>2027 год</w:t>
      </w:r>
      <w:r w:rsidR="00EF067F">
        <w:rPr>
          <w:sz w:val="26"/>
          <w:szCs w:val="26"/>
        </w:rPr>
        <w:t xml:space="preserve"> по</w:t>
      </w:r>
      <w:r w:rsidR="00A64847" w:rsidRPr="001D6CD8">
        <w:rPr>
          <w:sz w:val="26"/>
          <w:szCs w:val="26"/>
        </w:rPr>
        <w:t xml:space="preserve"> 222,34 тыс. рублей </w:t>
      </w:r>
      <w:r w:rsidRPr="001D6CD8">
        <w:rPr>
          <w:sz w:val="26"/>
          <w:szCs w:val="26"/>
        </w:rPr>
        <w:t>ежегодно</w:t>
      </w:r>
      <w:r w:rsidR="007D1AC8">
        <w:rPr>
          <w:sz w:val="26"/>
          <w:szCs w:val="26"/>
        </w:rPr>
        <w:t xml:space="preserve">. В рамках подпрограммы планируется проведение </w:t>
      </w:r>
      <w:r w:rsidRPr="001D6CD8">
        <w:rPr>
          <w:rFonts w:eastAsia="Calibri"/>
          <w:sz w:val="26"/>
          <w:szCs w:val="26"/>
        </w:rPr>
        <w:t>мероприятий</w:t>
      </w:r>
      <w:r w:rsidR="007D1AC8">
        <w:rPr>
          <w:rFonts w:eastAsia="Calibri"/>
          <w:sz w:val="26"/>
          <w:szCs w:val="26"/>
        </w:rPr>
        <w:t xml:space="preserve"> </w:t>
      </w:r>
      <w:r w:rsidR="007D1AC8">
        <w:rPr>
          <w:sz w:val="26"/>
          <w:szCs w:val="26"/>
        </w:rPr>
        <w:t>способствующих продвижению</w:t>
      </w:r>
      <w:r w:rsidR="007D1AC8" w:rsidRPr="007D1AC8">
        <w:rPr>
          <w:bCs/>
          <w:color w:val="000000"/>
          <w:sz w:val="26"/>
          <w:szCs w:val="26"/>
        </w:rPr>
        <w:t xml:space="preserve"> туристических услуг округа</w:t>
      </w:r>
      <w:r w:rsidR="00351579">
        <w:rPr>
          <w:bCs/>
          <w:color w:val="000000"/>
          <w:sz w:val="26"/>
          <w:szCs w:val="26"/>
        </w:rPr>
        <w:t>, а именно:</w:t>
      </w:r>
      <w:r w:rsidR="007D1AC8" w:rsidRPr="007D1AC8">
        <w:rPr>
          <w:bCs/>
          <w:color w:val="000000"/>
          <w:sz w:val="26"/>
          <w:szCs w:val="26"/>
        </w:rPr>
        <w:t xml:space="preserve"> </w:t>
      </w:r>
    </w:p>
    <w:p w14:paraId="302A57CF" w14:textId="2337C916" w:rsidR="007D1AC8" w:rsidRDefault="00351579" w:rsidP="004A2FF5">
      <w:pPr>
        <w:tabs>
          <w:tab w:val="left" w:pos="709"/>
        </w:tabs>
        <w:spacing w:line="320" w:lineRule="exact"/>
        <w:ind w:firstLine="709"/>
        <w:contextualSpacing/>
        <w:jc w:val="both"/>
        <w:rPr>
          <w:bCs/>
          <w:color w:val="000000"/>
          <w:sz w:val="26"/>
          <w:szCs w:val="26"/>
        </w:rPr>
      </w:pPr>
      <w:r>
        <w:rPr>
          <w:bCs/>
          <w:color w:val="000000"/>
          <w:sz w:val="26"/>
          <w:szCs w:val="26"/>
        </w:rPr>
        <w:t>-</w:t>
      </w:r>
      <w:r w:rsidR="003E2AD1">
        <w:rPr>
          <w:bCs/>
          <w:color w:val="000000"/>
          <w:sz w:val="26"/>
          <w:szCs w:val="26"/>
        </w:rPr>
        <w:t xml:space="preserve"> </w:t>
      </w:r>
      <w:r w:rsidR="003E2AD1" w:rsidRPr="003E2AD1">
        <w:rPr>
          <w:bCs/>
          <w:color w:val="000000"/>
          <w:sz w:val="26"/>
          <w:szCs w:val="26"/>
        </w:rPr>
        <w:t>предоставление субсидии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r w:rsidR="003E2AD1">
        <w:rPr>
          <w:bCs/>
          <w:color w:val="000000"/>
          <w:sz w:val="26"/>
          <w:szCs w:val="26"/>
        </w:rPr>
        <w:t>. П</w:t>
      </w:r>
      <w:r w:rsidR="003E2AD1" w:rsidRPr="007D1AC8">
        <w:rPr>
          <w:bCs/>
          <w:color w:val="000000"/>
          <w:sz w:val="26"/>
          <w:szCs w:val="26"/>
        </w:rPr>
        <w:t>ланируется</w:t>
      </w:r>
      <w:r w:rsidR="003E2AD1" w:rsidRPr="003E2AD1">
        <w:rPr>
          <w:bCs/>
          <w:color w:val="000000"/>
          <w:sz w:val="26"/>
          <w:szCs w:val="26"/>
        </w:rPr>
        <w:t xml:space="preserve"> на </w:t>
      </w:r>
      <w:r w:rsidR="007D1AC8" w:rsidRPr="007D1AC8">
        <w:rPr>
          <w:bCs/>
          <w:color w:val="000000"/>
          <w:sz w:val="26"/>
          <w:szCs w:val="26"/>
        </w:rPr>
        <w:t>провести 2 рекламных тура по туристическим объектам округа.</w:t>
      </w:r>
      <w:r w:rsidR="007D1AC8">
        <w:rPr>
          <w:bCs/>
          <w:color w:val="000000"/>
          <w:sz w:val="26"/>
          <w:szCs w:val="26"/>
        </w:rPr>
        <w:t xml:space="preserve"> </w:t>
      </w:r>
      <w:r w:rsidR="003513E5">
        <w:rPr>
          <w:bCs/>
          <w:color w:val="000000"/>
          <w:sz w:val="26"/>
          <w:szCs w:val="26"/>
        </w:rPr>
        <w:t xml:space="preserve">Расходы </w:t>
      </w:r>
      <w:r w:rsidR="007D1AC8" w:rsidRPr="007D1AC8">
        <w:rPr>
          <w:bCs/>
          <w:color w:val="000000"/>
          <w:sz w:val="26"/>
          <w:szCs w:val="26"/>
        </w:rPr>
        <w:t xml:space="preserve">предусмотрены </w:t>
      </w:r>
      <w:r w:rsidR="0045772A">
        <w:rPr>
          <w:bCs/>
          <w:color w:val="000000"/>
          <w:sz w:val="26"/>
          <w:szCs w:val="26"/>
        </w:rPr>
        <w:t>в сумме 136,27 тыс.</w:t>
      </w:r>
      <w:r w:rsidR="00144F16">
        <w:rPr>
          <w:bCs/>
          <w:color w:val="000000"/>
          <w:sz w:val="26"/>
          <w:szCs w:val="26"/>
        </w:rPr>
        <w:t xml:space="preserve"> </w:t>
      </w:r>
      <w:r w:rsidR="0045772A">
        <w:rPr>
          <w:bCs/>
          <w:color w:val="000000"/>
          <w:sz w:val="26"/>
          <w:szCs w:val="26"/>
        </w:rPr>
        <w:t>рублей</w:t>
      </w:r>
      <w:r w:rsidR="00C903F6">
        <w:rPr>
          <w:bCs/>
          <w:color w:val="000000"/>
          <w:sz w:val="26"/>
          <w:szCs w:val="26"/>
        </w:rPr>
        <w:t>,</w:t>
      </w:r>
      <w:r w:rsidR="0045772A">
        <w:rPr>
          <w:bCs/>
          <w:color w:val="000000"/>
          <w:sz w:val="26"/>
          <w:szCs w:val="26"/>
        </w:rPr>
        <w:t xml:space="preserve"> ежегодно </w:t>
      </w:r>
      <w:r w:rsidR="007D1AC8" w:rsidRPr="007D1AC8">
        <w:rPr>
          <w:bCs/>
          <w:color w:val="000000"/>
          <w:sz w:val="26"/>
          <w:szCs w:val="26"/>
        </w:rPr>
        <w:t>на осуществление расходов на экскурсионное обслуживание, транспортные услуги, организацию кофе-паузы</w:t>
      </w:r>
      <w:r w:rsidR="007D1AC8">
        <w:rPr>
          <w:bCs/>
          <w:color w:val="000000"/>
          <w:sz w:val="26"/>
          <w:szCs w:val="26"/>
        </w:rPr>
        <w:t xml:space="preserve">. </w:t>
      </w:r>
      <w:r w:rsidR="007D1AC8" w:rsidRPr="007D1AC8">
        <w:rPr>
          <w:bCs/>
          <w:color w:val="000000"/>
          <w:sz w:val="26"/>
          <w:szCs w:val="26"/>
        </w:rPr>
        <w:t>Предполагаемое число участников каждого рекламного тура 40 человек.</w:t>
      </w:r>
    </w:p>
    <w:p w14:paraId="3A7DD6D5" w14:textId="1E3EE272" w:rsidR="004A2FF5" w:rsidRPr="004A2FF5" w:rsidRDefault="009D7886" w:rsidP="004A2FF5">
      <w:pPr>
        <w:pStyle w:val="af7"/>
        <w:tabs>
          <w:tab w:val="left" w:pos="993"/>
        </w:tabs>
        <w:spacing w:line="320" w:lineRule="exact"/>
        <w:ind w:left="0" w:firstLine="709"/>
        <w:jc w:val="both"/>
        <w:rPr>
          <w:rFonts w:eastAsiaTheme="minorHAnsi"/>
          <w:bCs/>
          <w:color w:val="000000" w:themeColor="text1"/>
          <w:sz w:val="26"/>
          <w:szCs w:val="26"/>
          <w:lang w:eastAsia="en-US"/>
        </w:rPr>
      </w:pPr>
      <w:r w:rsidRPr="004A2FF5">
        <w:rPr>
          <w:rFonts w:eastAsia="Calibri"/>
          <w:color w:val="000000"/>
          <w:sz w:val="26"/>
          <w:szCs w:val="26"/>
        </w:rPr>
        <w:t>- п</w:t>
      </w:r>
      <w:r w:rsidR="00DC021D" w:rsidRPr="004A2FF5">
        <w:rPr>
          <w:color w:val="000000"/>
          <w:sz w:val="26"/>
          <w:szCs w:val="26"/>
        </w:rPr>
        <w:t>одготовка и издание рекламно-информационных материалов о туристском потенциале округа</w:t>
      </w:r>
      <w:r w:rsidR="004A2FF5" w:rsidRPr="004A2FF5">
        <w:rPr>
          <w:color w:val="000000"/>
          <w:sz w:val="26"/>
          <w:szCs w:val="26"/>
        </w:rPr>
        <w:t xml:space="preserve">. </w:t>
      </w:r>
      <w:r w:rsidR="003513E5">
        <w:rPr>
          <w:color w:val="000000"/>
          <w:sz w:val="26"/>
          <w:szCs w:val="26"/>
        </w:rPr>
        <w:t xml:space="preserve">Расходы </w:t>
      </w:r>
      <w:r w:rsidR="00DC021D" w:rsidRPr="004A2FF5">
        <w:rPr>
          <w:color w:val="000000"/>
          <w:sz w:val="26"/>
          <w:szCs w:val="26"/>
        </w:rPr>
        <w:t xml:space="preserve">в сумме </w:t>
      </w:r>
      <w:r w:rsidR="004A2FF5" w:rsidRPr="004A2FF5">
        <w:rPr>
          <w:color w:val="000000"/>
          <w:sz w:val="26"/>
          <w:szCs w:val="26"/>
        </w:rPr>
        <w:t>86,07</w:t>
      </w:r>
      <w:r w:rsidR="00DC021D" w:rsidRPr="004A2FF5">
        <w:rPr>
          <w:color w:val="000000"/>
          <w:sz w:val="26"/>
          <w:szCs w:val="26"/>
        </w:rPr>
        <w:t xml:space="preserve"> тыс. рублей</w:t>
      </w:r>
      <w:r w:rsidR="004A2FF5" w:rsidRPr="004A2FF5">
        <w:rPr>
          <w:color w:val="000000"/>
          <w:sz w:val="26"/>
          <w:szCs w:val="26"/>
        </w:rPr>
        <w:t xml:space="preserve"> </w:t>
      </w:r>
      <w:r w:rsidR="0045772A" w:rsidRPr="004A2FF5">
        <w:rPr>
          <w:color w:val="000000"/>
          <w:sz w:val="26"/>
          <w:szCs w:val="26"/>
        </w:rPr>
        <w:t xml:space="preserve">предусмотрены </w:t>
      </w:r>
      <w:r w:rsidR="0045772A">
        <w:rPr>
          <w:color w:val="000000"/>
          <w:sz w:val="26"/>
          <w:szCs w:val="26"/>
        </w:rPr>
        <w:t xml:space="preserve">на 2026 и 2027 годы </w:t>
      </w:r>
      <w:r w:rsidR="004A2FF5" w:rsidRPr="004A2FF5">
        <w:rPr>
          <w:color w:val="000000"/>
          <w:sz w:val="26"/>
          <w:szCs w:val="26"/>
        </w:rPr>
        <w:t xml:space="preserve">ежегодно </w:t>
      </w:r>
      <w:r w:rsidR="004A2FF5" w:rsidRPr="004A2FF5">
        <w:rPr>
          <w:rFonts w:eastAsiaTheme="minorHAnsi"/>
          <w:bCs/>
          <w:color w:val="000000" w:themeColor="text1"/>
          <w:sz w:val="26"/>
          <w:szCs w:val="26"/>
          <w:lang w:eastAsia="en-US"/>
        </w:rPr>
        <w:t>на осуществление расходов на подготовку и издание 500 экземпляров буклетов «Туристические ресурсы Пермского муниципального округа».</w:t>
      </w:r>
    </w:p>
    <w:p w14:paraId="7F36CDA8" w14:textId="77777777" w:rsidR="001D6CD8" w:rsidRDefault="001D6CD8" w:rsidP="00DC021D">
      <w:pPr>
        <w:jc w:val="center"/>
        <w:rPr>
          <w:b/>
          <w:sz w:val="26"/>
          <w:szCs w:val="26"/>
          <w:highlight w:val="yellow"/>
        </w:rPr>
      </w:pPr>
    </w:p>
    <w:p w14:paraId="77CF1D6D" w14:textId="7EE05556" w:rsidR="00DC021D" w:rsidRPr="004A2FF5" w:rsidRDefault="00DC021D" w:rsidP="00B24840">
      <w:pPr>
        <w:spacing w:line="240" w:lineRule="exact"/>
        <w:jc w:val="center"/>
        <w:rPr>
          <w:b/>
          <w:sz w:val="26"/>
          <w:szCs w:val="26"/>
        </w:rPr>
      </w:pPr>
      <w:r w:rsidRPr="004A2FF5">
        <w:rPr>
          <w:b/>
          <w:sz w:val="26"/>
          <w:szCs w:val="26"/>
        </w:rPr>
        <w:t xml:space="preserve">Муниципальная программа </w:t>
      </w:r>
    </w:p>
    <w:p w14:paraId="5FA8E4A5" w14:textId="77777777" w:rsidR="00DC021D" w:rsidRDefault="00DC021D" w:rsidP="00B24840">
      <w:pPr>
        <w:spacing w:line="240" w:lineRule="exact"/>
        <w:jc w:val="center"/>
        <w:rPr>
          <w:b/>
          <w:sz w:val="26"/>
          <w:szCs w:val="26"/>
        </w:rPr>
      </w:pPr>
      <w:r w:rsidRPr="004A2FF5">
        <w:rPr>
          <w:b/>
          <w:sz w:val="26"/>
          <w:szCs w:val="26"/>
        </w:rPr>
        <w:t>«Сельское хозяйство и устойчивое развитие сельских территорий Пермского муниципального округа»</w:t>
      </w:r>
    </w:p>
    <w:p w14:paraId="5714A653" w14:textId="77777777" w:rsidR="00480362" w:rsidRPr="004A2FF5" w:rsidRDefault="00480362" w:rsidP="00B24840">
      <w:pPr>
        <w:spacing w:line="240" w:lineRule="exact"/>
        <w:jc w:val="center"/>
        <w:rPr>
          <w:b/>
          <w:sz w:val="26"/>
          <w:szCs w:val="26"/>
        </w:rPr>
      </w:pPr>
    </w:p>
    <w:p w14:paraId="7352F82C" w14:textId="77777777" w:rsidR="00DC021D" w:rsidRPr="004A2FF5" w:rsidRDefault="00DC021D" w:rsidP="00DC021D">
      <w:pPr>
        <w:ind w:firstLine="709"/>
        <w:jc w:val="both"/>
        <w:rPr>
          <w:rFonts w:eastAsia="Calibri"/>
          <w:sz w:val="26"/>
          <w:szCs w:val="26"/>
        </w:rPr>
      </w:pPr>
      <w:r w:rsidRPr="004A2FF5">
        <w:rPr>
          <w:rFonts w:eastAsia="Calibri"/>
          <w:sz w:val="26"/>
          <w:szCs w:val="26"/>
        </w:rPr>
        <w:t>Целью муниципальной программы является повышение занятости, доходов и качества жизни сельского населения Пермского муниципального округа, а также рост доходности и эффективности сельскохозяйственных товаропроизводителей.</w:t>
      </w:r>
    </w:p>
    <w:p w14:paraId="2B449E1F" w14:textId="1EC42A59" w:rsidR="00DC021D" w:rsidRPr="004A2FF5" w:rsidRDefault="00DC021D" w:rsidP="00DC021D">
      <w:pPr>
        <w:ind w:firstLine="709"/>
        <w:jc w:val="both"/>
        <w:rPr>
          <w:rFonts w:eastAsia="Calibri"/>
          <w:sz w:val="26"/>
          <w:szCs w:val="26"/>
        </w:rPr>
      </w:pPr>
      <w:r w:rsidRPr="004A2FF5">
        <w:rPr>
          <w:rFonts w:eastAsia="Calibri"/>
          <w:sz w:val="26"/>
          <w:szCs w:val="26"/>
        </w:rPr>
        <w:t>Достижение конечного результата цели</w:t>
      </w:r>
      <w:r w:rsidRPr="004A2FF5">
        <w:rPr>
          <w:rFonts w:eastAsia="Calibri"/>
          <w:sz w:val="28"/>
          <w:szCs w:val="28"/>
        </w:rPr>
        <w:t xml:space="preserve"> </w:t>
      </w:r>
      <w:r w:rsidRPr="004A2FF5">
        <w:rPr>
          <w:rFonts w:eastAsia="Calibri"/>
          <w:sz w:val="26"/>
          <w:szCs w:val="26"/>
        </w:rPr>
        <w:t xml:space="preserve">программы характеризуется следующими основными целевыми показателями: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1328"/>
        <w:gridCol w:w="1341"/>
        <w:gridCol w:w="1341"/>
        <w:gridCol w:w="1339"/>
      </w:tblGrid>
      <w:tr w:rsidR="00BB106D" w:rsidRPr="00A721CD" w14:paraId="1E8EF72C" w14:textId="77777777" w:rsidTr="00BB106D">
        <w:trPr>
          <w:tblHeader/>
        </w:trPr>
        <w:tc>
          <w:tcPr>
            <w:tcW w:w="2407" w:type="pct"/>
            <w:tcBorders>
              <w:top w:val="single" w:sz="4" w:space="0" w:color="auto"/>
              <w:left w:val="single" w:sz="4" w:space="0" w:color="auto"/>
              <w:bottom w:val="single" w:sz="4" w:space="0" w:color="auto"/>
              <w:right w:val="single" w:sz="4" w:space="0" w:color="auto"/>
            </w:tcBorders>
            <w:hideMark/>
          </w:tcPr>
          <w:p w14:paraId="0272DEBC" w14:textId="77777777" w:rsidR="00BB106D" w:rsidRPr="00BB106D" w:rsidRDefault="00BB106D" w:rsidP="00BB106D">
            <w:pPr>
              <w:ind w:firstLine="709"/>
              <w:jc w:val="center"/>
              <w:rPr>
                <w:rFonts w:eastAsia="Calibri"/>
              </w:rPr>
            </w:pPr>
            <w:r w:rsidRPr="00BB106D">
              <w:rPr>
                <w:rFonts w:eastAsia="Calibri"/>
              </w:rPr>
              <w:t>Показатели</w:t>
            </w:r>
          </w:p>
        </w:tc>
        <w:tc>
          <w:tcPr>
            <w:tcW w:w="644" w:type="pct"/>
            <w:tcBorders>
              <w:top w:val="single" w:sz="4" w:space="0" w:color="auto"/>
              <w:left w:val="single" w:sz="4" w:space="0" w:color="auto"/>
              <w:bottom w:val="single" w:sz="4" w:space="0" w:color="auto"/>
              <w:right w:val="single" w:sz="4" w:space="0" w:color="auto"/>
            </w:tcBorders>
            <w:hideMark/>
          </w:tcPr>
          <w:p w14:paraId="0BD7931D" w14:textId="77777777" w:rsidR="00BB106D" w:rsidRPr="00BB106D" w:rsidRDefault="00BB106D" w:rsidP="00BB106D">
            <w:pPr>
              <w:jc w:val="center"/>
              <w:rPr>
                <w:rFonts w:eastAsia="Calibri"/>
              </w:rPr>
            </w:pPr>
            <w:r w:rsidRPr="00BB106D">
              <w:rPr>
                <w:rFonts w:eastAsia="Calibri"/>
              </w:rPr>
              <w:t>Единица измерения</w:t>
            </w:r>
          </w:p>
        </w:tc>
        <w:tc>
          <w:tcPr>
            <w:tcW w:w="650" w:type="pct"/>
            <w:tcBorders>
              <w:top w:val="single" w:sz="4" w:space="0" w:color="auto"/>
              <w:left w:val="single" w:sz="4" w:space="0" w:color="auto"/>
              <w:bottom w:val="single" w:sz="4" w:space="0" w:color="auto"/>
              <w:right w:val="single" w:sz="4" w:space="0" w:color="auto"/>
            </w:tcBorders>
            <w:hideMark/>
          </w:tcPr>
          <w:p w14:paraId="197F7ADE" w14:textId="7319A5E2" w:rsidR="00BB106D" w:rsidRPr="00BB106D" w:rsidRDefault="00BB106D" w:rsidP="00BB106D">
            <w:pPr>
              <w:jc w:val="center"/>
              <w:rPr>
                <w:rFonts w:eastAsia="Calibri"/>
              </w:rPr>
            </w:pPr>
            <w:r w:rsidRPr="00BB106D">
              <w:rPr>
                <w:rFonts w:eastAsia="Calibri"/>
              </w:rPr>
              <w:t>2025 год</w:t>
            </w:r>
          </w:p>
        </w:tc>
        <w:tc>
          <w:tcPr>
            <w:tcW w:w="650" w:type="pct"/>
            <w:tcBorders>
              <w:top w:val="single" w:sz="4" w:space="0" w:color="auto"/>
              <w:left w:val="single" w:sz="4" w:space="0" w:color="auto"/>
              <w:bottom w:val="single" w:sz="4" w:space="0" w:color="auto"/>
              <w:right w:val="single" w:sz="4" w:space="0" w:color="auto"/>
            </w:tcBorders>
          </w:tcPr>
          <w:p w14:paraId="4A9968D8" w14:textId="5940327F" w:rsidR="00BB106D" w:rsidRPr="00BB106D" w:rsidRDefault="00BB106D" w:rsidP="00BB106D">
            <w:pPr>
              <w:jc w:val="center"/>
              <w:rPr>
                <w:rFonts w:eastAsia="Calibri"/>
              </w:rPr>
            </w:pPr>
            <w:r w:rsidRPr="00BB106D">
              <w:rPr>
                <w:rFonts w:eastAsia="Calibri"/>
              </w:rPr>
              <w:t>2026 год</w:t>
            </w:r>
          </w:p>
        </w:tc>
        <w:tc>
          <w:tcPr>
            <w:tcW w:w="649" w:type="pct"/>
            <w:tcBorders>
              <w:top w:val="single" w:sz="4" w:space="0" w:color="auto"/>
              <w:left w:val="single" w:sz="4" w:space="0" w:color="auto"/>
              <w:bottom w:val="single" w:sz="4" w:space="0" w:color="auto"/>
              <w:right w:val="single" w:sz="4" w:space="0" w:color="auto"/>
            </w:tcBorders>
          </w:tcPr>
          <w:p w14:paraId="2EE47361" w14:textId="3A913302" w:rsidR="00BB106D" w:rsidRPr="00BB106D" w:rsidRDefault="00BB106D" w:rsidP="00BB106D">
            <w:pPr>
              <w:jc w:val="center"/>
              <w:rPr>
                <w:rFonts w:eastAsia="Calibri"/>
              </w:rPr>
            </w:pPr>
            <w:r w:rsidRPr="00BB106D">
              <w:rPr>
                <w:rFonts w:eastAsia="Calibri"/>
              </w:rPr>
              <w:t>2027 год</w:t>
            </w:r>
          </w:p>
        </w:tc>
      </w:tr>
      <w:tr w:rsidR="00BB106D" w:rsidRPr="00A721CD" w14:paraId="7DF7D136" w14:textId="77777777" w:rsidTr="00BB106D">
        <w:trPr>
          <w:trHeight w:val="392"/>
        </w:trPr>
        <w:tc>
          <w:tcPr>
            <w:tcW w:w="2407" w:type="pct"/>
            <w:tcBorders>
              <w:top w:val="single" w:sz="4" w:space="0" w:color="auto"/>
              <w:left w:val="single" w:sz="4" w:space="0" w:color="auto"/>
              <w:bottom w:val="single" w:sz="4" w:space="0" w:color="auto"/>
              <w:right w:val="single" w:sz="4" w:space="0" w:color="auto"/>
            </w:tcBorders>
            <w:hideMark/>
          </w:tcPr>
          <w:p w14:paraId="6DAD216F" w14:textId="413F07DE" w:rsidR="00BB106D" w:rsidRPr="00BB106D" w:rsidRDefault="00BB106D" w:rsidP="00BB106D">
            <w:pPr>
              <w:rPr>
                <w:rFonts w:eastAsia="Calibri"/>
              </w:rPr>
            </w:pPr>
            <w:r w:rsidRPr="00BB106D">
              <w:rPr>
                <w:color w:val="000000"/>
                <w:sz w:val="20"/>
                <w:szCs w:val="20"/>
              </w:rPr>
              <w:t>Количество представителей сельскохозяйственных товаропроизводителей, субъектов малых форм хозяйствования и физических лиц, осуществляющих сельскохозяйственную деятельность, вовлеченных к участию в отдельных мероприятиях Программы</w:t>
            </w:r>
          </w:p>
        </w:tc>
        <w:tc>
          <w:tcPr>
            <w:tcW w:w="644" w:type="pct"/>
            <w:tcBorders>
              <w:top w:val="single" w:sz="4" w:space="0" w:color="auto"/>
              <w:left w:val="single" w:sz="4" w:space="0" w:color="auto"/>
              <w:bottom w:val="single" w:sz="4" w:space="0" w:color="auto"/>
              <w:right w:val="single" w:sz="4" w:space="0" w:color="auto"/>
            </w:tcBorders>
            <w:vAlign w:val="center"/>
            <w:hideMark/>
          </w:tcPr>
          <w:p w14:paraId="25E87FFC" w14:textId="67C1FF88" w:rsidR="00BB106D" w:rsidRPr="00BB106D" w:rsidRDefault="00BB106D" w:rsidP="00144F16">
            <w:pPr>
              <w:autoSpaceDE w:val="0"/>
              <w:autoSpaceDN w:val="0"/>
              <w:adjustRightInd w:val="0"/>
              <w:ind w:firstLine="709"/>
              <w:rPr>
                <w:rFonts w:eastAsia="Calibri"/>
              </w:rPr>
            </w:pPr>
            <w:r w:rsidRPr="00BB106D">
              <w:rPr>
                <w:rFonts w:eastAsia="Calibri"/>
              </w:rPr>
              <w:t>ед.</w:t>
            </w:r>
          </w:p>
        </w:tc>
        <w:tc>
          <w:tcPr>
            <w:tcW w:w="650" w:type="pct"/>
            <w:tcBorders>
              <w:top w:val="single" w:sz="4" w:space="0" w:color="auto"/>
              <w:left w:val="single" w:sz="4" w:space="0" w:color="auto"/>
              <w:bottom w:val="single" w:sz="4" w:space="0" w:color="auto"/>
              <w:right w:val="single" w:sz="4" w:space="0" w:color="auto"/>
            </w:tcBorders>
            <w:vAlign w:val="center"/>
            <w:hideMark/>
          </w:tcPr>
          <w:p w14:paraId="263314A5" w14:textId="14134A3F" w:rsidR="00BB106D" w:rsidRPr="00BB106D" w:rsidRDefault="00BB106D" w:rsidP="00BB106D">
            <w:pPr>
              <w:jc w:val="center"/>
              <w:rPr>
                <w:rFonts w:eastAsia="Calibri"/>
                <w:color w:val="000000"/>
              </w:rPr>
            </w:pPr>
            <w:r w:rsidRPr="00BB106D">
              <w:rPr>
                <w:rFonts w:eastAsia="Calibri"/>
                <w:color w:val="000000"/>
              </w:rPr>
              <w:t>225</w:t>
            </w:r>
          </w:p>
        </w:tc>
        <w:tc>
          <w:tcPr>
            <w:tcW w:w="650" w:type="pct"/>
            <w:tcBorders>
              <w:top w:val="single" w:sz="4" w:space="0" w:color="auto"/>
              <w:left w:val="single" w:sz="4" w:space="0" w:color="auto"/>
              <w:bottom w:val="single" w:sz="4" w:space="0" w:color="auto"/>
              <w:right w:val="single" w:sz="4" w:space="0" w:color="auto"/>
            </w:tcBorders>
            <w:vAlign w:val="center"/>
          </w:tcPr>
          <w:p w14:paraId="10ABBFA8" w14:textId="6C0C634A" w:rsidR="00BB106D" w:rsidRPr="00BB106D" w:rsidRDefault="00BB106D" w:rsidP="00BB106D">
            <w:pPr>
              <w:ind w:hanging="115"/>
              <w:jc w:val="center"/>
              <w:rPr>
                <w:rFonts w:eastAsia="Calibri"/>
                <w:color w:val="000000"/>
              </w:rPr>
            </w:pPr>
            <w:r w:rsidRPr="00BB106D">
              <w:rPr>
                <w:rFonts w:eastAsia="Calibri"/>
                <w:color w:val="000000"/>
              </w:rPr>
              <w:t>225</w:t>
            </w:r>
          </w:p>
        </w:tc>
        <w:tc>
          <w:tcPr>
            <w:tcW w:w="649" w:type="pct"/>
            <w:tcBorders>
              <w:top w:val="single" w:sz="4" w:space="0" w:color="auto"/>
              <w:left w:val="single" w:sz="4" w:space="0" w:color="auto"/>
              <w:bottom w:val="single" w:sz="4" w:space="0" w:color="auto"/>
              <w:right w:val="single" w:sz="4" w:space="0" w:color="auto"/>
            </w:tcBorders>
            <w:vAlign w:val="center"/>
          </w:tcPr>
          <w:p w14:paraId="4B9E1713" w14:textId="1DBD68D8" w:rsidR="00BB106D" w:rsidRPr="00BB106D" w:rsidRDefault="00BB106D" w:rsidP="00BB106D">
            <w:pPr>
              <w:ind w:hanging="115"/>
              <w:jc w:val="center"/>
              <w:rPr>
                <w:rFonts w:eastAsia="Calibri"/>
                <w:color w:val="000000"/>
              </w:rPr>
            </w:pPr>
            <w:r w:rsidRPr="00BB106D">
              <w:rPr>
                <w:rFonts w:eastAsia="Calibri"/>
                <w:color w:val="000000"/>
              </w:rPr>
              <w:t>225</w:t>
            </w:r>
          </w:p>
        </w:tc>
      </w:tr>
    </w:tbl>
    <w:p w14:paraId="6A3E8169" w14:textId="77777777" w:rsidR="00B24840" w:rsidRDefault="00B24840" w:rsidP="00B24840">
      <w:pPr>
        <w:ind w:firstLine="709"/>
        <w:jc w:val="both"/>
        <w:rPr>
          <w:sz w:val="26"/>
          <w:szCs w:val="26"/>
        </w:rPr>
      </w:pPr>
    </w:p>
    <w:p w14:paraId="28323737" w14:textId="7EE675B4" w:rsidR="00B24840" w:rsidRDefault="00B24840" w:rsidP="00B24840">
      <w:pPr>
        <w:ind w:firstLine="709"/>
        <w:jc w:val="both"/>
        <w:rPr>
          <w:sz w:val="26"/>
          <w:szCs w:val="26"/>
        </w:rPr>
      </w:pPr>
      <w:bookmarkStart w:id="17" w:name="_Hlk180764623"/>
      <w:r w:rsidRPr="00973705">
        <w:rPr>
          <w:sz w:val="26"/>
          <w:szCs w:val="26"/>
        </w:rPr>
        <w:t>В проекте бюджета округа объем расходов на реализацию муниципальной программы «</w:t>
      </w:r>
      <w:r w:rsidRPr="00B24840">
        <w:rPr>
          <w:sz w:val="26"/>
          <w:szCs w:val="26"/>
        </w:rPr>
        <w:t>Сельское хозяйство и устойчивое развитие сельских территорий Пермского муниципального округа»</w:t>
      </w:r>
      <w:r w:rsidRPr="00973705">
        <w:rPr>
          <w:sz w:val="26"/>
          <w:szCs w:val="26"/>
        </w:rPr>
        <w:t xml:space="preserve"> составляет</w:t>
      </w:r>
      <w:r>
        <w:rPr>
          <w:sz w:val="26"/>
          <w:szCs w:val="26"/>
        </w:rPr>
        <w:t>:</w:t>
      </w:r>
      <w:r w:rsidRPr="00973705">
        <w:rPr>
          <w:sz w:val="26"/>
          <w:szCs w:val="26"/>
        </w:rPr>
        <w:t xml:space="preserve"> </w:t>
      </w:r>
    </w:p>
    <w:p w14:paraId="297CEFAE" w14:textId="05F585E7" w:rsidR="00B24840" w:rsidRPr="00973705" w:rsidRDefault="00B24840" w:rsidP="00B24840">
      <w:pPr>
        <w:ind w:firstLine="709"/>
        <w:jc w:val="both"/>
        <w:rPr>
          <w:sz w:val="26"/>
          <w:szCs w:val="26"/>
        </w:rPr>
      </w:pPr>
      <w:r w:rsidRPr="00973705">
        <w:rPr>
          <w:sz w:val="26"/>
          <w:szCs w:val="26"/>
        </w:rPr>
        <w:t xml:space="preserve">2025 год </w:t>
      </w:r>
      <w:r>
        <w:rPr>
          <w:sz w:val="26"/>
          <w:szCs w:val="26"/>
        </w:rPr>
        <w:t>– 21 573,47</w:t>
      </w:r>
      <w:r w:rsidRPr="00973705">
        <w:rPr>
          <w:sz w:val="26"/>
          <w:szCs w:val="26"/>
        </w:rPr>
        <w:t xml:space="preserve"> тыс. рублей, из них за счет средств федерального бюджета </w:t>
      </w:r>
      <w:r w:rsidR="00952642">
        <w:rPr>
          <w:sz w:val="26"/>
          <w:szCs w:val="26"/>
        </w:rPr>
        <w:t xml:space="preserve">       </w:t>
      </w:r>
      <w:r>
        <w:rPr>
          <w:sz w:val="26"/>
          <w:szCs w:val="26"/>
        </w:rPr>
        <w:t>3 176,28</w:t>
      </w:r>
      <w:r w:rsidRPr="00973705">
        <w:rPr>
          <w:sz w:val="26"/>
          <w:szCs w:val="26"/>
        </w:rPr>
        <w:t xml:space="preserve"> тыс. рублей, </w:t>
      </w:r>
      <w:r>
        <w:rPr>
          <w:sz w:val="26"/>
          <w:szCs w:val="26"/>
        </w:rPr>
        <w:t xml:space="preserve">за счет </w:t>
      </w:r>
      <w:r w:rsidRPr="00973705">
        <w:rPr>
          <w:sz w:val="26"/>
          <w:szCs w:val="26"/>
        </w:rPr>
        <w:t xml:space="preserve">средств бюджета Пермского края </w:t>
      </w:r>
      <w:r>
        <w:rPr>
          <w:sz w:val="26"/>
          <w:szCs w:val="26"/>
        </w:rPr>
        <w:t>1 570,95</w:t>
      </w:r>
      <w:r w:rsidRPr="00973705">
        <w:rPr>
          <w:sz w:val="26"/>
          <w:szCs w:val="26"/>
        </w:rPr>
        <w:t xml:space="preserve"> тыс. рублей, </w:t>
      </w:r>
      <w:r>
        <w:rPr>
          <w:sz w:val="26"/>
          <w:szCs w:val="26"/>
        </w:rPr>
        <w:t xml:space="preserve">за счет </w:t>
      </w:r>
      <w:r w:rsidRPr="00973705">
        <w:rPr>
          <w:sz w:val="26"/>
          <w:szCs w:val="26"/>
        </w:rPr>
        <w:t xml:space="preserve">средств бюджета округа </w:t>
      </w:r>
      <w:r>
        <w:rPr>
          <w:sz w:val="26"/>
          <w:szCs w:val="26"/>
        </w:rPr>
        <w:t>16 826,24</w:t>
      </w:r>
      <w:r w:rsidRPr="00973705">
        <w:rPr>
          <w:sz w:val="26"/>
          <w:szCs w:val="26"/>
        </w:rPr>
        <w:t xml:space="preserve"> тыс. рублей;</w:t>
      </w:r>
    </w:p>
    <w:p w14:paraId="3903B09E" w14:textId="58221D69" w:rsidR="00B24840" w:rsidRPr="00973705" w:rsidRDefault="00B24840" w:rsidP="00B24840">
      <w:pPr>
        <w:ind w:firstLine="709"/>
        <w:jc w:val="both"/>
        <w:rPr>
          <w:sz w:val="26"/>
          <w:szCs w:val="26"/>
        </w:rPr>
      </w:pPr>
      <w:r w:rsidRPr="00973705">
        <w:rPr>
          <w:sz w:val="26"/>
          <w:szCs w:val="26"/>
        </w:rPr>
        <w:lastRenderedPageBreak/>
        <w:t xml:space="preserve">2026 год – </w:t>
      </w:r>
      <w:r>
        <w:rPr>
          <w:sz w:val="26"/>
          <w:szCs w:val="26"/>
        </w:rPr>
        <w:t>166 495,60</w:t>
      </w:r>
      <w:r w:rsidRPr="00973705">
        <w:rPr>
          <w:sz w:val="26"/>
          <w:szCs w:val="26"/>
        </w:rPr>
        <w:t xml:space="preserve"> тыс. рублей, из них за счет средств федерального бюджета  </w:t>
      </w:r>
      <w:r>
        <w:rPr>
          <w:rFonts w:eastAsia="Calibri"/>
          <w:snapToGrid w:val="0"/>
          <w:color w:val="000000"/>
          <w:sz w:val="26"/>
          <w:szCs w:val="26"/>
        </w:rPr>
        <w:t>100 252,42</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Пермского края </w:t>
      </w:r>
      <w:r>
        <w:rPr>
          <w:sz w:val="26"/>
          <w:szCs w:val="26"/>
        </w:rPr>
        <w:t>5 659,18</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округа </w:t>
      </w:r>
      <w:r>
        <w:rPr>
          <w:rFonts w:eastAsia="Calibri"/>
          <w:snapToGrid w:val="0"/>
          <w:color w:val="000000"/>
          <w:sz w:val="26"/>
          <w:szCs w:val="26"/>
        </w:rPr>
        <w:t>60</w:t>
      </w:r>
      <w:r w:rsidR="00952642">
        <w:rPr>
          <w:rFonts w:eastAsia="Calibri"/>
          <w:snapToGrid w:val="0"/>
          <w:color w:val="000000"/>
          <w:sz w:val="26"/>
          <w:szCs w:val="26"/>
        </w:rPr>
        <w:t xml:space="preserve"> </w:t>
      </w:r>
      <w:r>
        <w:rPr>
          <w:rFonts w:eastAsia="Calibri"/>
          <w:snapToGrid w:val="0"/>
          <w:color w:val="000000"/>
          <w:sz w:val="26"/>
          <w:szCs w:val="26"/>
        </w:rPr>
        <w:t>584,00</w:t>
      </w:r>
      <w:r w:rsidRPr="00973705">
        <w:rPr>
          <w:sz w:val="26"/>
          <w:szCs w:val="26"/>
        </w:rPr>
        <w:t xml:space="preserve"> тыс. рублей;</w:t>
      </w:r>
    </w:p>
    <w:p w14:paraId="5D9B5F09" w14:textId="6831C366" w:rsidR="00B24840" w:rsidRPr="00973705" w:rsidRDefault="00B24840" w:rsidP="00B24840">
      <w:pPr>
        <w:ind w:firstLine="709"/>
        <w:jc w:val="both"/>
        <w:rPr>
          <w:sz w:val="26"/>
          <w:szCs w:val="26"/>
        </w:rPr>
      </w:pPr>
      <w:r w:rsidRPr="00973705">
        <w:rPr>
          <w:sz w:val="26"/>
          <w:szCs w:val="26"/>
        </w:rPr>
        <w:t xml:space="preserve">2027 год – </w:t>
      </w:r>
      <w:r>
        <w:rPr>
          <w:sz w:val="26"/>
          <w:szCs w:val="26"/>
        </w:rPr>
        <w:t>204 411,94</w:t>
      </w:r>
      <w:r w:rsidRPr="00973705">
        <w:rPr>
          <w:sz w:val="26"/>
          <w:szCs w:val="26"/>
        </w:rPr>
        <w:t xml:space="preserve"> тыс. рублей, из них за счет средств федерального бюджета – </w:t>
      </w:r>
      <w:r>
        <w:rPr>
          <w:sz w:val="26"/>
          <w:szCs w:val="26"/>
        </w:rPr>
        <w:t>125 732,20</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Пермского </w:t>
      </w:r>
      <w:r w:rsidR="00952642" w:rsidRPr="00973705">
        <w:rPr>
          <w:sz w:val="26"/>
          <w:szCs w:val="26"/>
        </w:rPr>
        <w:t>края 6</w:t>
      </w:r>
      <w:r>
        <w:rPr>
          <w:sz w:val="26"/>
          <w:szCs w:val="26"/>
        </w:rPr>
        <w:t xml:space="preserve"> 720,84</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округа  </w:t>
      </w:r>
      <w:r>
        <w:rPr>
          <w:rFonts w:eastAsia="Calibri"/>
          <w:snapToGrid w:val="0"/>
          <w:color w:val="000000"/>
          <w:sz w:val="26"/>
          <w:szCs w:val="26"/>
        </w:rPr>
        <w:t>71 958,90</w:t>
      </w:r>
      <w:r w:rsidRPr="00973705">
        <w:rPr>
          <w:rFonts w:eastAsia="Calibri"/>
          <w:snapToGrid w:val="0"/>
          <w:color w:val="000000"/>
          <w:sz w:val="26"/>
          <w:szCs w:val="26"/>
        </w:rPr>
        <w:t xml:space="preserve"> </w:t>
      </w:r>
      <w:r w:rsidRPr="00973705">
        <w:rPr>
          <w:sz w:val="26"/>
          <w:szCs w:val="26"/>
        </w:rPr>
        <w:t>тыс. рублей</w:t>
      </w:r>
      <w:r>
        <w:rPr>
          <w:sz w:val="26"/>
          <w:szCs w:val="26"/>
        </w:rPr>
        <w:t>.</w:t>
      </w:r>
    </w:p>
    <w:bookmarkEnd w:id="17"/>
    <w:p w14:paraId="2C99BA9B" w14:textId="77777777" w:rsidR="00B24840" w:rsidRDefault="00B24840" w:rsidP="00B24840">
      <w:pPr>
        <w:jc w:val="center"/>
        <w:rPr>
          <w:rFonts w:eastAsia="Calibri"/>
          <w:b/>
          <w:bCs/>
          <w:sz w:val="26"/>
          <w:szCs w:val="26"/>
        </w:rPr>
      </w:pPr>
    </w:p>
    <w:p w14:paraId="53D3963D" w14:textId="77777777" w:rsidR="00BB106D" w:rsidRDefault="00BB106D" w:rsidP="00952642">
      <w:pPr>
        <w:tabs>
          <w:tab w:val="left" w:pos="993"/>
        </w:tabs>
        <w:suppressAutoHyphens/>
        <w:spacing w:line="240" w:lineRule="exact"/>
        <w:jc w:val="center"/>
        <w:rPr>
          <w:rFonts w:eastAsia="Calibri"/>
          <w:b/>
          <w:snapToGrid w:val="0"/>
          <w:color w:val="000000"/>
          <w:sz w:val="26"/>
          <w:szCs w:val="26"/>
        </w:rPr>
      </w:pPr>
      <w:r w:rsidRPr="00BB106D">
        <w:rPr>
          <w:rFonts w:eastAsia="Calibri"/>
          <w:b/>
          <w:snapToGrid w:val="0"/>
          <w:color w:val="000000"/>
          <w:sz w:val="26"/>
          <w:szCs w:val="26"/>
        </w:rPr>
        <w:t>Подпрограмма «Развитие сельскохозяйственного производства, расширения рынка сельскохозяйственной продукции»</w:t>
      </w:r>
    </w:p>
    <w:p w14:paraId="62594E7B" w14:textId="77777777" w:rsidR="00480362" w:rsidRDefault="00480362" w:rsidP="00BB106D">
      <w:pPr>
        <w:tabs>
          <w:tab w:val="left" w:pos="993"/>
        </w:tabs>
        <w:suppressAutoHyphens/>
        <w:jc w:val="center"/>
        <w:rPr>
          <w:rFonts w:eastAsia="Calibri"/>
          <w:b/>
          <w:snapToGrid w:val="0"/>
          <w:color w:val="000000"/>
          <w:sz w:val="26"/>
          <w:szCs w:val="26"/>
        </w:rPr>
      </w:pPr>
    </w:p>
    <w:p w14:paraId="1696927E" w14:textId="22DC1C65" w:rsidR="00DC021D" w:rsidRPr="00BC3D9A" w:rsidRDefault="00DC021D" w:rsidP="00DC021D">
      <w:pPr>
        <w:tabs>
          <w:tab w:val="left" w:pos="993"/>
        </w:tabs>
        <w:suppressAutoHyphens/>
        <w:ind w:firstLine="709"/>
        <w:jc w:val="both"/>
        <w:rPr>
          <w:rFonts w:eastAsia="Calibri"/>
          <w:snapToGrid w:val="0"/>
          <w:color w:val="000000"/>
          <w:sz w:val="26"/>
          <w:szCs w:val="26"/>
        </w:rPr>
      </w:pPr>
      <w:r w:rsidRPr="00BC3D9A">
        <w:rPr>
          <w:rFonts w:eastAsia="Calibri"/>
          <w:snapToGrid w:val="0"/>
          <w:color w:val="000000"/>
          <w:sz w:val="26"/>
          <w:szCs w:val="26"/>
        </w:rPr>
        <w:t xml:space="preserve">В рамках подпрограммы </w:t>
      </w:r>
      <w:r w:rsidR="00BC3D9A" w:rsidRPr="00BC3D9A">
        <w:rPr>
          <w:rFonts w:eastAsia="Calibri"/>
          <w:snapToGrid w:val="0"/>
          <w:color w:val="000000"/>
          <w:sz w:val="26"/>
          <w:szCs w:val="26"/>
        </w:rPr>
        <w:t xml:space="preserve">«Развитие сельскохозяйственного производства, расширения рынка сельскохозяйственной продукции» </w:t>
      </w:r>
      <w:r w:rsidRPr="00BC3D9A">
        <w:rPr>
          <w:rFonts w:eastAsia="Calibri"/>
          <w:snapToGrid w:val="0"/>
          <w:color w:val="000000"/>
          <w:sz w:val="26"/>
          <w:szCs w:val="26"/>
        </w:rPr>
        <w:t xml:space="preserve">предусмотрены </w:t>
      </w:r>
      <w:r w:rsidR="003513E5">
        <w:rPr>
          <w:rFonts w:eastAsia="Calibri"/>
          <w:snapToGrid w:val="0"/>
          <w:color w:val="000000"/>
          <w:sz w:val="26"/>
          <w:szCs w:val="26"/>
        </w:rPr>
        <w:t>расходы</w:t>
      </w:r>
      <w:r w:rsidRPr="00BC3D9A">
        <w:rPr>
          <w:rFonts w:eastAsia="Calibri"/>
          <w:snapToGrid w:val="0"/>
          <w:color w:val="000000"/>
          <w:sz w:val="26"/>
          <w:szCs w:val="26"/>
        </w:rPr>
        <w:t xml:space="preserve"> на 202</w:t>
      </w:r>
      <w:r w:rsidR="00BC3D9A" w:rsidRPr="00BC3D9A">
        <w:rPr>
          <w:rFonts w:eastAsia="Calibri"/>
          <w:snapToGrid w:val="0"/>
          <w:color w:val="000000"/>
          <w:sz w:val="26"/>
          <w:szCs w:val="26"/>
        </w:rPr>
        <w:t>5</w:t>
      </w:r>
      <w:r w:rsidRPr="00BC3D9A">
        <w:rPr>
          <w:rFonts w:eastAsia="Calibri"/>
          <w:snapToGrid w:val="0"/>
          <w:color w:val="000000"/>
          <w:sz w:val="26"/>
          <w:szCs w:val="26"/>
        </w:rPr>
        <w:t>-202</w:t>
      </w:r>
      <w:r w:rsidR="00BC3D9A" w:rsidRPr="00BC3D9A">
        <w:rPr>
          <w:rFonts w:eastAsia="Calibri"/>
          <w:snapToGrid w:val="0"/>
          <w:color w:val="000000"/>
          <w:sz w:val="26"/>
          <w:szCs w:val="26"/>
        </w:rPr>
        <w:t>7</w:t>
      </w:r>
      <w:r w:rsidRPr="00BC3D9A">
        <w:rPr>
          <w:rFonts w:eastAsia="Calibri"/>
          <w:snapToGrid w:val="0"/>
          <w:color w:val="000000"/>
          <w:sz w:val="26"/>
          <w:szCs w:val="26"/>
        </w:rPr>
        <w:t xml:space="preserve"> год</w:t>
      </w:r>
      <w:r w:rsidR="00480362">
        <w:rPr>
          <w:rFonts w:eastAsia="Calibri"/>
          <w:snapToGrid w:val="0"/>
          <w:color w:val="000000"/>
          <w:sz w:val="26"/>
          <w:szCs w:val="26"/>
        </w:rPr>
        <w:t>ы</w:t>
      </w:r>
      <w:r w:rsidRPr="00BC3D9A">
        <w:rPr>
          <w:rFonts w:eastAsia="Calibri"/>
          <w:snapToGrid w:val="0"/>
          <w:color w:val="000000"/>
          <w:sz w:val="26"/>
          <w:szCs w:val="26"/>
        </w:rPr>
        <w:t xml:space="preserve"> в сумме 1</w:t>
      </w:r>
      <w:r w:rsidR="00B24840">
        <w:rPr>
          <w:rFonts w:eastAsia="Calibri"/>
          <w:snapToGrid w:val="0"/>
          <w:color w:val="000000"/>
          <w:sz w:val="26"/>
          <w:szCs w:val="26"/>
        </w:rPr>
        <w:t xml:space="preserve"> </w:t>
      </w:r>
      <w:r w:rsidRPr="00BC3D9A">
        <w:rPr>
          <w:rFonts w:eastAsia="Calibri"/>
          <w:snapToGrid w:val="0"/>
          <w:color w:val="000000"/>
          <w:sz w:val="26"/>
          <w:szCs w:val="26"/>
        </w:rPr>
        <w:t xml:space="preserve">407,45 тыс. рублей ежегодно </w:t>
      </w:r>
      <w:r w:rsidR="00A16F89">
        <w:rPr>
          <w:rFonts w:eastAsia="Calibri"/>
          <w:snapToGrid w:val="0"/>
          <w:color w:val="000000"/>
          <w:sz w:val="26"/>
          <w:szCs w:val="26"/>
        </w:rPr>
        <w:t xml:space="preserve">за счет средств бюджета округа </w:t>
      </w:r>
      <w:r w:rsidRPr="00BC3D9A">
        <w:rPr>
          <w:rFonts w:eastAsia="Calibri"/>
          <w:snapToGrid w:val="0"/>
          <w:color w:val="000000"/>
          <w:sz w:val="26"/>
          <w:szCs w:val="26"/>
        </w:rPr>
        <w:t>на реализацию следующих мероприятий:</w:t>
      </w:r>
    </w:p>
    <w:p w14:paraId="57A1A9CC" w14:textId="2CC2D2B1" w:rsidR="00BC3D9A" w:rsidRDefault="009D7886" w:rsidP="00BC3D9A">
      <w:pPr>
        <w:tabs>
          <w:tab w:val="left" w:pos="993"/>
        </w:tabs>
        <w:suppressAutoHyphens/>
        <w:ind w:firstLine="709"/>
        <w:jc w:val="both"/>
        <w:rPr>
          <w:rFonts w:eastAsia="Calibri"/>
          <w:snapToGrid w:val="0"/>
          <w:color w:val="000000"/>
          <w:sz w:val="26"/>
          <w:szCs w:val="26"/>
        </w:rPr>
      </w:pPr>
      <w:r w:rsidRPr="00BC3D9A">
        <w:rPr>
          <w:rFonts w:eastAsia="Calibri"/>
          <w:snapToGrid w:val="0"/>
          <w:color w:val="000000"/>
          <w:sz w:val="26"/>
          <w:szCs w:val="26"/>
        </w:rPr>
        <w:t>-</w:t>
      </w:r>
      <w:r w:rsidR="00DC021D" w:rsidRPr="00BC3D9A">
        <w:rPr>
          <w:rFonts w:eastAsia="Calibri"/>
          <w:snapToGrid w:val="0"/>
          <w:color w:val="000000"/>
          <w:sz w:val="26"/>
          <w:szCs w:val="26"/>
        </w:rPr>
        <w:t> </w:t>
      </w:r>
      <w:r w:rsidR="00BC3D9A" w:rsidRPr="00BC3D9A">
        <w:rPr>
          <w:rFonts w:eastAsia="Calibri"/>
          <w:snapToGrid w:val="0"/>
          <w:color w:val="000000"/>
          <w:sz w:val="26"/>
          <w:szCs w:val="26"/>
        </w:rPr>
        <w:t>организация и проведение сельскохозяйственных</w:t>
      </w:r>
      <w:r w:rsidR="00BC3D9A">
        <w:rPr>
          <w:rFonts w:eastAsia="Calibri"/>
          <w:snapToGrid w:val="0"/>
          <w:color w:val="000000"/>
          <w:sz w:val="26"/>
          <w:szCs w:val="26"/>
        </w:rPr>
        <w:t xml:space="preserve"> </w:t>
      </w:r>
      <w:r w:rsidR="003E2AD1">
        <w:rPr>
          <w:rFonts w:eastAsia="Calibri"/>
          <w:snapToGrid w:val="0"/>
          <w:color w:val="000000"/>
          <w:sz w:val="26"/>
          <w:szCs w:val="26"/>
        </w:rPr>
        <w:t>ярмарок</w:t>
      </w:r>
      <w:r w:rsidR="00952642">
        <w:rPr>
          <w:rFonts w:eastAsia="Calibri"/>
          <w:snapToGrid w:val="0"/>
          <w:color w:val="000000"/>
          <w:sz w:val="26"/>
          <w:szCs w:val="26"/>
        </w:rPr>
        <w:t xml:space="preserve"> </w:t>
      </w:r>
      <w:r w:rsidR="00BC3D9A" w:rsidRPr="00BC3D9A">
        <w:rPr>
          <w:rFonts w:eastAsia="Calibri"/>
          <w:snapToGrid w:val="0"/>
          <w:color w:val="000000"/>
          <w:sz w:val="26"/>
          <w:szCs w:val="26"/>
        </w:rPr>
        <w:t>– 306,31 тыс. руб</w:t>
      </w:r>
      <w:r w:rsidR="00B24840">
        <w:rPr>
          <w:rFonts w:eastAsia="Calibri"/>
          <w:snapToGrid w:val="0"/>
          <w:color w:val="000000"/>
          <w:sz w:val="26"/>
          <w:szCs w:val="26"/>
        </w:rPr>
        <w:t>лей</w:t>
      </w:r>
      <w:r w:rsidR="00BC3D9A" w:rsidRPr="00BC3D9A">
        <w:rPr>
          <w:rFonts w:eastAsia="Calibri"/>
          <w:snapToGrid w:val="0"/>
          <w:color w:val="000000"/>
          <w:sz w:val="26"/>
          <w:szCs w:val="26"/>
        </w:rPr>
        <w:t xml:space="preserve"> ежегодно. В рамках данного мероприятия планируется организация и проведение сельскохозяйственной ярмарки ежегодно (май, сентябрь</w:t>
      </w:r>
      <w:r w:rsidR="00B24840" w:rsidRPr="00BC3D9A">
        <w:rPr>
          <w:rFonts w:eastAsia="Calibri"/>
          <w:snapToGrid w:val="0"/>
          <w:color w:val="000000"/>
          <w:sz w:val="26"/>
          <w:szCs w:val="26"/>
        </w:rPr>
        <w:t>). Предполагаемое</w:t>
      </w:r>
      <w:r w:rsidR="00BC3D9A" w:rsidRPr="00BC3D9A">
        <w:rPr>
          <w:rFonts w:eastAsia="Calibri"/>
          <w:snapToGrid w:val="0"/>
          <w:color w:val="000000"/>
          <w:sz w:val="26"/>
          <w:szCs w:val="26"/>
        </w:rPr>
        <w:t xml:space="preserve"> общее число участников сельскохозяйственной ярмарки 170 участников.</w:t>
      </w:r>
    </w:p>
    <w:p w14:paraId="26266BB1" w14:textId="0E104D19" w:rsidR="00BC3D9A" w:rsidRPr="00BC3D9A" w:rsidRDefault="00BC3D9A" w:rsidP="00BC3D9A">
      <w:pPr>
        <w:tabs>
          <w:tab w:val="left" w:pos="993"/>
        </w:tabs>
        <w:suppressAutoHyphens/>
        <w:ind w:firstLine="709"/>
        <w:jc w:val="both"/>
        <w:rPr>
          <w:rFonts w:eastAsia="Calibri"/>
          <w:snapToGrid w:val="0"/>
          <w:color w:val="000000"/>
          <w:sz w:val="26"/>
          <w:szCs w:val="26"/>
        </w:rPr>
      </w:pPr>
      <w:r>
        <w:rPr>
          <w:rFonts w:eastAsia="Calibri"/>
          <w:snapToGrid w:val="0"/>
          <w:color w:val="000000"/>
          <w:sz w:val="26"/>
          <w:szCs w:val="26"/>
        </w:rPr>
        <w:t>-о</w:t>
      </w:r>
      <w:r w:rsidRPr="00BC3D9A">
        <w:rPr>
          <w:rFonts w:eastAsia="Calibri"/>
          <w:snapToGrid w:val="0"/>
          <w:color w:val="000000"/>
          <w:sz w:val="26"/>
          <w:szCs w:val="26"/>
        </w:rPr>
        <w:t xml:space="preserve">рганизация и проведение конкурсов профессионального мастерства </w:t>
      </w:r>
      <w:r>
        <w:rPr>
          <w:rFonts w:eastAsia="Calibri"/>
          <w:snapToGrid w:val="0"/>
          <w:color w:val="000000"/>
          <w:sz w:val="26"/>
          <w:szCs w:val="26"/>
        </w:rPr>
        <w:t xml:space="preserve">- </w:t>
      </w:r>
      <w:r w:rsidRPr="00BC3D9A">
        <w:rPr>
          <w:rFonts w:eastAsia="Calibri"/>
          <w:snapToGrid w:val="0"/>
          <w:color w:val="000000"/>
          <w:sz w:val="26"/>
          <w:szCs w:val="26"/>
        </w:rPr>
        <w:t>456,94 тыс. руб</w:t>
      </w:r>
      <w:r w:rsidR="00B24840">
        <w:rPr>
          <w:rFonts w:eastAsia="Calibri"/>
          <w:snapToGrid w:val="0"/>
          <w:color w:val="000000"/>
          <w:sz w:val="26"/>
          <w:szCs w:val="26"/>
        </w:rPr>
        <w:t>лей</w:t>
      </w:r>
      <w:r w:rsidRPr="00BC3D9A">
        <w:rPr>
          <w:rFonts w:eastAsia="Calibri"/>
          <w:snapToGrid w:val="0"/>
          <w:color w:val="000000"/>
          <w:sz w:val="26"/>
          <w:szCs w:val="26"/>
        </w:rPr>
        <w:t xml:space="preserve"> ежегодно.</w:t>
      </w:r>
      <w:r>
        <w:rPr>
          <w:rFonts w:eastAsia="Calibri"/>
          <w:snapToGrid w:val="0"/>
          <w:color w:val="000000"/>
          <w:sz w:val="26"/>
          <w:szCs w:val="26"/>
        </w:rPr>
        <w:t xml:space="preserve"> </w:t>
      </w:r>
      <w:r w:rsidRPr="00BC3D9A">
        <w:rPr>
          <w:rFonts w:eastAsia="Calibri"/>
          <w:snapToGrid w:val="0"/>
          <w:color w:val="000000"/>
          <w:sz w:val="26"/>
          <w:szCs w:val="26"/>
        </w:rPr>
        <w:t>В рамках данного мероприятия планируется проведение:</w:t>
      </w:r>
    </w:p>
    <w:p w14:paraId="2AFE3C38" w14:textId="0F51651D" w:rsidR="00BC3D9A" w:rsidRPr="00BC3D9A" w:rsidRDefault="00BC3D9A" w:rsidP="00BC3D9A">
      <w:pPr>
        <w:tabs>
          <w:tab w:val="left" w:pos="993"/>
        </w:tabs>
        <w:suppressAutoHyphens/>
        <w:ind w:firstLine="709"/>
        <w:jc w:val="both"/>
        <w:rPr>
          <w:rFonts w:eastAsia="Calibri"/>
          <w:snapToGrid w:val="0"/>
          <w:color w:val="000000"/>
          <w:sz w:val="26"/>
          <w:szCs w:val="26"/>
        </w:rPr>
      </w:pPr>
      <w:r>
        <w:rPr>
          <w:rFonts w:eastAsia="Calibri"/>
          <w:snapToGrid w:val="0"/>
          <w:color w:val="000000"/>
          <w:sz w:val="26"/>
          <w:szCs w:val="26"/>
        </w:rPr>
        <w:t>с</w:t>
      </w:r>
      <w:r w:rsidRPr="00BC3D9A">
        <w:rPr>
          <w:rFonts w:eastAsia="Calibri"/>
          <w:snapToGrid w:val="0"/>
          <w:color w:val="000000"/>
          <w:sz w:val="26"/>
          <w:szCs w:val="26"/>
        </w:rPr>
        <w:t>мотр-конкурса на хранение техники и организацию охраны труда среди сельскохозяйственных предприятий Пермского муниципального округа Пермского края</w:t>
      </w:r>
      <w:r>
        <w:rPr>
          <w:rFonts w:eastAsia="Calibri"/>
          <w:snapToGrid w:val="0"/>
          <w:color w:val="000000"/>
          <w:sz w:val="26"/>
          <w:szCs w:val="26"/>
        </w:rPr>
        <w:t>;</w:t>
      </w:r>
    </w:p>
    <w:p w14:paraId="4F339267" w14:textId="40A0CF4B" w:rsidR="00BC3D9A" w:rsidRPr="00BC3D9A" w:rsidRDefault="00BC3D9A" w:rsidP="00BC3D9A">
      <w:pPr>
        <w:tabs>
          <w:tab w:val="left" w:pos="993"/>
        </w:tabs>
        <w:suppressAutoHyphens/>
        <w:ind w:firstLine="709"/>
        <w:jc w:val="both"/>
        <w:rPr>
          <w:rFonts w:eastAsia="Calibri"/>
          <w:snapToGrid w:val="0"/>
          <w:color w:val="000000"/>
          <w:sz w:val="26"/>
          <w:szCs w:val="26"/>
        </w:rPr>
      </w:pPr>
      <w:r w:rsidRPr="00BC3D9A">
        <w:rPr>
          <w:rFonts w:eastAsia="Calibri"/>
          <w:snapToGrid w:val="0"/>
          <w:color w:val="000000"/>
          <w:sz w:val="26"/>
          <w:szCs w:val="26"/>
        </w:rPr>
        <w:t>конкурса профессионального мастерства механизаторов Пермского муниципального округа Пермского края.</w:t>
      </w:r>
    </w:p>
    <w:p w14:paraId="27605DC4" w14:textId="43B4F1C2" w:rsidR="00BC3D9A" w:rsidRPr="00BC3D9A" w:rsidRDefault="00BC3D9A" w:rsidP="00BC3D9A">
      <w:pPr>
        <w:tabs>
          <w:tab w:val="left" w:pos="993"/>
        </w:tabs>
        <w:suppressAutoHyphens/>
        <w:ind w:firstLine="709"/>
        <w:jc w:val="both"/>
        <w:rPr>
          <w:rFonts w:eastAsia="Calibri"/>
          <w:snapToGrid w:val="0"/>
          <w:color w:val="000000"/>
          <w:sz w:val="26"/>
          <w:szCs w:val="26"/>
        </w:rPr>
      </w:pPr>
      <w:r>
        <w:rPr>
          <w:rFonts w:eastAsia="Calibri"/>
          <w:snapToGrid w:val="0"/>
          <w:color w:val="000000"/>
          <w:sz w:val="26"/>
          <w:szCs w:val="26"/>
        </w:rPr>
        <w:t>-о</w:t>
      </w:r>
      <w:r w:rsidRPr="00BC3D9A">
        <w:rPr>
          <w:rFonts w:eastAsia="Calibri"/>
          <w:snapToGrid w:val="0"/>
          <w:color w:val="000000"/>
          <w:sz w:val="26"/>
          <w:szCs w:val="26"/>
        </w:rPr>
        <w:t xml:space="preserve">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 </w:t>
      </w:r>
      <w:r>
        <w:rPr>
          <w:rFonts w:eastAsia="Calibri"/>
          <w:snapToGrid w:val="0"/>
          <w:color w:val="000000"/>
          <w:sz w:val="26"/>
          <w:szCs w:val="26"/>
        </w:rPr>
        <w:t xml:space="preserve">- </w:t>
      </w:r>
      <w:r w:rsidRPr="00BC3D9A">
        <w:rPr>
          <w:rFonts w:eastAsia="Calibri"/>
          <w:snapToGrid w:val="0"/>
          <w:color w:val="000000"/>
          <w:sz w:val="26"/>
          <w:szCs w:val="26"/>
        </w:rPr>
        <w:t>644,20 тыс. руб</w:t>
      </w:r>
      <w:r w:rsidR="00B24840">
        <w:rPr>
          <w:rFonts w:eastAsia="Calibri"/>
          <w:snapToGrid w:val="0"/>
          <w:color w:val="000000"/>
          <w:sz w:val="26"/>
          <w:szCs w:val="26"/>
        </w:rPr>
        <w:t>лей</w:t>
      </w:r>
      <w:r w:rsidRPr="00BC3D9A">
        <w:rPr>
          <w:rFonts w:eastAsia="Calibri"/>
          <w:snapToGrid w:val="0"/>
          <w:color w:val="000000"/>
          <w:sz w:val="26"/>
          <w:szCs w:val="26"/>
        </w:rPr>
        <w:t xml:space="preserve"> ежегодно.</w:t>
      </w:r>
      <w:r w:rsidR="00B24840">
        <w:rPr>
          <w:rFonts w:eastAsia="Calibri"/>
          <w:snapToGrid w:val="0"/>
          <w:color w:val="000000"/>
          <w:sz w:val="26"/>
          <w:szCs w:val="26"/>
        </w:rPr>
        <w:t xml:space="preserve"> </w:t>
      </w:r>
      <w:r w:rsidRPr="00BC3D9A">
        <w:rPr>
          <w:rFonts w:eastAsia="Calibri"/>
          <w:snapToGrid w:val="0"/>
          <w:color w:val="000000"/>
          <w:sz w:val="26"/>
          <w:szCs w:val="26"/>
        </w:rPr>
        <w:t>В рамках данного мероприятия планируется проведение</w:t>
      </w:r>
      <w:r>
        <w:rPr>
          <w:rFonts w:eastAsia="Calibri"/>
          <w:snapToGrid w:val="0"/>
          <w:color w:val="000000"/>
          <w:sz w:val="26"/>
          <w:szCs w:val="26"/>
        </w:rPr>
        <w:t xml:space="preserve"> </w:t>
      </w:r>
      <w:r w:rsidRPr="00BC3D9A">
        <w:rPr>
          <w:rFonts w:eastAsia="Calibri"/>
          <w:snapToGrid w:val="0"/>
          <w:color w:val="000000"/>
          <w:sz w:val="26"/>
          <w:szCs w:val="26"/>
        </w:rPr>
        <w:t xml:space="preserve">совещаний </w:t>
      </w:r>
      <w:r>
        <w:rPr>
          <w:rFonts w:eastAsia="Calibri"/>
          <w:snapToGrid w:val="0"/>
          <w:color w:val="000000"/>
          <w:sz w:val="26"/>
          <w:szCs w:val="26"/>
        </w:rPr>
        <w:t xml:space="preserve">с </w:t>
      </w:r>
      <w:r w:rsidRPr="00BC3D9A">
        <w:rPr>
          <w:rFonts w:eastAsia="Calibri"/>
          <w:snapToGrid w:val="0"/>
          <w:color w:val="000000"/>
          <w:sz w:val="26"/>
          <w:szCs w:val="26"/>
        </w:rPr>
        <w:t>руководител</w:t>
      </w:r>
      <w:r>
        <w:rPr>
          <w:rFonts w:eastAsia="Calibri"/>
          <w:snapToGrid w:val="0"/>
          <w:color w:val="000000"/>
          <w:sz w:val="26"/>
          <w:szCs w:val="26"/>
        </w:rPr>
        <w:t>ями</w:t>
      </w:r>
      <w:r w:rsidRPr="00BC3D9A">
        <w:rPr>
          <w:rFonts w:eastAsia="Calibri"/>
          <w:snapToGrid w:val="0"/>
          <w:color w:val="000000"/>
          <w:sz w:val="26"/>
          <w:szCs w:val="26"/>
        </w:rPr>
        <w:t xml:space="preserve"> и специалист</w:t>
      </w:r>
      <w:r>
        <w:rPr>
          <w:rFonts w:eastAsia="Calibri"/>
          <w:snapToGrid w:val="0"/>
          <w:color w:val="000000"/>
          <w:sz w:val="26"/>
          <w:szCs w:val="26"/>
        </w:rPr>
        <w:t>ами</w:t>
      </w:r>
      <w:r w:rsidRPr="00BC3D9A">
        <w:rPr>
          <w:rFonts w:eastAsia="Calibri"/>
          <w:snapToGrid w:val="0"/>
          <w:color w:val="000000"/>
          <w:sz w:val="26"/>
          <w:szCs w:val="26"/>
        </w:rPr>
        <w:t xml:space="preserve"> сельскохозяйственных предприятий</w:t>
      </w:r>
      <w:r>
        <w:rPr>
          <w:rFonts w:eastAsia="Calibri"/>
          <w:snapToGrid w:val="0"/>
          <w:color w:val="000000"/>
          <w:sz w:val="26"/>
          <w:szCs w:val="26"/>
        </w:rPr>
        <w:t xml:space="preserve">, </w:t>
      </w:r>
      <w:r w:rsidRPr="00BC3D9A">
        <w:rPr>
          <w:rFonts w:eastAsia="Calibri"/>
          <w:snapToGrid w:val="0"/>
          <w:color w:val="000000"/>
          <w:sz w:val="26"/>
          <w:szCs w:val="26"/>
        </w:rPr>
        <w:t>конференции, приуроченной ко дню работников сельского хозяйства и перерабатывающей промышленности</w:t>
      </w:r>
      <w:r>
        <w:rPr>
          <w:rFonts w:eastAsia="Calibri"/>
          <w:snapToGrid w:val="0"/>
          <w:color w:val="000000"/>
          <w:sz w:val="26"/>
          <w:szCs w:val="26"/>
        </w:rPr>
        <w:t>.</w:t>
      </w:r>
    </w:p>
    <w:p w14:paraId="7DE538B8" w14:textId="77777777" w:rsidR="00BC3D9A" w:rsidRDefault="00BC3D9A" w:rsidP="00BC3D9A">
      <w:pPr>
        <w:tabs>
          <w:tab w:val="left" w:pos="993"/>
        </w:tabs>
        <w:suppressAutoHyphens/>
        <w:ind w:firstLine="709"/>
        <w:jc w:val="both"/>
        <w:rPr>
          <w:rFonts w:eastAsia="Calibri"/>
          <w:snapToGrid w:val="0"/>
          <w:color w:val="000000"/>
          <w:sz w:val="26"/>
          <w:szCs w:val="26"/>
          <w:highlight w:val="yellow"/>
        </w:rPr>
      </w:pPr>
    </w:p>
    <w:p w14:paraId="43665C7F" w14:textId="77777777" w:rsidR="00DC021D" w:rsidRDefault="00DC021D" w:rsidP="00DC021D">
      <w:pPr>
        <w:tabs>
          <w:tab w:val="left" w:pos="993"/>
        </w:tabs>
        <w:suppressAutoHyphens/>
        <w:ind w:firstLine="709"/>
        <w:jc w:val="center"/>
        <w:rPr>
          <w:rFonts w:eastAsia="Calibri"/>
          <w:b/>
          <w:sz w:val="26"/>
          <w:szCs w:val="26"/>
        </w:rPr>
      </w:pPr>
      <w:r w:rsidRPr="00BC3D9A">
        <w:rPr>
          <w:rFonts w:eastAsia="Calibri"/>
          <w:b/>
          <w:sz w:val="26"/>
          <w:szCs w:val="26"/>
        </w:rPr>
        <w:t>Подпрограмма «Комплексное развитие сельских территорий»</w:t>
      </w:r>
    </w:p>
    <w:p w14:paraId="176E76DF" w14:textId="77777777" w:rsidR="00B24840" w:rsidRPr="00BC3D9A" w:rsidRDefault="00B24840" w:rsidP="00DC021D">
      <w:pPr>
        <w:tabs>
          <w:tab w:val="left" w:pos="993"/>
        </w:tabs>
        <w:suppressAutoHyphens/>
        <w:ind w:firstLine="709"/>
        <w:jc w:val="center"/>
        <w:rPr>
          <w:rFonts w:eastAsia="Calibri"/>
          <w:b/>
          <w:sz w:val="26"/>
          <w:szCs w:val="26"/>
        </w:rPr>
      </w:pPr>
    </w:p>
    <w:p w14:paraId="515D8E2A" w14:textId="69A4A537" w:rsidR="00DC021D" w:rsidRPr="00922CDD" w:rsidRDefault="00DC021D" w:rsidP="00DC021D">
      <w:pPr>
        <w:widowControl w:val="0"/>
        <w:autoSpaceDE w:val="0"/>
        <w:autoSpaceDN w:val="0"/>
        <w:adjustRightInd w:val="0"/>
        <w:ind w:firstLine="708"/>
        <w:jc w:val="both"/>
        <w:rPr>
          <w:snapToGrid w:val="0"/>
          <w:color w:val="000000"/>
          <w:sz w:val="26"/>
          <w:szCs w:val="26"/>
        </w:rPr>
      </w:pPr>
      <w:r w:rsidRPr="00922CDD">
        <w:rPr>
          <w:snapToGrid w:val="0"/>
          <w:color w:val="000000"/>
          <w:sz w:val="26"/>
          <w:szCs w:val="26"/>
        </w:rPr>
        <w:t xml:space="preserve">В рамках подпрограммы «Комплексное развитие сельских территорий» планируются расходы </w:t>
      </w:r>
      <w:r w:rsidR="00480362">
        <w:rPr>
          <w:snapToGrid w:val="0"/>
          <w:color w:val="000000"/>
          <w:sz w:val="26"/>
          <w:szCs w:val="26"/>
        </w:rPr>
        <w:t>на</w:t>
      </w:r>
      <w:r w:rsidRPr="00922CDD">
        <w:rPr>
          <w:snapToGrid w:val="0"/>
          <w:color w:val="000000"/>
          <w:sz w:val="26"/>
          <w:szCs w:val="26"/>
        </w:rPr>
        <w:t xml:space="preserve"> 202</w:t>
      </w:r>
      <w:r w:rsidR="00BC3D9A" w:rsidRPr="00922CDD">
        <w:rPr>
          <w:snapToGrid w:val="0"/>
          <w:color w:val="000000"/>
          <w:sz w:val="26"/>
          <w:szCs w:val="26"/>
        </w:rPr>
        <w:t>5</w:t>
      </w:r>
      <w:r w:rsidRPr="00922CDD">
        <w:rPr>
          <w:snapToGrid w:val="0"/>
          <w:color w:val="000000"/>
          <w:sz w:val="26"/>
          <w:szCs w:val="26"/>
        </w:rPr>
        <w:t xml:space="preserve"> год в сумме </w:t>
      </w:r>
      <w:r w:rsidR="00B24840">
        <w:rPr>
          <w:snapToGrid w:val="0"/>
          <w:color w:val="000000"/>
          <w:sz w:val="26"/>
          <w:szCs w:val="26"/>
        </w:rPr>
        <w:t>4 726,61</w:t>
      </w:r>
      <w:r w:rsidRPr="00922CDD">
        <w:rPr>
          <w:snapToGrid w:val="0"/>
          <w:color w:val="000000"/>
          <w:sz w:val="26"/>
          <w:szCs w:val="26"/>
        </w:rPr>
        <w:t xml:space="preserve"> тыс. рублей, из них за счет средств федерального бюджета – </w:t>
      </w:r>
      <w:r w:rsidR="00BC3D9A" w:rsidRPr="00922CDD">
        <w:rPr>
          <w:snapToGrid w:val="0"/>
          <w:color w:val="000000"/>
          <w:sz w:val="26"/>
          <w:szCs w:val="26"/>
        </w:rPr>
        <w:t>3</w:t>
      </w:r>
      <w:r w:rsidR="00DE310B">
        <w:rPr>
          <w:snapToGrid w:val="0"/>
          <w:color w:val="000000"/>
          <w:sz w:val="26"/>
          <w:szCs w:val="26"/>
        </w:rPr>
        <w:t xml:space="preserve"> </w:t>
      </w:r>
      <w:r w:rsidR="00BC3D9A" w:rsidRPr="00922CDD">
        <w:rPr>
          <w:snapToGrid w:val="0"/>
          <w:color w:val="000000"/>
          <w:sz w:val="26"/>
          <w:szCs w:val="26"/>
        </w:rPr>
        <w:t>176,28</w:t>
      </w:r>
      <w:r w:rsidRPr="00922CDD">
        <w:rPr>
          <w:snapToGrid w:val="0"/>
          <w:color w:val="000000"/>
          <w:sz w:val="26"/>
          <w:szCs w:val="26"/>
        </w:rPr>
        <w:t xml:space="preserve"> тыс. рублей, за счет средств </w:t>
      </w:r>
      <w:r w:rsidR="00966571" w:rsidRPr="00922CDD">
        <w:rPr>
          <w:snapToGrid w:val="0"/>
          <w:color w:val="000000"/>
          <w:sz w:val="26"/>
          <w:szCs w:val="26"/>
        </w:rPr>
        <w:t xml:space="preserve">бюджета Пермского края </w:t>
      </w:r>
      <w:r w:rsidRPr="00922CDD">
        <w:rPr>
          <w:snapToGrid w:val="0"/>
          <w:color w:val="000000"/>
          <w:sz w:val="26"/>
          <w:szCs w:val="26"/>
        </w:rPr>
        <w:t xml:space="preserve">– </w:t>
      </w:r>
      <w:r w:rsidR="00BC3D9A" w:rsidRPr="00922CDD">
        <w:rPr>
          <w:snapToGrid w:val="0"/>
          <w:color w:val="000000"/>
          <w:sz w:val="26"/>
          <w:szCs w:val="26"/>
        </w:rPr>
        <w:t>132,35</w:t>
      </w:r>
      <w:r w:rsidRPr="00922CDD">
        <w:rPr>
          <w:snapToGrid w:val="0"/>
          <w:color w:val="000000"/>
          <w:sz w:val="26"/>
          <w:szCs w:val="26"/>
        </w:rPr>
        <w:t xml:space="preserve"> тыс. рублей, за счет средств бюджета округа – </w:t>
      </w:r>
      <w:r w:rsidR="00BC3D9A" w:rsidRPr="00922CDD">
        <w:rPr>
          <w:snapToGrid w:val="0"/>
          <w:color w:val="000000"/>
          <w:sz w:val="26"/>
          <w:szCs w:val="26"/>
        </w:rPr>
        <w:t>1</w:t>
      </w:r>
      <w:r w:rsidR="00B24840">
        <w:rPr>
          <w:snapToGrid w:val="0"/>
          <w:color w:val="000000"/>
          <w:sz w:val="26"/>
          <w:szCs w:val="26"/>
        </w:rPr>
        <w:t xml:space="preserve"> </w:t>
      </w:r>
      <w:r w:rsidR="00BC3D9A" w:rsidRPr="00922CDD">
        <w:rPr>
          <w:snapToGrid w:val="0"/>
          <w:color w:val="000000"/>
          <w:sz w:val="26"/>
          <w:szCs w:val="26"/>
        </w:rPr>
        <w:t>417,98</w:t>
      </w:r>
      <w:r w:rsidRPr="00922CDD">
        <w:rPr>
          <w:snapToGrid w:val="0"/>
          <w:color w:val="000000"/>
          <w:sz w:val="26"/>
          <w:szCs w:val="26"/>
        </w:rPr>
        <w:t xml:space="preserve"> тыс. рублей, </w:t>
      </w:r>
      <w:r w:rsidR="00480362">
        <w:rPr>
          <w:snapToGrid w:val="0"/>
          <w:color w:val="000000"/>
          <w:sz w:val="26"/>
          <w:szCs w:val="26"/>
        </w:rPr>
        <w:t>на</w:t>
      </w:r>
      <w:r w:rsidRPr="00922CDD">
        <w:rPr>
          <w:snapToGrid w:val="0"/>
          <w:color w:val="000000"/>
          <w:sz w:val="26"/>
          <w:szCs w:val="26"/>
        </w:rPr>
        <w:t xml:space="preserve"> 202</w:t>
      </w:r>
      <w:r w:rsidR="00BC3D9A" w:rsidRPr="00922CDD">
        <w:rPr>
          <w:snapToGrid w:val="0"/>
          <w:color w:val="000000"/>
          <w:sz w:val="26"/>
          <w:szCs w:val="26"/>
        </w:rPr>
        <w:t>6</w:t>
      </w:r>
      <w:r w:rsidRPr="00922CDD">
        <w:rPr>
          <w:snapToGrid w:val="0"/>
          <w:color w:val="000000"/>
          <w:sz w:val="26"/>
          <w:szCs w:val="26"/>
        </w:rPr>
        <w:t xml:space="preserve"> год в сумме </w:t>
      </w:r>
      <w:r w:rsidR="00BC3D9A" w:rsidRPr="00922CDD">
        <w:rPr>
          <w:snapToGrid w:val="0"/>
          <w:color w:val="000000"/>
          <w:sz w:val="26"/>
          <w:szCs w:val="26"/>
        </w:rPr>
        <w:t>149 334,33</w:t>
      </w:r>
      <w:r w:rsidRPr="00922CDD">
        <w:rPr>
          <w:snapToGrid w:val="0"/>
          <w:color w:val="000000"/>
          <w:sz w:val="26"/>
          <w:szCs w:val="26"/>
        </w:rPr>
        <w:t xml:space="preserve"> тыс. рублей из них за счет средств федерального бюджета – </w:t>
      </w:r>
      <w:r w:rsidR="00BC3D9A" w:rsidRPr="00922CDD">
        <w:rPr>
          <w:snapToGrid w:val="0"/>
          <w:color w:val="000000"/>
          <w:sz w:val="26"/>
          <w:szCs w:val="26"/>
        </w:rPr>
        <w:t>100</w:t>
      </w:r>
      <w:r w:rsidR="00DE310B">
        <w:rPr>
          <w:snapToGrid w:val="0"/>
          <w:color w:val="000000"/>
          <w:sz w:val="26"/>
          <w:szCs w:val="26"/>
        </w:rPr>
        <w:t xml:space="preserve"> </w:t>
      </w:r>
      <w:r w:rsidR="00BC3D9A" w:rsidRPr="00922CDD">
        <w:rPr>
          <w:snapToGrid w:val="0"/>
          <w:color w:val="000000"/>
          <w:sz w:val="26"/>
          <w:szCs w:val="26"/>
        </w:rPr>
        <w:t>252,42</w:t>
      </w:r>
      <w:r w:rsidRPr="00922CDD">
        <w:rPr>
          <w:snapToGrid w:val="0"/>
          <w:color w:val="000000"/>
          <w:sz w:val="26"/>
          <w:szCs w:val="26"/>
        </w:rPr>
        <w:t xml:space="preserve"> тыс. рублей, за счет средств </w:t>
      </w:r>
      <w:r w:rsidR="00966571" w:rsidRPr="00922CDD">
        <w:rPr>
          <w:snapToGrid w:val="0"/>
          <w:color w:val="000000"/>
          <w:sz w:val="26"/>
          <w:szCs w:val="26"/>
        </w:rPr>
        <w:t xml:space="preserve">бюджета Пермского края </w:t>
      </w:r>
      <w:r w:rsidRPr="00922CDD">
        <w:rPr>
          <w:snapToGrid w:val="0"/>
          <w:color w:val="000000"/>
          <w:sz w:val="26"/>
          <w:szCs w:val="26"/>
        </w:rPr>
        <w:t xml:space="preserve">– </w:t>
      </w:r>
      <w:r w:rsidR="00BC3D9A" w:rsidRPr="00922CDD">
        <w:rPr>
          <w:snapToGrid w:val="0"/>
          <w:color w:val="000000"/>
          <w:sz w:val="26"/>
          <w:szCs w:val="26"/>
        </w:rPr>
        <w:t>4</w:t>
      </w:r>
      <w:r w:rsidR="00DE310B">
        <w:rPr>
          <w:snapToGrid w:val="0"/>
          <w:color w:val="000000"/>
          <w:sz w:val="26"/>
          <w:szCs w:val="26"/>
        </w:rPr>
        <w:t xml:space="preserve"> </w:t>
      </w:r>
      <w:r w:rsidR="00BC3D9A" w:rsidRPr="00922CDD">
        <w:rPr>
          <w:snapToGrid w:val="0"/>
          <w:color w:val="000000"/>
          <w:sz w:val="26"/>
          <w:szCs w:val="26"/>
        </w:rPr>
        <w:t>177,18</w:t>
      </w:r>
      <w:r w:rsidRPr="00922CDD">
        <w:rPr>
          <w:snapToGrid w:val="0"/>
          <w:color w:val="000000"/>
          <w:sz w:val="26"/>
          <w:szCs w:val="26"/>
        </w:rPr>
        <w:t xml:space="preserve"> тыс. рублей, за счет средств бюджета округа – </w:t>
      </w:r>
      <w:r w:rsidR="00BC3D9A" w:rsidRPr="00922CDD">
        <w:rPr>
          <w:snapToGrid w:val="0"/>
          <w:color w:val="000000"/>
          <w:sz w:val="26"/>
          <w:szCs w:val="26"/>
        </w:rPr>
        <w:t>44</w:t>
      </w:r>
      <w:r w:rsidR="00DE310B">
        <w:rPr>
          <w:snapToGrid w:val="0"/>
          <w:color w:val="000000"/>
          <w:sz w:val="26"/>
          <w:szCs w:val="26"/>
        </w:rPr>
        <w:t xml:space="preserve"> </w:t>
      </w:r>
      <w:r w:rsidR="00BC3D9A" w:rsidRPr="00922CDD">
        <w:rPr>
          <w:snapToGrid w:val="0"/>
          <w:color w:val="000000"/>
          <w:sz w:val="26"/>
          <w:szCs w:val="26"/>
        </w:rPr>
        <w:t>755,54</w:t>
      </w:r>
      <w:r w:rsidRPr="00922CDD">
        <w:rPr>
          <w:snapToGrid w:val="0"/>
          <w:color w:val="000000"/>
          <w:sz w:val="26"/>
          <w:szCs w:val="26"/>
        </w:rPr>
        <w:t xml:space="preserve"> тыс. рублей,</w:t>
      </w:r>
      <w:r w:rsidRPr="00922CDD">
        <w:rPr>
          <w:sz w:val="26"/>
          <w:szCs w:val="26"/>
        </w:rPr>
        <w:t xml:space="preserve"> </w:t>
      </w:r>
      <w:r w:rsidR="00480362">
        <w:rPr>
          <w:snapToGrid w:val="0"/>
          <w:color w:val="000000"/>
          <w:sz w:val="26"/>
          <w:szCs w:val="26"/>
        </w:rPr>
        <w:t>на</w:t>
      </w:r>
      <w:r w:rsidRPr="00922CDD">
        <w:rPr>
          <w:snapToGrid w:val="0"/>
          <w:color w:val="000000"/>
          <w:sz w:val="26"/>
          <w:szCs w:val="26"/>
        </w:rPr>
        <w:t xml:space="preserve"> 202</w:t>
      </w:r>
      <w:r w:rsidR="00BC3D9A" w:rsidRPr="00922CDD">
        <w:rPr>
          <w:snapToGrid w:val="0"/>
          <w:color w:val="000000"/>
          <w:sz w:val="26"/>
          <w:szCs w:val="26"/>
        </w:rPr>
        <w:t>7</w:t>
      </w:r>
      <w:r w:rsidRPr="00922CDD">
        <w:rPr>
          <w:snapToGrid w:val="0"/>
          <w:color w:val="000000"/>
          <w:sz w:val="26"/>
          <w:szCs w:val="26"/>
        </w:rPr>
        <w:t xml:space="preserve"> год в сумме </w:t>
      </w:r>
      <w:r w:rsidR="00922CDD" w:rsidRPr="00922CDD">
        <w:rPr>
          <w:snapToGrid w:val="0"/>
          <w:color w:val="000000"/>
          <w:sz w:val="26"/>
          <w:szCs w:val="26"/>
        </w:rPr>
        <w:t>187</w:t>
      </w:r>
      <w:r w:rsidR="00DE310B">
        <w:rPr>
          <w:snapToGrid w:val="0"/>
          <w:color w:val="000000"/>
          <w:sz w:val="26"/>
          <w:szCs w:val="26"/>
        </w:rPr>
        <w:t xml:space="preserve"> </w:t>
      </w:r>
      <w:r w:rsidR="00922CDD" w:rsidRPr="00922CDD">
        <w:rPr>
          <w:snapToGrid w:val="0"/>
          <w:color w:val="000000"/>
          <w:sz w:val="26"/>
          <w:szCs w:val="26"/>
        </w:rPr>
        <w:t>288,58</w:t>
      </w:r>
      <w:r w:rsidRPr="00922CDD">
        <w:rPr>
          <w:snapToGrid w:val="0"/>
          <w:color w:val="000000"/>
          <w:sz w:val="26"/>
          <w:szCs w:val="26"/>
        </w:rPr>
        <w:t xml:space="preserve"> тыс. рублей из них за счет средств федерального бюджета – </w:t>
      </w:r>
      <w:r w:rsidR="00922CDD" w:rsidRPr="00922CDD">
        <w:rPr>
          <w:snapToGrid w:val="0"/>
          <w:color w:val="000000"/>
          <w:sz w:val="26"/>
          <w:szCs w:val="26"/>
        </w:rPr>
        <w:t>125</w:t>
      </w:r>
      <w:r w:rsidR="00DE310B">
        <w:rPr>
          <w:snapToGrid w:val="0"/>
          <w:color w:val="000000"/>
          <w:sz w:val="26"/>
          <w:szCs w:val="26"/>
        </w:rPr>
        <w:t xml:space="preserve"> </w:t>
      </w:r>
      <w:r w:rsidR="00922CDD" w:rsidRPr="00922CDD">
        <w:rPr>
          <w:snapToGrid w:val="0"/>
          <w:color w:val="000000"/>
          <w:sz w:val="26"/>
          <w:szCs w:val="26"/>
        </w:rPr>
        <w:t>732,20</w:t>
      </w:r>
      <w:r w:rsidRPr="00922CDD">
        <w:rPr>
          <w:snapToGrid w:val="0"/>
          <w:color w:val="000000"/>
          <w:sz w:val="26"/>
          <w:szCs w:val="26"/>
        </w:rPr>
        <w:t xml:space="preserve"> тыс. рублей, за счет средств </w:t>
      </w:r>
      <w:r w:rsidR="00966571" w:rsidRPr="00922CDD">
        <w:rPr>
          <w:snapToGrid w:val="0"/>
          <w:color w:val="000000"/>
          <w:sz w:val="26"/>
          <w:szCs w:val="26"/>
        </w:rPr>
        <w:t xml:space="preserve">бюджета Пермского края </w:t>
      </w:r>
      <w:r w:rsidRPr="00922CDD">
        <w:rPr>
          <w:snapToGrid w:val="0"/>
          <w:color w:val="000000"/>
          <w:sz w:val="26"/>
          <w:szCs w:val="26"/>
        </w:rPr>
        <w:t xml:space="preserve">– </w:t>
      </w:r>
      <w:r w:rsidR="00922CDD" w:rsidRPr="00922CDD">
        <w:rPr>
          <w:snapToGrid w:val="0"/>
          <w:color w:val="000000"/>
          <w:sz w:val="26"/>
          <w:szCs w:val="26"/>
        </w:rPr>
        <w:t>5</w:t>
      </w:r>
      <w:r w:rsidR="00DE310B">
        <w:rPr>
          <w:snapToGrid w:val="0"/>
          <w:color w:val="000000"/>
          <w:sz w:val="26"/>
          <w:szCs w:val="26"/>
        </w:rPr>
        <w:t xml:space="preserve"> </w:t>
      </w:r>
      <w:r w:rsidR="00922CDD" w:rsidRPr="00922CDD">
        <w:rPr>
          <w:snapToGrid w:val="0"/>
          <w:color w:val="000000"/>
          <w:sz w:val="26"/>
          <w:szCs w:val="26"/>
        </w:rPr>
        <w:t>238,84</w:t>
      </w:r>
      <w:r w:rsidRPr="00922CDD">
        <w:rPr>
          <w:snapToGrid w:val="0"/>
          <w:color w:val="000000"/>
          <w:sz w:val="26"/>
          <w:szCs w:val="26"/>
        </w:rPr>
        <w:t xml:space="preserve"> тыс. рублей, за счет средств бюджета округа – </w:t>
      </w:r>
      <w:r w:rsidR="00922CDD" w:rsidRPr="00922CDD">
        <w:rPr>
          <w:snapToGrid w:val="0"/>
          <w:color w:val="000000"/>
          <w:sz w:val="26"/>
          <w:szCs w:val="26"/>
        </w:rPr>
        <w:t>56</w:t>
      </w:r>
      <w:r w:rsidR="00DE310B">
        <w:rPr>
          <w:snapToGrid w:val="0"/>
          <w:color w:val="000000"/>
          <w:sz w:val="26"/>
          <w:szCs w:val="26"/>
        </w:rPr>
        <w:t xml:space="preserve"> </w:t>
      </w:r>
      <w:r w:rsidR="00922CDD" w:rsidRPr="00922CDD">
        <w:rPr>
          <w:snapToGrid w:val="0"/>
          <w:color w:val="000000"/>
          <w:sz w:val="26"/>
          <w:szCs w:val="26"/>
        </w:rPr>
        <w:t>130,44</w:t>
      </w:r>
      <w:r w:rsidRPr="00922CDD">
        <w:rPr>
          <w:snapToGrid w:val="0"/>
          <w:color w:val="000000"/>
          <w:sz w:val="26"/>
          <w:szCs w:val="26"/>
        </w:rPr>
        <w:t xml:space="preserve"> тыс. рублей</w:t>
      </w:r>
      <w:r w:rsidR="00DE310B">
        <w:rPr>
          <w:snapToGrid w:val="0"/>
          <w:color w:val="000000"/>
          <w:sz w:val="26"/>
          <w:szCs w:val="26"/>
        </w:rPr>
        <w:t>.</w:t>
      </w:r>
    </w:p>
    <w:p w14:paraId="0D23CEE2" w14:textId="0156FBEC" w:rsidR="00DC021D" w:rsidRPr="00922CDD" w:rsidRDefault="00DC021D" w:rsidP="00DC021D">
      <w:pPr>
        <w:widowControl w:val="0"/>
        <w:autoSpaceDE w:val="0"/>
        <w:autoSpaceDN w:val="0"/>
        <w:adjustRightInd w:val="0"/>
        <w:ind w:firstLine="708"/>
        <w:jc w:val="both"/>
        <w:rPr>
          <w:snapToGrid w:val="0"/>
          <w:color w:val="000000"/>
          <w:sz w:val="26"/>
          <w:szCs w:val="26"/>
        </w:rPr>
      </w:pPr>
      <w:r w:rsidRPr="00922CDD">
        <w:rPr>
          <w:snapToGrid w:val="0"/>
          <w:color w:val="000000"/>
          <w:sz w:val="26"/>
          <w:szCs w:val="26"/>
        </w:rPr>
        <w:t>Расходы предусмотрены на условиях софинансирования расходных обязательств</w:t>
      </w:r>
      <w:r w:rsidR="00BE0029" w:rsidRPr="00922CDD">
        <w:rPr>
          <w:snapToGrid w:val="0"/>
          <w:color w:val="000000"/>
          <w:sz w:val="26"/>
          <w:szCs w:val="26"/>
        </w:rPr>
        <w:t xml:space="preserve"> округа</w:t>
      </w:r>
      <w:r w:rsidRPr="00922CDD">
        <w:rPr>
          <w:snapToGrid w:val="0"/>
          <w:color w:val="000000"/>
          <w:sz w:val="26"/>
          <w:szCs w:val="26"/>
        </w:rPr>
        <w:t xml:space="preserve"> на мероприятия направленны</w:t>
      </w:r>
      <w:r w:rsidR="00170E80" w:rsidRPr="00922CDD">
        <w:rPr>
          <w:snapToGrid w:val="0"/>
          <w:color w:val="000000"/>
          <w:sz w:val="26"/>
          <w:szCs w:val="26"/>
        </w:rPr>
        <w:t>е</w:t>
      </w:r>
      <w:r w:rsidRPr="00922CDD">
        <w:rPr>
          <w:snapToGrid w:val="0"/>
          <w:color w:val="000000"/>
          <w:sz w:val="26"/>
          <w:szCs w:val="26"/>
        </w:rPr>
        <w:t xml:space="preserve"> на обеспечение освещением общественных территорий населенных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 № 696, а также  </w:t>
      </w:r>
      <w:r w:rsidR="00BE0029" w:rsidRPr="00922CDD">
        <w:rPr>
          <w:snapToGrid w:val="0"/>
          <w:color w:val="000000"/>
          <w:sz w:val="26"/>
          <w:szCs w:val="26"/>
        </w:rPr>
        <w:t>п</w:t>
      </w:r>
      <w:r w:rsidRPr="00922CDD">
        <w:rPr>
          <w:snapToGrid w:val="0"/>
          <w:color w:val="000000"/>
          <w:sz w:val="26"/>
          <w:szCs w:val="26"/>
        </w:rPr>
        <w:t>остановления Правительства Пермского края от 31.12.2019 № 1064-п «Об утверждении порядков предоставления государственной поддержки, направленной на комплексное развитие сельских территорий в Пермском крае».</w:t>
      </w:r>
    </w:p>
    <w:p w14:paraId="37B192CD" w14:textId="77777777" w:rsidR="00480362" w:rsidRDefault="00DC021D" w:rsidP="00DC021D">
      <w:pPr>
        <w:widowControl w:val="0"/>
        <w:autoSpaceDE w:val="0"/>
        <w:autoSpaceDN w:val="0"/>
        <w:adjustRightInd w:val="0"/>
        <w:ind w:firstLine="708"/>
        <w:jc w:val="both"/>
        <w:rPr>
          <w:snapToGrid w:val="0"/>
          <w:color w:val="000000"/>
          <w:sz w:val="26"/>
          <w:szCs w:val="26"/>
        </w:rPr>
      </w:pPr>
      <w:r w:rsidRPr="00922CDD">
        <w:rPr>
          <w:snapToGrid w:val="0"/>
          <w:color w:val="000000"/>
          <w:sz w:val="26"/>
          <w:szCs w:val="26"/>
        </w:rPr>
        <w:t xml:space="preserve"> С целью реализации мероприятий, направленных на комплексное развитие сельских </w:t>
      </w:r>
      <w:r w:rsidRPr="00922CDD">
        <w:rPr>
          <w:snapToGrid w:val="0"/>
          <w:color w:val="000000"/>
          <w:sz w:val="26"/>
          <w:szCs w:val="26"/>
        </w:rPr>
        <w:lastRenderedPageBreak/>
        <w:t>территорий Пермского муниципального округа в 202</w:t>
      </w:r>
      <w:r w:rsidR="00922CDD" w:rsidRPr="00922CDD">
        <w:rPr>
          <w:snapToGrid w:val="0"/>
          <w:color w:val="000000"/>
          <w:sz w:val="26"/>
          <w:szCs w:val="26"/>
        </w:rPr>
        <w:t>5</w:t>
      </w:r>
      <w:r w:rsidRPr="00922CDD">
        <w:rPr>
          <w:snapToGrid w:val="0"/>
          <w:color w:val="000000"/>
          <w:sz w:val="26"/>
          <w:szCs w:val="26"/>
        </w:rPr>
        <w:t xml:space="preserve"> году </w:t>
      </w:r>
      <w:r w:rsidR="00A0709A">
        <w:rPr>
          <w:snapToGrid w:val="0"/>
          <w:color w:val="000000"/>
          <w:sz w:val="26"/>
          <w:szCs w:val="26"/>
        </w:rPr>
        <w:t xml:space="preserve">планируется </w:t>
      </w:r>
      <w:r w:rsidR="00A0709A" w:rsidRPr="00922CDD">
        <w:rPr>
          <w:snapToGrid w:val="0"/>
          <w:color w:val="000000"/>
          <w:sz w:val="26"/>
          <w:szCs w:val="26"/>
        </w:rPr>
        <w:t>выполнение мероприятий</w:t>
      </w:r>
      <w:r w:rsidRPr="00922CDD">
        <w:rPr>
          <w:snapToGrid w:val="0"/>
          <w:color w:val="000000"/>
          <w:sz w:val="26"/>
          <w:szCs w:val="26"/>
        </w:rPr>
        <w:t xml:space="preserve"> по благоустройству сельских территорий</w:t>
      </w:r>
      <w:r w:rsidR="00480362">
        <w:rPr>
          <w:snapToGrid w:val="0"/>
          <w:color w:val="000000"/>
          <w:sz w:val="26"/>
          <w:szCs w:val="26"/>
        </w:rPr>
        <w:t>:</w:t>
      </w:r>
    </w:p>
    <w:p w14:paraId="31C45D9D" w14:textId="7B361500" w:rsidR="00DC021D" w:rsidRDefault="00480362" w:rsidP="00DC021D">
      <w:pPr>
        <w:widowControl w:val="0"/>
        <w:autoSpaceDE w:val="0"/>
        <w:autoSpaceDN w:val="0"/>
        <w:adjustRightInd w:val="0"/>
        <w:ind w:firstLine="708"/>
        <w:jc w:val="both"/>
        <w:rPr>
          <w:snapToGrid w:val="0"/>
          <w:color w:val="000000"/>
          <w:sz w:val="26"/>
          <w:szCs w:val="26"/>
        </w:rPr>
      </w:pPr>
      <w:r>
        <w:rPr>
          <w:snapToGrid w:val="0"/>
          <w:color w:val="000000"/>
          <w:sz w:val="26"/>
          <w:szCs w:val="26"/>
        </w:rPr>
        <w:t xml:space="preserve">-организация тротуара в с. </w:t>
      </w:r>
      <w:proofErr w:type="spellStart"/>
      <w:r>
        <w:rPr>
          <w:snapToGrid w:val="0"/>
          <w:color w:val="000000"/>
          <w:sz w:val="26"/>
          <w:szCs w:val="26"/>
        </w:rPr>
        <w:t>Гамово</w:t>
      </w:r>
      <w:proofErr w:type="spellEnd"/>
      <w:r w:rsidR="00DC021D" w:rsidRPr="00922CDD">
        <w:rPr>
          <w:snapToGrid w:val="0"/>
          <w:color w:val="000000"/>
          <w:sz w:val="26"/>
          <w:szCs w:val="26"/>
        </w:rPr>
        <w:t xml:space="preserve"> </w:t>
      </w:r>
      <w:r>
        <w:rPr>
          <w:snapToGrid w:val="0"/>
          <w:color w:val="000000"/>
          <w:sz w:val="26"/>
          <w:szCs w:val="26"/>
        </w:rPr>
        <w:t>– 4200,00 тыс. рублей;</w:t>
      </w:r>
    </w:p>
    <w:p w14:paraId="337A3191" w14:textId="0DFD21CA" w:rsidR="00480362" w:rsidRPr="00922CDD" w:rsidRDefault="00480362" w:rsidP="00DC021D">
      <w:pPr>
        <w:widowControl w:val="0"/>
        <w:autoSpaceDE w:val="0"/>
        <w:autoSpaceDN w:val="0"/>
        <w:adjustRightInd w:val="0"/>
        <w:ind w:firstLine="708"/>
        <w:jc w:val="both"/>
        <w:rPr>
          <w:snapToGrid w:val="0"/>
          <w:color w:val="000000"/>
          <w:sz w:val="26"/>
          <w:szCs w:val="26"/>
        </w:rPr>
      </w:pPr>
      <w:r>
        <w:rPr>
          <w:snapToGrid w:val="0"/>
          <w:color w:val="000000"/>
          <w:sz w:val="26"/>
          <w:szCs w:val="26"/>
        </w:rPr>
        <w:t xml:space="preserve">-организация тротуара в с. </w:t>
      </w:r>
      <w:proofErr w:type="spellStart"/>
      <w:r>
        <w:rPr>
          <w:snapToGrid w:val="0"/>
          <w:color w:val="000000"/>
          <w:sz w:val="26"/>
          <w:szCs w:val="26"/>
        </w:rPr>
        <w:t>Скобелевка</w:t>
      </w:r>
      <w:proofErr w:type="spellEnd"/>
      <w:r>
        <w:rPr>
          <w:snapToGrid w:val="0"/>
          <w:color w:val="000000"/>
          <w:sz w:val="26"/>
          <w:szCs w:val="26"/>
        </w:rPr>
        <w:t xml:space="preserve"> – 526,61 тыс. рублей.</w:t>
      </w:r>
    </w:p>
    <w:p w14:paraId="2471E409" w14:textId="2A0F0605" w:rsidR="00DC021D" w:rsidRPr="00922CDD" w:rsidRDefault="00DC021D" w:rsidP="00DC021D">
      <w:pPr>
        <w:widowControl w:val="0"/>
        <w:autoSpaceDE w:val="0"/>
        <w:autoSpaceDN w:val="0"/>
        <w:adjustRightInd w:val="0"/>
        <w:ind w:firstLine="708"/>
        <w:jc w:val="both"/>
        <w:rPr>
          <w:snapToGrid w:val="0"/>
          <w:color w:val="000000"/>
          <w:sz w:val="26"/>
          <w:szCs w:val="26"/>
        </w:rPr>
      </w:pPr>
      <w:r w:rsidRPr="00922CDD">
        <w:rPr>
          <w:snapToGrid w:val="0"/>
          <w:color w:val="000000"/>
          <w:sz w:val="26"/>
          <w:szCs w:val="26"/>
        </w:rPr>
        <w:t>На 202</w:t>
      </w:r>
      <w:r w:rsidR="00922CDD" w:rsidRPr="00922CDD">
        <w:rPr>
          <w:snapToGrid w:val="0"/>
          <w:color w:val="000000"/>
          <w:sz w:val="26"/>
          <w:szCs w:val="26"/>
        </w:rPr>
        <w:t>6</w:t>
      </w:r>
      <w:r w:rsidRPr="00922CDD">
        <w:rPr>
          <w:snapToGrid w:val="0"/>
          <w:color w:val="000000"/>
          <w:sz w:val="26"/>
          <w:szCs w:val="26"/>
        </w:rPr>
        <w:t>-202</w:t>
      </w:r>
      <w:r w:rsidR="00922CDD" w:rsidRPr="00922CDD">
        <w:rPr>
          <w:snapToGrid w:val="0"/>
          <w:color w:val="000000"/>
          <w:sz w:val="26"/>
          <w:szCs w:val="26"/>
        </w:rPr>
        <w:t>7</w:t>
      </w:r>
      <w:r w:rsidRPr="00922CDD">
        <w:rPr>
          <w:snapToGrid w:val="0"/>
          <w:color w:val="000000"/>
          <w:sz w:val="26"/>
          <w:szCs w:val="26"/>
        </w:rPr>
        <w:t xml:space="preserve"> годы перечень конкретных мероприятий не определен.</w:t>
      </w:r>
    </w:p>
    <w:p w14:paraId="4045E8B0" w14:textId="77777777" w:rsidR="00DC021D" w:rsidRPr="00922CDD" w:rsidRDefault="00DC021D" w:rsidP="00DC021D">
      <w:pPr>
        <w:widowControl w:val="0"/>
        <w:autoSpaceDE w:val="0"/>
        <w:autoSpaceDN w:val="0"/>
        <w:adjustRightInd w:val="0"/>
        <w:ind w:firstLine="708"/>
        <w:jc w:val="both"/>
        <w:rPr>
          <w:snapToGrid w:val="0"/>
          <w:color w:val="000000"/>
          <w:sz w:val="26"/>
          <w:szCs w:val="26"/>
        </w:rPr>
      </w:pPr>
    </w:p>
    <w:p w14:paraId="54FC8359" w14:textId="77777777" w:rsidR="00DC021D" w:rsidRPr="00922CDD" w:rsidRDefault="00DC021D" w:rsidP="00DC021D">
      <w:pPr>
        <w:widowControl w:val="0"/>
        <w:autoSpaceDE w:val="0"/>
        <w:autoSpaceDN w:val="0"/>
        <w:adjustRightInd w:val="0"/>
        <w:ind w:firstLine="708"/>
        <w:jc w:val="center"/>
        <w:rPr>
          <w:b/>
          <w:snapToGrid w:val="0"/>
          <w:color w:val="000000"/>
          <w:sz w:val="26"/>
          <w:szCs w:val="26"/>
        </w:rPr>
      </w:pPr>
      <w:r w:rsidRPr="00922CDD">
        <w:rPr>
          <w:b/>
          <w:snapToGrid w:val="0"/>
          <w:color w:val="000000"/>
          <w:sz w:val="26"/>
          <w:szCs w:val="26"/>
        </w:rPr>
        <w:t>Подпрограмма «Обеспечение реализации муниципальной программы»</w:t>
      </w:r>
    </w:p>
    <w:p w14:paraId="7647DE3F" w14:textId="77777777" w:rsidR="00DC021D" w:rsidRPr="00A721CD" w:rsidRDefault="00DC021D" w:rsidP="00DC021D">
      <w:pPr>
        <w:widowControl w:val="0"/>
        <w:autoSpaceDE w:val="0"/>
        <w:autoSpaceDN w:val="0"/>
        <w:adjustRightInd w:val="0"/>
        <w:ind w:firstLine="708"/>
        <w:jc w:val="center"/>
        <w:rPr>
          <w:b/>
          <w:snapToGrid w:val="0"/>
          <w:color w:val="000000"/>
          <w:sz w:val="26"/>
          <w:szCs w:val="26"/>
          <w:highlight w:val="yellow"/>
        </w:rPr>
      </w:pPr>
    </w:p>
    <w:p w14:paraId="3E260CD3" w14:textId="2EF13DDD" w:rsidR="00DC021D" w:rsidRPr="00922CDD" w:rsidRDefault="00DC021D" w:rsidP="00DC021D">
      <w:pPr>
        <w:tabs>
          <w:tab w:val="left" w:pos="7265"/>
        </w:tabs>
        <w:ind w:firstLine="720"/>
        <w:jc w:val="both"/>
        <w:rPr>
          <w:snapToGrid w:val="0"/>
          <w:color w:val="000000"/>
          <w:sz w:val="26"/>
          <w:szCs w:val="26"/>
        </w:rPr>
      </w:pPr>
      <w:r w:rsidRPr="00922CDD">
        <w:rPr>
          <w:snapToGrid w:val="0"/>
          <w:color w:val="000000"/>
          <w:sz w:val="26"/>
          <w:szCs w:val="26"/>
        </w:rPr>
        <w:t xml:space="preserve">В рамках подпрограммы «Обеспечение реализации муниципальной программы» предусмотрены </w:t>
      </w:r>
      <w:r w:rsidR="00480362">
        <w:rPr>
          <w:snapToGrid w:val="0"/>
          <w:color w:val="000000"/>
          <w:sz w:val="26"/>
          <w:szCs w:val="26"/>
        </w:rPr>
        <w:t>расходы</w:t>
      </w:r>
      <w:r w:rsidRPr="00922CDD">
        <w:rPr>
          <w:snapToGrid w:val="0"/>
          <w:color w:val="000000"/>
          <w:sz w:val="26"/>
          <w:szCs w:val="26"/>
        </w:rPr>
        <w:t xml:space="preserve"> на 202</w:t>
      </w:r>
      <w:r w:rsidR="00922CDD" w:rsidRPr="00922CDD">
        <w:rPr>
          <w:snapToGrid w:val="0"/>
          <w:color w:val="000000"/>
          <w:sz w:val="26"/>
          <w:szCs w:val="26"/>
        </w:rPr>
        <w:t>5</w:t>
      </w:r>
      <w:r w:rsidRPr="00922CDD">
        <w:rPr>
          <w:snapToGrid w:val="0"/>
          <w:color w:val="000000"/>
          <w:sz w:val="26"/>
          <w:szCs w:val="26"/>
        </w:rPr>
        <w:t xml:space="preserve"> год </w:t>
      </w:r>
      <w:r w:rsidR="00922CDD" w:rsidRPr="00922CDD">
        <w:rPr>
          <w:snapToGrid w:val="0"/>
          <w:color w:val="000000"/>
          <w:sz w:val="26"/>
          <w:szCs w:val="26"/>
        </w:rPr>
        <w:t>15</w:t>
      </w:r>
      <w:r w:rsidR="00480362">
        <w:rPr>
          <w:snapToGrid w:val="0"/>
          <w:color w:val="000000"/>
          <w:sz w:val="26"/>
          <w:szCs w:val="26"/>
        </w:rPr>
        <w:t xml:space="preserve"> </w:t>
      </w:r>
      <w:r w:rsidR="00922CDD" w:rsidRPr="00922CDD">
        <w:rPr>
          <w:snapToGrid w:val="0"/>
          <w:color w:val="000000"/>
          <w:sz w:val="26"/>
          <w:szCs w:val="26"/>
        </w:rPr>
        <w:t>439,41</w:t>
      </w:r>
      <w:r w:rsidRPr="00922CDD">
        <w:rPr>
          <w:snapToGrid w:val="0"/>
          <w:color w:val="000000"/>
          <w:sz w:val="26"/>
          <w:szCs w:val="26"/>
        </w:rPr>
        <w:t xml:space="preserve"> тыс. рублей, на 202</w:t>
      </w:r>
      <w:r w:rsidR="00922CDD" w:rsidRPr="00922CDD">
        <w:rPr>
          <w:snapToGrid w:val="0"/>
          <w:color w:val="000000"/>
          <w:sz w:val="26"/>
          <w:szCs w:val="26"/>
        </w:rPr>
        <w:t>6</w:t>
      </w:r>
      <w:r w:rsidRPr="00922CDD">
        <w:rPr>
          <w:snapToGrid w:val="0"/>
          <w:color w:val="000000"/>
          <w:sz w:val="26"/>
          <w:szCs w:val="26"/>
        </w:rPr>
        <w:t xml:space="preserve"> год </w:t>
      </w:r>
      <w:r w:rsidR="00E951B3" w:rsidRPr="00922CDD">
        <w:rPr>
          <w:snapToGrid w:val="0"/>
          <w:color w:val="000000"/>
          <w:sz w:val="26"/>
          <w:szCs w:val="26"/>
        </w:rPr>
        <w:t>–</w:t>
      </w:r>
      <w:r w:rsidRPr="00922CDD">
        <w:rPr>
          <w:snapToGrid w:val="0"/>
          <w:color w:val="000000"/>
          <w:sz w:val="26"/>
          <w:szCs w:val="26"/>
        </w:rPr>
        <w:t xml:space="preserve"> </w:t>
      </w:r>
      <w:r w:rsidR="00922CDD" w:rsidRPr="00922CDD">
        <w:rPr>
          <w:snapToGrid w:val="0"/>
          <w:color w:val="000000"/>
          <w:sz w:val="26"/>
          <w:szCs w:val="26"/>
        </w:rPr>
        <w:t>15 903,01</w:t>
      </w:r>
      <w:r w:rsidRPr="00922CDD">
        <w:rPr>
          <w:snapToGrid w:val="0"/>
          <w:color w:val="000000"/>
          <w:sz w:val="26"/>
          <w:szCs w:val="26"/>
        </w:rPr>
        <w:t xml:space="preserve"> тыс. рублей, на 202</w:t>
      </w:r>
      <w:r w:rsidR="00922CDD" w:rsidRPr="00922CDD">
        <w:rPr>
          <w:snapToGrid w:val="0"/>
          <w:color w:val="000000"/>
          <w:sz w:val="26"/>
          <w:szCs w:val="26"/>
        </w:rPr>
        <w:t>7</w:t>
      </w:r>
      <w:r w:rsidRPr="00922CDD">
        <w:rPr>
          <w:snapToGrid w:val="0"/>
          <w:color w:val="000000"/>
          <w:sz w:val="26"/>
          <w:szCs w:val="26"/>
        </w:rPr>
        <w:t xml:space="preserve"> год </w:t>
      </w:r>
      <w:r w:rsidR="00922CDD" w:rsidRPr="00922CDD">
        <w:rPr>
          <w:snapToGrid w:val="0"/>
          <w:color w:val="000000"/>
          <w:sz w:val="26"/>
          <w:szCs w:val="26"/>
        </w:rPr>
        <w:t>–</w:t>
      </w:r>
      <w:r w:rsidRPr="00922CDD">
        <w:rPr>
          <w:snapToGrid w:val="0"/>
          <w:color w:val="000000"/>
          <w:sz w:val="26"/>
          <w:szCs w:val="26"/>
        </w:rPr>
        <w:t xml:space="preserve"> </w:t>
      </w:r>
      <w:r w:rsidR="00922CDD" w:rsidRPr="00922CDD">
        <w:rPr>
          <w:snapToGrid w:val="0"/>
          <w:color w:val="000000"/>
          <w:sz w:val="26"/>
          <w:szCs w:val="26"/>
        </w:rPr>
        <w:t>15 903,01</w:t>
      </w:r>
      <w:r w:rsidRPr="00922CDD">
        <w:rPr>
          <w:snapToGrid w:val="0"/>
          <w:color w:val="000000"/>
          <w:sz w:val="26"/>
          <w:szCs w:val="26"/>
        </w:rPr>
        <w:t xml:space="preserve"> тыс. рублей на обеспечение деятельности Управления по развитию агропромышленного комплекса и предпринимательства администрации Пермского муниципального округа, в том числе за счет средств бюджета Пермского края </w:t>
      </w:r>
      <w:r w:rsidR="00480362">
        <w:rPr>
          <w:snapToGrid w:val="0"/>
          <w:color w:val="000000"/>
          <w:sz w:val="26"/>
          <w:szCs w:val="26"/>
        </w:rPr>
        <w:t>на</w:t>
      </w:r>
      <w:r w:rsidRPr="00922CDD">
        <w:rPr>
          <w:snapToGrid w:val="0"/>
          <w:color w:val="000000"/>
          <w:sz w:val="26"/>
          <w:szCs w:val="26"/>
        </w:rPr>
        <w:t xml:space="preserve"> 202</w:t>
      </w:r>
      <w:r w:rsidR="00922CDD" w:rsidRPr="00922CDD">
        <w:rPr>
          <w:snapToGrid w:val="0"/>
          <w:color w:val="000000"/>
          <w:sz w:val="26"/>
          <w:szCs w:val="26"/>
        </w:rPr>
        <w:t>5</w:t>
      </w:r>
      <w:r w:rsidRPr="00922CDD">
        <w:rPr>
          <w:snapToGrid w:val="0"/>
          <w:color w:val="000000"/>
          <w:sz w:val="26"/>
          <w:szCs w:val="26"/>
        </w:rPr>
        <w:t xml:space="preserve"> год </w:t>
      </w:r>
      <w:r w:rsidR="00922CDD" w:rsidRPr="00922CDD">
        <w:rPr>
          <w:snapToGrid w:val="0"/>
          <w:color w:val="000000"/>
          <w:sz w:val="26"/>
          <w:szCs w:val="26"/>
        </w:rPr>
        <w:t>1 438,60</w:t>
      </w:r>
      <w:r w:rsidRPr="00922CDD">
        <w:rPr>
          <w:snapToGrid w:val="0"/>
          <w:color w:val="000000"/>
          <w:sz w:val="26"/>
          <w:szCs w:val="26"/>
        </w:rPr>
        <w:t xml:space="preserve"> тыс. рублей, </w:t>
      </w:r>
      <w:r w:rsidR="00480362">
        <w:rPr>
          <w:snapToGrid w:val="0"/>
          <w:color w:val="000000"/>
          <w:sz w:val="26"/>
          <w:szCs w:val="26"/>
        </w:rPr>
        <w:t xml:space="preserve">на </w:t>
      </w:r>
      <w:r w:rsidRPr="00922CDD">
        <w:rPr>
          <w:snapToGrid w:val="0"/>
          <w:color w:val="000000"/>
          <w:sz w:val="26"/>
          <w:szCs w:val="26"/>
        </w:rPr>
        <w:t>202</w:t>
      </w:r>
      <w:r w:rsidR="00922CDD" w:rsidRPr="00922CDD">
        <w:rPr>
          <w:snapToGrid w:val="0"/>
          <w:color w:val="000000"/>
          <w:sz w:val="26"/>
          <w:szCs w:val="26"/>
        </w:rPr>
        <w:t>6</w:t>
      </w:r>
      <w:r w:rsidRPr="00922CDD">
        <w:rPr>
          <w:snapToGrid w:val="0"/>
          <w:color w:val="000000"/>
          <w:sz w:val="26"/>
          <w:szCs w:val="26"/>
        </w:rPr>
        <w:t xml:space="preserve"> -202</w:t>
      </w:r>
      <w:r w:rsidR="00922CDD" w:rsidRPr="00922CDD">
        <w:rPr>
          <w:snapToGrid w:val="0"/>
          <w:color w:val="000000"/>
          <w:sz w:val="26"/>
          <w:szCs w:val="26"/>
        </w:rPr>
        <w:t>7</w:t>
      </w:r>
      <w:r w:rsidRPr="00922CDD">
        <w:rPr>
          <w:snapToGrid w:val="0"/>
          <w:color w:val="000000"/>
          <w:sz w:val="26"/>
          <w:szCs w:val="26"/>
        </w:rPr>
        <w:t xml:space="preserve"> год</w:t>
      </w:r>
      <w:r w:rsidR="00480362">
        <w:rPr>
          <w:snapToGrid w:val="0"/>
          <w:color w:val="000000"/>
          <w:sz w:val="26"/>
          <w:szCs w:val="26"/>
        </w:rPr>
        <w:t>ы</w:t>
      </w:r>
      <w:r w:rsidRPr="00922CDD">
        <w:rPr>
          <w:snapToGrid w:val="0"/>
          <w:color w:val="000000"/>
          <w:sz w:val="26"/>
          <w:szCs w:val="26"/>
        </w:rPr>
        <w:t xml:space="preserve"> </w:t>
      </w:r>
      <w:r w:rsidR="00922CDD" w:rsidRPr="00922CDD">
        <w:rPr>
          <w:snapToGrid w:val="0"/>
          <w:color w:val="000000"/>
          <w:sz w:val="26"/>
          <w:szCs w:val="26"/>
        </w:rPr>
        <w:t>1482,00</w:t>
      </w:r>
      <w:r w:rsidRPr="00922CDD">
        <w:rPr>
          <w:snapToGrid w:val="0"/>
          <w:color w:val="000000"/>
          <w:sz w:val="26"/>
          <w:szCs w:val="26"/>
        </w:rPr>
        <w:t xml:space="preserve"> тыс. рублей ежегодно на администрирование отдельных государственных полномочий по планированию использования земель сельскохозяйственного назначения.</w:t>
      </w:r>
    </w:p>
    <w:p w14:paraId="1BA70E20" w14:textId="77777777" w:rsidR="00E951B3" w:rsidRPr="00C77CAA" w:rsidRDefault="00E951B3" w:rsidP="00DC021D">
      <w:pPr>
        <w:jc w:val="center"/>
        <w:rPr>
          <w:b/>
          <w:sz w:val="26"/>
          <w:szCs w:val="26"/>
        </w:rPr>
      </w:pPr>
    </w:p>
    <w:p w14:paraId="6A48BDA7" w14:textId="0A488871" w:rsidR="00DC021D" w:rsidRPr="00C77CAA" w:rsidRDefault="00DC021D" w:rsidP="00952642">
      <w:pPr>
        <w:spacing w:line="240" w:lineRule="exact"/>
        <w:jc w:val="center"/>
        <w:rPr>
          <w:b/>
          <w:sz w:val="26"/>
          <w:szCs w:val="26"/>
        </w:rPr>
      </w:pPr>
      <w:r w:rsidRPr="00C77CAA">
        <w:rPr>
          <w:b/>
          <w:sz w:val="26"/>
          <w:szCs w:val="26"/>
        </w:rPr>
        <w:t xml:space="preserve">Муниципальная программа </w:t>
      </w:r>
    </w:p>
    <w:p w14:paraId="03A08F0E" w14:textId="77777777" w:rsidR="00DC021D" w:rsidRPr="00C77CAA" w:rsidRDefault="00DC021D" w:rsidP="00952642">
      <w:pPr>
        <w:spacing w:line="240" w:lineRule="exact"/>
        <w:jc w:val="center"/>
        <w:rPr>
          <w:b/>
          <w:sz w:val="26"/>
          <w:szCs w:val="26"/>
        </w:rPr>
      </w:pPr>
      <w:r w:rsidRPr="00C77CAA">
        <w:rPr>
          <w:b/>
          <w:sz w:val="26"/>
          <w:szCs w:val="26"/>
        </w:rPr>
        <w:t xml:space="preserve">«Совершенствование муниципального управления Пермского </w:t>
      </w:r>
    </w:p>
    <w:p w14:paraId="419CC854" w14:textId="77777777" w:rsidR="00DC021D" w:rsidRPr="00C77CAA" w:rsidRDefault="00DC021D" w:rsidP="00952642">
      <w:pPr>
        <w:spacing w:line="240" w:lineRule="exact"/>
        <w:jc w:val="center"/>
        <w:rPr>
          <w:b/>
          <w:sz w:val="26"/>
          <w:szCs w:val="26"/>
        </w:rPr>
      </w:pPr>
      <w:r w:rsidRPr="00C77CAA">
        <w:rPr>
          <w:b/>
          <w:sz w:val="26"/>
          <w:szCs w:val="26"/>
        </w:rPr>
        <w:t>муниципального округа»</w:t>
      </w:r>
    </w:p>
    <w:p w14:paraId="36BE19DB" w14:textId="77777777" w:rsidR="00DC021D" w:rsidRPr="00C77CAA" w:rsidRDefault="00DC021D" w:rsidP="00DC021D">
      <w:pPr>
        <w:jc w:val="center"/>
        <w:rPr>
          <w:b/>
          <w:sz w:val="26"/>
          <w:szCs w:val="26"/>
        </w:rPr>
      </w:pPr>
    </w:p>
    <w:p w14:paraId="35F2AA25" w14:textId="77777777" w:rsidR="00DC021D" w:rsidRPr="00C77CAA" w:rsidRDefault="00DC021D" w:rsidP="00DC021D">
      <w:pPr>
        <w:ind w:firstLine="708"/>
        <w:jc w:val="both"/>
        <w:rPr>
          <w:sz w:val="26"/>
          <w:szCs w:val="26"/>
        </w:rPr>
      </w:pPr>
      <w:r w:rsidRPr="00C77CAA">
        <w:rPr>
          <w:sz w:val="26"/>
          <w:szCs w:val="26"/>
        </w:rPr>
        <w:t>Целью муниципальной программы «Совершенствование муниципального управления Пермского муниципального округа» является повышение эффективности муниципального управления в Пермском муниципальном округе.</w:t>
      </w:r>
    </w:p>
    <w:p w14:paraId="39762123" w14:textId="77777777" w:rsidR="00DC021D" w:rsidRPr="00C77CAA" w:rsidRDefault="00DC021D" w:rsidP="00DC021D">
      <w:pPr>
        <w:ind w:firstLine="709"/>
        <w:jc w:val="both"/>
        <w:rPr>
          <w:sz w:val="26"/>
          <w:szCs w:val="26"/>
        </w:rPr>
      </w:pPr>
      <w:r w:rsidRPr="00C77CAA">
        <w:rPr>
          <w:sz w:val="26"/>
          <w:szCs w:val="26"/>
        </w:rPr>
        <w:t xml:space="preserve">Достижение указанной цели характеризуется следующими основными показателями конечного результата: </w:t>
      </w:r>
    </w:p>
    <w:tbl>
      <w:tblPr>
        <w:tblW w:w="5000" w:type="pct"/>
        <w:jc w:val="center"/>
        <w:tblCellMar>
          <w:left w:w="10" w:type="dxa"/>
          <w:right w:w="10" w:type="dxa"/>
        </w:tblCellMar>
        <w:tblLook w:val="04A0" w:firstRow="1" w:lastRow="0" w:firstColumn="1" w:lastColumn="0" w:noHBand="0" w:noVBand="1"/>
      </w:tblPr>
      <w:tblGrid>
        <w:gridCol w:w="6429"/>
        <w:gridCol w:w="806"/>
        <w:gridCol w:w="1064"/>
        <w:gridCol w:w="1031"/>
        <w:gridCol w:w="896"/>
      </w:tblGrid>
      <w:tr w:rsidR="00DC021D" w:rsidRPr="00C77CAA" w14:paraId="5810ED7C" w14:textId="77777777" w:rsidTr="00B651C4">
        <w:trPr>
          <w:trHeight w:val="135"/>
          <w:jc w:val="center"/>
        </w:trPr>
        <w:tc>
          <w:tcPr>
            <w:tcW w:w="3144" w:type="pct"/>
            <w:tcBorders>
              <w:top w:val="single" w:sz="4" w:space="0" w:color="auto"/>
              <w:left w:val="single" w:sz="4" w:space="0" w:color="auto"/>
              <w:bottom w:val="single" w:sz="4" w:space="0" w:color="auto"/>
              <w:right w:val="single" w:sz="4" w:space="0" w:color="auto"/>
            </w:tcBorders>
            <w:shd w:val="clear" w:color="auto" w:fill="FFFFFF"/>
            <w:vAlign w:val="center"/>
          </w:tcPr>
          <w:p w14:paraId="03E21170" w14:textId="77777777" w:rsidR="00DC021D" w:rsidRPr="004859D5" w:rsidRDefault="00DC021D" w:rsidP="00B651C4">
            <w:pPr>
              <w:jc w:val="center"/>
            </w:pPr>
            <w:r w:rsidRPr="004859D5">
              <w:t>Показатели</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C3A160" w14:textId="77777777" w:rsidR="00DC021D" w:rsidRPr="004859D5" w:rsidRDefault="00DC021D" w:rsidP="00B651C4">
            <w:pPr>
              <w:jc w:val="center"/>
            </w:pPr>
            <w:r w:rsidRPr="004859D5">
              <w:rPr>
                <w:bCs/>
                <w:shd w:val="clear" w:color="auto" w:fill="FFFFFF"/>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128F60" w14:textId="4A8F44F3" w:rsidR="00DC021D" w:rsidRPr="004859D5" w:rsidRDefault="00DC021D" w:rsidP="00B651C4">
            <w:pPr>
              <w:shd w:val="clear" w:color="auto" w:fill="FFFFFF"/>
              <w:jc w:val="center"/>
            </w:pPr>
            <w:r w:rsidRPr="004859D5">
              <w:t>202</w:t>
            </w:r>
            <w:r w:rsidR="004859D5" w:rsidRPr="004859D5">
              <w:t>5</w:t>
            </w:r>
          </w:p>
          <w:p w14:paraId="41135C39" w14:textId="77777777" w:rsidR="00DC021D" w:rsidRPr="004859D5" w:rsidRDefault="00DC021D" w:rsidP="00B651C4">
            <w:pPr>
              <w:shd w:val="clear" w:color="auto" w:fill="FFFFFF"/>
              <w:jc w:val="center"/>
            </w:pPr>
            <w:r w:rsidRPr="004859D5">
              <w:t>год</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5C469" w14:textId="5AD8C4E0" w:rsidR="00DC021D" w:rsidRPr="004859D5" w:rsidRDefault="00DC021D" w:rsidP="00B651C4">
            <w:pPr>
              <w:shd w:val="clear" w:color="auto" w:fill="FFFFFF"/>
              <w:jc w:val="center"/>
            </w:pPr>
            <w:r w:rsidRPr="004859D5">
              <w:t>202</w:t>
            </w:r>
            <w:r w:rsidR="004859D5" w:rsidRPr="004859D5">
              <w:t>6</w:t>
            </w:r>
          </w:p>
          <w:p w14:paraId="240CB17C" w14:textId="77777777" w:rsidR="00DC021D" w:rsidRPr="004859D5" w:rsidRDefault="00DC021D" w:rsidP="00B651C4">
            <w:pPr>
              <w:shd w:val="clear" w:color="auto" w:fill="FFFFFF"/>
              <w:jc w:val="center"/>
            </w:pPr>
            <w:r w:rsidRPr="004859D5">
              <w:t>год</w:t>
            </w:r>
          </w:p>
        </w:tc>
        <w:tc>
          <w:tcPr>
            <w:tcW w:w="438" w:type="pct"/>
            <w:tcBorders>
              <w:top w:val="single" w:sz="4" w:space="0" w:color="auto"/>
              <w:left w:val="single" w:sz="4" w:space="0" w:color="auto"/>
              <w:bottom w:val="single" w:sz="4" w:space="0" w:color="auto"/>
              <w:right w:val="single" w:sz="4" w:space="0" w:color="auto"/>
            </w:tcBorders>
            <w:shd w:val="clear" w:color="auto" w:fill="FFFFFF"/>
            <w:hideMark/>
          </w:tcPr>
          <w:p w14:paraId="1601A483" w14:textId="79B3BBE3" w:rsidR="00DC021D" w:rsidRPr="004859D5" w:rsidRDefault="00DC021D" w:rsidP="00B651C4">
            <w:pPr>
              <w:shd w:val="clear" w:color="auto" w:fill="FFFFFF"/>
              <w:jc w:val="center"/>
            </w:pPr>
            <w:r w:rsidRPr="004859D5">
              <w:t>202</w:t>
            </w:r>
            <w:r w:rsidR="004859D5" w:rsidRPr="004859D5">
              <w:t>7</w:t>
            </w:r>
            <w:r w:rsidRPr="004859D5">
              <w:t xml:space="preserve">             год</w:t>
            </w:r>
          </w:p>
        </w:tc>
      </w:tr>
      <w:tr w:rsidR="00DC021D" w:rsidRPr="00C77CAA" w14:paraId="027AA3C4" w14:textId="77777777" w:rsidTr="00B651C4">
        <w:trPr>
          <w:trHeight w:val="840"/>
          <w:jc w:val="center"/>
        </w:trPr>
        <w:tc>
          <w:tcPr>
            <w:tcW w:w="31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739B38" w14:textId="77777777" w:rsidR="00DC021D" w:rsidRPr="004859D5" w:rsidRDefault="00DC021D" w:rsidP="00B651C4">
            <w:pPr>
              <w:ind w:left="74"/>
            </w:pPr>
            <w:r w:rsidRPr="004859D5">
              <w:t>Количество муниципальных служащих администрации Пермского муниципального округа, прошедших обучение</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167FC6" w14:textId="77777777" w:rsidR="00DC021D" w:rsidRPr="004859D5" w:rsidRDefault="00DC021D" w:rsidP="00B651C4">
            <w:pPr>
              <w:autoSpaceDE w:val="0"/>
              <w:autoSpaceDN w:val="0"/>
              <w:adjustRightInd w:val="0"/>
              <w:jc w:val="center"/>
            </w:pPr>
            <w:r w:rsidRPr="004859D5">
              <w:t>чел.</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08CE5" w14:textId="77777777" w:rsidR="00DC021D" w:rsidRPr="004859D5" w:rsidRDefault="00DC021D" w:rsidP="00B651C4">
            <w:pPr>
              <w:autoSpaceDE w:val="0"/>
              <w:autoSpaceDN w:val="0"/>
              <w:adjustRightInd w:val="0"/>
              <w:jc w:val="center"/>
            </w:pPr>
            <w:r w:rsidRPr="004859D5">
              <w:t>25</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A0F5A" w14:textId="77777777" w:rsidR="00DC021D" w:rsidRPr="004859D5" w:rsidRDefault="00DC021D" w:rsidP="00B651C4">
            <w:pPr>
              <w:autoSpaceDE w:val="0"/>
              <w:autoSpaceDN w:val="0"/>
              <w:adjustRightInd w:val="0"/>
              <w:jc w:val="center"/>
            </w:pPr>
            <w:r w:rsidRPr="004859D5">
              <w:t>25</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BA160" w14:textId="77777777" w:rsidR="00DC021D" w:rsidRPr="004859D5" w:rsidRDefault="00DC021D" w:rsidP="00B651C4">
            <w:pPr>
              <w:autoSpaceDE w:val="0"/>
              <w:autoSpaceDN w:val="0"/>
              <w:adjustRightInd w:val="0"/>
              <w:jc w:val="center"/>
            </w:pPr>
            <w:r w:rsidRPr="004859D5">
              <w:t>25</w:t>
            </w:r>
          </w:p>
        </w:tc>
      </w:tr>
      <w:tr w:rsidR="00DC021D" w:rsidRPr="00C77CAA" w14:paraId="068B1C1D" w14:textId="77777777" w:rsidTr="00B651C4">
        <w:trPr>
          <w:trHeight w:val="695"/>
          <w:jc w:val="center"/>
        </w:trPr>
        <w:tc>
          <w:tcPr>
            <w:tcW w:w="3144" w:type="pct"/>
            <w:tcBorders>
              <w:top w:val="single" w:sz="4" w:space="0" w:color="auto"/>
              <w:left w:val="single" w:sz="4" w:space="0" w:color="auto"/>
              <w:bottom w:val="nil"/>
              <w:right w:val="single" w:sz="4" w:space="0" w:color="auto"/>
            </w:tcBorders>
            <w:shd w:val="clear" w:color="auto" w:fill="FFFFFF"/>
            <w:vAlign w:val="center"/>
            <w:hideMark/>
          </w:tcPr>
          <w:p w14:paraId="35E9390C" w14:textId="77777777" w:rsidR="00DC021D" w:rsidRPr="004859D5" w:rsidRDefault="00DC021D" w:rsidP="00B651C4">
            <w:pPr>
              <w:ind w:left="74"/>
            </w:pPr>
            <w:r w:rsidRPr="004859D5">
              <w:t>Количество социально значимых проектов, направленных на решение вопросов местного значения, реализованных ТОС, СОНКО, инициативными группами, старостами сельских населенных пунктов с привлечением средств бюджетов разных уровней и внебюджетных источников</w:t>
            </w:r>
          </w:p>
        </w:tc>
        <w:tc>
          <w:tcPr>
            <w:tcW w:w="394" w:type="pct"/>
            <w:tcBorders>
              <w:top w:val="single" w:sz="4" w:space="0" w:color="auto"/>
              <w:left w:val="single" w:sz="4" w:space="0" w:color="auto"/>
              <w:bottom w:val="nil"/>
              <w:right w:val="single" w:sz="4" w:space="0" w:color="auto"/>
            </w:tcBorders>
            <w:shd w:val="clear" w:color="auto" w:fill="FFFFFF"/>
            <w:vAlign w:val="center"/>
            <w:hideMark/>
          </w:tcPr>
          <w:p w14:paraId="4F3E4698" w14:textId="77777777" w:rsidR="00DC021D" w:rsidRPr="004859D5" w:rsidRDefault="00DC021D" w:rsidP="00B651C4">
            <w:pPr>
              <w:autoSpaceDE w:val="0"/>
              <w:autoSpaceDN w:val="0"/>
              <w:adjustRightInd w:val="0"/>
              <w:jc w:val="center"/>
            </w:pPr>
            <w:r w:rsidRPr="004859D5">
              <w:t>Ед.</w:t>
            </w:r>
          </w:p>
        </w:tc>
        <w:tc>
          <w:tcPr>
            <w:tcW w:w="520" w:type="pct"/>
            <w:tcBorders>
              <w:top w:val="single" w:sz="4" w:space="0" w:color="auto"/>
              <w:left w:val="single" w:sz="4" w:space="0" w:color="auto"/>
              <w:bottom w:val="nil"/>
              <w:right w:val="single" w:sz="4" w:space="0" w:color="auto"/>
            </w:tcBorders>
            <w:shd w:val="clear" w:color="auto" w:fill="FFFFFF"/>
            <w:vAlign w:val="center"/>
            <w:hideMark/>
          </w:tcPr>
          <w:p w14:paraId="23271FC5" w14:textId="39F15C7D" w:rsidR="00DC021D" w:rsidRPr="004859D5" w:rsidRDefault="004859D5" w:rsidP="00B651C4">
            <w:pPr>
              <w:autoSpaceDE w:val="0"/>
              <w:autoSpaceDN w:val="0"/>
              <w:adjustRightInd w:val="0"/>
              <w:jc w:val="center"/>
            </w:pPr>
            <w:r w:rsidRPr="004859D5">
              <w:t>10</w:t>
            </w:r>
          </w:p>
        </w:tc>
        <w:tc>
          <w:tcPr>
            <w:tcW w:w="504" w:type="pct"/>
            <w:tcBorders>
              <w:top w:val="single" w:sz="4" w:space="0" w:color="auto"/>
              <w:left w:val="single" w:sz="4" w:space="0" w:color="auto"/>
              <w:bottom w:val="nil"/>
              <w:right w:val="single" w:sz="4" w:space="0" w:color="auto"/>
            </w:tcBorders>
            <w:shd w:val="clear" w:color="auto" w:fill="FFFFFF"/>
            <w:vAlign w:val="center"/>
            <w:hideMark/>
          </w:tcPr>
          <w:p w14:paraId="2EFA8748" w14:textId="22BC4008" w:rsidR="00DC021D" w:rsidRPr="004859D5" w:rsidRDefault="004859D5" w:rsidP="00B651C4">
            <w:pPr>
              <w:autoSpaceDE w:val="0"/>
              <w:autoSpaceDN w:val="0"/>
              <w:adjustRightInd w:val="0"/>
              <w:jc w:val="center"/>
            </w:pPr>
            <w:r w:rsidRPr="004859D5">
              <w:t>10</w:t>
            </w:r>
          </w:p>
        </w:tc>
        <w:tc>
          <w:tcPr>
            <w:tcW w:w="438" w:type="pct"/>
            <w:tcBorders>
              <w:top w:val="single" w:sz="4" w:space="0" w:color="auto"/>
              <w:left w:val="single" w:sz="4" w:space="0" w:color="auto"/>
              <w:bottom w:val="nil"/>
              <w:right w:val="single" w:sz="4" w:space="0" w:color="auto"/>
            </w:tcBorders>
            <w:shd w:val="clear" w:color="auto" w:fill="FFFFFF"/>
            <w:vAlign w:val="center"/>
            <w:hideMark/>
          </w:tcPr>
          <w:p w14:paraId="5C24B045" w14:textId="2ABF25A6" w:rsidR="00DC021D" w:rsidRPr="004859D5" w:rsidRDefault="004859D5" w:rsidP="00B651C4">
            <w:pPr>
              <w:autoSpaceDE w:val="0"/>
              <w:autoSpaceDN w:val="0"/>
              <w:adjustRightInd w:val="0"/>
              <w:jc w:val="center"/>
            </w:pPr>
            <w:r w:rsidRPr="004859D5">
              <w:t>10</w:t>
            </w:r>
          </w:p>
        </w:tc>
      </w:tr>
      <w:tr w:rsidR="00DC021D" w:rsidRPr="00A721CD" w14:paraId="0D7DB505" w14:textId="77777777" w:rsidTr="00B651C4">
        <w:trPr>
          <w:trHeight w:val="616"/>
          <w:jc w:val="center"/>
        </w:trPr>
        <w:tc>
          <w:tcPr>
            <w:tcW w:w="31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23E3B" w14:textId="77777777" w:rsidR="00DC021D" w:rsidRPr="004859D5" w:rsidRDefault="00DC021D" w:rsidP="00B651C4">
            <w:pPr>
              <w:ind w:left="74"/>
            </w:pPr>
            <w:r w:rsidRPr="004859D5">
              <w:t>Доля граждан, использующих механизм получения муниципальных услуг в электронной форме</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DA3207" w14:textId="77777777" w:rsidR="00DC021D" w:rsidRPr="004859D5" w:rsidRDefault="00DC021D" w:rsidP="00B651C4">
            <w:pPr>
              <w:autoSpaceDE w:val="0"/>
              <w:autoSpaceDN w:val="0"/>
              <w:adjustRightInd w:val="0"/>
              <w:jc w:val="center"/>
            </w:pPr>
            <w:r w:rsidRPr="004859D5">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E1327" w14:textId="70CA0BEF" w:rsidR="00DC021D" w:rsidRPr="004859D5" w:rsidRDefault="004859D5" w:rsidP="00B651C4">
            <w:pPr>
              <w:autoSpaceDE w:val="0"/>
              <w:autoSpaceDN w:val="0"/>
              <w:adjustRightInd w:val="0"/>
              <w:jc w:val="center"/>
            </w:pPr>
            <w:r w:rsidRPr="004859D5">
              <w:rPr>
                <w:rFonts w:eastAsiaTheme="minorEastAsia"/>
              </w:rPr>
              <w:t>58</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1AC7E" w14:textId="4F343AD0" w:rsidR="00DC021D" w:rsidRPr="004859D5" w:rsidRDefault="004859D5" w:rsidP="00B651C4">
            <w:pPr>
              <w:autoSpaceDE w:val="0"/>
              <w:autoSpaceDN w:val="0"/>
              <w:adjustRightInd w:val="0"/>
              <w:jc w:val="center"/>
            </w:pPr>
            <w:r w:rsidRPr="004859D5">
              <w:rPr>
                <w:rFonts w:eastAsiaTheme="minorEastAsia"/>
              </w:rPr>
              <w:t>60</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311C6" w14:textId="243815F8" w:rsidR="00DC021D" w:rsidRPr="004859D5" w:rsidRDefault="004859D5" w:rsidP="00B651C4">
            <w:pPr>
              <w:autoSpaceDE w:val="0"/>
              <w:autoSpaceDN w:val="0"/>
              <w:adjustRightInd w:val="0"/>
              <w:jc w:val="center"/>
            </w:pPr>
            <w:r w:rsidRPr="004859D5">
              <w:rPr>
                <w:rFonts w:eastAsiaTheme="minorEastAsia"/>
              </w:rPr>
              <w:t>62</w:t>
            </w:r>
          </w:p>
        </w:tc>
      </w:tr>
    </w:tbl>
    <w:p w14:paraId="2A963D5C" w14:textId="77777777" w:rsidR="00DC021D" w:rsidRPr="00A721CD" w:rsidRDefault="00DC021D" w:rsidP="00DC021D">
      <w:pPr>
        <w:ind w:firstLine="708"/>
        <w:jc w:val="both"/>
        <w:rPr>
          <w:sz w:val="28"/>
          <w:szCs w:val="28"/>
          <w:highlight w:val="yellow"/>
        </w:rPr>
      </w:pPr>
    </w:p>
    <w:p w14:paraId="5706AF1C" w14:textId="6C9C7CEB" w:rsidR="00C77CAA" w:rsidRDefault="00C77CAA" w:rsidP="00C77CAA">
      <w:pPr>
        <w:ind w:firstLine="709"/>
        <w:jc w:val="both"/>
        <w:rPr>
          <w:sz w:val="26"/>
          <w:szCs w:val="26"/>
        </w:rPr>
      </w:pPr>
      <w:r w:rsidRPr="00973705">
        <w:rPr>
          <w:sz w:val="26"/>
          <w:szCs w:val="26"/>
        </w:rPr>
        <w:t>В проекте бюджета округа объем расходов на реализацию муниципальной программы «</w:t>
      </w:r>
      <w:r w:rsidRPr="00C77CAA">
        <w:rPr>
          <w:sz w:val="26"/>
          <w:szCs w:val="26"/>
        </w:rPr>
        <w:t>Совершенствование муниципального управления Пермского муниципального округа</w:t>
      </w:r>
      <w:r w:rsidRPr="00973705">
        <w:rPr>
          <w:sz w:val="26"/>
          <w:szCs w:val="26"/>
        </w:rPr>
        <w:t>» составляет</w:t>
      </w:r>
      <w:r>
        <w:rPr>
          <w:sz w:val="26"/>
          <w:szCs w:val="26"/>
        </w:rPr>
        <w:t>:</w:t>
      </w:r>
      <w:r w:rsidRPr="00973705">
        <w:rPr>
          <w:sz w:val="26"/>
          <w:szCs w:val="26"/>
        </w:rPr>
        <w:t xml:space="preserve"> </w:t>
      </w:r>
    </w:p>
    <w:p w14:paraId="3678ADD9" w14:textId="75812E1B" w:rsidR="00C77CAA" w:rsidRPr="00973705" w:rsidRDefault="00C77CAA" w:rsidP="00C77CAA">
      <w:pPr>
        <w:ind w:firstLine="709"/>
        <w:jc w:val="both"/>
        <w:rPr>
          <w:sz w:val="26"/>
          <w:szCs w:val="26"/>
        </w:rPr>
      </w:pPr>
      <w:r w:rsidRPr="00973705">
        <w:rPr>
          <w:sz w:val="26"/>
          <w:szCs w:val="26"/>
        </w:rPr>
        <w:t xml:space="preserve">2025 год </w:t>
      </w:r>
      <w:r>
        <w:rPr>
          <w:sz w:val="26"/>
          <w:szCs w:val="26"/>
        </w:rPr>
        <w:t>– 439 835,80</w:t>
      </w:r>
      <w:r w:rsidRPr="00973705">
        <w:rPr>
          <w:sz w:val="26"/>
          <w:szCs w:val="26"/>
        </w:rPr>
        <w:t xml:space="preserve"> тыс. рублей, из них </w:t>
      </w:r>
      <w:r>
        <w:rPr>
          <w:sz w:val="26"/>
          <w:szCs w:val="26"/>
        </w:rPr>
        <w:t xml:space="preserve">за счет </w:t>
      </w:r>
      <w:r w:rsidRPr="00973705">
        <w:rPr>
          <w:sz w:val="26"/>
          <w:szCs w:val="26"/>
        </w:rPr>
        <w:t xml:space="preserve">средств бюджета Пермского края  </w:t>
      </w:r>
      <w:r>
        <w:rPr>
          <w:sz w:val="26"/>
          <w:szCs w:val="26"/>
        </w:rPr>
        <w:t>23 583,89</w:t>
      </w:r>
      <w:r w:rsidRPr="00973705">
        <w:rPr>
          <w:sz w:val="26"/>
          <w:szCs w:val="26"/>
        </w:rPr>
        <w:t xml:space="preserve"> тыс. рублей, </w:t>
      </w:r>
      <w:r>
        <w:rPr>
          <w:sz w:val="26"/>
          <w:szCs w:val="26"/>
        </w:rPr>
        <w:t xml:space="preserve">за счет </w:t>
      </w:r>
      <w:r w:rsidRPr="00973705">
        <w:rPr>
          <w:sz w:val="26"/>
          <w:szCs w:val="26"/>
        </w:rPr>
        <w:t xml:space="preserve">средств бюджета округа </w:t>
      </w:r>
      <w:r>
        <w:rPr>
          <w:sz w:val="26"/>
          <w:szCs w:val="26"/>
        </w:rPr>
        <w:t>416 251,91</w:t>
      </w:r>
      <w:r w:rsidRPr="00973705">
        <w:rPr>
          <w:sz w:val="26"/>
          <w:szCs w:val="26"/>
        </w:rPr>
        <w:t xml:space="preserve"> тыс. рублей;</w:t>
      </w:r>
    </w:p>
    <w:p w14:paraId="4EB22E28" w14:textId="579BEDAC" w:rsidR="00C77CAA" w:rsidRPr="00973705" w:rsidRDefault="00C77CAA" w:rsidP="00C77CAA">
      <w:pPr>
        <w:ind w:firstLine="709"/>
        <w:jc w:val="both"/>
        <w:rPr>
          <w:sz w:val="26"/>
          <w:szCs w:val="26"/>
        </w:rPr>
      </w:pPr>
      <w:r w:rsidRPr="00973705">
        <w:rPr>
          <w:sz w:val="26"/>
          <w:szCs w:val="26"/>
        </w:rPr>
        <w:t xml:space="preserve">2026 год – </w:t>
      </w:r>
      <w:r>
        <w:rPr>
          <w:sz w:val="26"/>
          <w:szCs w:val="26"/>
        </w:rPr>
        <w:t>392 927,75</w:t>
      </w:r>
      <w:r w:rsidRPr="00973705">
        <w:rPr>
          <w:sz w:val="26"/>
          <w:szCs w:val="26"/>
        </w:rPr>
        <w:t xml:space="preserve"> тыс. рублей, из них </w:t>
      </w:r>
      <w:r>
        <w:rPr>
          <w:sz w:val="26"/>
          <w:szCs w:val="26"/>
        </w:rPr>
        <w:t xml:space="preserve">за счет средств </w:t>
      </w:r>
      <w:r w:rsidRPr="00973705">
        <w:rPr>
          <w:sz w:val="26"/>
          <w:szCs w:val="26"/>
        </w:rPr>
        <w:t xml:space="preserve">бюджета Пермского края </w:t>
      </w:r>
      <w:r w:rsidR="00144F16">
        <w:rPr>
          <w:sz w:val="26"/>
          <w:szCs w:val="26"/>
        </w:rPr>
        <w:t xml:space="preserve">  </w:t>
      </w:r>
      <w:r>
        <w:rPr>
          <w:sz w:val="26"/>
          <w:szCs w:val="26"/>
        </w:rPr>
        <w:t>1 254,00</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округа  </w:t>
      </w:r>
      <w:r>
        <w:rPr>
          <w:rFonts w:eastAsia="Calibri"/>
          <w:snapToGrid w:val="0"/>
          <w:color w:val="000000"/>
          <w:sz w:val="26"/>
          <w:szCs w:val="26"/>
        </w:rPr>
        <w:t>391 673,75</w:t>
      </w:r>
      <w:r w:rsidRPr="00973705">
        <w:rPr>
          <w:sz w:val="26"/>
          <w:szCs w:val="26"/>
        </w:rPr>
        <w:t xml:space="preserve"> тыс. рублей;</w:t>
      </w:r>
    </w:p>
    <w:p w14:paraId="24A18395" w14:textId="70DF78F2" w:rsidR="00C77CAA" w:rsidRPr="00973705" w:rsidRDefault="00C77CAA" w:rsidP="00C77CAA">
      <w:pPr>
        <w:ind w:firstLine="709"/>
        <w:jc w:val="both"/>
        <w:rPr>
          <w:sz w:val="26"/>
          <w:szCs w:val="26"/>
        </w:rPr>
      </w:pPr>
      <w:r w:rsidRPr="00973705">
        <w:rPr>
          <w:sz w:val="26"/>
          <w:szCs w:val="26"/>
        </w:rPr>
        <w:t xml:space="preserve">2027 год – </w:t>
      </w:r>
      <w:r>
        <w:rPr>
          <w:sz w:val="26"/>
          <w:szCs w:val="26"/>
        </w:rPr>
        <w:t>393 048,75</w:t>
      </w:r>
      <w:r w:rsidRPr="00973705">
        <w:rPr>
          <w:sz w:val="26"/>
          <w:szCs w:val="26"/>
        </w:rPr>
        <w:t xml:space="preserve"> тыс. рублей, из них </w:t>
      </w:r>
      <w:r>
        <w:rPr>
          <w:sz w:val="26"/>
          <w:szCs w:val="26"/>
        </w:rPr>
        <w:t xml:space="preserve">за счет средств </w:t>
      </w:r>
      <w:r w:rsidRPr="00973705">
        <w:rPr>
          <w:sz w:val="26"/>
          <w:szCs w:val="26"/>
        </w:rPr>
        <w:t>бюджета Пермского края</w:t>
      </w:r>
      <w:r w:rsidR="00144F16">
        <w:rPr>
          <w:sz w:val="26"/>
          <w:szCs w:val="26"/>
        </w:rPr>
        <w:t xml:space="preserve">  </w:t>
      </w:r>
      <w:r w:rsidRPr="00973705">
        <w:rPr>
          <w:sz w:val="26"/>
          <w:szCs w:val="26"/>
        </w:rPr>
        <w:t xml:space="preserve">  </w:t>
      </w:r>
      <w:r>
        <w:rPr>
          <w:sz w:val="26"/>
          <w:szCs w:val="26"/>
        </w:rPr>
        <w:t>1 254,00</w:t>
      </w:r>
      <w:r w:rsidRPr="00973705">
        <w:rPr>
          <w:sz w:val="26"/>
          <w:szCs w:val="26"/>
        </w:rPr>
        <w:t xml:space="preserve"> тыс. рублей, </w:t>
      </w:r>
      <w:r>
        <w:rPr>
          <w:sz w:val="26"/>
          <w:szCs w:val="26"/>
        </w:rPr>
        <w:t xml:space="preserve">за счет средств </w:t>
      </w:r>
      <w:r w:rsidRPr="00973705">
        <w:rPr>
          <w:sz w:val="26"/>
          <w:szCs w:val="26"/>
        </w:rPr>
        <w:t xml:space="preserve">бюджета округа  </w:t>
      </w:r>
      <w:r>
        <w:rPr>
          <w:rFonts w:eastAsia="Calibri"/>
          <w:snapToGrid w:val="0"/>
          <w:color w:val="000000"/>
          <w:sz w:val="26"/>
          <w:szCs w:val="26"/>
        </w:rPr>
        <w:t>391 794,75</w:t>
      </w:r>
      <w:r w:rsidRPr="00973705">
        <w:rPr>
          <w:rFonts w:eastAsia="Calibri"/>
          <w:snapToGrid w:val="0"/>
          <w:color w:val="000000"/>
          <w:sz w:val="26"/>
          <w:szCs w:val="26"/>
        </w:rPr>
        <w:t xml:space="preserve"> </w:t>
      </w:r>
      <w:r w:rsidRPr="00973705">
        <w:rPr>
          <w:sz w:val="26"/>
          <w:szCs w:val="26"/>
        </w:rPr>
        <w:t>тыс. рублей</w:t>
      </w:r>
      <w:r>
        <w:rPr>
          <w:sz w:val="26"/>
          <w:szCs w:val="26"/>
        </w:rPr>
        <w:t>.</w:t>
      </w:r>
    </w:p>
    <w:p w14:paraId="6341B6CE" w14:textId="77777777" w:rsidR="00C77CAA" w:rsidRDefault="00C77CAA" w:rsidP="00C77CAA">
      <w:pPr>
        <w:jc w:val="center"/>
        <w:rPr>
          <w:rFonts w:eastAsia="Calibri"/>
          <w:b/>
          <w:bCs/>
          <w:sz w:val="26"/>
          <w:szCs w:val="26"/>
        </w:rPr>
      </w:pPr>
    </w:p>
    <w:p w14:paraId="313E1842" w14:textId="09258587" w:rsidR="00DC021D" w:rsidRDefault="00DC021D" w:rsidP="00DC021D">
      <w:pPr>
        <w:ind w:firstLine="708"/>
        <w:jc w:val="center"/>
        <w:rPr>
          <w:b/>
          <w:sz w:val="26"/>
          <w:szCs w:val="26"/>
        </w:rPr>
      </w:pPr>
      <w:r w:rsidRPr="00C77CAA">
        <w:rPr>
          <w:b/>
          <w:sz w:val="26"/>
          <w:szCs w:val="26"/>
        </w:rPr>
        <w:t>Подпрограмма «</w:t>
      </w:r>
      <w:bookmarkStart w:id="18" w:name="_Hlk180748514"/>
      <w:r w:rsidR="00C77CAA">
        <w:rPr>
          <w:b/>
          <w:sz w:val="26"/>
          <w:szCs w:val="26"/>
        </w:rPr>
        <w:t>Создание условий для совершенствования муниципального управления Пермского муниципального округа</w:t>
      </w:r>
      <w:bookmarkEnd w:id="18"/>
      <w:r w:rsidRPr="00C77CAA">
        <w:rPr>
          <w:b/>
          <w:sz w:val="26"/>
          <w:szCs w:val="26"/>
        </w:rPr>
        <w:t>»</w:t>
      </w:r>
    </w:p>
    <w:p w14:paraId="741A999E" w14:textId="77777777" w:rsidR="00C77CAA" w:rsidRPr="00C77CAA" w:rsidRDefault="00C77CAA" w:rsidP="00DC021D">
      <w:pPr>
        <w:ind w:firstLine="708"/>
        <w:jc w:val="center"/>
        <w:rPr>
          <w:b/>
          <w:sz w:val="26"/>
          <w:szCs w:val="26"/>
        </w:rPr>
      </w:pPr>
    </w:p>
    <w:p w14:paraId="3635663B" w14:textId="446709C3" w:rsidR="00DC021D" w:rsidRPr="00C77CAA" w:rsidRDefault="00DC021D" w:rsidP="00DC021D">
      <w:pPr>
        <w:ind w:firstLine="709"/>
        <w:jc w:val="both"/>
        <w:rPr>
          <w:rFonts w:eastAsiaTheme="minorEastAsia"/>
          <w:sz w:val="26"/>
          <w:szCs w:val="26"/>
        </w:rPr>
      </w:pPr>
      <w:r w:rsidRPr="00C77CAA">
        <w:rPr>
          <w:rFonts w:eastAsiaTheme="minorEastAsia"/>
          <w:sz w:val="26"/>
          <w:szCs w:val="26"/>
        </w:rPr>
        <w:lastRenderedPageBreak/>
        <w:t>В рамках подпрограммы «</w:t>
      </w:r>
      <w:r w:rsidR="00C77CAA" w:rsidRPr="00C77CAA">
        <w:rPr>
          <w:rFonts w:eastAsiaTheme="minorEastAsia"/>
          <w:sz w:val="26"/>
          <w:szCs w:val="26"/>
        </w:rPr>
        <w:t>Создание условий для совершенствования муниципального управления Пермского муниципального округа</w:t>
      </w:r>
      <w:r w:rsidRPr="00C77CAA">
        <w:rPr>
          <w:rFonts w:eastAsiaTheme="minorEastAsia"/>
          <w:sz w:val="26"/>
          <w:szCs w:val="26"/>
        </w:rPr>
        <w:t xml:space="preserve">» предусмотрены </w:t>
      </w:r>
      <w:r w:rsidR="00480362">
        <w:rPr>
          <w:rFonts w:eastAsiaTheme="minorEastAsia"/>
          <w:sz w:val="26"/>
          <w:szCs w:val="26"/>
        </w:rPr>
        <w:t>расходы</w:t>
      </w:r>
      <w:r w:rsidRPr="00C77CAA">
        <w:rPr>
          <w:rFonts w:eastAsiaTheme="minorEastAsia"/>
          <w:sz w:val="26"/>
          <w:szCs w:val="26"/>
        </w:rPr>
        <w:t xml:space="preserve"> на 202</w:t>
      </w:r>
      <w:r w:rsidR="00C77CAA" w:rsidRPr="00C77CAA">
        <w:rPr>
          <w:rFonts w:eastAsiaTheme="minorEastAsia"/>
          <w:sz w:val="26"/>
          <w:szCs w:val="26"/>
        </w:rPr>
        <w:t>5</w:t>
      </w:r>
      <w:r w:rsidRPr="00C77CAA">
        <w:rPr>
          <w:rFonts w:eastAsiaTheme="minorEastAsia"/>
          <w:sz w:val="26"/>
          <w:szCs w:val="26"/>
        </w:rPr>
        <w:t xml:space="preserve"> год в сумме </w:t>
      </w:r>
      <w:r w:rsidR="00C77CAA" w:rsidRPr="00C77CAA">
        <w:rPr>
          <w:rFonts w:eastAsiaTheme="minorEastAsia"/>
          <w:sz w:val="26"/>
          <w:szCs w:val="26"/>
        </w:rPr>
        <w:t>237</w:t>
      </w:r>
      <w:r w:rsidR="00480362">
        <w:rPr>
          <w:rFonts w:eastAsiaTheme="minorEastAsia"/>
          <w:sz w:val="26"/>
          <w:szCs w:val="26"/>
        </w:rPr>
        <w:t xml:space="preserve"> </w:t>
      </w:r>
      <w:r w:rsidR="00C77CAA" w:rsidRPr="00C77CAA">
        <w:rPr>
          <w:rFonts w:eastAsiaTheme="minorEastAsia"/>
          <w:sz w:val="26"/>
          <w:szCs w:val="26"/>
        </w:rPr>
        <w:t>643,11</w:t>
      </w:r>
      <w:r w:rsidRPr="00C77CAA">
        <w:rPr>
          <w:rFonts w:eastAsiaTheme="minorEastAsia"/>
          <w:sz w:val="26"/>
          <w:szCs w:val="26"/>
        </w:rPr>
        <w:t xml:space="preserve"> тыс. рублей, </w:t>
      </w:r>
      <w:r w:rsidR="00480362">
        <w:rPr>
          <w:rFonts w:eastAsiaTheme="minorEastAsia"/>
          <w:sz w:val="26"/>
          <w:szCs w:val="26"/>
        </w:rPr>
        <w:t>на</w:t>
      </w:r>
      <w:r w:rsidRPr="00C77CAA">
        <w:rPr>
          <w:rFonts w:eastAsiaTheme="minorEastAsia"/>
          <w:sz w:val="26"/>
          <w:szCs w:val="26"/>
        </w:rPr>
        <w:t xml:space="preserve"> 202</w:t>
      </w:r>
      <w:r w:rsidR="00C77CAA" w:rsidRPr="00C77CAA">
        <w:rPr>
          <w:rFonts w:eastAsiaTheme="minorEastAsia"/>
          <w:sz w:val="26"/>
          <w:szCs w:val="26"/>
        </w:rPr>
        <w:t>6</w:t>
      </w:r>
      <w:r w:rsidRPr="00C77CAA">
        <w:rPr>
          <w:rFonts w:eastAsiaTheme="minorEastAsia"/>
          <w:sz w:val="26"/>
          <w:szCs w:val="26"/>
        </w:rPr>
        <w:t xml:space="preserve"> </w:t>
      </w:r>
      <w:r w:rsidR="00C77CAA" w:rsidRPr="00C77CAA">
        <w:rPr>
          <w:rFonts w:eastAsiaTheme="minorEastAsia"/>
          <w:sz w:val="26"/>
          <w:szCs w:val="26"/>
        </w:rPr>
        <w:t>год – 222</w:t>
      </w:r>
      <w:r w:rsidR="00480362">
        <w:rPr>
          <w:rFonts w:eastAsiaTheme="minorEastAsia"/>
          <w:sz w:val="26"/>
          <w:szCs w:val="26"/>
        </w:rPr>
        <w:t xml:space="preserve"> </w:t>
      </w:r>
      <w:r w:rsidR="00C77CAA" w:rsidRPr="00C77CAA">
        <w:rPr>
          <w:rFonts w:eastAsiaTheme="minorEastAsia"/>
          <w:sz w:val="26"/>
          <w:szCs w:val="26"/>
        </w:rPr>
        <w:t xml:space="preserve">159,85 тыс. рублей, </w:t>
      </w:r>
      <w:r w:rsidR="00480362">
        <w:rPr>
          <w:rFonts w:eastAsiaTheme="minorEastAsia"/>
          <w:sz w:val="26"/>
          <w:szCs w:val="26"/>
        </w:rPr>
        <w:t xml:space="preserve">на </w:t>
      </w:r>
      <w:r w:rsidRPr="00C77CAA">
        <w:rPr>
          <w:rFonts w:eastAsiaTheme="minorEastAsia"/>
          <w:sz w:val="26"/>
          <w:szCs w:val="26"/>
        </w:rPr>
        <w:t>202</w:t>
      </w:r>
      <w:r w:rsidR="00C77CAA" w:rsidRPr="00C77CAA">
        <w:rPr>
          <w:rFonts w:eastAsiaTheme="minorEastAsia"/>
          <w:sz w:val="26"/>
          <w:szCs w:val="26"/>
        </w:rPr>
        <w:t>7</w:t>
      </w:r>
      <w:r w:rsidRPr="00C77CAA">
        <w:rPr>
          <w:rFonts w:eastAsiaTheme="minorEastAsia"/>
          <w:sz w:val="26"/>
          <w:szCs w:val="26"/>
        </w:rPr>
        <w:t xml:space="preserve"> год </w:t>
      </w:r>
      <w:r w:rsidR="00C77CAA" w:rsidRPr="00C77CAA">
        <w:rPr>
          <w:rFonts w:eastAsiaTheme="minorEastAsia"/>
          <w:sz w:val="26"/>
          <w:szCs w:val="26"/>
        </w:rPr>
        <w:t>– 222</w:t>
      </w:r>
      <w:r w:rsidR="00C77CAA">
        <w:rPr>
          <w:rFonts w:eastAsiaTheme="minorEastAsia"/>
          <w:sz w:val="26"/>
          <w:szCs w:val="26"/>
        </w:rPr>
        <w:t xml:space="preserve"> </w:t>
      </w:r>
      <w:r w:rsidR="00C77CAA" w:rsidRPr="00C77CAA">
        <w:rPr>
          <w:rFonts w:eastAsiaTheme="minorEastAsia"/>
          <w:sz w:val="26"/>
          <w:szCs w:val="26"/>
        </w:rPr>
        <w:t>280,85</w:t>
      </w:r>
      <w:r w:rsidRPr="00C77CAA">
        <w:rPr>
          <w:rFonts w:eastAsiaTheme="minorEastAsia"/>
          <w:sz w:val="26"/>
          <w:szCs w:val="26"/>
        </w:rPr>
        <w:t xml:space="preserve"> тыс. рублей на реализацию следующих мероприятий:</w:t>
      </w:r>
    </w:p>
    <w:p w14:paraId="399FBF80" w14:textId="437693D4" w:rsidR="00DC021D" w:rsidRPr="00C77CAA" w:rsidRDefault="000A7830" w:rsidP="00DC021D">
      <w:pPr>
        <w:ind w:firstLine="709"/>
        <w:jc w:val="both"/>
        <w:rPr>
          <w:rFonts w:eastAsiaTheme="minorEastAsia"/>
          <w:sz w:val="26"/>
          <w:szCs w:val="26"/>
        </w:rPr>
      </w:pPr>
      <w:r w:rsidRPr="00C77CAA">
        <w:rPr>
          <w:rFonts w:eastAsiaTheme="minorEastAsia"/>
          <w:sz w:val="26"/>
          <w:szCs w:val="26"/>
        </w:rPr>
        <w:t>- ф</w:t>
      </w:r>
      <w:r w:rsidR="00DC021D" w:rsidRPr="00C77CAA">
        <w:rPr>
          <w:rFonts w:eastAsiaTheme="minorEastAsia"/>
          <w:sz w:val="26"/>
          <w:szCs w:val="26"/>
        </w:rPr>
        <w:t xml:space="preserve">ормирование антикоррупционной культуры, образования и воспитания предусмотрено </w:t>
      </w:r>
      <w:r w:rsidR="00480362">
        <w:rPr>
          <w:rFonts w:eastAsiaTheme="minorEastAsia"/>
          <w:sz w:val="26"/>
          <w:szCs w:val="26"/>
        </w:rPr>
        <w:t>на</w:t>
      </w:r>
      <w:r w:rsidR="0023210F">
        <w:rPr>
          <w:rFonts w:eastAsiaTheme="minorEastAsia"/>
          <w:sz w:val="26"/>
          <w:szCs w:val="26"/>
        </w:rPr>
        <w:t xml:space="preserve"> 2025 -</w:t>
      </w:r>
      <w:r w:rsidR="00480362">
        <w:rPr>
          <w:rFonts w:eastAsiaTheme="minorEastAsia"/>
          <w:sz w:val="26"/>
          <w:szCs w:val="26"/>
        </w:rPr>
        <w:t xml:space="preserve"> </w:t>
      </w:r>
      <w:r w:rsidR="0023210F">
        <w:rPr>
          <w:rFonts w:eastAsiaTheme="minorEastAsia"/>
          <w:sz w:val="26"/>
          <w:szCs w:val="26"/>
        </w:rPr>
        <w:t>2026 год</w:t>
      </w:r>
      <w:r w:rsidR="00480362">
        <w:rPr>
          <w:rFonts w:eastAsiaTheme="minorEastAsia"/>
          <w:sz w:val="26"/>
          <w:szCs w:val="26"/>
        </w:rPr>
        <w:t>ы</w:t>
      </w:r>
      <w:r w:rsidR="0023210F">
        <w:rPr>
          <w:rFonts w:eastAsiaTheme="minorEastAsia"/>
          <w:sz w:val="26"/>
          <w:szCs w:val="26"/>
        </w:rPr>
        <w:t xml:space="preserve"> </w:t>
      </w:r>
      <w:r w:rsidR="00DC021D" w:rsidRPr="00C77CAA">
        <w:rPr>
          <w:rFonts w:eastAsiaTheme="minorEastAsia"/>
          <w:sz w:val="26"/>
          <w:szCs w:val="26"/>
        </w:rPr>
        <w:t xml:space="preserve">в сумме </w:t>
      </w:r>
      <w:r w:rsidR="0023210F">
        <w:rPr>
          <w:rFonts w:eastAsiaTheme="minorEastAsia"/>
          <w:sz w:val="26"/>
          <w:szCs w:val="26"/>
        </w:rPr>
        <w:t xml:space="preserve">465,90 </w:t>
      </w:r>
      <w:r w:rsidR="00DC021D" w:rsidRPr="00C77CAA">
        <w:rPr>
          <w:rFonts w:eastAsiaTheme="minorEastAsia"/>
          <w:sz w:val="26"/>
          <w:szCs w:val="26"/>
        </w:rPr>
        <w:t>тыс. рублей ежегодно</w:t>
      </w:r>
      <w:r w:rsidR="0023210F">
        <w:rPr>
          <w:rFonts w:eastAsiaTheme="minorEastAsia"/>
          <w:sz w:val="26"/>
          <w:szCs w:val="26"/>
        </w:rPr>
        <w:t xml:space="preserve">, </w:t>
      </w:r>
      <w:r w:rsidR="00480362">
        <w:rPr>
          <w:rFonts w:eastAsiaTheme="minorEastAsia"/>
          <w:sz w:val="26"/>
          <w:szCs w:val="26"/>
        </w:rPr>
        <w:t>на</w:t>
      </w:r>
      <w:r w:rsidR="0023210F">
        <w:rPr>
          <w:rFonts w:eastAsiaTheme="minorEastAsia"/>
          <w:sz w:val="26"/>
          <w:szCs w:val="26"/>
        </w:rPr>
        <w:t xml:space="preserve"> 2027 год – 586,90 тыс. рублей</w:t>
      </w:r>
      <w:r w:rsidR="00DC021D" w:rsidRPr="00C77CAA">
        <w:rPr>
          <w:rFonts w:eastAsiaTheme="minorEastAsia"/>
          <w:sz w:val="26"/>
          <w:szCs w:val="26"/>
        </w:rPr>
        <w:t>. В ходе реализации данного мероприятия планируется обучение муниципальных служащих с долей обучаемых муниципальных служащих 25% в год от штатной численности</w:t>
      </w:r>
      <w:r w:rsidR="0023210F">
        <w:rPr>
          <w:rFonts w:eastAsiaTheme="minorEastAsia"/>
          <w:sz w:val="26"/>
          <w:szCs w:val="26"/>
        </w:rPr>
        <w:t xml:space="preserve"> в сумме 465,90 тыс. рублей ежегодно</w:t>
      </w:r>
      <w:r w:rsidR="00DC021D" w:rsidRPr="00C77CAA">
        <w:rPr>
          <w:rFonts w:eastAsiaTheme="minorEastAsia"/>
          <w:sz w:val="26"/>
          <w:szCs w:val="26"/>
        </w:rPr>
        <w:t xml:space="preserve">, и проведение мониторинга эффективности антикоррупционных мер на территории Пермского муниципального округа (социологический опрос) </w:t>
      </w:r>
      <w:r w:rsidR="0023210F">
        <w:rPr>
          <w:rFonts w:eastAsiaTheme="minorEastAsia"/>
          <w:sz w:val="26"/>
          <w:szCs w:val="26"/>
        </w:rPr>
        <w:t>в 2027 году</w:t>
      </w:r>
      <w:r w:rsidR="00DC021D" w:rsidRPr="00C77CAA">
        <w:rPr>
          <w:rFonts w:eastAsiaTheme="minorEastAsia"/>
          <w:sz w:val="26"/>
          <w:szCs w:val="26"/>
        </w:rPr>
        <w:t xml:space="preserve"> </w:t>
      </w:r>
      <w:r w:rsidR="00480362">
        <w:rPr>
          <w:rFonts w:eastAsiaTheme="minorEastAsia"/>
          <w:sz w:val="26"/>
          <w:szCs w:val="26"/>
        </w:rPr>
        <w:t>на</w:t>
      </w:r>
      <w:r w:rsidR="00DC021D" w:rsidRPr="00C77CAA">
        <w:rPr>
          <w:rFonts w:eastAsiaTheme="minorEastAsia"/>
          <w:sz w:val="26"/>
          <w:szCs w:val="26"/>
        </w:rPr>
        <w:t xml:space="preserve"> сумм</w:t>
      </w:r>
      <w:r w:rsidR="00480362">
        <w:rPr>
          <w:rFonts w:eastAsiaTheme="minorEastAsia"/>
          <w:sz w:val="26"/>
          <w:szCs w:val="26"/>
        </w:rPr>
        <w:t>у</w:t>
      </w:r>
      <w:r w:rsidR="00DC021D" w:rsidRPr="00C77CAA">
        <w:rPr>
          <w:rFonts w:eastAsiaTheme="minorEastAsia"/>
          <w:sz w:val="26"/>
          <w:szCs w:val="26"/>
        </w:rPr>
        <w:t xml:space="preserve"> </w:t>
      </w:r>
      <w:r w:rsidR="0023210F">
        <w:rPr>
          <w:rFonts w:eastAsiaTheme="minorEastAsia"/>
          <w:sz w:val="26"/>
          <w:szCs w:val="26"/>
        </w:rPr>
        <w:t>121,00</w:t>
      </w:r>
      <w:r w:rsidR="00DC021D" w:rsidRPr="00C77CAA">
        <w:rPr>
          <w:rFonts w:eastAsiaTheme="minorEastAsia"/>
          <w:sz w:val="26"/>
          <w:szCs w:val="26"/>
        </w:rPr>
        <w:t xml:space="preserve"> тыс. рублей, проводимый один раз в три года;</w:t>
      </w:r>
    </w:p>
    <w:p w14:paraId="408251B7" w14:textId="53D21D0D" w:rsidR="00DC021D" w:rsidRPr="00C77CAA" w:rsidRDefault="000A7830" w:rsidP="00DC021D">
      <w:pPr>
        <w:ind w:firstLine="709"/>
        <w:jc w:val="both"/>
        <w:rPr>
          <w:rFonts w:eastAsiaTheme="minorEastAsia"/>
          <w:sz w:val="26"/>
          <w:szCs w:val="26"/>
        </w:rPr>
      </w:pPr>
      <w:r w:rsidRPr="00C77CAA">
        <w:rPr>
          <w:rFonts w:eastAsiaTheme="minorEastAsia"/>
          <w:sz w:val="26"/>
          <w:szCs w:val="26"/>
        </w:rPr>
        <w:t>-</w:t>
      </w:r>
      <w:r w:rsidR="00DC021D" w:rsidRPr="00C77CAA">
        <w:rPr>
          <w:rFonts w:eastAsiaTheme="minorEastAsia"/>
          <w:sz w:val="26"/>
          <w:szCs w:val="26"/>
        </w:rPr>
        <w:t> </w:t>
      </w:r>
      <w:r w:rsidRPr="00C77CAA">
        <w:rPr>
          <w:rFonts w:eastAsiaTheme="minorEastAsia"/>
          <w:sz w:val="26"/>
          <w:szCs w:val="26"/>
        </w:rPr>
        <w:t>с</w:t>
      </w:r>
      <w:r w:rsidR="00DC021D" w:rsidRPr="00C77CAA">
        <w:rPr>
          <w:rFonts w:eastAsiaTheme="minorEastAsia"/>
          <w:sz w:val="26"/>
          <w:szCs w:val="26"/>
        </w:rPr>
        <w:t xml:space="preserve">овершенствование системы муниципального управления в администрации Пермского муниципального округа предусмотрено </w:t>
      </w:r>
      <w:r w:rsidR="00480362">
        <w:rPr>
          <w:rFonts w:eastAsiaTheme="minorEastAsia"/>
          <w:sz w:val="26"/>
          <w:szCs w:val="26"/>
        </w:rPr>
        <w:t>на</w:t>
      </w:r>
      <w:r w:rsidR="00DC021D" w:rsidRPr="00C77CAA">
        <w:rPr>
          <w:rFonts w:eastAsiaTheme="minorEastAsia"/>
          <w:sz w:val="26"/>
          <w:szCs w:val="26"/>
        </w:rPr>
        <w:t xml:space="preserve"> 202</w:t>
      </w:r>
      <w:r w:rsidR="0023210F">
        <w:rPr>
          <w:rFonts w:eastAsiaTheme="minorEastAsia"/>
          <w:sz w:val="26"/>
          <w:szCs w:val="26"/>
        </w:rPr>
        <w:t>5</w:t>
      </w:r>
      <w:r w:rsidR="00DC021D" w:rsidRPr="00C77CAA">
        <w:rPr>
          <w:rFonts w:eastAsiaTheme="minorEastAsia"/>
          <w:sz w:val="26"/>
          <w:szCs w:val="26"/>
        </w:rPr>
        <w:t xml:space="preserve"> год </w:t>
      </w:r>
      <w:r w:rsidR="0023210F">
        <w:rPr>
          <w:rFonts w:eastAsiaTheme="minorEastAsia"/>
          <w:sz w:val="26"/>
          <w:szCs w:val="26"/>
        </w:rPr>
        <w:t>12 472,90</w:t>
      </w:r>
      <w:r w:rsidR="00DC021D" w:rsidRPr="00C77CAA">
        <w:rPr>
          <w:rFonts w:eastAsiaTheme="minorEastAsia"/>
          <w:sz w:val="26"/>
          <w:szCs w:val="26"/>
        </w:rPr>
        <w:t xml:space="preserve"> тыс. рублей, </w:t>
      </w:r>
      <w:r w:rsidR="00480362">
        <w:rPr>
          <w:rFonts w:eastAsiaTheme="minorEastAsia"/>
          <w:sz w:val="26"/>
          <w:szCs w:val="26"/>
        </w:rPr>
        <w:t xml:space="preserve">на </w:t>
      </w:r>
      <w:r w:rsidR="00DC021D" w:rsidRPr="00C77CAA">
        <w:rPr>
          <w:rFonts w:eastAsiaTheme="minorEastAsia"/>
          <w:sz w:val="26"/>
          <w:szCs w:val="26"/>
        </w:rPr>
        <w:t>202</w:t>
      </w:r>
      <w:r w:rsidR="0023210F">
        <w:rPr>
          <w:rFonts w:eastAsiaTheme="minorEastAsia"/>
          <w:sz w:val="26"/>
          <w:szCs w:val="26"/>
        </w:rPr>
        <w:t>6</w:t>
      </w:r>
      <w:r w:rsidR="00DC021D" w:rsidRPr="00C77CAA">
        <w:rPr>
          <w:rFonts w:eastAsiaTheme="minorEastAsia"/>
          <w:sz w:val="26"/>
          <w:szCs w:val="26"/>
        </w:rPr>
        <w:t>-202</w:t>
      </w:r>
      <w:r w:rsidR="0023210F">
        <w:rPr>
          <w:rFonts w:eastAsiaTheme="minorEastAsia"/>
          <w:sz w:val="26"/>
          <w:szCs w:val="26"/>
        </w:rPr>
        <w:t>7</w:t>
      </w:r>
      <w:r w:rsidR="00DC021D" w:rsidRPr="00C77CAA">
        <w:rPr>
          <w:rFonts w:eastAsiaTheme="minorEastAsia"/>
          <w:sz w:val="26"/>
          <w:szCs w:val="26"/>
        </w:rPr>
        <w:t xml:space="preserve"> год</w:t>
      </w:r>
      <w:r w:rsidR="00480362">
        <w:rPr>
          <w:rFonts w:eastAsiaTheme="minorEastAsia"/>
          <w:sz w:val="26"/>
          <w:szCs w:val="26"/>
        </w:rPr>
        <w:t>ы</w:t>
      </w:r>
      <w:r w:rsidR="00DC021D" w:rsidRPr="00C77CAA">
        <w:rPr>
          <w:rFonts w:eastAsiaTheme="minorEastAsia"/>
          <w:sz w:val="26"/>
          <w:szCs w:val="26"/>
        </w:rPr>
        <w:t xml:space="preserve"> по </w:t>
      </w:r>
      <w:r w:rsidR="0023210F">
        <w:rPr>
          <w:rFonts w:eastAsiaTheme="minorEastAsia"/>
          <w:sz w:val="26"/>
          <w:szCs w:val="26"/>
        </w:rPr>
        <w:t>11 361,21</w:t>
      </w:r>
      <w:r w:rsidR="00DC021D" w:rsidRPr="00C77CAA">
        <w:rPr>
          <w:rFonts w:eastAsiaTheme="minorEastAsia"/>
          <w:sz w:val="26"/>
          <w:szCs w:val="26"/>
        </w:rPr>
        <w:t xml:space="preserve"> тыс. рублей ежегодно</w:t>
      </w:r>
      <w:r w:rsidR="0023210F">
        <w:rPr>
          <w:rFonts w:eastAsiaTheme="minorEastAsia"/>
          <w:sz w:val="26"/>
          <w:szCs w:val="26"/>
        </w:rPr>
        <w:t xml:space="preserve">, в том числе за счет средств бюджета Пермского края </w:t>
      </w:r>
      <w:r w:rsidR="00480362">
        <w:rPr>
          <w:rFonts w:eastAsiaTheme="minorEastAsia"/>
          <w:sz w:val="26"/>
          <w:szCs w:val="26"/>
        </w:rPr>
        <w:t>на</w:t>
      </w:r>
      <w:r w:rsidR="0023210F">
        <w:rPr>
          <w:rFonts w:eastAsiaTheme="minorEastAsia"/>
          <w:sz w:val="26"/>
          <w:szCs w:val="26"/>
        </w:rPr>
        <w:t xml:space="preserve"> 2025 год - 1032,20 тыс. рублей, </w:t>
      </w:r>
      <w:r w:rsidR="00480362">
        <w:rPr>
          <w:rFonts w:eastAsiaTheme="minorEastAsia"/>
          <w:sz w:val="26"/>
          <w:szCs w:val="26"/>
        </w:rPr>
        <w:t xml:space="preserve">на </w:t>
      </w:r>
      <w:r w:rsidR="0023210F">
        <w:rPr>
          <w:rFonts w:eastAsiaTheme="minorEastAsia"/>
          <w:sz w:val="26"/>
          <w:szCs w:val="26"/>
        </w:rPr>
        <w:t>2026-2027 год</w:t>
      </w:r>
      <w:r w:rsidR="00480362">
        <w:rPr>
          <w:rFonts w:eastAsiaTheme="minorEastAsia"/>
          <w:sz w:val="26"/>
          <w:szCs w:val="26"/>
        </w:rPr>
        <w:t>ы</w:t>
      </w:r>
      <w:r w:rsidR="0023210F">
        <w:rPr>
          <w:rFonts w:eastAsiaTheme="minorEastAsia"/>
          <w:sz w:val="26"/>
          <w:szCs w:val="26"/>
        </w:rPr>
        <w:t xml:space="preserve"> по 1060,90 тыс. рублей ежегодно. </w:t>
      </w:r>
      <w:r w:rsidR="00DC021D" w:rsidRPr="00C77CAA">
        <w:rPr>
          <w:rFonts w:eastAsiaTheme="minorEastAsia"/>
          <w:sz w:val="26"/>
          <w:szCs w:val="26"/>
        </w:rPr>
        <w:t xml:space="preserve">В рамках реализации данного мероприятия планируются </w:t>
      </w:r>
      <w:r w:rsidR="003513E5">
        <w:rPr>
          <w:rFonts w:eastAsiaTheme="minorEastAsia"/>
          <w:sz w:val="26"/>
          <w:szCs w:val="26"/>
        </w:rPr>
        <w:t>расходы</w:t>
      </w:r>
      <w:r w:rsidR="00DC021D" w:rsidRPr="00C77CAA">
        <w:rPr>
          <w:rFonts w:eastAsiaTheme="minorEastAsia"/>
          <w:sz w:val="26"/>
          <w:szCs w:val="26"/>
        </w:rPr>
        <w:t xml:space="preserve"> на обеспечение </w:t>
      </w:r>
      <w:r w:rsidR="0023210F">
        <w:rPr>
          <w:rFonts w:eastAsiaTheme="minorEastAsia"/>
          <w:sz w:val="26"/>
          <w:szCs w:val="26"/>
        </w:rPr>
        <w:t>деятельности</w:t>
      </w:r>
      <w:r w:rsidR="00DC021D" w:rsidRPr="00C77CAA">
        <w:rPr>
          <w:rFonts w:eastAsiaTheme="minorEastAsia"/>
          <w:sz w:val="26"/>
          <w:szCs w:val="26"/>
        </w:rPr>
        <w:t xml:space="preserve"> МКУ «Архив Пермского округа»;</w:t>
      </w:r>
    </w:p>
    <w:p w14:paraId="6285A681" w14:textId="615E1C37" w:rsidR="00DC021D" w:rsidRPr="0023210F" w:rsidRDefault="000A7830" w:rsidP="00DC021D">
      <w:pPr>
        <w:ind w:firstLine="709"/>
        <w:jc w:val="both"/>
        <w:rPr>
          <w:rFonts w:eastAsiaTheme="minorEastAsia"/>
          <w:sz w:val="26"/>
          <w:szCs w:val="26"/>
        </w:rPr>
      </w:pPr>
      <w:r w:rsidRPr="0023210F">
        <w:rPr>
          <w:rFonts w:eastAsiaTheme="minorEastAsia"/>
          <w:sz w:val="26"/>
          <w:szCs w:val="26"/>
        </w:rPr>
        <w:t>-</w:t>
      </w:r>
      <w:r w:rsidR="00DC021D" w:rsidRPr="0023210F">
        <w:rPr>
          <w:rFonts w:eastAsiaTheme="minorEastAsia"/>
          <w:sz w:val="26"/>
          <w:szCs w:val="26"/>
        </w:rPr>
        <w:t xml:space="preserve"> </w:t>
      </w:r>
      <w:r w:rsidRPr="0023210F">
        <w:rPr>
          <w:rFonts w:eastAsiaTheme="minorEastAsia"/>
          <w:sz w:val="26"/>
          <w:szCs w:val="26"/>
        </w:rPr>
        <w:t>и</w:t>
      </w:r>
      <w:r w:rsidR="00DC021D" w:rsidRPr="0023210F">
        <w:rPr>
          <w:rFonts w:eastAsiaTheme="minorEastAsia"/>
          <w:sz w:val="26"/>
          <w:szCs w:val="26"/>
        </w:rPr>
        <w:t xml:space="preserve">нформирование населения о деятельности органов местного самоуправления предусмотрены </w:t>
      </w:r>
      <w:r w:rsidR="003513E5">
        <w:rPr>
          <w:rFonts w:eastAsiaTheme="minorEastAsia"/>
          <w:sz w:val="26"/>
          <w:szCs w:val="26"/>
        </w:rPr>
        <w:t>расходы</w:t>
      </w:r>
      <w:r w:rsidR="00DC021D" w:rsidRPr="0023210F">
        <w:rPr>
          <w:rFonts w:eastAsiaTheme="minorEastAsia"/>
          <w:sz w:val="26"/>
          <w:szCs w:val="26"/>
        </w:rPr>
        <w:t xml:space="preserve"> на 202</w:t>
      </w:r>
      <w:r w:rsidR="0023210F">
        <w:rPr>
          <w:rFonts w:eastAsiaTheme="minorEastAsia"/>
          <w:sz w:val="26"/>
          <w:szCs w:val="26"/>
        </w:rPr>
        <w:t>5</w:t>
      </w:r>
      <w:r w:rsidR="00DC021D" w:rsidRPr="0023210F">
        <w:rPr>
          <w:rFonts w:eastAsiaTheme="minorEastAsia"/>
          <w:sz w:val="26"/>
          <w:szCs w:val="26"/>
        </w:rPr>
        <w:t xml:space="preserve"> год в сумме </w:t>
      </w:r>
      <w:r w:rsidR="0023210F">
        <w:rPr>
          <w:rFonts w:eastAsiaTheme="minorEastAsia"/>
          <w:sz w:val="26"/>
          <w:szCs w:val="26"/>
        </w:rPr>
        <w:t>25 160,81</w:t>
      </w:r>
      <w:r w:rsidR="00DC021D" w:rsidRPr="0023210F">
        <w:rPr>
          <w:rFonts w:eastAsiaTheme="minorEastAsia"/>
          <w:sz w:val="26"/>
          <w:szCs w:val="26"/>
        </w:rPr>
        <w:t xml:space="preserve"> тыс. рублей, на 202</w:t>
      </w:r>
      <w:r w:rsidR="0023210F">
        <w:rPr>
          <w:rFonts w:eastAsiaTheme="minorEastAsia"/>
          <w:sz w:val="26"/>
          <w:szCs w:val="26"/>
        </w:rPr>
        <w:t>6</w:t>
      </w:r>
      <w:r w:rsidR="00DC021D" w:rsidRPr="0023210F">
        <w:rPr>
          <w:rFonts w:eastAsiaTheme="minorEastAsia"/>
          <w:sz w:val="26"/>
          <w:szCs w:val="26"/>
        </w:rPr>
        <w:t>-202</w:t>
      </w:r>
      <w:r w:rsidR="0023210F">
        <w:rPr>
          <w:rFonts w:eastAsiaTheme="minorEastAsia"/>
          <w:sz w:val="26"/>
          <w:szCs w:val="26"/>
        </w:rPr>
        <w:t>7</w:t>
      </w:r>
      <w:r w:rsidR="00DC021D" w:rsidRPr="0023210F">
        <w:rPr>
          <w:rFonts w:eastAsiaTheme="minorEastAsia"/>
          <w:sz w:val="26"/>
          <w:szCs w:val="26"/>
        </w:rPr>
        <w:t xml:space="preserve"> годы – </w:t>
      </w:r>
      <w:r w:rsidR="0023210F">
        <w:rPr>
          <w:rFonts w:eastAsiaTheme="minorEastAsia"/>
          <w:sz w:val="26"/>
          <w:szCs w:val="26"/>
        </w:rPr>
        <w:t>25 262,12</w:t>
      </w:r>
      <w:r w:rsidR="00DC021D" w:rsidRPr="0023210F">
        <w:rPr>
          <w:rFonts w:eastAsiaTheme="minorEastAsia"/>
          <w:sz w:val="26"/>
          <w:szCs w:val="26"/>
        </w:rPr>
        <w:t xml:space="preserve"> тыс. рублей ежегодно, в том числе предоставление субсидии МАУ «Информационный центр» на выполнение муниципального задания на 202</w:t>
      </w:r>
      <w:r w:rsidR="0023210F">
        <w:rPr>
          <w:rFonts w:eastAsiaTheme="minorEastAsia"/>
          <w:sz w:val="26"/>
          <w:szCs w:val="26"/>
        </w:rPr>
        <w:t>5</w:t>
      </w:r>
      <w:r w:rsidR="00DC021D" w:rsidRPr="0023210F">
        <w:rPr>
          <w:rFonts w:eastAsiaTheme="minorEastAsia"/>
          <w:sz w:val="26"/>
          <w:szCs w:val="26"/>
        </w:rPr>
        <w:t xml:space="preserve"> год в  сумме </w:t>
      </w:r>
      <w:r w:rsidR="0023210F">
        <w:rPr>
          <w:rFonts w:eastAsiaTheme="minorEastAsia"/>
          <w:sz w:val="26"/>
          <w:szCs w:val="26"/>
        </w:rPr>
        <w:t>12</w:t>
      </w:r>
      <w:r w:rsidR="003513E5">
        <w:rPr>
          <w:rFonts w:eastAsiaTheme="minorEastAsia"/>
          <w:sz w:val="26"/>
          <w:szCs w:val="26"/>
        </w:rPr>
        <w:t xml:space="preserve"> </w:t>
      </w:r>
      <w:r w:rsidR="0023210F">
        <w:rPr>
          <w:rFonts w:eastAsiaTheme="minorEastAsia"/>
          <w:sz w:val="26"/>
          <w:szCs w:val="26"/>
        </w:rPr>
        <w:t>860,11</w:t>
      </w:r>
      <w:r w:rsidR="00DC021D" w:rsidRPr="0023210F">
        <w:rPr>
          <w:rFonts w:eastAsiaTheme="minorEastAsia"/>
          <w:sz w:val="26"/>
          <w:szCs w:val="26"/>
        </w:rPr>
        <w:t xml:space="preserve"> тыс. рублей, </w:t>
      </w:r>
      <w:r w:rsidR="00480362">
        <w:rPr>
          <w:rFonts w:eastAsiaTheme="minorEastAsia"/>
          <w:sz w:val="26"/>
          <w:szCs w:val="26"/>
        </w:rPr>
        <w:t xml:space="preserve">на </w:t>
      </w:r>
      <w:r w:rsidR="00DC021D" w:rsidRPr="0023210F">
        <w:rPr>
          <w:rFonts w:eastAsiaTheme="minorEastAsia"/>
          <w:sz w:val="26"/>
          <w:szCs w:val="26"/>
        </w:rPr>
        <w:t>202</w:t>
      </w:r>
      <w:r w:rsidR="0023210F">
        <w:rPr>
          <w:rFonts w:eastAsiaTheme="minorEastAsia"/>
          <w:sz w:val="26"/>
          <w:szCs w:val="26"/>
        </w:rPr>
        <w:t>6</w:t>
      </w:r>
      <w:r w:rsidR="00DC021D" w:rsidRPr="0023210F">
        <w:rPr>
          <w:rFonts w:eastAsiaTheme="minorEastAsia"/>
          <w:sz w:val="26"/>
          <w:szCs w:val="26"/>
        </w:rPr>
        <w:t>-202</w:t>
      </w:r>
      <w:r w:rsidR="0023210F">
        <w:rPr>
          <w:rFonts w:eastAsiaTheme="minorEastAsia"/>
          <w:sz w:val="26"/>
          <w:szCs w:val="26"/>
        </w:rPr>
        <w:t>7</w:t>
      </w:r>
      <w:r w:rsidR="00DC021D" w:rsidRPr="0023210F">
        <w:rPr>
          <w:rFonts w:eastAsiaTheme="minorEastAsia"/>
          <w:sz w:val="26"/>
          <w:szCs w:val="26"/>
        </w:rPr>
        <w:t xml:space="preserve"> годы </w:t>
      </w:r>
      <w:r w:rsidRPr="0023210F">
        <w:rPr>
          <w:rFonts w:eastAsiaTheme="minorEastAsia"/>
          <w:sz w:val="26"/>
          <w:szCs w:val="26"/>
        </w:rPr>
        <w:t>по</w:t>
      </w:r>
      <w:r w:rsidR="00DC021D" w:rsidRPr="0023210F">
        <w:rPr>
          <w:rFonts w:eastAsiaTheme="minorEastAsia"/>
          <w:sz w:val="26"/>
          <w:szCs w:val="26"/>
        </w:rPr>
        <w:t xml:space="preserve"> </w:t>
      </w:r>
      <w:r w:rsidR="0023210F">
        <w:rPr>
          <w:rFonts w:eastAsiaTheme="minorEastAsia"/>
          <w:sz w:val="26"/>
          <w:szCs w:val="26"/>
        </w:rPr>
        <w:t>12 961,42</w:t>
      </w:r>
      <w:r w:rsidR="00DC021D" w:rsidRPr="0023210F">
        <w:rPr>
          <w:rFonts w:eastAsiaTheme="minorEastAsia"/>
          <w:sz w:val="26"/>
          <w:szCs w:val="26"/>
        </w:rPr>
        <w:t xml:space="preserve"> тыс. рублей</w:t>
      </w:r>
      <w:r w:rsidRPr="0023210F">
        <w:rPr>
          <w:rFonts w:eastAsiaTheme="minorEastAsia"/>
          <w:sz w:val="26"/>
          <w:szCs w:val="26"/>
        </w:rPr>
        <w:t xml:space="preserve"> ежегодно</w:t>
      </w:r>
      <w:r w:rsidR="00DC021D" w:rsidRPr="0023210F">
        <w:rPr>
          <w:rFonts w:eastAsiaTheme="minorEastAsia"/>
          <w:sz w:val="26"/>
          <w:szCs w:val="26"/>
        </w:rPr>
        <w:t xml:space="preserve"> и субсидирование </w:t>
      </w:r>
      <w:r w:rsidRPr="0023210F">
        <w:rPr>
          <w:rFonts w:eastAsiaTheme="minorEastAsia"/>
          <w:sz w:val="26"/>
          <w:szCs w:val="26"/>
        </w:rPr>
        <w:t xml:space="preserve">на возмещение затрат по опубликованию муниципальных правовых актов </w:t>
      </w:r>
      <w:r w:rsidR="00DC021D" w:rsidRPr="0023210F">
        <w:rPr>
          <w:rFonts w:eastAsiaTheme="minorEastAsia"/>
          <w:sz w:val="26"/>
          <w:szCs w:val="26"/>
        </w:rPr>
        <w:t>АНО «Редакция газеты «Нива» на 202</w:t>
      </w:r>
      <w:r w:rsidR="0023210F">
        <w:rPr>
          <w:rFonts w:eastAsiaTheme="minorEastAsia"/>
          <w:sz w:val="26"/>
          <w:szCs w:val="26"/>
        </w:rPr>
        <w:t>5-2027</w:t>
      </w:r>
      <w:r w:rsidR="00DC021D" w:rsidRPr="0023210F">
        <w:rPr>
          <w:rFonts w:eastAsiaTheme="minorEastAsia"/>
          <w:sz w:val="26"/>
          <w:szCs w:val="26"/>
        </w:rPr>
        <w:t xml:space="preserve"> год</w:t>
      </w:r>
      <w:r w:rsidR="0023210F">
        <w:rPr>
          <w:rFonts w:eastAsiaTheme="minorEastAsia"/>
          <w:sz w:val="26"/>
          <w:szCs w:val="26"/>
        </w:rPr>
        <w:t>ы</w:t>
      </w:r>
      <w:r w:rsidR="00DC021D" w:rsidRPr="0023210F">
        <w:rPr>
          <w:rFonts w:eastAsiaTheme="minorEastAsia"/>
          <w:sz w:val="26"/>
          <w:szCs w:val="26"/>
        </w:rPr>
        <w:t xml:space="preserve"> в сумме </w:t>
      </w:r>
      <w:r w:rsidR="0023210F">
        <w:rPr>
          <w:rFonts w:eastAsiaTheme="minorEastAsia"/>
          <w:sz w:val="26"/>
          <w:szCs w:val="26"/>
        </w:rPr>
        <w:t>12 300,70</w:t>
      </w:r>
      <w:r w:rsidR="00DC021D" w:rsidRPr="0023210F">
        <w:rPr>
          <w:rFonts w:eastAsiaTheme="minorEastAsia"/>
          <w:sz w:val="26"/>
          <w:szCs w:val="26"/>
        </w:rPr>
        <w:t xml:space="preserve"> тыс. рублей, </w:t>
      </w:r>
      <w:r w:rsidRPr="0023210F">
        <w:rPr>
          <w:rFonts w:eastAsiaTheme="minorEastAsia"/>
          <w:sz w:val="26"/>
          <w:szCs w:val="26"/>
        </w:rPr>
        <w:t>ежегодно</w:t>
      </w:r>
      <w:r w:rsidR="00DC021D" w:rsidRPr="0023210F">
        <w:rPr>
          <w:rFonts w:eastAsiaTheme="minorEastAsia"/>
          <w:sz w:val="26"/>
          <w:szCs w:val="26"/>
        </w:rPr>
        <w:t>;</w:t>
      </w:r>
    </w:p>
    <w:p w14:paraId="3C519894" w14:textId="69FFA536" w:rsidR="00DC021D" w:rsidRPr="002B23D9" w:rsidRDefault="000A7830" w:rsidP="00DC021D">
      <w:pPr>
        <w:ind w:firstLine="709"/>
        <w:jc w:val="both"/>
        <w:rPr>
          <w:rFonts w:eastAsiaTheme="minorEastAsia"/>
          <w:sz w:val="26"/>
          <w:szCs w:val="26"/>
        </w:rPr>
      </w:pPr>
      <w:r w:rsidRPr="002B23D9">
        <w:rPr>
          <w:rFonts w:eastAsiaTheme="minorEastAsia"/>
          <w:sz w:val="26"/>
          <w:szCs w:val="26"/>
        </w:rPr>
        <w:t>-</w:t>
      </w:r>
      <w:r w:rsidR="00DC021D" w:rsidRPr="002B23D9">
        <w:rPr>
          <w:rFonts w:eastAsiaTheme="minorEastAsia"/>
          <w:sz w:val="26"/>
          <w:szCs w:val="26"/>
        </w:rPr>
        <w:t xml:space="preserve"> </w:t>
      </w:r>
      <w:r w:rsidR="003513E5">
        <w:rPr>
          <w:rFonts w:eastAsiaTheme="minorEastAsia"/>
          <w:sz w:val="26"/>
          <w:szCs w:val="26"/>
        </w:rPr>
        <w:t>о</w:t>
      </w:r>
      <w:r w:rsidR="00DC021D" w:rsidRPr="002B23D9">
        <w:rPr>
          <w:rFonts w:eastAsiaTheme="minorEastAsia"/>
          <w:sz w:val="26"/>
          <w:szCs w:val="26"/>
        </w:rPr>
        <w:t xml:space="preserve">беспечение деятельности органов местного самоуправления предусмотрены </w:t>
      </w:r>
      <w:r w:rsidR="004859D5">
        <w:rPr>
          <w:rFonts w:eastAsiaTheme="minorEastAsia"/>
          <w:sz w:val="26"/>
          <w:szCs w:val="26"/>
        </w:rPr>
        <w:t>расходы</w:t>
      </w:r>
      <w:r w:rsidR="00DC021D" w:rsidRPr="002B23D9">
        <w:rPr>
          <w:rFonts w:eastAsiaTheme="minorEastAsia"/>
          <w:sz w:val="26"/>
          <w:szCs w:val="26"/>
        </w:rPr>
        <w:t xml:space="preserve"> </w:t>
      </w:r>
      <w:r w:rsidR="004859D5">
        <w:rPr>
          <w:rFonts w:eastAsiaTheme="minorEastAsia"/>
          <w:sz w:val="26"/>
          <w:szCs w:val="26"/>
        </w:rPr>
        <w:t>на</w:t>
      </w:r>
      <w:r w:rsidR="00DC021D" w:rsidRPr="002B23D9">
        <w:rPr>
          <w:rFonts w:eastAsiaTheme="minorEastAsia"/>
          <w:sz w:val="26"/>
          <w:szCs w:val="26"/>
        </w:rPr>
        <w:t xml:space="preserve"> 202</w:t>
      </w:r>
      <w:r w:rsidR="002B23D9" w:rsidRPr="002B23D9">
        <w:rPr>
          <w:rFonts w:eastAsiaTheme="minorEastAsia"/>
          <w:sz w:val="26"/>
          <w:szCs w:val="26"/>
        </w:rPr>
        <w:t>5</w:t>
      </w:r>
      <w:r w:rsidR="00DC021D" w:rsidRPr="002B23D9">
        <w:rPr>
          <w:rFonts w:eastAsiaTheme="minorEastAsia"/>
          <w:sz w:val="26"/>
          <w:szCs w:val="26"/>
        </w:rPr>
        <w:t xml:space="preserve"> год </w:t>
      </w:r>
      <w:r w:rsidR="002B23D9">
        <w:rPr>
          <w:rFonts w:eastAsiaTheme="minorEastAsia"/>
          <w:sz w:val="26"/>
          <w:szCs w:val="26"/>
        </w:rPr>
        <w:t xml:space="preserve">в сумме </w:t>
      </w:r>
      <w:r w:rsidR="002B23D9" w:rsidRPr="002B23D9">
        <w:rPr>
          <w:rFonts w:eastAsiaTheme="minorEastAsia"/>
          <w:sz w:val="26"/>
          <w:szCs w:val="26"/>
        </w:rPr>
        <w:t>175 206,27</w:t>
      </w:r>
      <w:r w:rsidR="00DC021D" w:rsidRPr="002B23D9">
        <w:rPr>
          <w:rFonts w:eastAsiaTheme="minorEastAsia"/>
          <w:sz w:val="26"/>
          <w:szCs w:val="26"/>
        </w:rPr>
        <w:t xml:space="preserve"> тыс. рублей, </w:t>
      </w:r>
      <w:r w:rsidR="004859D5">
        <w:rPr>
          <w:rFonts w:eastAsiaTheme="minorEastAsia"/>
          <w:sz w:val="26"/>
          <w:szCs w:val="26"/>
        </w:rPr>
        <w:t>на</w:t>
      </w:r>
      <w:r w:rsidR="00DC021D" w:rsidRPr="002B23D9">
        <w:rPr>
          <w:rFonts w:eastAsiaTheme="minorEastAsia"/>
          <w:sz w:val="26"/>
          <w:szCs w:val="26"/>
        </w:rPr>
        <w:t xml:space="preserve"> 202</w:t>
      </w:r>
      <w:r w:rsidR="002B23D9" w:rsidRPr="002B23D9">
        <w:rPr>
          <w:rFonts w:eastAsiaTheme="minorEastAsia"/>
          <w:sz w:val="26"/>
          <w:szCs w:val="26"/>
        </w:rPr>
        <w:t>6</w:t>
      </w:r>
      <w:r w:rsidR="00480362">
        <w:rPr>
          <w:rFonts w:eastAsiaTheme="minorEastAsia"/>
          <w:sz w:val="26"/>
          <w:szCs w:val="26"/>
        </w:rPr>
        <w:t xml:space="preserve"> </w:t>
      </w:r>
      <w:r w:rsidR="00DC021D" w:rsidRPr="002B23D9">
        <w:rPr>
          <w:rFonts w:eastAsiaTheme="minorEastAsia"/>
          <w:sz w:val="26"/>
          <w:szCs w:val="26"/>
        </w:rPr>
        <w:t>-</w:t>
      </w:r>
      <w:r w:rsidR="00480362">
        <w:rPr>
          <w:rFonts w:eastAsiaTheme="minorEastAsia"/>
          <w:sz w:val="26"/>
          <w:szCs w:val="26"/>
        </w:rPr>
        <w:t xml:space="preserve"> </w:t>
      </w:r>
      <w:r w:rsidR="00DC021D" w:rsidRPr="002B23D9">
        <w:rPr>
          <w:rFonts w:eastAsiaTheme="minorEastAsia"/>
          <w:sz w:val="26"/>
          <w:szCs w:val="26"/>
        </w:rPr>
        <w:t>202</w:t>
      </w:r>
      <w:r w:rsidR="002B23D9" w:rsidRPr="002B23D9">
        <w:rPr>
          <w:rFonts w:eastAsiaTheme="minorEastAsia"/>
          <w:sz w:val="26"/>
          <w:szCs w:val="26"/>
        </w:rPr>
        <w:t>7</w:t>
      </w:r>
      <w:r w:rsidR="00DC021D" w:rsidRPr="002B23D9">
        <w:rPr>
          <w:rFonts w:eastAsiaTheme="minorEastAsia"/>
          <w:sz w:val="26"/>
          <w:szCs w:val="26"/>
        </w:rPr>
        <w:t xml:space="preserve"> годы </w:t>
      </w:r>
      <w:r w:rsidRPr="002B23D9">
        <w:rPr>
          <w:rFonts w:eastAsiaTheme="minorEastAsia"/>
          <w:sz w:val="26"/>
          <w:szCs w:val="26"/>
        </w:rPr>
        <w:t xml:space="preserve">по </w:t>
      </w:r>
      <w:r w:rsidR="002B23D9" w:rsidRPr="002B23D9">
        <w:rPr>
          <w:rFonts w:eastAsiaTheme="minorEastAsia"/>
          <w:sz w:val="26"/>
          <w:szCs w:val="26"/>
        </w:rPr>
        <w:t>179 104,81</w:t>
      </w:r>
      <w:r w:rsidR="00DC021D" w:rsidRPr="002B23D9">
        <w:rPr>
          <w:rFonts w:eastAsiaTheme="minorEastAsia"/>
          <w:sz w:val="26"/>
          <w:szCs w:val="26"/>
        </w:rPr>
        <w:t xml:space="preserve"> тыс. рублей ежегодно. В рамках мероприятия предусмотрен</w:t>
      </w:r>
      <w:r w:rsidR="004859D5">
        <w:rPr>
          <w:rFonts w:eastAsiaTheme="minorEastAsia"/>
          <w:sz w:val="26"/>
          <w:szCs w:val="26"/>
        </w:rPr>
        <w:t>о</w:t>
      </w:r>
      <w:r w:rsidR="00DC021D" w:rsidRPr="002B23D9">
        <w:rPr>
          <w:rFonts w:eastAsiaTheme="minorEastAsia"/>
          <w:sz w:val="26"/>
          <w:szCs w:val="26"/>
        </w:rPr>
        <w:t>:</w:t>
      </w:r>
    </w:p>
    <w:p w14:paraId="215726F5" w14:textId="4403D2DF" w:rsidR="00DC021D" w:rsidRPr="002B23D9" w:rsidRDefault="00DC021D" w:rsidP="000A7830">
      <w:pPr>
        <w:pStyle w:val="af7"/>
        <w:numPr>
          <w:ilvl w:val="0"/>
          <w:numId w:val="26"/>
        </w:numPr>
        <w:ind w:left="0" w:firstLine="709"/>
        <w:jc w:val="both"/>
        <w:rPr>
          <w:rFonts w:eastAsiaTheme="minorEastAsia"/>
          <w:sz w:val="26"/>
          <w:szCs w:val="26"/>
        </w:rPr>
      </w:pPr>
      <w:r w:rsidRPr="002B23D9">
        <w:rPr>
          <w:rFonts w:eastAsiaTheme="minorEastAsia"/>
          <w:sz w:val="26"/>
          <w:szCs w:val="26"/>
        </w:rPr>
        <w:t>содержание главы муниципального округа на 202</w:t>
      </w:r>
      <w:r w:rsidR="002B23D9" w:rsidRPr="002B23D9">
        <w:rPr>
          <w:rFonts w:eastAsiaTheme="minorEastAsia"/>
          <w:sz w:val="26"/>
          <w:szCs w:val="26"/>
        </w:rPr>
        <w:t>5</w:t>
      </w:r>
      <w:r w:rsidRPr="002B23D9">
        <w:rPr>
          <w:rFonts w:eastAsiaTheme="minorEastAsia"/>
          <w:sz w:val="26"/>
          <w:szCs w:val="26"/>
        </w:rPr>
        <w:t xml:space="preserve"> год в сумме </w:t>
      </w:r>
      <w:r w:rsidR="002B23D9" w:rsidRPr="002B23D9">
        <w:rPr>
          <w:rFonts w:eastAsiaTheme="minorEastAsia"/>
          <w:sz w:val="26"/>
          <w:szCs w:val="26"/>
        </w:rPr>
        <w:t>8 390,77</w:t>
      </w:r>
      <w:r w:rsidRPr="002B23D9">
        <w:rPr>
          <w:rFonts w:eastAsiaTheme="minorEastAsia"/>
          <w:sz w:val="26"/>
          <w:szCs w:val="26"/>
        </w:rPr>
        <w:t xml:space="preserve"> тыс. рублей, на 202</w:t>
      </w:r>
      <w:r w:rsidR="002B23D9" w:rsidRPr="002B23D9">
        <w:rPr>
          <w:rFonts w:eastAsiaTheme="minorEastAsia"/>
          <w:sz w:val="26"/>
          <w:szCs w:val="26"/>
        </w:rPr>
        <w:t>6</w:t>
      </w:r>
      <w:r w:rsidRPr="002B23D9">
        <w:rPr>
          <w:rFonts w:eastAsiaTheme="minorEastAsia"/>
          <w:sz w:val="26"/>
          <w:szCs w:val="26"/>
        </w:rPr>
        <w:t>-202</w:t>
      </w:r>
      <w:r w:rsidR="002B23D9" w:rsidRPr="002B23D9">
        <w:rPr>
          <w:rFonts w:eastAsiaTheme="minorEastAsia"/>
          <w:sz w:val="26"/>
          <w:szCs w:val="26"/>
        </w:rPr>
        <w:t>7</w:t>
      </w:r>
      <w:r w:rsidRPr="002B23D9">
        <w:rPr>
          <w:rFonts w:eastAsiaTheme="minorEastAsia"/>
          <w:sz w:val="26"/>
          <w:szCs w:val="26"/>
        </w:rPr>
        <w:t xml:space="preserve"> годы </w:t>
      </w:r>
      <w:r w:rsidR="000A7830" w:rsidRPr="002B23D9">
        <w:rPr>
          <w:rFonts w:eastAsiaTheme="minorEastAsia"/>
          <w:sz w:val="26"/>
          <w:szCs w:val="26"/>
        </w:rPr>
        <w:t xml:space="preserve">по </w:t>
      </w:r>
      <w:r w:rsidR="002B23D9" w:rsidRPr="002B23D9">
        <w:rPr>
          <w:rFonts w:eastAsiaTheme="minorEastAsia"/>
          <w:sz w:val="26"/>
          <w:szCs w:val="26"/>
        </w:rPr>
        <w:t>8635,98</w:t>
      </w:r>
      <w:r w:rsidRPr="002B23D9">
        <w:rPr>
          <w:rFonts w:eastAsiaTheme="minorEastAsia"/>
          <w:sz w:val="26"/>
          <w:szCs w:val="26"/>
        </w:rPr>
        <w:t xml:space="preserve"> тыс. рублей</w:t>
      </w:r>
      <w:r w:rsidR="000A7830" w:rsidRPr="002B23D9">
        <w:t xml:space="preserve"> </w:t>
      </w:r>
      <w:r w:rsidR="00663322" w:rsidRPr="002B23D9">
        <w:rPr>
          <w:rFonts w:eastAsiaTheme="minorEastAsia"/>
          <w:sz w:val="26"/>
          <w:szCs w:val="26"/>
        </w:rPr>
        <w:t>ежегодно,</w:t>
      </w:r>
      <w:r w:rsidRPr="002B23D9">
        <w:rPr>
          <w:rFonts w:eastAsiaTheme="minorEastAsia"/>
          <w:sz w:val="26"/>
          <w:szCs w:val="26"/>
        </w:rPr>
        <w:t xml:space="preserve">  </w:t>
      </w:r>
    </w:p>
    <w:p w14:paraId="277E3988" w14:textId="688D57BD" w:rsidR="00DC021D" w:rsidRPr="002B23D9" w:rsidRDefault="00DC021D" w:rsidP="000A7830">
      <w:pPr>
        <w:pStyle w:val="af7"/>
        <w:numPr>
          <w:ilvl w:val="0"/>
          <w:numId w:val="26"/>
        </w:numPr>
        <w:ind w:left="0" w:firstLine="709"/>
        <w:jc w:val="both"/>
        <w:rPr>
          <w:rFonts w:eastAsiaTheme="minorEastAsia"/>
          <w:sz w:val="26"/>
          <w:szCs w:val="26"/>
        </w:rPr>
      </w:pPr>
      <w:r w:rsidRPr="002B23D9">
        <w:rPr>
          <w:rFonts w:eastAsiaTheme="minorEastAsia"/>
          <w:sz w:val="26"/>
          <w:szCs w:val="26"/>
        </w:rPr>
        <w:t>обеспечение деятельности администрации Пермского муниципального округа на 202</w:t>
      </w:r>
      <w:r w:rsidR="002B23D9" w:rsidRPr="002B23D9">
        <w:rPr>
          <w:rFonts w:eastAsiaTheme="minorEastAsia"/>
          <w:sz w:val="26"/>
          <w:szCs w:val="26"/>
        </w:rPr>
        <w:t>5</w:t>
      </w:r>
      <w:r w:rsidRPr="002B23D9">
        <w:rPr>
          <w:rFonts w:eastAsiaTheme="minorEastAsia"/>
          <w:sz w:val="26"/>
          <w:szCs w:val="26"/>
        </w:rPr>
        <w:t xml:space="preserve"> год в сумме </w:t>
      </w:r>
      <w:r w:rsidR="002B23D9" w:rsidRPr="002B23D9">
        <w:rPr>
          <w:rFonts w:eastAsiaTheme="minorEastAsia"/>
          <w:sz w:val="26"/>
          <w:szCs w:val="26"/>
        </w:rPr>
        <w:t>82 295,29</w:t>
      </w:r>
      <w:r w:rsidRPr="002B23D9">
        <w:rPr>
          <w:rFonts w:eastAsiaTheme="minorEastAsia"/>
          <w:sz w:val="26"/>
          <w:szCs w:val="26"/>
        </w:rPr>
        <w:t xml:space="preserve"> тыс. рублей, на 202</w:t>
      </w:r>
      <w:r w:rsidR="002B23D9" w:rsidRPr="002B23D9">
        <w:rPr>
          <w:rFonts w:eastAsiaTheme="minorEastAsia"/>
          <w:sz w:val="26"/>
          <w:szCs w:val="26"/>
        </w:rPr>
        <w:t>6</w:t>
      </w:r>
      <w:r w:rsidRPr="002B23D9">
        <w:rPr>
          <w:rFonts w:eastAsiaTheme="minorEastAsia"/>
          <w:sz w:val="26"/>
          <w:szCs w:val="26"/>
        </w:rPr>
        <w:t>-202</w:t>
      </w:r>
      <w:r w:rsidR="002B23D9" w:rsidRPr="002B23D9">
        <w:rPr>
          <w:rFonts w:eastAsiaTheme="minorEastAsia"/>
          <w:sz w:val="26"/>
          <w:szCs w:val="26"/>
        </w:rPr>
        <w:t>7</w:t>
      </w:r>
      <w:r w:rsidRPr="002B23D9">
        <w:rPr>
          <w:rFonts w:eastAsiaTheme="minorEastAsia"/>
          <w:sz w:val="26"/>
          <w:szCs w:val="26"/>
        </w:rPr>
        <w:t xml:space="preserve"> годы по </w:t>
      </w:r>
      <w:r w:rsidR="002B23D9" w:rsidRPr="002B23D9">
        <w:rPr>
          <w:rFonts w:eastAsiaTheme="minorEastAsia"/>
          <w:sz w:val="26"/>
          <w:szCs w:val="26"/>
        </w:rPr>
        <w:t>83 769,81</w:t>
      </w:r>
      <w:r w:rsidRPr="002B23D9">
        <w:rPr>
          <w:rFonts w:eastAsiaTheme="minorEastAsia"/>
          <w:sz w:val="26"/>
          <w:szCs w:val="26"/>
        </w:rPr>
        <w:t xml:space="preserve"> тыс. рублей ежегодно, </w:t>
      </w:r>
    </w:p>
    <w:p w14:paraId="3071D68C" w14:textId="7150C9DC" w:rsidR="00DC021D" w:rsidRPr="002B23D9" w:rsidRDefault="00DC021D" w:rsidP="000A7830">
      <w:pPr>
        <w:pStyle w:val="af7"/>
        <w:numPr>
          <w:ilvl w:val="0"/>
          <w:numId w:val="26"/>
        </w:numPr>
        <w:ind w:left="0" w:firstLine="709"/>
        <w:jc w:val="both"/>
        <w:rPr>
          <w:rFonts w:eastAsiaTheme="minorEastAsia"/>
          <w:sz w:val="26"/>
          <w:szCs w:val="26"/>
        </w:rPr>
      </w:pPr>
      <w:r w:rsidRPr="002B23D9">
        <w:rPr>
          <w:rFonts w:eastAsiaTheme="minorEastAsia"/>
          <w:sz w:val="26"/>
          <w:szCs w:val="26"/>
        </w:rPr>
        <w:t>обеспечение деятельности Управления правового обеспечения и муниципального контроля администрации Пермского муниципального округа на 202</w:t>
      </w:r>
      <w:r w:rsidR="002B23D9" w:rsidRPr="002B23D9">
        <w:rPr>
          <w:rFonts w:eastAsiaTheme="minorEastAsia"/>
          <w:sz w:val="26"/>
          <w:szCs w:val="26"/>
        </w:rPr>
        <w:t>5</w:t>
      </w:r>
      <w:r w:rsidRPr="002B23D9">
        <w:rPr>
          <w:rFonts w:eastAsiaTheme="minorEastAsia"/>
          <w:sz w:val="26"/>
          <w:szCs w:val="26"/>
        </w:rPr>
        <w:t xml:space="preserve"> год в сумме </w:t>
      </w:r>
      <w:r w:rsidR="002B23D9" w:rsidRPr="002B23D9">
        <w:rPr>
          <w:rFonts w:eastAsiaTheme="minorEastAsia"/>
          <w:sz w:val="26"/>
          <w:szCs w:val="26"/>
        </w:rPr>
        <w:t>32 606,04</w:t>
      </w:r>
      <w:r w:rsidRPr="002B23D9">
        <w:rPr>
          <w:rFonts w:eastAsiaTheme="minorEastAsia"/>
          <w:sz w:val="26"/>
          <w:szCs w:val="26"/>
        </w:rPr>
        <w:t xml:space="preserve"> тыс. рублей, на 202</w:t>
      </w:r>
      <w:r w:rsidR="002B23D9" w:rsidRPr="002B23D9">
        <w:rPr>
          <w:rFonts w:eastAsiaTheme="minorEastAsia"/>
          <w:sz w:val="26"/>
          <w:szCs w:val="26"/>
        </w:rPr>
        <w:t>6</w:t>
      </w:r>
      <w:r w:rsidRPr="002B23D9">
        <w:rPr>
          <w:rFonts w:eastAsiaTheme="minorEastAsia"/>
          <w:sz w:val="26"/>
          <w:szCs w:val="26"/>
        </w:rPr>
        <w:t>-202</w:t>
      </w:r>
      <w:r w:rsidR="002B23D9" w:rsidRPr="002B23D9">
        <w:rPr>
          <w:rFonts w:eastAsiaTheme="minorEastAsia"/>
          <w:sz w:val="26"/>
          <w:szCs w:val="26"/>
        </w:rPr>
        <w:t>7</w:t>
      </w:r>
      <w:r w:rsidRPr="002B23D9">
        <w:rPr>
          <w:rFonts w:eastAsiaTheme="minorEastAsia"/>
          <w:sz w:val="26"/>
          <w:szCs w:val="26"/>
        </w:rPr>
        <w:t xml:space="preserve"> годы по </w:t>
      </w:r>
      <w:r w:rsidR="002B23D9" w:rsidRPr="002B23D9">
        <w:rPr>
          <w:rFonts w:eastAsiaTheme="minorEastAsia"/>
          <w:sz w:val="26"/>
          <w:szCs w:val="26"/>
        </w:rPr>
        <w:t>33 408,00</w:t>
      </w:r>
      <w:r w:rsidRPr="002B23D9">
        <w:rPr>
          <w:rFonts w:eastAsiaTheme="minorEastAsia"/>
          <w:sz w:val="26"/>
          <w:szCs w:val="26"/>
        </w:rPr>
        <w:t xml:space="preserve"> тыс. рублей</w:t>
      </w:r>
      <w:r w:rsidR="000A7830" w:rsidRPr="002B23D9">
        <w:rPr>
          <w:rFonts w:eastAsiaTheme="minorEastAsia"/>
          <w:sz w:val="26"/>
          <w:szCs w:val="26"/>
        </w:rPr>
        <w:t xml:space="preserve"> ежегодно</w:t>
      </w:r>
      <w:r w:rsidRPr="002B23D9">
        <w:rPr>
          <w:rFonts w:eastAsiaTheme="minorEastAsia"/>
          <w:sz w:val="26"/>
          <w:szCs w:val="26"/>
        </w:rPr>
        <w:t xml:space="preserve">; представительские расходы главы округа в сумме </w:t>
      </w:r>
      <w:r w:rsidR="002B23D9">
        <w:rPr>
          <w:rFonts w:eastAsiaTheme="minorEastAsia"/>
          <w:sz w:val="26"/>
          <w:szCs w:val="26"/>
        </w:rPr>
        <w:t>614</w:t>
      </w:r>
      <w:r w:rsidRPr="002B23D9">
        <w:rPr>
          <w:rFonts w:eastAsiaTheme="minorEastAsia"/>
          <w:sz w:val="26"/>
          <w:szCs w:val="26"/>
        </w:rPr>
        <w:t>,</w:t>
      </w:r>
      <w:r w:rsidR="002B23D9">
        <w:rPr>
          <w:rFonts w:eastAsiaTheme="minorEastAsia"/>
          <w:sz w:val="26"/>
          <w:szCs w:val="26"/>
        </w:rPr>
        <w:t>2</w:t>
      </w:r>
      <w:r w:rsidRPr="002B23D9">
        <w:rPr>
          <w:rFonts w:eastAsiaTheme="minorEastAsia"/>
          <w:sz w:val="26"/>
          <w:szCs w:val="26"/>
        </w:rPr>
        <w:t>0 тыс. рублей ежегодно;</w:t>
      </w:r>
    </w:p>
    <w:p w14:paraId="1A407EEC" w14:textId="547BAF0A" w:rsidR="00DC021D" w:rsidRPr="002B23D9" w:rsidRDefault="00DC021D" w:rsidP="000A7830">
      <w:pPr>
        <w:pStyle w:val="af7"/>
        <w:numPr>
          <w:ilvl w:val="0"/>
          <w:numId w:val="26"/>
        </w:numPr>
        <w:ind w:left="0" w:firstLine="709"/>
        <w:jc w:val="both"/>
        <w:rPr>
          <w:rFonts w:eastAsiaTheme="minorEastAsia"/>
          <w:sz w:val="26"/>
          <w:szCs w:val="26"/>
        </w:rPr>
      </w:pPr>
      <w:r w:rsidRPr="002B23D9">
        <w:rPr>
          <w:rFonts w:eastAsiaTheme="minorEastAsia"/>
          <w:sz w:val="26"/>
          <w:szCs w:val="26"/>
        </w:rPr>
        <w:t>обеспечение деятельности территориальных органов администрации Пермского муниципального округа на 202</w:t>
      </w:r>
      <w:r w:rsidR="002B23D9" w:rsidRPr="002B23D9">
        <w:rPr>
          <w:rFonts w:eastAsiaTheme="minorEastAsia"/>
          <w:sz w:val="26"/>
          <w:szCs w:val="26"/>
        </w:rPr>
        <w:t>5</w:t>
      </w:r>
      <w:r w:rsidRPr="002B23D9">
        <w:rPr>
          <w:rFonts w:eastAsiaTheme="minorEastAsia"/>
          <w:sz w:val="26"/>
          <w:szCs w:val="26"/>
        </w:rPr>
        <w:t xml:space="preserve"> год в сумме </w:t>
      </w:r>
      <w:r w:rsidR="002B23D9" w:rsidRPr="002B23D9">
        <w:rPr>
          <w:rFonts w:eastAsiaTheme="minorEastAsia"/>
          <w:sz w:val="26"/>
          <w:szCs w:val="26"/>
        </w:rPr>
        <w:t>45799,04</w:t>
      </w:r>
      <w:r w:rsidRPr="002B23D9">
        <w:rPr>
          <w:rFonts w:eastAsiaTheme="minorEastAsia"/>
          <w:sz w:val="26"/>
          <w:szCs w:val="26"/>
        </w:rPr>
        <w:t xml:space="preserve"> тыс. рублей, на 202</w:t>
      </w:r>
      <w:r w:rsidR="002B23D9" w:rsidRPr="002B23D9">
        <w:rPr>
          <w:rFonts w:eastAsiaTheme="minorEastAsia"/>
          <w:sz w:val="26"/>
          <w:szCs w:val="26"/>
        </w:rPr>
        <w:t>6</w:t>
      </w:r>
      <w:r w:rsidRPr="002B23D9">
        <w:rPr>
          <w:rFonts w:eastAsiaTheme="minorEastAsia"/>
          <w:sz w:val="26"/>
          <w:szCs w:val="26"/>
        </w:rPr>
        <w:t>-202</w:t>
      </w:r>
      <w:r w:rsidR="002B23D9" w:rsidRPr="002B23D9">
        <w:rPr>
          <w:rFonts w:eastAsiaTheme="minorEastAsia"/>
          <w:sz w:val="26"/>
          <w:szCs w:val="26"/>
        </w:rPr>
        <w:t>7</w:t>
      </w:r>
      <w:r w:rsidRPr="002B23D9">
        <w:rPr>
          <w:rFonts w:eastAsiaTheme="minorEastAsia"/>
          <w:sz w:val="26"/>
          <w:szCs w:val="26"/>
        </w:rPr>
        <w:t xml:space="preserve"> годы</w:t>
      </w:r>
      <w:r w:rsidR="000A7830" w:rsidRPr="002B23D9">
        <w:rPr>
          <w:rFonts w:eastAsiaTheme="minorEastAsia"/>
          <w:sz w:val="26"/>
          <w:szCs w:val="26"/>
        </w:rPr>
        <w:t xml:space="preserve"> по</w:t>
      </w:r>
      <w:r w:rsidR="002B23D9" w:rsidRPr="002B23D9">
        <w:rPr>
          <w:rFonts w:eastAsiaTheme="minorEastAsia"/>
          <w:sz w:val="26"/>
          <w:szCs w:val="26"/>
        </w:rPr>
        <w:t xml:space="preserve"> 47 006,75</w:t>
      </w:r>
      <w:r w:rsidRPr="002B23D9">
        <w:rPr>
          <w:rFonts w:eastAsiaTheme="minorEastAsia"/>
          <w:sz w:val="26"/>
          <w:szCs w:val="26"/>
        </w:rPr>
        <w:t xml:space="preserve"> тыс. рублей ежегодно;</w:t>
      </w:r>
    </w:p>
    <w:p w14:paraId="3751D0D8" w14:textId="348EECEC" w:rsidR="00DC021D" w:rsidRPr="002B23D9" w:rsidRDefault="00DC021D" w:rsidP="000A7830">
      <w:pPr>
        <w:pStyle w:val="af7"/>
        <w:numPr>
          <w:ilvl w:val="0"/>
          <w:numId w:val="26"/>
        </w:numPr>
        <w:ind w:left="0" w:firstLine="709"/>
        <w:jc w:val="both"/>
        <w:rPr>
          <w:rFonts w:eastAsiaTheme="minorEastAsia"/>
          <w:sz w:val="26"/>
          <w:szCs w:val="26"/>
        </w:rPr>
      </w:pPr>
      <w:r w:rsidRPr="002B23D9">
        <w:rPr>
          <w:rFonts w:eastAsiaTheme="minorEastAsia"/>
          <w:sz w:val="26"/>
          <w:szCs w:val="26"/>
        </w:rPr>
        <w:t>стимулирующая выплата муниципальных служащих сформирована на 202</w:t>
      </w:r>
      <w:r w:rsidR="002B23D9" w:rsidRPr="002B23D9">
        <w:rPr>
          <w:rFonts w:eastAsiaTheme="minorEastAsia"/>
          <w:sz w:val="26"/>
          <w:szCs w:val="26"/>
        </w:rPr>
        <w:t>5</w:t>
      </w:r>
      <w:r w:rsidRPr="002B23D9">
        <w:rPr>
          <w:rFonts w:eastAsiaTheme="minorEastAsia"/>
          <w:sz w:val="26"/>
          <w:szCs w:val="26"/>
        </w:rPr>
        <w:t xml:space="preserve"> год в сумме </w:t>
      </w:r>
      <w:r w:rsidR="002B23D9" w:rsidRPr="002B23D9">
        <w:rPr>
          <w:rFonts w:eastAsiaTheme="minorEastAsia"/>
          <w:sz w:val="26"/>
          <w:szCs w:val="26"/>
        </w:rPr>
        <w:t>5 500,93</w:t>
      </w:r>
      <w:r w:rsidRPr="002B23D9">
        <w:rPr>
          <w:rFonts w:eastAsiaTheme="minorEastAsia"/>
          <w:sz w:val="26"/>
          <w:szCs w:val="26"/>
        </w:rPr>
        <w:t xml:space="preserve"> тыс. рублей, на 202</w:t>
      </w:r>
      <w:r w:rsidR="002B23D9" w:rsidRPr="002B23D9">
        <w:rPr>
          <w:rFonts w:eastAsiaTheme="minorEastAsia"/>
          <w:sz w:val="26"/>
          <w:szCs w:val="26"/>
        </w:rPr>
        <w:t>6</w:t>
      </w:r>
      <w:r w:rsidRPr="002B23D9">
        <w:rPr>
          <w:rFonts w:eastAsiaTheme="minorEastAsia"/>
          <w:sz w:val="26"/>
          <w:szCs w:val="26"/>
        </w:rPr>
        <w:t>-202</w:t>
      </w:r>
      <w:r w:rsidR="002B23D9" w:rsidRPr="002B23D9">
        <w:rPr>
          <w:rFonts w:eastAsiaTheme="minorEastAsia"/>
          <w:sz w:val="26"/>
          <w:szCs w:val="26"/>
        </w:rPr>
        <w:t>7</w:t>
      </w:r>
      <w:r w:rsidRPr="002B23D9">
        <w:rPr>
          <w:rFonts w:eastAsiaTheme="minorEastAsia"/>
          <w:sz w:val="26"/>
          <w:szCs w:val="26"/>
        </w:rPr>
        <w:t xml:space="preserve"> годы – </w:t>
      </w:r>
      <w:r w:rsidR="002B23D9" w:rsidRPr="002B23D9">
        <w:rPr>
          <w:rFonts w:eastAsiaTheme="minorEastAsia"/>
          <w:sz w:val="26"/>
          <w:szCs w:val="26"/>
        </w:rPr>
        <w:t>5670,07</w:t>
      </w:r>
      <w:r w:rsidRPr="002B23D9">
        <w:rPr>
          <w:rFonts w:eastAsiaTheme="minorEastAsia"/>
          <w:sz w:val="26"/>
          <w:szCs w:val="26"/>
        </w:rPr>
        <w:t xml:space="preserve"> тыс. рублей ежегодно, что составляет 2% от годового фонда оплаты труда муниципальных служащих (за исключением главы);</w:t>
      </w:r>
    </w:p>
    <w:p w14:paraId="32E23B91" w14:textId="696454A2" w:rsidR="00DC021D" w:rsidRPr="00052C18" w:rsidRDefault="000A7830" w:rsidP="00DC021D">
      <w:pPr>
        <w:ind w:firstLine="709"/>
        <w:jc w:val="both"/>
        <w:rPr>
          <w:rFonts w:eastAsiaTheme="minorEastAsia"/>
          <w:bCs/>
          <w:sz w:val="26"/>
          <w:szCs w:val="26"/>
        </w:rPr>
      </w:pPr>
      <w:r w:rsidRPr="00052C18">
        <w:rPr>
          <w:rFonts w:eastAsiaTheme="minorEastAsia"/>
          <w:sz w:val="26"/>
          <w:szCs w:val="26"/>
        </w:rPr>
        <w:t xml:space="preserve">- </w:t>
      </w:r>
      <w:r w:rsidR="000778FF" w:rsidRPr="00052C18">
        <w:rPr>
          <w:rFonts w:eastAsiaTheme="minorEastAsia"/>
          <w:sz w:val="26"/>
          <w:szCs w:val="26"/>
        </w:rPr>
        <w:t xml:space="preserve">в целях реализации </w:t>
      </w:r>
      <w:r w:rsidR="002B23D9" w:rsidRPr="00052C18">
        <w:rPr>
          <w:rFonts w:eastAsiaTheme="minorEastAsia"/>
          <w:sz w:val="26"/>
          <w:szCs w:val="26"/>
        </w:rPr>
        <w:t>задач,</w:t>
      </w:r>
      <w:r w:rsidR="000778FF" w:rsidRPr="00052C18">
        <w:rPr>
          <w:rFonts w:eastAsiaTheme="minorEastAsia"/>
          <w:sz w:val="26"/>
          <w:szCs w:val="26"/>
        </w:rPr>
        <w:t xml:space="preserve"> поставленных национальным проектом </w:t>
      </w:r>
      <w:r w:rsidR="00DC021D" w:rsidRPr="00052C18">
        <w:rPr>
          <w:rFonts w:eastAsiaTheme="minorEastAsia"/>
          <w:bCs/>
          <w:sz w:val="26"/>
          <w:szCs w:val="26"/>
        </w:rPr>
        <w:t xml:space="preserve">«Цифровая экономика» </w:t>
      </w:r>
      <w:r w:rsidR="000778FF" w:rsidRPr="00052C18">
        <w:rPr>
          <w:rFonts w:eastAsiaTheme="minorEastAsia"/>
          <w:bCs/>
          <w:sz w:val="26"/>
          <w:szCs w:val="26"/>
        </w:rPr>
        <w:t>в бюджете</w:t>
      </w:r>
      <w:r w:rsidR="00DC021D" w:rsidRPr="00052C18">
        <w:rPr>
          <w:rFonts w:eastAsiaTheme="minorEastAsia"/>
          <w:bCs/>
          <w:sz w:val="26"/>
          <w:szCs w:val="26"/>
        </w:rPr>
        <w:t xml:space="preserve"> Пермского муниципального округа предусмотрены расходы за счет средств бюджета округа на 202</w:t>
      </w:r>
      <w:r w:rsidR="002B23D9" w:rsidRPr="00052C18">
        <w:rPr>
          <w:rFonts w:eastAsiaTheme="minorEastAsia"/>
          <w:bCs/>
          <w:sz w:val="26"/>
          <w:szCs w:val="26"/>
        </w:rPr>
        <w:t>5</w:t>
      </w:r>
      <w:r w:rsidR="00DC021D" w:rsidRPr="00052C18">
        <w:rPr>
          <w:rFonts w:eastAsiaTheme="minorEastAsia"/>
          <w:bCs/>
          <w:sz w:val="26"/>
          <w:szCs w:val="26"/>
        </w:rPr>
        <w:t xml:space="preserve"> год в сумме </w:t>
      </w:r>
      <w:r w:rsidR="002B23D9" w:rsidRPr="00052C18">
        <w:rPr>
          <w:rFonts w:eastAsiaTheme="minorEastAsia"/>
          <w:bCs/>
          <w:sz w:val="26"/>
          <w:szCs w:val="26"/>
        </w:rPr>
        <w:t>24 337,23</w:t>
      </w:r>
      <w:r w:rsidR="00DC021D" w:rsidRPr="00052C18">
        <w:rPr>
          <w:rFonts w:eastAsiaTheme="minorEastAsia"/>
          <w:bCs/>
          <w:sz w:val="26"/>
          <w:szCs w:val="26"/>
        </w:rPr>
        <w:t xml:space="preserve"> тыс. рублей, на 202</w:t>
      </w:r>
      <w:r w:rsidR="002B23D9" w:rsidRPr="00052C18">
        <w:rPr>
          <w:rFonts w:eastAsiaTheme="minorEastAsia"/>
          <w:bCs/>
          <w:sz w:val="26"/>
          <w:szCs w:val="26"/>
        </w:rPr>
        <w:t>6</w:t>
      </w:r>
      <w:r w:rsidR="00DC021D" w:rsidRPr="00052C18">
        <w:rPr>
          <w:rFonts w:eastAsiaTheme="minorEastAsia"/>
          <w:bCs/>
          <w:sz w:val="26"/>
          <w:szCs w:val="26"/>
        </w:rPr>
        <w:t>-202</w:t>
      </w:r>
      <w:r w:rsidR="002B23D9" w:rsidRPr="00052C18">
        <w:rPr>
          <w:rFonts w:eastAsiaTheme="minorEastAsia"/>
          <w:bCs/>
          <w:sz w:val="26"/>
          <w:szCs w:val="26"/>
        </w:rPr>
        <w:t>7</w:t>
      </w:r>
      <w:r w:rsidR="00DC021D" w:rsidRPr="00052C18">
        <w:rPr>
          <w:rFonts w:eastAsiaTheme="minorEastAsia"/>
          <w:bCs/>
          <w:sz w:val="26"/>
          <w:szCs w:val="26"/>
        </w:rPr>
        <w:t xml:space="preserve"> годы </w:t>
      </w:r>
      <w:r w:rsidR="004859D5">
        <w:rPr>
          <w:rFonts w:eastAsiaTheme="minorEastAsia"/>
          <w:bCs/>
          <w:sz w:val="26"/>
          <w:szCs w:val="26"/>
        </w:rPr>
        <w:t>–</w:t>
      </w:r>
      <w:r w:rsidR="002B23D9" w:rsidRPr="00052C18">
        <w:rPr>
          <w:rFonts w:eastAsiaTheme="minorEastAsia"/>
          <w:bCs/>
          <w:sz w:val="26"/>
          <w:szCs w:val="26"/>
        </w:rPr>
        <w:t xml:space="preserve"> 5</w:t>
      </w:r>
      <w:r w:rsidR="004859D5">
        <w:rPr>
          <w:rFonts w:eastAsiaTheme="minorEastAsia"/>
          <w:bCs/>
          <w:sz w:val="26"/>
          <w:szCs w:val="26"/>
        </w:rPr>
        <w:t xml:space="preserve"> </w:t>
      </w:r>
      <w:r w:rsidR="002B23D9" w:rsidRPr="00052C18">
        <w:rPr>
          <w:rFonts w:eastAsiaTheme="minorEastAsia"/>
          <w:bCs/>
          <w:sz w:val="26"/>
          <w:szCs w:val="26"/>
        </w:rPr>
        <w:t>965,81</w:t>
      </w:r>
      <w:r w:rsidR="00DC021D" w:rsidRPr="00052C18">
        <w:rPr>
          <w:rFonts w:eastAsiaTheme="minorEastAsia"/>
          <w:bCs/>
          <w:sz w:val="26"/>
          <w:szCs w:val="26"/>
        </w:rPr>
        <w:t xml:space="preserve"> тыс. рублей ежегодно.</w:t>
      </w:r>
      <w:r w:rsidRPr="00052C18">
        <w:rPr>
          <w:rFonts w:eastAsiaTheme="minorEastAsia"/>
          <w:bCs/>
          <w:sz w:val="26"/>
          <w:szCs w:val="26"/>
        </w:rPr>
        <w:t xml:space="preserve"> </w:t>
      </w:r>
      <w:r w:rsidR="00DC021D" w:rsidRPr="00052C18">
        <w:rPr>
          <w:rFonts w:eastAsiaTheme="minorEastAsia"/>
          <w:bCs/>
          <w:sz w:val="26"/>
          <w:szCs w:val="26"/>
        </w:rPr>
        <w:t>В ходе реализации указанного мероприятия планируется:</w:t>
      </w:r>
    </w:p>
    <w:p w14:paraId="2C13FE6C" w14:textId="0F71F03F" w:rsidR="00DC021D" w:rsidRPr="00052C18" w:rsidRDefault="00DC021D" w:rsidP="00DC021D">
      <w:pPr>
        <w:ind w:firstLine="709"/>
        <w:jc w:val="both"/>
        <w:rPr>
          <w:rFonts w:eastAsiaTheme="minorEastAsia"/>
          <w:bCs/>
          <w:sz w:val="26"/>
          <w:szCs w:val="26"/>
        </w:rPr>
      </w:pPr>
      <w:r w:rsidRPr="00052C18">
        <w:rPr>
          <w:rFonts w:eastAsiaTheme="minorEastAsia"/>
          <w:bCs/>
          <w:sz w:val="26"/>
          <w:szCs w:val="26"/>
        </w:rPr>
        <w:t>приобретение в 202</w:t>
      </w:r>
      <w:r w:rsidR="002B23D9" w:rsidRPr="00052C18">
        <w:rPr>
          <w:rFonts w:eastAsiaTheme="minorEastAsia"/>
          <w:bCs/>
          <w:sz w:val="26"/>
          <w:szCs w:val="26"/>
        </w:rPr>
        <w:t>5</w:t>
      </w:r>
      <w:r w:rsidRPr="00052C18">
        <w:rPr>
          <w:rFonts w:eastAsiaTheme="minorEastAsia"/>
          <w:bCs/>
          <w:sz w:val="26"/>
          <w:szCs w:val="26"/>
        </w:rPr>
        <w:t xml:space="preserve"> году операционной системы РЕД ОС (</w:t>
      </w:r>
      <w:r w:rsidR="002B23D9" w:rsidRPr="00052C18">
        <w:rPr>
          <w:rFonts w:eastAsiaTheme="minorEastAsia"/>
          <w:bCs/>
          <w:sz w:val="26"/>
          <w:szCs w:val="26"/>
        </w:rPr>
        <w:t>421</w:t>
      </w:r>
      <w:r w:rsidRPr="00052C18">
        <w:rPr>
          <w:rFonts w:eastAsiaTheme="minorEastAsia"/>
          <w:bCs/>
          <w:sz w:val="26"/>
          <w:szCs w:val="26"/>
        </w:rPr>
        <w:t>*</w:t>
      </w:r>
      <w:r w:rsidR="002B23D9" w:rsidRPr="00052C18">
        <w:rPr>
          <w:rFonts w:eastAsiaTheme="minorEastAsia"/>
          <w:bCs/>
          <w:sz w:val="26"/>
          <w:szCs w:val="26"/>
        </w:rPr>
        <w:t>6500,00</w:t>
      </w:r>
      <w:r w:rsidRPr="00052C18">
        <w:rPr>
          <w:rFonts w:eastAsiaTheme="minorEastAsia"/>
          <w:bCs/>
          <w:sz w:val="26"/>
          <w:szCs w:val="26"/>
        </w:rPr>
        <w:t>) +Мой Офис (</w:t>
      </w:r>
      <w:r w:rsidR="002B23D9" w:rsidRPr="00052C18">
        <w:rPr>
          <w:rFonts w:eastAsiaTheme="minorEastAsia"/>
          <w:bCs/>
          <w:sz w:val="26"/>
          <w:szCs w:val="26"/>
        </w:rPr>
        <w:t>421*16728</w:t>
      </w:r>
      <w:r w:rsidRPr="00052C18">
        <w:rPr>
          <w:rFonts w:eastAsiaTheme="minorEastAsia"/>
          <w:bCs/>
          <w:sz w:val="26"/>
          <w:szCs w:val="26"/>
        </w:rPr>
        <w:t xml:space="preserve">) на сумму </w:t>
      </w:r>
      <w:r w:rsidR="00F54AA3" w:rsidRPr="00052C18">
        <w:rPr>
          <w:rFonts w:eastAsiaTheme="minorEastAsia"/>
          <w:bCs/>
          <w:sz w:val="26"/>
          <w:szCs w:val="26"/>
        </w:rPr>
        <w:t>5 965,81</w:t>
      </w:r>
      <w:r w:rsidRPr="00052C18">
        <w:rPr>
          <w:rFonts w:eastAsiaTheme="minorEastAsia"/>
          <w:bCs/>
          <w:sz w:val="26"/>
          <w:szCs w:val="26"/>
        </w:rPr>
        <w:t xml:space="preserve"> тыс. </w:t>
      </w:r>
      <w:r w:rsidR="006A6F7F" w:rsidRPr="00052C18">
        <w:rPr>
          <w:rFonts w:eastAsiaTheme="minorEastAsia"/>
          <w:bCs/>
          <w:sz w:val="26"/>
          <w:szCs w:val="26"/>
        </w:rPr>
        <w:t>рублей</w:t>
      </w:r>
      <w:r w:rsidR="00E03486" w:rsidRPr="00052C18">
        <w:rPr>
          <w:rFonts w:eastAsiaTheme="minorEastAsia"/>
          <w:bCs/>
          <w:sz w:val="26"/>
          <w:szCs w:val="26"/>
        </w:rPr>
        <w:t>;</w:t>
      </w:r>
    </w:p>
    <w:p w14:paraId="1614396C" w14:textId="211A5C62" w:rsidR="00DC021D" w:rsidRPr="00052C18" w:rsidRDefault="00DC021D" w:rsidP="00DC021D">
      <w:pPr>
        <w:ind w:firstLine="709"/>
        <w:jc w:val="both"/>
        <w:rPr>
          <w:rFonts w:eastAsiaTheme="minorEastAsia"/>
          <w:bCs/>
          <w:sz w:val="26"/>
          <w:szCs w:val="26"/>
        </w:rPr>
      </w:pPr>
      <w:r w:rsidRPr="00052C18">
        <w:rPr>
          <w:rFonts w:eastAsiaTheme="minorEastAsia"/>
          <w:bCs/>
          <w:sz w:val="26"/>
          <w:szCs w:val="26"/>
        </w:rPr>
        <w:lastRenderedPageBreak/>
        <w:t xml:space="preserve">продление прав использования программных обеспечений (Программно-аппаратный комплекс информационной защиты </w:t>
      </w:r>
      <w:r w:rsidR="0036379F" w:rsidRPr="00052C18">
        <w:rPr>
          <w:rFonts w:eastAsiaTheme="minorEastAsia"/>
          <w:bCs/>
          <w:sz w:val="26"/>
          <w:szCs w:val="26"/>
        </w:rPr>
        <w:t>200</w:t>
      </w:r>
      <w:r w:rsidRPr="00052C18">
        <w:rPr>
          <w:rFonts w:eastAsiaTheme="minorEastAsia"/>
          <w:bCs/>
          <w:sz w:val="26"/>
          <w:szCs w:val="26"/>
        </w:rPr>
        <w:t xml:space="preserve"> рабочих мест (User </w:t>
      </w:r>
      <w:proofErr w:type="spellStart"/>
      <w:r w:rsidRPr="00052C18">
        <w:rPr>
          <w:rFonts w:eastAsiaTheme="minorEastAsia"/>
          <w:bCs/>
          <w:sz w:val="26"/>
          <w:szCs w:val="26"/>
        </w:rPr>
        <w:t>Gate</w:t>
      </w:r>
      <w:proofErr w:type="spellEnd"/>
      <w:r w:rsidRPr="00052C18">
        <w:rPr>
          <w:rFonts w:eastAsiaTheme="minorEastAsia"/>
          <w:bCs/>
          <w:sz w:val="26"/>
          <w:szCs w:val="26"/>
        </w:rPr>
        <w:t>) на 202</w:t>
      </w:r>
      <w:r w:rsidR="00052C18" w:rsidRPr="00052C18">
        <w:rPr>
          <w:rFonts w:eastAsiaTheme="minorEastAsia"/>
          <w:bCs/>
          <w:sz w:val="26"/>
          <w:szCs w:val="26"/>
        </w:rPr>
        <w:t>5</w:t>
      </w:r>
      <w:r w:rsidRPr="00052C18">
        <w:rPr>
          <w:rFonts w:eastAsiaTheme="minorEastAsia"/>
          <w:bCs/>
          <w:sz w:val="26"/>
          <w:szCs w:val="26"/>
        </w:rPr>
        <w:t>-202</w:t>
      </w:r>
      <w:r w:rsidR="00052C18" w:rsidRPr="00052C18">
        <w:rPr>
          <w:rFonts w:eastAsiaTheme="minorEastAsia"/>
          <w:bCs/>
          <w:sz w:val="26"/>
          <w:szCs w:val="26"/>
        </w:rPr>
        <w:t>7</w:t>
      </w:r>
      <w:r w:rsidRPr="00052C18">
        <w:rPr>
          <w:rFonts w:eastAsiaTheme="minorEastAsia"/>
          <w:bCs/>
          <w:sz w:val="26"/>
          <w:szCs w:val="26"/>
        </w:rPr>
        <w:t xml:space="preserve"> годы в сумме </w:t>
      </w:r>
      <w:r w:rsidR="00052C18" w:rsidRPr="00052C18">
        <w:rPr>
          <w:rFonts w:eastAsiaTheme="minorEastAsia"/>
          <w:bCs/>
          <w:sz w:val="26"/>
          <w:szCs w:val="26"/>
        </w:rPr>
        <w:t>201,33,</w:t>
      </w:r>
      <w:r w:rsidRPr="00052C18">
        <w:rPr>
          <w:rFonts w:eastAsiaTheme="minorEastAsia"/>
          <w:bCs/>
          <w:sz w:val="26"/>
          <w:szCs w:val="26"/>
        </w:rPr>
        <w:t xml:space="preserve"> тыс. </w:t>
      </w:r>
      <w:r w:rsidR="006A6F7F" w:rsidRPr="00052C18">
        <w:rPr>
          <w:rFonts w:eastAsiaTheme="minorEastAsia"/>
          <w:bCs/>
          <w:sz w:val="26"/>
          <w:szCs w:val="26"/>
        </w:rPr>
        <w:t>рублей</w:t>
      </w:r>
      <w:r w:rsidRPr="00052C18">
        <w:rPr>
          <w:rFonts w:eastAsiaTheme="minorEastAsia"/>
          <w:bCs/>
          <w:sz w:val="26"/>
          <w:szCs w:val="26"/>
        </w:rPr>
        <w:t xml:space="preserve"> ежегодно; </w:t>
      </w:r>
    </w:p>
    <w:p w14:paraId="20EBA2F4" w14:textId="0B56D79F" w:rsidR="00DC021D" w:rsidRPr="00052C18" w:rsidRDefault="00DC021D" w:rsidP="00DC021D">
      <w:pPr>
        <w:ind w:firstLine="709"/>
        <w:jc w:val="both"/>
        <w:rPr>
          <w:rFonts w:eastAsiaTheme="minorEastAsia"/>
          <w:bCs/>
          <w:sz w:val="26"/>
          <w:szCs w:val="26"/>
        </w:rPr>
      </w:pPr>
      <w:r w:rsidRPr="00052C18">
        <w:rPr>
          <w:rFonts w:eastAsiaTheme="minorEastAsia"/>
          <w:bCs/>
          <w:sz w:val="26"/>
          <w:szCs w:val="26"/>
        </w:rPr>
        <w:t xml:space="preserve">приобретения антивирусной программы Касперский для </w:t>
      </w:r>
      <w:r w:rsidR="00052C18" w:rsidRPr="00052C18">
        <w:rPr>
          <w:rFonts w:eastAsiaTheme="minorEastAsia"/>
          <w:bCs/>
          <w:sz w:val="26"/>
          <w:szCs w:val="26"/>
        </w:rPr>
        <w:t>700</w:t>
      </w:r>
      <w:r w:rsidRPr="00052C18">
        <w:rPr>
          <w:rFonts w:eastAsiaTheme="minorEastAsia"/>
          <w:bCs/>
          <w:sz w:val="26"/>
          <w:szCs w:val="26"/>
        </w:rPr>
        <w:t xml:space="preserve"> раб</w:t>
      </w:r>
      <w:r w:rsidR="00145E56" w:rsidRPr="00052C18">
        <w:rPr>
          <w:rFonts w:eastAsiaTheme="minorEastAsia"/>
          <w:bCs/>
          <w:sz w:val="26"/>
          <w:szCs w:val="26"/>
        </w:rPr>
        <w:t>очих</w:t>
      </w:r>
      <w:r w:rsidRPr="00052C18">
        <w:rPr>
          <w:rFonts w:eastAsiaTheme="minorEastAsia"/>
          <w:bCs/>
          <w:sz w:val="26"/>
          <w:szCs w:val="26"/>
        </w:rPr>
        <w:t xml:space="preserve"> мест на 202</w:t>
      </w:r>
      <w:r w:rsidR="00052C18" w:rsidRPr="00052C18">
        <w:rPr>
          <w:rFonts w:eastAsiaTheme="minorEastAsia"/>
          <w:bCs/>
          <w:sz w:val="26"/>
          <w:szCs w:val="26"/>
        </w:rPr>
        <w:t>5</w:t>
      </w:r>
      <w:r w:rsidRPr="00052C18">
        <w:rPr>
          <w:rFonts w:eastAsiaTheme="minorEastAsia"/>
          <w:bCs/>
          <w:sz w:val="26"/>
          <w:szCs w:val="26"/>
        </w:rPr>
        <w:t xml:space="preserve"> -</w:t>
      </w:r>
      <w:r w:rsidR="004859D5">
        <w:rPr>
          <w:rFonts w:eastAsiaTheme="minorEastAsia"/>
          <w:bCs/>
          <w:sz w:val="26"/>
          <w:szCs w:val="26"/>
        </w:rPr>
        <w:t xml:space="preserve"> </w:t>
      </w:r>
      <w:r w:rsidRPr="00052C18">
        <w:rPr>
          <w:rFonts w:eastAsiaTheme="minorEastAsia"/>
          <w:bCs/>
          <w:sz w:val="26"/>
          <w:szCs w:val="26"/>
        </w:rPr>
        <w:t>202</w:t>
      </w:r>
      <w:r w:rsidR="00052C18" w:rsidRPr="00052C18">
        <w:rPr>
          <w:rFonts w:eastAsiaTheme="minorEastAsia"/>
          <w:bCs/>
          <w:sz w:val="26"/>
          <w:szCs w:val="26"/>
        </w:rPr>
        <w:t>7</w:t>
      </w:r>
      <w:r w:rsidRPr="00052C18">
        <w:rPr>
          <w:rFonts w:eastAsiaTheme="minorEastAsia"/>
          <w:bCs/>
          <w:sz w:val="26"/>
          <w:szCs w:val="26"/>
        </w:rPr>
        <w:t xml:space="preserve"> годы в сумме </w:t>
      </w:r>
      <w:r w:rsidR="00052C18" w:rsidRPr="00052C18">
        <w:rPr>
          <w:rFonts w:eastAsiaTheme="minorEastAsia"/>
          <w:bCs/>
          <w:sz w:val="26"/>
          <w:szCs w:val="26"/>
        </w:rPr>
        <w:t>1 095,68</w:t>
      </w:r>
      <w:r w:rsidRPr="00052C18">
        <w:rPr>
          <w:rFonts w:eastAsiaTheme="minorEastAsia"/>
          <w:bCs/>
          <w:sz w:val="26"/>
          <w:szCs w:val="26"/>
        </w:rPr>
        <w:t xml:space="preserve"> тыс. </w:t>
      </w:r>
      <w:r w:rsidR="006A6F7F" w:rsidRPr="00052C18">
        <w:rPr>
          <w:rFonts w:eastAsiaTheme="minorEastAsia"/>
          <w:bCs/>
          <w:sz w:val="26"/>
          <w:szCs w:val="26"/>
        </w:rPr>
        <w:t>рублей</w:t>
      </w:r>
      <w:r w:rsidRPr="00052C18">
        <w:rPr>
          <w:rFonts w:eastAsiaTheme="minorEastAsia"/>
          <w:bCs/>
          <w:sz w:val="26"/>
          <w:szCs w:val="26"/>
        </w:rPr>
        <w:t xml:space="preserve"> ежегодно;</w:t>
      </w:r>
    </w:p>
    <w:p w14:paraId="73CB414B" w14:textId="1D9AB532" w:rsidR="00052C18" w:rsidRPr="00052C18" w:rsidRDefault="00052C18" w:rsidP="00DC021D">
      <w:pPr>
        <w:ind w:firstLine="709"/>
        <w:jc w:val="both"/>
        <w:rPr>
          <w:rFonts w:eastAsiaTheme="minorEastAsia"/>
          <w:bCs/>
          <w:sz w:val="26"/>
          <w:szCs w:val="26"/>
        </w:rPr>
      </w:pPr>
      <w:r w:rsidRPr="00052C18">
        <w:rPr>
          <w:rFonts w:eastAsiaTheme="minorEastAsia"/>
          <w:bCs/>
          <w:sz w:val="26"/>
          <w:szCs w:val="26"/>
        </w:rPr>
        <w:t xml:space="preserve">приобретение сервера в 2025 году </w:t>
      </w:r>
      <w:r w:rsidR="004859D5">
        <w:rPr>
          <w:rFonts w:eastAsiaTheme="minorEastAsia"/>
          <w:bCs/>
          <w:sz w:val="26"/>
          <w:szCs w:val="26"/>
        </w:rPr>
        <w:t>на</w:t>
      </w:r>
      <w:r w:rsidRPr="00052C18">
        <w:rPr>
          <w:rFonts w:eastAsiaTheme="minorEastAsia"/>
          <w:bCs/>
          <w:sz w:val="26"/>
          <w:szCs w:val="26"/>
        </w:rPr>
        <w:t xml:space="preserve"> сумм</w:t>
      </w:r>
      <w:r w:rsidR="004859D5">
        <w:rPr>
          <w:rFonts w:eastAsiaTheme="minorEastAsia"/>
          <w:bCs/>
          <w:sz w:val="26"/>
          <w:szCs w:val="26"/>
        </w:rPr>
        <w:t>у</w:t>
      </w:r>
      <w:r w:rsidRPr="00052C18">
        <w:rPr>
          <w:rFonts w:eastAsiaTheme="minorEastAsia"/>
          <w:bCs/>
          <w:sz w:val="26"/>
          <w:szCs w:val="26"/>
        </w:rPr>
        <w:t xml:space="preserve"> 1241,80 тыс. рублей;</w:t>
      </w:r>
    </w:p>
    <w:p w14:paraId="0AD71F65" w14:textId="53260F1D" w:rsidR="00DC021D" w:rsidRPr="00052C18" w:rsidRDefault="00DC021D" w:rsidP="00DC021D">
      <w:pPr>
        <w:ind w:firstLine="709"/>
        <w:jc w:val="both"/>
        <w:rPr>
          <w:rFonts w:eastAsiaTheme="minorEastAsia"/>
          <w:bCs/>
          <w:sz w:val="26"/>
          <w:szCs w:val="26"/>
        </w:rPr>
      </w:pPr>
      <w:r w:rsidRPr="00052C18">
        <w:rPr>
          <w:rFonts w:eastAsiaTheme="minorEastAsia"/>
          <w:bCs/>
          <w:sz w:val="26"/>
          <w:szCs w:val="26"/>
        </w:rPr>
        <w:t>приобретение программного обеспечения «Консультант+» для всех функциональных и территориальных органов администрации Пермского муниципального округа и муниципальных казенных учреждений округа на 202</w:t>
      </w:r>
      <w:r w:rsidR="00052C18" w:rsidRPr="00052C18">
        <w:rPr>
          <w:rFonts w:eastAsiaTheme="minorEastAsia"/>
          <w:bCs/>
          <w:sz w:val="26"/>
          <w:szCs w:val="26"/>
        </w:rPr>
        <w:t>5</w:t>
      </w:r>
      <w:r w:rsidRPr="00052C18">
        <w:rPr>
          <w:rFonts w:eastAsiaTheme="minorEastAsia"/>
          <w:bCs/>
          <w:sz w:val="26"/>
          <w:szCs w:val="26"/>
        </w:rPr>
        <w:t>-202</w:t>
      </w:r>
      <w:r w:rsidR="00052C18" w:rsidRPr="00052C18">
        <w:rPr>
          <w:rFonts w:eastAsiaTheme="minorEastAsia"/>
          <w:bCs/>
          <w:sz w:val="26"/>
          <w:szCs w:val="26"/>
        </w:rPr>
        <w:t>7</w:t>
      </w:r>
      <w:r w:rsidRPr="00052C18">
        <w:rPr>
          <w:rFonts w:eastAsiaTheme="minorEastAsia"/>
          <w:bCs/>
          <w:sz w:val="26"/>
          <w:szCs w:val="26"/>
        </w:rPr>
        <w:t xml:space="preserve"> годы в сумме 4 668,</w:t>
      </w:r>
      <w:r w:rsidR="00052C18" w:rsidRPr="00052C18">
        <w:rPr>
          <w:rFonts w:eastAsiaTheme="minorEastAsia"/>
          <w:bCs/>
          <w:sz w:val="26"/>
          <w:szCs w:val="26"/>
        </w:rPr>
        <w:t>80</w:t>
      </w:r>
      <w:r w:rsidRPr="00052C18">
        <w:rPr>
          <w:rFonts w:eastAsiaTheme="minorEastAsia"/>
          <w:bCs/>
          <w:sz w:val="26"/>
          <w:szCs w:val="26"/>
        </w:rPr>
        <w:t xml:space="preserve"> тыс. </w:t>
      </w:r>
      <w:r w:rsidR="006A6F7F" w:rsidRPr="00052C18">
        <w:rPr>
          <w:rFonts w:eastAsiaTheme="minorEastAsia"/>
          <w:bCs/>
          <w:sz w:val="26"/>
          <w:szCs w:val="26"/>
        </w:rPr>
        <w:t>рублей</w:t>
      </w:r>
      <w:r w:rsidRPr="00052C18">
        <w:rPr>
          <w:rFonts w:eastAsiaTheme="minorEastAsia"/>
          <w:bCs/>
          <w:sz w:val="26"/>
          <w:szCs w:val="26"/>
        </w:rPr>
        <w:t xml:space="preserve"> ежегодно.</w:t>
      </w:r>
    </w:p>
    <w:p w14:paraId="79DC145E" w14:textId="77777777" w:rsidR="00DC021D" w:rsidRPr="00A721CD" w:rsidRDefault="00DC021D" w:rsidP="00DC021D">
      <w:pPr>
        <w:ind w:firstLine="709"/>
        <w:jc w:val="both"/>
        <w:rPr>
          <w:rFonts w:eastAsiaTheme="minorEastAsia"/>
          <w:b/>
          <w:sz w:val="26"/>
          <w:szCs w:val="26"/>
          <w:highlight w:val="yellow"/>
        </w:rPr>
      </w:pPr>
    </w:p>
    <w:p w14:paraId="0B066093" w14:textId="77777777" w:rsidR="00DC021D" w:rsidRPr="00052C18" w:rsidRDefault="00DC021D" w:rsidP="00144F16">
      <w:pPr>
        <w:spacing w:line="240" w:lineRule="exact"/>
        <w:ind w:firstLine="709"/>
        <w:jc w:val="center"/>
        <w:rPr>
          <w:rFonts w:eastAsiaTheme="minorEastAsia"/>
          <w:b/>
          <w:sz w:val="26"/>
          <w:szCs w:val="26"/>
        </w:rPr>
      </w:pPr>
      <w:r w:rsidRPr="00052C18">
        <w:rPr>
          <w:rFonts w:eastAsiaTheme="minorEastAsia"/>
          <w:b/>
          <w:sz w:val="26"/>
          <w:szCs w:val="26"/>
        </w:rPr>
        <w:t>Подпрограмма «Содействие развитию институтов гражданского общества и общественных инициатив»</w:t>
      </w:r>
    </w:p>
    <w:p w14:paraId="5B79DA6E" w14:textId="77777777" w:rsidR="009E2CF4" w:rsidRPr="00A721CD" w:rsidRDefault="009E2CF4" w:rsidP="00DC021D">
      <w:pPr>
        <w:ind w:firstLine="709"/>
        <w:jc w:val="center"/>
        <w:rPr>
          <w:rFonts w:eastAsiaTheme="minorEastAsia"/>
          <w:b/>
          <w:sz w:val="26"/>
          <w:szCs w:val="26"/>
          <w:highlight w:val="yellow"/>
        </w:rPr>
      </w:pPr>
    </w:p>
    <w:p w14:paraId="0EB395C9" w14:textId="6B3281A1" w:rsidR="00DC021D" w:rsidRPr="00052C18" w:rsidRDefault="00DC021D" w:rsidP="00DC021D">
      <w:pPr>
        <w:ind w:firstLine="709"/>
        <w:jc w:val="both"/>
        <w:rPr>
          <w:sz w:val="26"/>
          <w:szCs w:val="26"/>
        </w:rPr>
      </w:pPr>
      <w:r w:rsidRPr="00052C18">
        <w:rPr>
          <w:sz w:val="26"/>
          <w:szCs w:val="26"/>
        </w:rPr>
        <w:t xml:space="preserve">В рамках подпрограммы </w:t>
      </w:r>
      <w:r w:rsidR="004859D5" w:rsidRPr="004859D5">
        <w:rPr>
          <w:sz w:val="26"/>
          <w:szCs w:val="26"/>
        </w:rPr>
        <w:t>«Содействие развитию институтов гражданского общества и общественных инициатив»</w:t>
      </w:r>
      <w:r w:rsidR="004859D5">
        <w:rPr>
          <w:sz w:val="26"/>
          <w:szCs w:val="26"/>
        </w:rPr>
        <w:t xml:space="preserve"> </w:t>
      </w:r>
      <w:r w:rsidRPr="00052C18">
        <w:rPr>
          <w:sz w:val="26"/>
          <w:szCs w:val="26"/>
        </w:rPr>
        <w:t xml:space="preserve">предусмотрены </w:t>
      </w:r>
      <w:r w:rsidR="004859D5">
        <w:rPr>
          <w:sz w:val="26"/>
          <w:szCs w:val="26"/>
        </w:rPr>
        <w:t>расходы</w:t>
      </w:r>
      <w:r w:rsidRPr="00052C18">
        <w:rPr>
          <w:sz w:val="26"/>
          <w:szCs w:val="26"/>
        </w:rPr>
        <w:t xml:space="preserve"> на 202</w:t>
      </w:r>
      <w:r w:rsidR="00052C18" w:rsidRPr="00052C18">
        <w:rPr>
          <w:sz w:val="26"/>
          <w:szCs w:val="26"/>
        </w:rPr>
        <w:t>5</w:t>
      </w:r>
      <w:r w:rsidRPr="00052C18">
        <w:rPr>
          <w:sz w:val="26"/>
          <w:szCs w:val="26"/>
        </w:rPr>
        <w:t xml:space="preserve"> год в сумме </w:t>
      </w:r>
      <w:r w:rsidR="00052C18" w:rsidRPr="00052C18">
        <w:rPr>
          <w:sz w:val="26"/>
          <w:szCs w:val="26"/>
        </w:rPr>
        <w:t>33 548,14</w:t>
      </w:r>
      <w:r w:rsidRPr="00052C18">
        <w:rPr>
          <w:sz w:val="26"/>
          <w:szCs w:val="26"/>
        </w:rPr>
        <w:t xml:space="preserve"> тыс. рублей, в том числе за счет средств </w:t>
      </w:r>
      <w:r w:rsidR="00966571" w:rsidRPr="00052C18">
        <w:rPr>
          <w:sz w:val="26"/>
          <w:szCs w:val="26"/>
        </w:rPr>
        <w:t xml:space="preserve">бюджета Пермского края </w:t>
      </w:r>
      <w:r w:rsidRPr="00052C18">
        <w:rPr>
          <w:sz w:val="26"/>
          <w:szCs w:val="26"/>
        </w:rPr>
        <w:t xml:space="preserve">– </w:t>
      </w:r>
      <w:r w:rsidR="00052C18" w:rsidRPr="00052C18">
        <w:rPr>
          <w:sz w:val="26"/>
          <w:szCs w:val="26"/>
        </w:rPr>
        <w:t>22 361,29</w:t>
      </w:r>
      <w:r w:rsidRPr="00052C18">
        <w:rPr>
          <w:sz w:val="26"/>
          <w:szCs w:val="26"/>
        </w:rPr>
        <w:t xml:space="preserve"> тыс. рублей на реализацию следующих мероприятий:</w:t>
      </w:r>
    </w:p>
    <w:p w14:paraId="1A860435" w14:textId="72A32C08" w:rsidR="00DC021D" w:rsidRPr="00052C18" w:rsidRDefault="000A7830" w:rsidP="00DC021D">
      <w:pPr>
        <w:ind w:firstLine="709"/>
        <w:jc w:val="both"/>
        <w:rPr>
          <w:sz w:val="26"/>
          <w:szCs w:val="26"/>
        </w:rPr>
      </w:pPr>
      <w:r w:rsidRPr="00052C18">
        <w:rPr>
          <w:sz w:val="26"/>
          <w:szCs w:val="26"/>
        </w:rPr>
        <w:t xml:space="preserve">- </w:t>
      </w:r>
      <w:r w:rsidR="00DC021D" w:rsidRPr="00052C18">
        <w:rPr>
          <w:sz w:val="26"/>
          <w:szCs w:val="26"/>
        </w:rPr>
        <w:t xml:space="preserve">оказание финансовой поддержки социально ориентированным некоммерческим организациям АНО «Ресурсный центр» в форме предоставления субсидий на финансовое обеспечение затрат в сумме </w:t>
      </w:r>
      <w:r w:rsidR="00052C18" w:rsidRPr="00052C18">
        <w:rPr>
          <w:sz w:val="26"/>
          <w:szCs w:val="26"/>
        </w:rPr>
        <w:t>3310,83</w:t>
      </w:r>
      <w:r w:rsidR="00DC021D" w:rsidRPr="00052C18">
        <w:rPr>
          <w:sz w:val="26"/>
          <w:szCs w:val="26"/>
        </w:rPr>
        <w:t xml:space="preserve"> тыс. рублей;</w:t>
      </w:r>
    </w:p>
    <w:p w14:paraId="225C23F9" w14:textId="48B48C52" w:rsidR="00DC021D" w:rsidRPr="00052C18" w:rsidRDefault="000A7830" w:rsidP="00DC021D">
      <w:pPr>
        <w:ind w:firstLine="709"/>
        <w:jc w:val="both"/>
        <w:rPr>
          <w:sz w:val="26"/>
          <w:szCs w:val="26"/>
        </w:rPr>
      </w:pPr>
      <w:r w:rsidRPr="00052C18">
        <w:rPr>
          <w:sz w:val="26"/>
          <w:szCs w:val="26"/>
        </w:rPr>
        <w:t>-</w:t>
      </w:r>
      <w:r w:rsidR="00DC021D" w:rsidRPr="00052C18">
        <w:rPr>
          <w:sz w:val="26"/>
          <w:szCs w:val="26"/>
        </w:rPr>
        <w:t xml:space="preserve"> оказание финансовой поддержки социально ориентированным некоммерческим организациям (общество ветеранов) в форме предоставления субсидий на финансовое обеспечение затрат в сумме </w:t>
      </w:r>
      <w:r w:rsidR="00052C18" w:rsidRPr="00052C18">
        <w:rPr>
          <w:sz w:val="26"/>
          <w:szCs w:val="26"/>
        </w:rPr>
        <w:t>574,58</w:t>
      </w:r>
      <w:r w:rsidR="00DC021D" w:rsidRPr="00052C18">
        <w:rPr>
          <w:sz w:val="26"/>
          <w:szCs w:val="26"/>
        </w:rPr>
        <w:t xml:space="preserve"> тыс. рублей;</w:t>
      </w:r>
    </w:p>
    <w:p w14:paraId="43DCBC35" w14:textId="4307D9F6" w:rsidR="00DC021D" w:rsidRPr="00052C18" w:rsidRDefault="000A7830" w:rsidP="00DC021D">
      <w:pPr>
        <w:ind w:firstLine="709"/>
        <w:jc w:val="both"/>
        <w:rPr>
          <w:sz w:val="26"/>
          <w:szCs w:val="26"/>
        </w:rPr>
      </w:pPr>
      <w:r w:rsidRPr="00052C18">
        <w:rPr>
          <w:sz w:val="26"/>
          <w:szCs w:val="26"/>
        </w:rPr>
        <w:t>-</w:t>
      </w:r>
      <w:r w:rsidR="00DC021D" w:rsidRPr="00052C18">
        <w:rPr>
          <w:sz w:val="26"/>
          <w:szCs w:val="26"/>
        </w:rPr>
        <w:t xml:space="preserve"> оказание финансовой поддержки социально ориентированным некоммерческим организациям (общество инвалидов) в форме предоставления субсидий на финансовое обеспечение затрат в сумме </w:t>
      </w:r>
      <w:r w:rsidR="00052C18" w:rsidRPr="00052C18">
        <w:rPr>
          <w:sz w:val="26"/>
          <w:szCs w:val="26"/>
        </w:rPr>
        <w:t>1 119,68</w:t>
      </w:r>
      <w:r w:rsidR="00DC021D" w:rsidRPr="00052C18">
        <w:rPr>
          <w:sz w:val="26"/>
          <w:szCs w:val="26"/>
        </w:rPr>
        <w:t xml:space="preserve"> тыс. рублей;</w:t>
      </w:r>
    </w:p>
    <w:p w14:paraId="062D124D" w14:textId="11524B86" w:rsidR="00DC021D" w:rsidRPr="00052C18" w:rsidRDefault="000A7830" w:rsidP="00DC021D">
      <w:pPr>
        <w:ind w:firstLine="709"/>
        <w:jc w:val="both"/>
        <w:rPr>
          <w:sz w:val="26"/>
          <w:szCs w:val="26"/>
        </w:rPr>
      </w:pPr>
      <w:r w:rsidRPr="00052C18">
        <w:rPr>
          <w:sz w:val="26"/>
          <w:szCs w:val="26"/>
        </w:rPr>
        <w:t xml:space="preserve">- </w:t>
      </w:r>
      <w:r w:rsidR="00DC021D" w:rsidRPr="00052C18">
        <w:rPr>
          <w:sz w:val="26"/>
          <w:szCs w:val="26"/>
        </w:rPr>
        <w:t>реализация проектов инициативного бюджетирования на 202</w:t>
      </w:r>
      <w:r w:rsidR="00052C18" w:rsidRPr="00052C18">
        <w:rPr>
          <w:sz w:val="26"/>
          <w:szCs w:val="26"/>
        </w:rPr>
        <w:t>5</w:t>
      </w:r>
      <w:r w:rsidR="00DC021D" w:rsidRPr="00052C18">
        <w:rPr>
          <w:sz w:val="26"/>
          <w:szCs w:val="26"/>
        </w:rPr>
        <w:t xml:space="preserve"> год в сумме </w:t>
      </w:r>
      <w:r w:rsidR="00052C18" w:rsidRPr="00052C18">
        <w:rPr>
          <w:sz w:val="26"/>
          <w:szCs w:val="26"/>
        </w:rPr>
        <w:t>10 000,65</w:t>
      </w:r>
      <w:r w:rsidR="00DC021D" w:rsidRPr="00052C18">
        <w:rPr>
          <w:sz w:val="26"/>
          <w:szCs w:val="26"/>
        </w:rPr>
        <w:t xml:space="preserve"> тыс. рублей, в том числе средства бюджета округа </w:t>
      </w:r>
      <w:r w:rsidR="00F215A2">
        <w:rPr>
          <w:sz w:val="26"/>
          <w:szCs w:val="26"/>
        </w:rPr>
        <w:t>1000,65</w:t>
      </w:r>
      <w:r w:rsidR="00DC021D" w:rsidRPr="00052C18">
        <w:rPr>
          <w:sz w:val="26"/>
          <w:szCs w:val="26"/>
        </w:rPr>
        <w:t xml:space="preserve"> тыс. рублей, из них средства граждан и юридических лиц </w:t>
      </w:r>
      <w:r w:rsidR="00052C18" w:rsidRPr="00052C18">
        <w:rPr>
          <w:sz w:val="26"/>
          <w:szCs w:val="26"/>
        </w:rPr>
        <w:t>500,56</w:t>
      </w:r>
      <w:r w:rsidR="00DC021D" w:rsidRPr="00052C18">
        <w:rPr>
          <w:sz w:val="26"/>
          <w:szCs w:val="26"/>
        </w:rPr>
        <w:t xml:space="preserve"> тыс. рублей. Мероприятие реализуется в рамках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утвержденного постановлением Правительства Пермского края от 10.01.2017 № 6-П.</w:t>
      </w:r>
    </w:p>
    <w:p w14:paraId="0A23CDAC" w14:textId="122BFF69" w:rsidR="00DC021D" w:rsidRPr="00F215A2" w:rsidRDefault="00DC021D" w:rsidP="00DC021D">
      <w:pPr>
        <w:ind w:firstLine="709"/>
        <w:jc w:val="both"/>
        <w:rPr>
          <w:sz w:val="26"/>
          <w:szCs w:val="26"/>
        </w:rPr>
      </w:pPr>
      <w:r w:rsidRPr="00F215A2">
        <w:rPr>
          <w:sz w:val="26"/>
          <w:szCs w:val="26"/>
        </w:rPr>
        <w:t>Доля бюджета округа с учетом средств населения (</w:t>
      </w:r>
      <w:r w:rsidR="009E2CF4" w:rsidRPr="00F215A2">
        <w:rPr>
          <w:sz w:val="26"/>
          <w:szCs w:val="26"/>
        </w:rPr>
        <w:t>инициативной</w:t>
      </w:r>
      <w:r w:rsidRPr="00F215A2">
        <w:rPr>
          <w:sz w:val="26"/>
          <w:szCs w:val="26"/>
        </w:rPr>
        <w:t xml:space="preserve"> группы) составляет не менее 10% от стоимости проектов, планируется привлечь краевых средств для реализации проектов в объеме </w:t>
      </w:r>
      <w:r w:rsidR="00F215A2">
        <w:rPr>
          <w:sz w:val="26"/>
          <w:szCs w:val="26"/>
        </w:rPr>
        <w:t>9</w:t>
      </w:r>
      <w:r w:rsidR="004859D5">
        <w:rPr>
          <w:sz w:val="26"/>
          <w:szCs w:val="26"/>
        </w:rPr>
        <w:t xml:space="preserve"> </w:t>
      </w:r>
      <w:r w:rsidR="00F215A2">
        <w:rPr>
          <w:sz w:val="26"/>
          <w:szCs w:val="26"/>
        </w:rPr>
        <w:t>000,00</w:t>
      </w:r>
      <w:r w:rsidRPr="00F215A2">
        <w:rPr>
          <w:sz w:val="26"/>
          <w:szCs w:val="26"/>
        </w:rPr>
        <w:t xml:space="preserve"> тыс. рублей. По данному направлению планируется реализовать </w:t>
      </w:r>
      <w:r w:rsidR="00A44403">
        <w:rPr>
          <w:sz w:val="26"/>
          <w:szCs w:val="26"/>
        </w:rPr>
        <w:t>7</w:t>
      </w:r>
      <w:r w:rsidRPr="00F215A2">
        <w:rPr>
          <w:sz w:val="26"/>
          <w:szCs w:val="26"/>
        </w:rPr>
        <w:t xml:space="preserve"> проектов:</w:t>
      </w:r>
    </w:p>
    <w:p w14:paraId="7F738417" w14:textId="77777777" w:rsidR="00ED5095" w:rsidRPr="00A721CD" w:rsidRDefault="00ED5095" w:rsidP="00DC021D">
      <w:pPr>
        <w:ind w:firstLine="709"/>
        <w:jc w:val="both"/>
        <w:rPr>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1338"/>
        <w:gridCol w:w="1271"/>
        <w:gridCol w:w="1724"/>
        <w:gridCol w:w="1353"/>
      </w:tblGrid>
      <w:tr w:rsidR="00A44403" w:rsidRPr="00A721CD" w14:paraId="43774B4A" w14:textId="77777777" w:rsidTr="00C03533">
        <w:trPr>
          <w:trHeight w:val="486"/>
        </w:trPr>
        <w:tc>
          <w:tcPr>
            <w:tcW w:w="2272" w:type="pct"/>
            <w:shd w:val="clear" w:color="auto" w:fill="auto"/>
            <w:vAlign w:val="center"/>
            <w:hideMark/>
          </w:tcPr>
          <w:p w14:paraId="04CD6219" w14:textId="77777777" w:rsidR="00DC021D" w:rsidRPr="00A44403" w:rsidRDefault="00DC021D" w:rsidP="00B651C4">
            <w:pPr>
              <w:jc w:val="center"/>
              <w:rPr>
                <w:b/>
                <w:color w:val="000000"/>
              </w:rPr>
            </w:pPr>
            <w:r w:rsidRPr="00A44403">
              <w:rPr>
                <w:b/>
                <w:color w:val="000000"/>
              </w:rPr>
              <w:t>Наименование проекта</w:t>
            </w:r>
          </w:p>
        </w:tc>
        <w:tc>
          <w:tcPr>
            <w:tcW w:w="642" w:type="pct"/>
            <w:shd w:val="clear" w:color="auto" w:fill="auto"/>
            <w:vAlign w:val="center"/>
            <w:hideMark/>
          </w:tcPr>
          <w:p w14:paraId="5638F9AD" w14:textId="77777777" w:rsidR="00DC021D" w:rsidRPr="00A44403" w:rsidRDefault="00DC021D" w:rsidP="00B651C4">
            <w:pPr>
              <w:jc w:val="center"/>
              <w:rPr>
                <w:b/>
                <w:color w:val="000000"/>
              </w:rPr>
            </w:pPr>
            <w:r w:rsidRPr="00A44403">
              <w:rPr>
                <w:b/>
                <w:color w:val="000000"/>
              </w:rPr>
              <w:t>Всего</w:t>
            </w:r>
          </w:p>
        </w:tc>
        <w:tc>
          <w:tcPr>
            <w:tcW w:w="610" w:type="pct"/>
            <w:shd w:val="clear" w:color="auto" w:fill="auto"/>
            <w:vAlign w:val="center"/>
            <w:hideMark/>
          </w:tcPr>
          <w:p w14:paraId="62CF3C36" w14:textId="77777777" w:rsidR="00DC021D" w:rsidRPr="00A44403" w:rsidRDefault="00DC021D" w:rsidP="00B651C4">
            <w:pPr>
              <w:jc w:val="center"/>
              <w:rPr>
                <w:b/>
                <w:color w:val="000000"/>
              </w:rPr>
            </w:pPr>
            <w:r w:rsidRPr="00A44403">
              <w:rPr>
                <w:b/>
                <w:color w:val="000000"/>
              </w:rPr>
              <w:t>Бюджет</w:t>
            </w:r>
          </w:p>
          <w:p w14:paraId="4345BFB4" w14:textId="77777777" w:rsidR="00DC021D" w:rsidRPr="00A44403" w:rsidRDefault="00DC021D" w:rsidP="00B651C4">
            <w:pPr>
              <w:jc w:val="center"/>
              <w:rPr>
                <w:b/>
                <w:color w:val="000000"/>
              </w:rPr>
            </w:pPr>
            <w:r w:rsidRPr="00A44403">
              <w:rPr>
                <w:b/>
                <w:color w:val="000000"/>
              </w:rPr>
              <w:t>округа</w:t>
            </w:r>
          </w:p>
        </w:tc>
        <w:tc>
          <w:tcPr>
            <w:tcW w:w="827" w:type="pct"/>
            <w:shd w:val="clear" w:color="auto" w:fill="auto"/>
            <w:vAlign w:val="center"/>
            <w:hideMark/>
          </w:tcPr>
          <w:p w14:paraId="65D83F4B" w14:textId="77777777" w:rsidR="00DC021D" w:rsidRPr="00A44403" w:rsidRDefault="00DC021D" w:rsidP="00B651C4">
            <w:pPr>
              <w:jc w:val="center"/>
              <w:rPr>
                <w:b/>
                <w:color w:val="000000"/>
              </w:rPr>
            </w:pPr>
            <w:r w:rsidRPr="00A44403">
              <w:rPr>
                <w:b/>
                <w:color w:val="000000"/>
              </w:rPr>
              <w:t>Средства граждан и юридических лиц</w:t>
            </w:r>
          </w:p>
        </w:tc>
        <w:tc>
          <w:tcPr>
            <w:tcW w:w="649" w:type="pct"/>
            <w:shd w:val="clear" w:color="auto" w:fill="auto"/>
            <w:vAlign w:val="center"/>
            <w:hideMark/>
          </w:tcPr>
          <w:p w14:paraId="34011775" w14:textId="77777777" w:rsidR="00DC021D" w:rsidRPr="00A44403" w:rsidRDefault="00DC021D" w:rsidP="00B651C4">
            <w:pPr>
              <w:jc w:val="center"/>
              <w:rPr>
                <w:b/>
                <w:color w:val="000000"/>
              </w:rPr>
            </w:pPr>
            <w:r w:rsidRPr="00A44403">
              <w:rPr>
                <w:b/>
                <w:color w:val="000000"/>
              </w:rPr>
              <w:t>Краевой</w:t>
            </w:r>
          </w:p>
          <w:p w14:paraId="28EDBCF8" w14:textId="77777777" w:rsidR="00DC021D" w:rsidRPr="00A44403" w:rsidRDefault="00DC021D" w:rsidP="00B651C4">
            <w:pPr>
              <w:jc w:val="center"/>
              <w:rPr>
                <w:b/>
                <w:color w:val="000000"/>
              </w:rPr>
            </w:pPr>
            <w:r w:rsidRPr="00A44403">
              <w:rPr>
                <w:b/>
                <w:color w:val="000000"/>
              </w:rPr>
              <w:t>бюджет</w:t>
            </w:r>
          </w:p>
        </w:tc>
      </w:tr>
      <w:tr w:rsidR="00F215A2" w:rsidRPr="00A721CD" w14:paraId="3C1D50F1" w14:textId="77777777" w:rsidTr="00C03533">
        <w:trPr>
          <w:trHeight w:val="567"/>
        </w:trPr>
        <w:tc>
          <w:tcPr>
            <w:tcW w:w="2272" w:type="pct"/>
            <w:vAlign w:val="center"/>
            <w:hideMark/>
          </w:tcPr>
          <w:p w14:paraId="52901D83" w14:textId="68357582" w:rsidR="00F215A2" w:rsidRPr="00A44403" w:rsidRDefault="00F215A2" w:rsidP="00A44403">
            <w:pPr>
              <w:rPr>
                <w:color w:val="000000"/>
                <w:highlight w:val="yellow"/>
              </w:rPr>
            </w:pPr>
            <w:r w:rsidRPr="00A44403">
              <w:t>Безопасная дорога в КП «Самоцветы</w:t>
            </w:r>
          </w:p>
        </w:tc>
        <w:tc>
          <w:tcPr>
            <w:tcW w:w="642" w:type="pct"/>
            <w:vAlign w:val="center"/>
            <w:hideMark/>
          </w:tcPr>
          <w:p w14:paraId="7DC91D4D" w14:textId="121E9D95" w:rsidR="00F215A2" w:rsidRPr="00A44403" w:rsidRDefault="00F215A2" w:rsidP="00C03533">
            <w:pPr>
              <w:autoSpaceDE w:val="0"/>
              <w:autoSpaceDN w:val="0"/>
              <w:adjustRightInd w:val="0"/>
              <w:spacing w:line="240" w:lineRule="exact"/>
              <w:ind w:left="-108"/>
              <w:jc w:val="center"/>
              <w:rPr>
                <w:color w:val="000000"/>
                <w:sz w:val="22"/>
                <w:szCs w:val="22"/>
                <w:highlight w:val="yellow"/>
              </w:rPr>
            </w:pPr>
            <w:r w:rsidRPr="00A44403">
              <w:rPr>
                <w:sz w:val="22"/>
                <w:szCs w:val="22"/>
              </w:rPr>
              <w:t>1012,65</w:t>
            </w:r>
          </w:p>
        </w:tc>
        <w:tc>
          <w:tcPr>
            <w:tcW w:w="610" w:type="pct"/>
            <w:vAlign w:val="center"/>
            <w:hideMark/>
          </w:tcPr>
          <w:p w14:paraId="277616B3" w14:textId="227D891A" w:rsidR="00F215A2" w:rsidRPr="00A44403" w:rsidRDefault="00F215A2" w:rsidP="00C03533">
            <w:pPr>
              <w:spacing w:line="240" w:lineRule="exact"/>
              <w:jc w:val="center"/>
              <w:rPr>
                <w:color w:val="000000"/>
                <w:sz w:val="22"/>
                <w:szCs w:val="22"/>
                <w:highlight w:val="yellow"/>
              </w:rPr>
            </w:pPr>
            <w:r w:rsidRPr="00A44403">
              <w:rPr>
                <w:sz w:val="22"/>
                <w:szCs w:val="22"/>
              </w:rPr>
              <w:t>50,63</w:t>
            </w:r>
          </w:p>
        </w:tc>
        <w:tc>
          <w:tcPr>
            <w:tcW w:w="827" w:type="pct"/>
            <w:vAlign w:val="center"/>
            <w:hideMark/>
          </w:tcPr>
          <w:p w14:paraId="78519117" w14:textId="623D643B" w:rsidR="00F215A2" w:rsidRPr="00A44403" w:rsidRDefault="00F215A2" w:rsidP="00C03533">
            <w:pPr>
              <w:spacing w:line="240" w:lineRule="exact"/>
              <w:jc w:val="center"/>
              <w:rPr>
                <w:color w:val="000000"/>
                <w:sz w:val="22"/>
                <w:szCs w:val="22"/>
                <w:highlight w:val="yellow"/>
              </w:rPr>
            </w:pPr>
            <w:r w:rsidRPr="00A44403">
              <w:rPr>
                <w:sz w:val="22"/>
                <w:szCs w:val="22"/>
              </w:rPr>
              <w:t>50,65</w:t>
            </w:r>
          </w:p>
        </w:tc>
        <w:tc>
          <w:tcPr>
            <w:tcW w:w="649" w:type="pct"/>
            <w:vAlign w:val="center"/>
            <w:hideMark/>
          </w:tcPr>
          <w:p w14:paraId="6C3804CE" w14:textId="3C9950D7" w:rsidR="00F215A2" w:rsidRPr="00A44403" w:rsidRDefault="00F215A2" w:rsidP="00C03533">
            <w:pPr>
              <w:spacing w:line="240" w:lineRule="exact"/>
              <w:jc w:val="center"/>
              <w:rPr>
                <w:color w:val="000000"/>
                <w:sz w:val="22"/>
                <w:szCs w:val="22"/>
                <w:highlight w:val="yellow"/>
              </w:rPr>
            </w:pPr>
            <w:r w:rsidRPr="00A44403">
              <w:rPr>
                <w:sz w:val="22"/>
                <w:szCs w:val="22"/>
              </w:rPr>
              <w:t>911,37</w:t>
            </w:r>
          </w:p>
        </w:tc>
      </w:tr>
      <w:tr w:rsidR="00F215A2" w:rsidRPr="00A721CD" w14:paraId="4C7B82CE" w14:textId="77777777" w:rsidTr="00C03533">
        <w:trPr>
          <w:trHeight w:val="567"/>
        </w:trPr>
        <w:tc>
          <w:tcPr>
            <w:tcW w:w="2272" w:type="pct"/>
            <w:vAlign w:val="center"/>
            <w:hideMark/>
          </w:tcPr>
          <w:p w14:paraId="4BB6FC00" w14:textId="1DA40A94" w:rsidR="00F215A2" w:rsidRPr="00A44403" w:rsidRDefault="00F215A2" w:rsidP="00A44403">
            <w:pPr>
              <w:rPr>
                <w:color w:val="000000"/>
                <w:highlight w:val="yellow"/>
              </w:rPr>
            </w:pPr>
            <w:r w:rsidRPr="00A44403">
              <w:t xml:space="preserve">Ремонт дороги по улице </w:t>
            </w:r>
            <w:proofErr w:type="spellStart"/>
            <w:r w:rsidR="00A44403" w:rsidRPr="00A44403">
              <w:t>Ташлыкова</w:t>
            </w:r>
            <w:proofErr w:type="spellEnd"/>
            <w:r w:rsidR="00A44403" w:rsidRPr="00A44403">
              <w:t xml:space="preserve"> от</w:t>
            </w:r>
            <w:r w:rsidRPr="00A44403">
              <w:t xml:space="preserve"> детского сада </w:t>
            </w:r>
            <w:r w:rsidR="00A44403" w:rsidRPr="00A44403">
              <w:t>до улицы</w:t>
            </w:r>
            <w:r w:rsidRPr="00A44403">
              <w:t xml:space="preserve"> Кудрина деревни Петровка</w:t>
            </w:r>
          </w:p>
        </w:tc>
        <w:tc>
          <w:tcPr>
            <w:tcW w:w="642" w:type="pct"/>
            <w:vAlign w:val="center"/>
            <w:hideMark/>
          </w:tcPr>
          <w:p w14:paraId="45EE6CA8" w14:textId="57248FBD" w:rsidR="00F215A2" w:rsidRPr="00A44403" w:rsidRDefault="00F215A2" w:rsidP="00C03533">
            <w:pPr>
              <w:autoSpaceDE w:val="0"/>
              <w:autoSpaceDN w:val="0"/>
              <w:adjustRightInd w:val="0"/>
              <w:spacing w:line="240" w:lineRule="exact"/>
              <w:ind w:left="-108" w:right="-108"/>
              <w:jc w:val="center"/>
              <w:rPr>
                <w:color w:val="000000"/>
                <w:sz w:val="22"/>
                <w:szCs w:val="22"/>
                <w:highlight w:val="yellow"/>
              </w:rPr>
            </w:pPr>
            <w:r w:rsidRPr="00A44403">
              <w:rPr>
                <w:bCs/>
                <w:sz w:val="22"/>
                <w:szCs w:val="22"/>
              </w:rPr>
              <w:t>1</w:t>
            </w:r>
            <w:r w:rsidR="00A44403" w:rsidRPr="00A44403">
              <w:rPr>
                <w:bCs/>
                <w:sz w:val="22"/>
                <w:szCs w:val="22"/>
              </w:rPr>
              <w:t xml:space="preserve"> </w:t>
            </w:r>
            <w:r w:rsidRPr="00A44403">
              <w:rPr>
                <w:bCs/>
                <w:sz w:val="22"/>
                <w:szCs w:val="22"/>
              </w:rPr>
              <w:t>770,06</w:t>
            </w:r>
          </w:p>
        </w:tc>
        <w:tc>
          <w:tcPr>
            <w:tcW w:w="610" w:type="pct"/>
            <w:vAlign w:val="center"/>
            <w:hideMark/>
          </w:tcPr>
          <w:p w14:paraId="66CB4F02" w14:textId="33C3F68E" w:rsidR="00F215A2" w:rsidRPr="00A44403" w:rsidRDefault="00F215A2" w:rsidP="00C03533">
            <w:pPr>
              <w:spacing w:line="240" w:lineRule="exact"/>
              <w:jc w:val="center"/>
              <w:rPr>
                <w:color w:val="000000"/>
                <w:sz w:val="22"/>
                <w:szCs w:val="22"/>
                <w:highlight w:val="yellow"/>
              </w:rPr>
            </w:pPr>
            <w:r w:rsidRPr="00A44403">
              <w:rPr>
                <w:sz w:val="22"/>
                <w:szCs w:val="22"/>
              </w:rPr>
              <w:t>88,505</w:t>
            </w:r>
          </w:p>
        </w:tc>
        <w:tc>
          <w:tcPr>
            <w:tcW w:w="827" w:type="pct"/>
            <w:vAlign w:val="center"/>
            <w:hideMark/>
          </w:tcPr>
          <w:p w14:paraId="20A2E1BC" w14:textId="6278EF0E" w:rsidR="00F215A2" w:rsidRPr="00A44403" w:rsidRDefault="00F215A2" w:rsidP="00C03533">
            <w:pPr>
              <w:spacing w:line="240" w:lineRule="exact"/>
              <w:jc w:val="center"/>
              <w:rPr>
                <w:color w:val="000000"/>
                <w:sz w:val="22"/>
                <w:szCs w:val="22"/>
                <w:highlight w:val="yellow"/>
              </w:rPr>
            </w:pPr>
            <w:r w:rsidRPr="00A44403">
              <w:rPr>
                <w:sz w:val="22"/>
                <w:szCs w:val="22"/>
              </w:rPr>
              <w:t>88,505</w:t>
            </w:r>
          </w:p>
        </w:tc>
        <w:tc>
          <w:tcPr>
            <w:tcW w:w="649" w:type="pct"/>
            <w:vAlign w:val="center"/>
            <w:hideMark/>
          </w:tcPr>
          <w:p w14:paraId="23BAB341" w14:textId="11BD291A" w:rsidR="00F215A2" w:rsidRPr="00A44403" w:rsidRDefault="00F215A2" w:rsidP="00C03533">
            <w:pPr>
              <w:spacing w:line="240" w:lineRule="exact"/>
              <w:jc w:val="center"/>
              <w:rPr>
                <w:color w:val="000000"/>
                <w:sz w:val="22"/>
                <w:szCs w:val="22"/>
                <w:highlight w:val="yellow"/>
              </w:rPr>
            </w:pPr>
            <w:r w:rsidRPr="00A44403">
              <w:rPr>
                <w:sz w:val="22"/>
                <w:szCs w:val="22"/>
              </w:rPr>
              <w:t>1</w:t>
            </w:r>
            <w:r w:rsidR="00A44403" w:rsidRPr="00A44403">
              <w:rPr>
                <w:sz w:val="22"/>
                <w:szCs w:val="22"/>
              </w:rPr>
              <w:t xml:space="preserve"> </w:t>
            </w:r>
            <w:r w:rsidRPr="00A44403">
              <w:rPr>
                <w:sz w:val="22"/>
                <w:szCs w:val="22"/>
              </w:rPr>
              <w:t>593,05</w:t>
            </w:r>
          </w:p>
        </w:tc>
      </w:tr>
      <w:tr w:rsidR="00F215A2" w:rsidRPr="00A721CD" w14:paraId="6DFEC894" w14:textId="77777777" w:rsidTr="00C03533">
        <w:trPr>
          <w:trHeight w:val="567"/>
        </w:trPr>
        <w:tc>
          <w:tcPr>
            <w:tcW w:w="2272" w:type="pct"/>
            <w:vAlign w:val="center"/>
            <w:hideMark/>
          </w:tcPr>
          <w:p w14:paraId="3955E989" w14:textId="2078584A" w:rsidR="00F215A2" w:rsidRPr="00A44403" w:rsidRDefault="00A44403" w:rsidP="00A44403">
            <w:pPr>
              <w:rPr>
                <w:color w:val="000000"/>
                <w:highlight w:val="yellow"/>
              </w:rPr>
            </w:pPr>
            <w:r w:rsidRPr="00A44403">
              <w:t>«</w:t>
            </w:r>
            <w:r w:rsidR="00F215A2" w:rsidRPr="00A44403">
              <w:t xml:space="preserve">Народная тропа», устройство </w:t>
            </w:r>
            <w:r w:rsidRPr="00A44403">
              <w:t>п</w:t>
            </w:r>
            <w:r w:rsidR="00F215A2" w:rsidRPr="00A44403">
              <w:t>ешеходной дорожки в поселке Новый, улица Южная</w:t>
            </w:r>
          </w:p>
        </w:tc>
        <w:tc>
          <w:tcPr>
            <w:tcW w:w="642" w:type="pct"/>
            <w:vAlign w:val="center"/>
            <w:hideMark/>
          </w:tcPr>
          <w:p w14:paraId="2FECF84C" w14:textId="43CB1E73" w:rsidR="00F215A2" w:rsidRPr="00A44403" w:rsidRDefault="00F215A2" w:rsidP="00C03533">
            <w:pPr>
              <w:autoSpaceDE w:val="0"/>
              <w:autoSpaceDN w:val="0"/>
              <w:adjustRightInd w:val="0"/>
              <w:spacing w:line="240" w:lineRule="exact"/>
              <w:ind w:left="-108"/>
              <w:jc w:val="center"/>
              <w:rPr>
                <w:color w:val="000000"/>
                <w:sz w:val="22"/>
                <w:szCs w:val="22"/>
                <w:highlight w:val="yellow"/>
              </w:rPr>
            </w:pPr>
            <w:r w:rsidRPr="00A44403">
              <w:rPr>
                <w:sz w:val="22"/>
                <w:szCs w:val="22"/>
              </w:rPr>
              <w:t>1587,98</w:t>
            </w:r>
          </w:p>
        </w:tc>
        <w:tc>
          <w:tcPr>
            <w:tcW w:w="610" w:type="pct"/>
            <w:vAlign w:val="center"/>
            <w:hideMark/>
          </w:tcPr>
          <w:p w14:paraId="30FE590C" w14:textId="02F47DC5" w:rsidR="00F215A2" w:rsidRPr="00A44403" w:rsidRDefault="00F215A2" w:rsidP="00C03533">
            <w:pPr>
              <w:spacing w:line="240" w:lineRule="exact"/>
              <w:ind w:left="-108" w:right="-108"/>
              <w:jc w:val="center"/>
              <w:rPr>
                <w:color w:val="000000"/>
                <w:sz w:val="22"/>
                <w:szCs w:val="22"/>
                <w:highlight w:val="yellow"/>
              </w:rPr>
            </w:pPr>
            <w:r w:rsidRPr="00A44403">
              <w:rPr>
                <w:color w:val="000000"/>
                <w:sz w:val="22"/>
                <w:szCs w:val="22"/>
              </w:rPr>
              <w:t>79</w:t>
            </w:r>
            <w:r w:rsidR="00A44403" w:rsidRPr="00A44403">
              <w:rPr>
                <w:color w:val="000000"/>
                <w:sz w:val="22"/>
                <w:szCs w:val="22"/>
              </w:rPr>
              <w:t>,40</w:t>
            </w:r>
          </w:p>
        </w:tc>
        <w:tc>
          <w:tcPr>
            <w:tcW w:w="827" w:type="pct"/>
            <w:vAlign w:val="center"/>
            <w:hideMark/>
          </w:tcPr>
          <w:p w14:paraId="28AAE83E" w14:textId="53ACEB13" w:rsidR="00F215A2" w:rsidRPr="00A44403" w:rsidRDefault="00F215A2" w:rsidP="00C03533">
            <w:pPr>
              <w:spacing w:line="240" w:lineRule="exact"/>
              <w:ind w:left="-108" w:right="-108"/>
              <w:jc w:val="center"/>
              <w:rPr>
                <w:color w:val="000000"/>
                <w:sz w:val="22"/>
                <w:szCs w:val="22"/>
                <w:highlight w:val="yellow"/>
              </w:rPr>
            </w:pPr>
            <w:r w:rsidRPr="00A44403">
              <w:rPr>
                <w:sz w:val="22"/>
                <w:szCs w:val="22"/>
              </w:rPr>
              <w:t>79</w:t>
            </w:r>
            <w:r w:rsidR="00A44403" w:rsidRPr="00A44403">
              <w:rPr>
                <w:sz w:val="22"/>
                <w:szCs w:val="22"/>
              </w:rPr>
              <w:t>,</w:t>
            </w:r>
            <w:r w:rsidRPr="00A44403">
              <w:rPr>
                <w:sz w:val="22"/>
                <w:szCs w:val="22"/>
              </w:rPr>
              <w:t>40</w:t>
            </w:r>
          </w:p>
        </w:tc>
        <w:tc>
          <w:tcPr>
            <w:tcW w:w="649" w:type="pct"/>
            <w:vAlign w:val="center"/>
            <w:hideMark/>
          </w:tcPr>
          <w:p w14:paraId="3F9C65EB" w14:textId="762D7073" w:rsidR="00F215A2" w:rsidRPr="00A44403" w:rsidRDefault="00F215A2" w:rsidP="00C03533">
            <w:pPr>
              <w:spacing w:line="240" w:lineRule="exact"/>
              <w:jc w:val="center"/>
              <w:rPr>
                <w:color w:val="000000"/>
                <w:sz w:val="22"/>
                <w:szCs w:val="22"/>
                <w:highlight w:val="yellow"/>
              </w:rPr>
            </w:pPr>
            <w:r w:rsidRPr="00A44403">
              <w:rPr>
                <w:sz w:val="22"/>
                <w:szCs w:val="22"/>
              </w:rPr>
              <w:t>1429</w:t>
            </w:r>
            <w:r w:rsidR="00A44403" w:rsidRPr="00A44403">
              <w:rPr>
                <w:sz w:val="22"/>
                <w:szCs w:val="22"/>
              </w:rPr>
              <w:t>,</w:t>
            </w:r>
            <w:r w:rsidRPr="00A44403">
              <w:rPr>
                <w:sz w:val="22"/>
                <w:szCs w:val="22"/>
              </w:rPr>
              <w:t>1</w:t>
            </w:r>
            <w:r w:rsidR="00A44403" w:rsidRPr="00A44403">
              <w:rPr>
                <w:sz w:val="22"/>
                <w:szCs w:val="22"/>
              </w:rPr>
              <w:t>8</w:t>
            </w:r>
          </w:p>
        </w:tc>
      </w:tr>
      <w:tr w:rsidR="00F215A2" w:rsidRPr="00A721CD" w14:paraId="3A128405" w14:textId="77777777" w:rsidTr="00C03533">
        <w:trPr>
          <w:trHeight w:val="473"/>
        </w:trPr>
        <w:tc>
          <w:tcPr>
            <w:tcW w:w="2272" w:type="pct"/>
            <w:hideMark/>
          </w:tcPr>
          <w:p w14:paraId="6CCC8367" w14:textId="39368950" w:rsidR="00F215A2" w:rsidRPr="00A44403" w:rsidRDefault="00F215A2" w:rsidP="00A44403">
            <w:pPr>
              <w:spacing w:line="240" w:lineRule="exact"/>
              <w:rPr>
                <w:color w:val="000000"/>
              </w:rPr>
            </w:pPr>
            <w:r w:rsidRPr="00A44403">
              <w:rPr>
                <w:color w:val="000000"/>
              </w:rPr>
              <w:t>Устройство тротуарной дорожки по ул. Школьная</w:t>
            </w:r>
            <w:r w:rsidR="00A44403" w:rsidRPr="00A44403">
              <w:rPr>
                <w:color w:val="000000"/>
              </w:rPr>
              <w:t xml:space="preserve"> </w:t>
            </w:r>
            <w:r w:rsidRPr="00A44403">
              <w:rPr>
                <w:color w:val="000000"/>
              </w:rPr>
              <w:t>(от школы до пересечения</w:t>
            </w:r>
          </w:p>
          <w:p w14:paraId="6261B84B" w14:textId="120B9246" w:rsidR="00F215A2" w:rsidRPr="00A44403" w:rsidRDefault="00F215A2" w:rsidP="00A44403">
            <w:pPr>
              <w:spacing w:line="240" w:lineRule="exact"/>
              <w:rPr>
                <w:color w:val="000000"/>
                <w:highlight w:val="yellow"/>
              </w:rPr>
            </w:pPr>
            <w:r w:rsidRPr="00A44403">
              <w:rPr>
                <w:color w:val="000000"/>
              </w:rPr>
              <w:t xml:space="preserve">с улицей </w:t>
            </w:r>
            <w:proofErr w:type="spellStart"/>
            <w:r w:rsidRPr="00A44403">
              <w:rPr>
                <w:color w:val="000000"/>
              </w:rPr>
              <w:t>Чурекова</w:t>
            </w:r>
            <w:proofErr w:type="spellEnd"/>
            <w:r w:rsidRPr="00A44403">
              <w:rPr>
                <w:color w:val="000000"/>
              </w:rPr>
              <w:t xml:space="preserve">) в с. </w:t>
            </w:r>
            <w:proofErr w:type="spellStart"/>
            <w:r w:rsidRPr="00A44403">
              <w:rPr>
                <w:color w:val="000000"/>
              </w:rPr>
              <w:t>Курашим</w:t>
            </w:r>
            <w:proofErr w:type="spellEnd"/>
            <w:r w:rsidRPr="00A44403">
              <w:rPr>
                <w:color w:val="000000"/>
              </w:rPr>
              <w:t>»</w:t>
            </w:r>
          </w:p>
        </w:tc>
        <w:tc>
          <w:tcPr>
            <w:tcW w:w="642" w:type="pct"/>
            <w:vAlign w:val="center"/>
            <w:hideMark/>
          </w:tcPr>
          <w:p w14:paraId="59E8100D" w14:textId="23129FFC" w:rsidR="00F215A2" w:rsidRPr="00A44403" w:rsidRDefault="00F215A2" w:rsidP="00C03533">
            <w:pPr>
              <w:spacing w:line="240" w:lineRule="exact"/>
              <w:ind w:left="-108"/>
              <w:jc w:val="center"/>
              <w:rPr>
                <w:color w:val="000000"/>
                <w:sz w:val="22"/>
                <w:szCs w:val="22"/>
                <w:highlight w:val="yellow"/>
              </w:rPr>
            </w:pPr>
            <w:r w:rsidRPr="00A44403">
              <w:rPr>
                <w:sz w:val="22"/>
                <w:szCs w:val="22"/>
              </w:rPr>
              <w:t>1140,44</w:t>
            </w:r>
          </w:p>
        </w:tc>
        <w:tc>
          <w:tcPr>
            <w:tcW w:w="610" w:type="pct"/>
            <w:vAlign w:val="center"/>
            <w:hideMark/>
          </w:tcPr>
          <w:p w14:paraId="36BCB7C3" w14:textId="3D48C505" w:rsidR="00F215A2" w:rsidRPr="00A44403" w:rsidRDefault="00F215A2" w:rsidP="00C03533">
            <w:pPr>
              <w:spacing w:line="240" w:lineRule="exact"/>
              <w:jc w:val="center"/>
              <w:rPr>
                <w:color w:val="000000"/>
                <w:sz w:val="22"/>
                <w:szCs w:val="22"/>
                <w:highlight w:val="yellow"/>
              </w:rPr>
            </w:pPr>
            <w:r w:rsidRPr="00A44403">
              <w:rPr>
                <w:sz w:val="22"/>
                <w:szCs w:val="22"/>
              </w:rPr>
              <w:t>57</w:t>
            </w:r>
            <w:r w:rsidR="00A44403" w:rsidRPr="00A44403">
              <w:rPr>
                <w:sz w:val="22"/>
                <w:szCs w:val="22"/>
              </w:rPr>
              <w:t>,</w:t>
            </w:r>
            <w:r w:rsidRPr="00A44403">
              <w:rPr>
                <w:sz w:val="22"/>
                <w:szCs w:val="22"/>
              </w:rPr>
              <w:t>04</w:t>
            </w:r>
          </w:p>
        </w:tc>
        <w:tc>
          <w:tcPr>
            <w:tcW w:w="827" w:type="pct"/>
            <w:vAlign w:val="center"/>
            <w:hideMark/>
          </w:tcPr>
          <w:p w14:paraId="00E2830B" w14:textId="5B4833D9" w:rsidR="00F215A2" w:rsidRPr="00A44403" w:rsidRDefault="00F215A2" w:rsidP="00C03533">
            <w:pPr>
              <w:spacing w:line="240" w:lineRule="exact"/>
              <w:jc w:val="center"/>
              <w:rPr>
                <w:color w:val="000000"/>
                <w:sz w:val="22"/>
                <w:szCs w:val="22"/>
                <w:highlight w:val="yellow"/>
              </w:rPr>
            </w:pPr>
            <w:r w:rsidRPr="00A44403">
              <w:rPr>
                <w:sz w:val="22"/>
                <w:szCs w:val="22"/>
              </w:rPr>
              <w:t>57</w:t>
            </w:r>
            <w:r w:rsidR="00A44403" w:rsidRPr="00A44403">
              <w:rPr>
                <w:sz w:val="22"/>
                <w:szCs w:val="22"/>
              </w:rPr>
              <w:t>,4</w:t>
            </w:r>
            <w:r w:rsidRPr="00A44403">
              <w:rPr>
                <w:sz w:val="22"/>
                <w:szCs w:val="22"/>
              </w:rPr>
              <w:t>0</w:t>
            </w:r>
          </w:p>
        </w:tc>
        <w:tc>
          <w:tcPr>
            <w:tcW w:w="649" w:type="pct"/>
            <w:vAlign w:val="center"/>
            <w:hideMark/>
          </w:tcPr>
          <w:p w14:paraId="0CC9F040" w14:textId="0699CD10" w:rsidR="00F215A2" w:rsidRPr="00A44403" w:rsidRDefault="00F215A2" w:rsidP="00C03533">
            <w:pPr>
              <w:spacing w:line="240" w:lineRule="exact"/>
              <w:jc w:val="center"/>
              <w:rPr>
                <w:color w:val="000000"/>
                <w:sz w:val="22"/>
                <w:szCs w:val="22"/>
                <w:highlight w:val="yellow"/>
              </w:rPr>
            </w:pPr>
            <w:r w:rsidRPr="00A44403">
              <w:rPr>
                <w:sz w:val="22"/>
                <w:szCs w:val="22"/>
              </w:rPr>
              <w:t>1026</w:t>
            </w:r>
            <w:r w:rsidR="00A44403" w:rsidRPr="00A44403">
              <w:rPr>
                <w:sz w:val="22"/>
                <w:szCs w:val="22"/>
              </w:rPr>
              <w:t>,</w:t>
            </w:r>
            <w:r w:rsidRPr="00A44403">
              <w:rPr>
                <w:sz w:val="22"/>
                <w:szCs w:val="22"/>
              </w:rPr>
              <w:t>00</w:t>
            </w:r>
          </w:p>
        </w:tc>
      </w:tr>
      <w:tr w:rsidR="00F215A2" w:rsidRPr="00A721CD" w14:paraId="5A0DA9C2" w14:textId="77777777" w:rsidTr="00C03533">
        <w:trPr>
          <w:trHeight w:val="567"/>
        </w:trPr>
        <w:tc>
          <w:tcPr>
            <w:tcW w:w="2272" w:type="pct"/>
            <w:hideMark/>
          </w:tcPr>
          <w:p w14:paraId="735F7EB4" w14:textId="15839A47" w:rsidR="00F215A2" w:rsidRPr="00A44403" w:rsidRDefault="00F215A2" w:rsidP="00A44403">
            <w:pPr>
              <w:rPr>
                <w:color w:val="000000"/>
                <w:highlight w:val="yellow"/>
              </w:rPr>
            </w:pPr>
            <w:r w:rsidRPr="00A44403">
              <w:rPr>
                <w:color w:val="000000"/>
              </w:rPr>
              <w:lastRenderedPageBreak/>
              <w:t>Благоустройство территории у памятника «Мемориальная доска погибшим воинам в Великую Отечественную Войну</w:t>
            </w:r>
            <w:r w:rsidR="00A44403" w:rsidRPr="00A44403">
              <w:rPr>
                <w:color w:val="000000"/>
              </w:rPr>
              <w:t xml:space="preserve"> </w:t>
            </w:r>
            <w:r w:rsidRPr="00A44403">
              <w:rPr>
                <w:color w:val="000000"/>
              </w:rPr>
              <w:t xml:space="preserve">в д. </w:t>
            </w:r>
            <w:proofErr w:type="spellStart"/>
            <w:r w:rsidRPr="00A44403">
              <w:rPr>
                <w:color w:val="000000"/>
              </w:rPr>
              <w:t>Байболовка</w:t>
            </w:r>
            <w:proofErr w:type="spellEnd"/>
          </w:p>
        </w:tc>
        <w:tc>
          <w:tcPr>
            <w:tcW w:w="642" w:type="pct"/>
            <w:vAlign w:val="center"/>
            <w:hideMark/>
          </w:tcPr>
          <w:p w14:paraId="318CC178" w14:textId="14D4C003" w:rsidR="00F215A2" w:rsidRPr="00A44403" w:rsidRDefault="00F215A2" w:rsidP="00C03533">
            <w:pPr>
              <w:autoSpaceDE w:val="0"/>
              <w:autoSpaceDN w:val="0"/>
              <w:adjustRightInd w:val="0"/>
              <w:ind w:left="-108"/>
              <w:jc w:val="center"/>
              <w:rPr>
                <w:color w:val="000000"/>
                <w:sz w:val="22"/>
                <w:szCs w:val="22"/>
                <w:highlight w:val="yellow"/>
              </w:rPr>
            </w:pPr>
            <w:r w:rsidRPr="00A44403">
              <w:rPr>
                <w:sz w:val="22"/>
                <w:szCs w:val="22"/>
              </w:rPr>
              <w:t>1627,62</w:t>
            </w:r>
          </w:p>
        </w:tc>
        <w:tc>
          <w:tcPr>
            <w:tcW w:w="610" w:type="pct"/>
            <w:vAlign w:val="center"/>
            <w:hideMark/>
          </w:tcPr>
          <w:p w14:paraId="7FE6D8A7" w14:textId="1334EDDD" w:rsidR="00F215A2" w:rsidRPr="00A44403" w:rsidRDefault="00F215A2" w:rsidP="00C03533">
            <w:pPr>
              <w:jc w:val="center"/>
              <w:rPr>
                <w:color w:val="000000"/>
                <w:sz w:val="22"/>
                <w:szCs w:val="22"/>
                <w:highlight w:val="yellow"/>
              </w:rPr>
            </w:pPr>
            <w:r w:rsidRPr="00A44403">
              <w:rPr>
                <w:sz w:val="22"/>
                <w:szCs w:val="22"/>
              </w:rPr>
              <w:t>81</w:t>
            </w:r>
            <w:r w:rsidR="00A44403" w:rsidRPr="00A44403">
              <w:rPr>
                <w:sz w:val="22"/>
                <w:szCs w:val="22"/>
              </w:rPr>
              <w:t>,</w:t>
            </w:r>
            <w:r w:rsidRPr="00A44403">
              <w:rPr>
                <w:sz w:val="22"/>
                <w:szCs w:val="22"/>
              </w:rPr>
              <w:t>4</w:t>
            </w:r>
            <w:r w:rsidR="00A44403" w:rsidRPr="00A44403">
              <w:rPr>
                <w:sz w:val="22"/>
                <w:szCs w:val="22"/>
              </w:rPr>
              <w:t>2</w:t>
            </w:r>
          </w:p>
        </w:tc>
        <w:tc>
          <w:tcPr>
            <w:tcW w:w="827" w:type="pct"/>
            <w:vAlign w:val="center"/>
            <w:hideMark/>
          </w:tcPr>
          <w:p w14:paraId="56128A7C" w14:textId="7095EC1B" w:rsidR="00F215A2" w:rsidRPr="00A44403" w:rsidRDefault="00F215A2" w:rsidP="00C03533">
            <w:pPr>
              <w:autoSpaceDE w:val="0"/>
              <w:autoSpaceDN w:val="0"/>
              <w:adjustRightInd w:val="0"/>
              <w:jc w:val="center"/>
              <w:rPr>
                <w:color w:val="000000"/>
                <w:sz w:val="22"/>
                <w:szCs w:val="22"/>
                <w:highlight w:val="yellow"/>
              </w:rPr>
            </w:pPr>
            <w:r w:rsidRPr="00A44403">
              <w:rPr>
                <w:sz w:val="22"/>
                <w:szCs w:val="22"/>
              </w:rPr>
              <w:t>81</w:t>
            </w:r>
            <w:r w:rsidR="00A44403" w:rsidRPr="00A44403">
              <w:rPr>
                <w:sz w:val="22"/>
                <w:szCs w:val="22"/>
              </w:rPr>
              <w:t>,</w:t>
            </w:r>
            <w:r w:rsidRPr="00A44403">
              <w:rPr>
                <w:sz w:val="22"/>
                <w:szCs w:val="22"/>
              </w:rPr>
              <w:t>50</w:t>
            </w:r>
          </w:p>
        </w:tc>
        <w:tc>
          <w:tcPr>
            <w:tcW w:w="649" w:type="pct"/>
            <w:vAlign w:val="center"/>
            <w:hideMark/>
          </w:tcPr>
          <w:p w14:paraId="20578ECA" w14:textId="428FCA2F" w:rsidR="00F215A2" w:rsidRPr="00A44403" w:rsidRDefault="00F215A2" w:rsidP="00C03533">
            <w:pPr>
              <w:autoSpaceDE w:val="0"/>
              <w:autoSpaceDN w:val="0"/>
              <w:adjustRightInd w:val="0"/>
              <w:ind w:left="-108"/>
              <w:jc w:val="center"/>
              <w:rPr>
                <w:color w:val="000000"/>
                <w:sz w:val="22"/>
                <w:szCs w:val="22"/>
                <w:highlight w:val="yellow"/>
              </w:rPr>
            </w:pPr>
            <w:r w:rsidRPr="00A44403">
              <w:rPr>
                <w:sz w:val="22"/>
                <w:szCs w:val="22"/>
              </w:rPr>
              <w:t>1464</w:t>
            </w:r>
            <w:r w:rsidR="00A44403" w:rsidRPr="00A44403">
              <w:rPr>
                <w:sz w:val="22"/>
                <w:szCs w:val="22"/>
              </w:rPr>
              <w:t>,</w:t>
            </w:r>
            <w:r w:rsidRPr="00A44403">
              <w:rPr>
                <w:sz w:val="22"/>
                <w:szCs w:val="22"/>
              </w:rPr>
              <w:t>70</w:t>
            </w:r>
          </w:p>
        </w:tc>
      </w:tr>
      <w:tr w:rsidR="00F215A2" w:rsidRPr="00A721CD" w14:paraId="1D9E332F" w14:textId="77777777" w:rsidTr="00C03533">
        <w:trPr>
          <w:trHeight w:val="567"/>
        </w:trPr>
        <w:tc>
          <w:tcPr>
            <w:tcW w:w="2272" w:type="pct"/>
            <w:hideMark/>
          </w:tcPr>
          <w:p w14:paraId="5936512A" w14:textId="7C3E88B7" w:rsidR="00F215A2" w:rsidRPr="00A44403" w:rsidRDefault="00F215A2" w:rsidP="00A44403">
            <w:pPr>
              <w:rPr>
                <w:color w:val="000000"/>
                <w:highlight w:val="yellow"/>
              </w:rPr>
            </w:pPr>
            <w:r w:rsidRPr="00A44403">
              <w:t>Обустройство центральной детской спортивно-игровой площадки по улице Металлистов, 1 «б»  в поселке Юго-Камский (II этап)</w:t>
            </w:r>
          </w:p>
        </w:tc>
        <w:tc>
          <w:tcPr>
            <w:tcW w:w="642" w:type="pct"/>
            <w:vAlign w:val="center"/>
            <w:hideMark/>
          </w:tcPr>
          <w:p w14:paraId="13D4A25C" w14:textId="1C57FA53" w:rsidR="00F215A2" w:rsidRPr="00A44403" w:rsidRDefault="00F215A2" w:rsidP="00C03533">
            <w:pPr>
              <w:autoSpaceDE w:val="0"/>
              <w:autoSpaceDN w:val="0"/>
              <w:adjustRightInd w:val="0"/>
              <w:ind w:left="-108"/>
              <w:jc w:val="center"/>
              <w:rPr>
                <w:color w:val="000000"/>
                <w:sz w:val="22"/>
                <w:szCs w:val="22"/>
                <w:highlight w:val="yellow"/>
              </w:rPr>
            </w:pPr>
            <w:r w:rsidRPr="00A44403">
              <w:rPr>
                <w:sz w:val="22"/>
                <w:szCs w:val="22"/>
              </w:rPr>
              <w:t>1279,84</w:t>
            </w:r>
          </w:p>
        </w:tc>
        <w:tc>
          <w:tcPr>
            <w:tcW w:w="610" w:type="pct"/>
            <w:vAlign w:val="center"/>
            <w:hideMark/>
          </w:tcPr>
          <w:p w14:paraId="5F655EB0" w14:textId="6AD89F3E" w:rsidR="00F215A2" w:rsidRPr="00A44403" w:rsidRDefault="00F215A2" w:rsidP="00C03533">
            <w:pPr>
              <w:jc w:val="center"/>
              <w:rPr>
                <w:color w:val="000000"/>
                <w:sz w:val="22"/>
                <w:szCs w:val="22"/>
                <w:highlight w:val="yellow"/>
              </w:rPr>
            </w:pPr>
            <w:r w:rsidRPr="00A44403">
              <w:rPr>
                <w:sz w:val="22"/>
                <w:szCs w:val="22"/>
              </w:rPr>
              <w:t>63</w:t>
            </w:r>
            <w:r w:rsidR="00A44403" w:rsidRPr="00A44403">
              <w:rPr>
                <w:sz w:val="22"/>
                <w:szCs w:val="22"/>
              </w:rPr>
              <w:t>,</w:t>
            </w:r>
            <w:r w:rsidRPr="00A44403">
              <w:rPr>
                <w:sz w:val="22"/>
                <w:szCs w:val="22"/>
              </w:rPr>
              <w:t>99</w:t>
            </w:r>
          </w:p>
        </w:tc>
        <w:tc>
          <w:tcPr>
            <w:tcW w:w="827" w:type="pct"/>
            <w:vAlign w:val="center"/>
            <w:hideMark/>
          </w:tcPr>
          <w:p w14:paraId="4EEE79C7" w14:textId="30850F0C" w:rsidR="00F215A2" w:rsidRPr="00A44403" w:rsidRDefault="00F215A2" w:rsidP="00C03533">
            <w:pPr>
              <w:jc w:val="center"/>
              <w:rPr>
                <w:color w:val="000000"/>
                <w:sz w:val="22"/>
                <w:szCs w:val="22"/>
                <w:highlight w:val="yellow"/>
              </w:rPr>
            </w:pPr>
            <w:r w:rsidRPr="00A44403">
              <w:rPr>
                <w:sz w:val="22"/>
                <w:szCs w:val="22"/>
              </w:rPr>
              <w:t>64</w:t>
            </w:r>
            <w:r w:rsidR="00A44403" w:rsidRPr="00A44403">
              <w:rPr>
                <w:sz w:val="22"/>
                <w:szCs w:val="22"/>
              </w:rPr>
              <w:t>,</w:t>
            </w:r>
            <w:r w:rsidRPr="00A44403">
              <w:rPr>
                <w:sz w:val="22"/>
                <w:szCs w:val="22"/>
              </w:rPr>
              <w:t>00</w:t>
            </w:r>
          </w:p>
        </w:tc>
        <w:tc>
          <w:tcPr>
            <w:tcW w:w="649" w:type="pct"/>
            <w:vAlign w:val="center"/>
            <w:hideMark/>
          </w:tcPr>
          <w:p w14:paraId="2DC29A17" w14:textId="1FBC408A" w:rsidR="00F215A2" w:rsidRPr="00A44403" w:rsidRDefault="00F215A2" w:rsidP="00C03533">
            <w:pPr>
              <w:jc w:val="center"/>
              <w:rPr>
                <w:color w:val="000000"/>
                <w:sz w:val="22"/>
                <w:szCs w:val="22"/>
                <w:highlight w:val="yellow"/>
              </w:rPr>
            </w:pPr>
            <w:r w:rsidRPr="00A44403">
              <w:rPr>
                <w:bCs/>
                <w:sz w:val="22"/>
                <w:szCs w:val="22"/>
              </w:rPr>
              <w:t>1151</w:t>
            </w:r>
            <w:r w:rsidR="00A44403" w:rsidRPr="00A44403">
              <w:rPr>
                <w:bCs/>
                <w:sz w:val="22"/>
                <w:szCs w:val="22"/>
              </w:rPr>
              <w:t>,</w:t>
            </w:r>
            <w:r w:rsidRPr="00A44403">
              <w:rPr>
                <w:bCs/>
                <w:sz w:val="22"/>
                <w:szCs w:val="22"/>
              </w:rPr>
              <w:t>85</w:t>
            </w:r>
          </w:p>
        </w:tc>
      </w:tr>
      <w:tr w:rsidR="00F215A2" w:rsidRPr="00A721CD" w14:paraId="0C25CE51" w14:textId="77777777" w:rsidTr="00C03533">
        <w:trPr>
          <w:trHeight w:val="58"/>
        </w:trPr>
        <w:tc>
          <w:tcPr>
            <w:tcW w:w="2272" w:type="pct"/>
            <w:hideMark/>
          </w:tcPr>
          <w:p w14:paraId="591E48D8" w14:textId="22D1BE85" w:rsidR="00F215A2" w:rsidRPr="00A44403" w:rsidRDefault="00F215A2" w:rsidP="00C03533">
            <w:pPr>
              <w:rPr>
                <w:color w:val="000000"/>
                <w:highlight w:val="yellow"/>
              </w:rPr>
            </w:pPr>
            <w:r w:rsidRPr="00A44403">
              <w:t>Тротуар до школы</w:t>
            </w:r>
          </w:p>
        </w:tc>
        <w:tc>
          <w:tcPr>
            <w:tcW w:w="642" w:type="pct"/>
            <w:vAlign w:val="center"/>
            <w:hideMark/>
          </w:tcPr>
          <w:p w14:paraId="79DD7E33" w14:textId="42B727B3" w:rsidR="00F215A2" w:rsidRPr="00A44403" w:rsidRDefault="00F215A2" w:rsidP="00C03533">
            <w:pPr>
              <w:autoSpaceDE w:val="0"/>
              <w:autoSpaceDN w:val="0"/>
              <w:adjustRightInd w:val="0"/>
              <w:jc w:val="center"/>
              <w:rPr>
                <w:color w:val="000000"/>
                <w:sz w:val="22"/>
                <w:szCs w:val="22"/>
                <w:highlight w:val="yellow"/>
              </w:rPr>
            </w:pPr>
            <w:r w:rsidRPr="00A44403">
              <w:rPr>
                <w:bCs/>
                <w:sz w:val="22"/>
                <w:szCs w:val="22"/>
              </w:rPr>
              <w:t>1 582,05</w:t>
            </w:r>
          </w:p>
        </w:tc>
        <w:tc>
          <w:tcPr>
            <w:tcW w:w="610" w:type="pct"/>
            <w:vAlign w:val="center"/>
            <w:hideMark/>
          </w:tcPr>
          <w:p w14:paraId="413F74C5" w14:textId="0DA15DDE" w:rsidR="00F215A2" w:rsidRPr="00A44403" w:rsidRDefault="00F215A2" w:rsidP="00C03533">
            <w:pPr>
              <w:jc w:val="center"/>
              <w:rPr>
                <w:color w:val="000000"/>
                <w:sz w:val="22"/>
                <w:szCs w:val="22"/>
                <w:highlight w:val="yellow"/>
              </w:rPr>
            </w:pPr>
            <w:r w:rsidRPr="00A44403">
              <w:rPr>
                <w:sz w:val="22"/>
                <w:szCs w:val="22"/>
              </w:rPr>
              <w:t>79</w:t>
            </w:r>
            <w:r w:rsidR="00A44403" w:rsidRPr="00A44403">
              <w:rPr>
                <w:sz w:val="22"/>
                <w:szCs w:val="22"/>
              </w:rPr>
              <w:t>,</w:t>
            </w:r>
            <w:r w:rsidRPr="00A44403">
              <w:rPr>
                <w:sz w:val="22"/>
                <w:szCs w:val="22"/>
              </w:rPr>
              <w:t>10</w:t>
            </w:r>
          </w:p>
        </w:tc>
        <w:tc>
          <w:tcPr>
            <w:tcW w:w="827" w:type="pct"/>
            <w:vAlign w:val="center"/>
            <w:hideMark/>
          </w:tcPr>
          <w:p w14:paraId="3A6F885A" w14:textId="08487F45" w:rsidR="00F215A2" w:rsidRPr="00A44403" w:rsidRDefault="00F215A2" w:rsidP="00C03533">
            <w:pPr>
              <w:jc w:val="center"/>
              <w:rPr>
                <w:color w:val="000000"/>
                <w:sz w:val="22"/>
                <w:szCs w:val="22"/>
                <w:highlight w:val="yellow"/>
              </w:rPr>
            </w:pPr>
            <w:r w:rsidRPr="00A44403">
              <w:rPr>
                <w:sz w:val="22"/>
                <w:szCs w:val="22"/>
              </w:rPr>
              <w:t>79</w:t>
            </w:r>
            <w:r w:rsidR="00A44403" w:rsidRPr="00A44403">
              <w:rPr>
                <w:sz w:val="22"/>
                <w:szCs w:val="22"/>
              </w:rPr>
              <w:t>,</w:t>
            </w:r>
            <w:r w:rsidRPr="00A44403">
              <w:rPr>
                <w:sz w:val="22"/>
                <w:szCs w:val="22"/>
              </w:rPr>
              <w:t>10</w:t>
            </w:r>
          </w:p>
        </w:tc>
        <w:tc>
          <w:tcPr>
            <w:tcW w:w="649" w:type="pct"/>
            <w:vAlign w:val="center"/>
            <w:hideMark/>
          </w:tcPr>
          <w:p w14:paraId="63CEB5EA" w14:textId="28C19299" w:rsidR="00F215A2" w:rsidRPr="00A44403" w:rsidRDefault="00F215A2" w:rsidP="00C03533">
            <w:pPr>
              <w:jc w:val="center"/>
              <w:rPr>
                <w:color w:val="000000"/>
                <w:sz w:val="22"/>
                <w:szCs w:val="22"/>
                <w:highlight w:val="yellow"/>
              </w:rPr>
            </w:pPr>
            <w:r w:rsidRPr="00A44403">
              <w:rPr>
                <w:sz w:val="22"/>
                <w:szCs w:val="22"/>
              </w:rPr>
              <w:t>1423</w:t>
            </w:r>
            <w:r w:rsidR="00A44403" w:rsidRPr="00A44403">
              <w:rPr>
                <w:sz w:val="22"/>
                <w:szCs w:val="22"/>
              </w:rPr>
              <w:t>,</w:t>
            </w:r>
            <w:r w:rsidRPr="00A44403">
              <w:rPr>
                <w:sz w:val="22"/>
                <w:szCs w:val="22"/>
              </w:rPr>
              <w:t>8</w:t>
            </w:r>
            <w:r w:rsidR="00A44403" w:rsidRPr="00A44403">
              <w:rPr>
                <w:sz w:val="22"/>
                <w:szCs w:val="22"/>
              </w:rPr>
              <w:t>5</w:t>
            </w:r>
          </w:p>
        </w:tc>
      </w:tr>
      <w:tr w:rsidR="00F215A2" w:rsidRPr="00A44403" w14:paraId="707B60B3" w14:textId="77777777" w:rsidTr="00C03533">
        <w:trPr>
          <w:trHeight w:val="567"/>
        </w:trPr>
        <w:tc>
          <w:tcPr>
            <w:tcW w:w="2272" w:type="pct"/>
            <w:shd w:val="clear" w:color="auto" w:fill="auto"/>
            <w:vAlign w:val="center"/>
            <w:hideMark/>
          </w:tcPr>
          <w:p w14:paraId="1D31EF17" w14:textId="77777777" w:rsidR="00F215A2" w:rsidRPr="00A44403" w:rsidRDefault="00F215A2" w:rsidP="00A44403">
            <w:pPr>
              <w:rPr>
                <w:b/>
                <w:bCs/>
                <w:color w:val="000000"/>
                <w:highlight w:val="yellow"/>
              </w:rPr>
            </w:pPr>
            <w:r w:rsidRPr="00A44403">
              <w:rPr>
                <w:b/>
                <w:bCs/>
                <w:color w:val="000000"/>
              </w:rPr>
              <w:t>итого</w:t>
            </w:r>
          </w:p>
        </w:tc>
        <w:tc>
          <w:tcPr>
            <w:tcW w:w="642" w:type="pct"/>
            <w:vAlign w:val="center"/>
            <w:hideMark/>
          </w:tcPr>
          <w:p w14:paraId="1FADF5D6" w14:textId="2730F32F" w:rsidR="00F215A2" w:rsidRPr="00A44403" w:rsidRDefault="00F215A2" w:rsidP="00C03533">
            <w:pPr>
              <w:jc w:val="center"/>
              <w:rPr>
                <w:b/>
                <w:bCs/>
                <w:color w:val="000000"/>
                <w:sz w:val="22"/>
                <w:szCs w:val="22"/>
                <w:highlight w:val="yellow"/>
              </w:rPr>
            </w:pPr>
            <w:r w:rsidRPr="00A44403">
              <w:rPr>
                <w:b/>
                <w:bCs/>
                <w:color w:val="000000"/>
                <w:sz w:val="22"/>
                <w:szCs w:val="22"/>
              </w:rPr>
              <w:t>10 000,65</w:t>
            </w:r>
          </w:p>
        </w:tc>
        <w:tc>
          <w:tcPr>
            <w:tcW w:w="610" w:type="pct"/>
            <w:vAlign w:val="center"/>
            <w:hideMark/>
          </w:tcPr>
          <w:p w14:paraId="6FBCDA39" w14:textId="1917D8B4" w:rsidR="00F215A2" w:rsidRPr="00A44403" w:rsidRDefault="00F215A2" w:rsidP="00C03533">
            <w:pPr>
              <w:jc w:val="center"/>
              <w:rPr>
                <w:b/>
                <w:bCs/>
                <w:color w:val="000000"/>
                <w:sz w:val="22"/>
                <w:szCs w:val="22"/>
                <w:highlight w:val="yellow"/>
              </w:rPr>
            </w:pPr>
            <w:r w:rsidRPr="00A44403">
              <w:rPr>
                <w:b/>
                <w:bCs/>
                <w:color w:val="000000"/>
                <w:sz w:val="22"/>
                <w:szCs w:val="22"/>
              </w:rPr>
              <w:t>500</w:t>
            </w:r>
            <w:r w:rsidR="00A44403" w:rsidRPr="00A44403">
              <w:rPr>
                <w:b/>
                <w:bCs/>
                <w:color w:val="000000"/>
                <w:sz w:val="22"/>
                <w:szCs w:val="22"/>
              </w:rPr>
              <w:t>,</w:t>
            </w:r>
            <w:r w:rsidRPr="00A44403">
              <w:rPr>
                <w:b/>
                <w:bCs/>
                <w:color w:val="000000"/>
                <w:sz w:val="22"/>
                <w:szCs w:val="22"/>
              </w:rPr>
              <w:t>09</w:t>
            </w:r>
          </w:p>
        </w:tc>
        <w:tc>
          <w:tcPr>
            <w:tcW w:w="827" w:type="pct"/>
            <w:vAlign w:val="center"/>
            <w:hideMark/>
          </w:tcPr>
          <w:p w14:paraId="3B0CA17C" w14:textId="52F12314" w:rsidR="00F215A2" w:rsidRPr="00A44403" w:rsidRDefault="00F215A2" w:rsidP="00C03533">
            <w:pPr>
              <w:jc w:val="center"/>
              <w:rPr>
                <w:b/>
                <w:bCs/>
                <w:color w:val="000000"/>
                <w:sz w:val="22"/>
                <w:szCs w:val="22"/>
                <w:highlight w:val="yellow"/>
              </w:rPr>
            </w:pPr>
            <w:r w:rsidRPr="00A44403">
              <w:rPr>
                <w:b/>
                <w:bCs/>
                <w:color w:val="000000"/>
                <w:sz w:val="22"/>
                <w:szCs w:val="22"/>
              </w:rPr>
              <w:t>500</w:t>
            </w:r>
            <w:r w:rsidR="00A44403" w:rsidRPr="00A44403">
              <w:rPr>
                <w:b/>
                <w:bCs/>
                <w:color w:val="000000"/>
                <w:sz w:val="22"/>
                <w:szCs w:val="22"/>
              </w:rPr>
              <w:t>,</w:t>
            </w:r>
            <w:r w:rsidRPr="00A44403">
              <w:rPr>
                <w:b/>
                <w:bCs/>
                <w:color w:val="000000"/>
                <w:sz w:val="22"/>
                <w:szCs w:val="22"/>
              </w:rPr>
              <w:t>5</w:t>
            </w:r>
            <w:r w:rsidR="00A44403" w:rsidRPr="00A44403">
              <w:rPr>
                <w:b/>
                <w:bCs/>
                <w:color w:val="000000"/>
                <w:sz w:val="22"/>
                <w:szCs w:val="22"/>
              </w:rPr>
              <w:t>6</w:t>
            </w:r>
          </w:p>
        </w:tc>
        <w:tc>
          <w:tcPr>
            <w:tcW w:w="649" w:type="pct"/>
            <w:vAlign w:val="center"/>
            <w:hideMark/>
          </w:tcPr>
          <w:p w14:paraId="6E9BF7B9" w14:textId="6220C149" w:rsidR="00F215A2" w:rsidRPr="00A44403" w:rsidRDefault="00F215A2" w:rsidP="00C03533">
            <w:pPr>
              <w:jc w:val="center"/>
              <w:rPr>
                <w:b/>
                <w:bCs/>
                <w:color w:val="000000"/>
                <w:sz w:val="22"/>
                <w:szCs w:val="22"/>
                <w:highlight w:val="yellow"/>
              </w:rPr>
            </w:pPr>
            <w:r w:rsidRPr="00A44403">
              <w:rPr>
                <w:b/>
                <w:bCs/>
                <w:color w:val="000000"/>
                <w:sz w:val="22"/>
                <w:szCs w:val="22"/>
              </w:rPr>
              <w:t>9</w:t>
            </w:r>
            <w:r w:rsidR="00A44403" w:rsidRPr="00A44403">
              <w:rPr>
                <w:b/>
                <w:bCs/>
                <w:color w:val="000000"/>
                <w:sz w:val="22"/>
                <w:szCs w:val="22"/>
              </w:rPr>
              <w:t xml:space="preserve"> </w:t>
            </w:r>
            <w:r w:rsidRPr="00A44403">
              <w:rPr>
                <w:b/>
                <w:bCs/>
                <w:color w:val="000000"/>
                <w:sz w:val="22"/>
                <w:szCs w:val="22"/>
              </w:rPr>
              <w:t>000</w:t>
            </w:r>
            <w:r w:rsidR="00A44403" w:rsidRPr="00A44403">
              <w:rPr>
                <w:b/>
                <w:bCs/>
                <w:color w:val="000000"/>
                <w:sz w:val="22"/>
                <w:szCs w:val="22"/>
              </w:rPr>
              <w:t>,</w:t>
            </w:r>
            <w:r w:rsidRPr="00A44403">
              <w:rPr>
                <w:b/>
                <w:bCs/>
                <w:color w:val="000000"/>
                <w:sz w:val="22"/>
                <w:szCs w:val="22"/>
              </w:rPr>
              <w:t>00</w:t>
            </w:r>
          </w:p>
        </w:tc>
      </w:tr>
    </w:tbl>
    <w:p w14:paraId="68B4AF25" w14:textId="2303BE99" w:rsidR="00DC021D" w:rsidRDefault="00DC021D" w:rsidP="00DC021D">
      <w:pPr>
        <w:ind w:firstLine="709"/>
        <w:jc w:val="both"/>
        <w:rPr>
          <w:sz w:val="26"/>
          <w:szCs w:val="26"/>
        </w:rPr>
      </w:pPr>
      <w:r w:rsidRPr="00A44403">
        <w:rPr>
          <w:sz w:val="26"/>
          <w:szCs w:val="26"/>
        </w:rPr>
        <w:t>На 202</w:t>
      </w:r>
      <w:r w:rsidR="00F215A2" w:rsidRPr="00A44403">
        <w:rPr>
          <w:sz w:val="26"/>
          <w:szCs w:val="26"/>
        </w:rPr>
        <w:t>6</w:t>
      </w:r>
      <w:r w:rsidRPr="00A44403">
        <w:rPr>
          <w:sz w:val="26"/>
          <w:szCs w:val="26"/>
        </w:rPr>
        <w:t xml:space="preserve"> -202</w:t>
      </w:r>
      <w:r w:rsidR="00F215A2" w:rsidRPr="00A44403">
        <w:rPr>
          <w:sz w:val="26"/>
          <w:szCs w:val="26"/>
        </w:rPr>
        <w:t>7</w:t>
      </w:r>
      <w:r w:rsidRPr="00A44403">
        <w:rPr>
          <w:sz w:val="26"/>
          <w:szCs w:val="26"/>
        </w:rPr>
        <w:t xml:space="preserve"> </w:t>
      </w:r>
      <w:r w:rsidR="004859D5">
        <w:rPr>
          <w:sz w:val="26"/>
          <w:szCs w:val="26"/>
        </w:rPr>
        <w:t>годы</w:t>
      </w:r>
      <w:r w:rsidRPr="00A44403">
        <w:rPr>
          <w:sz w:val="26"/>
          <w:szCs w:val="26"/>
        </w:rPr>
        <w:t xml:space="preserve"> средства не предусмотрены.</w:t>
      </w:r>
    </w:p>
    <w:p w14:paraId="24913C05" w14:textId="01969FB0" w:rsidR="00A44403" w:rsidRDefault="00A44403" w:rsidP="00A44403">
      <w:pPr>
        <w:ind w:firstLine="709"/>
        <w:jc w:val="both"/>
        <w:rPr>
          <w:sz w:val="26"/>
          <w:szCs w:val="26"/>
        </w:rPr>
      </w:pPr>
      <w:r w:rsidRPr="00A44403">
        <w:rPr>
          <w:sz w:val="26"/>
          <w:szCs w:val="26"/>
        </w:rPr>
        <w:t xml:space="preserve">- </w:t>
      </w:r>
      <w:r>
        <w:rPr>
          <w:sz w:val="26"/>
          <w:szCs w:val="26"/>
        </w:rPr>
        <w:t>р</w:t>
      </w:r>
      <w:r w:rsidRPr="00A44403">
        <w:rPr>
          <w:sz w:val="26"/>
          <w:szCs w:val="26"/>
        </w:rPr>
        <w:t>еализация мероприятий с участием средств самообложения граждан в сумме 16 033,55 тыс. рублей, в том числе средства граждан 2 672,26 тыс. руб</w:t>
      </w:r>
      <w:r w:rsidR="004859D5">
        <w:rPr>
          <w:sz w:val="26"/>
          <w:szCs w:val="26"/>
        </w:rPr>
        <w:t>лей</w:t>
      </w:r>
      <w:r w:rsidRPr="00A44403">
        <w:rPr>
          <w:sz w:val="26"/>
          <w:szCs w:val="26"/>
        </w:rPr>
        <w:t>, софинансирование из краевого бюджета 13 361,29 тыс. руб</w:t>
      </w:r>
      <w:r w:rsidR="004859D5">
        <w:rPr>
          <w:sz w:val="26"/>
          <w:szCs w:val="26"/>
        </w:rPr>
        <w:t>лей.</w:t>
      </w:r>
      <w:r w:rsidRPr="00A44403">
        <w:rPr>
          <w:sz w:val="26"/>
          <w:szCs w:val="26"/>
        </w:rPr>
        <w:t xml:space="preserve"> Конкурсный отбор заявленных проектов на краевом </w:t>
      </w:r>
      <w:r w:rsidR="004859D5" w:rsidRPr="00A44403">
        <w:rPr>
          <w:sz w:val="26"/>
          <w:szCs w:val="26"/>
        </w:rPr>
        <w:t>уровне прошли</w:t>
      </w:r>
      <w:r w:rsidRPr="00A44403">
        <w:rPr>
          <w:sz w:val="26"/>
          <w:szCs w:val="26"/>
        </w:rPr>
        <w:t xml:space="preserve"> 10 победителей, которые утверждены приказом министерства территориального развития от 11.07.2024 № 53-01.03-79 «Об итогах отбора заявок на предоставление субсидии из бюджета Пермского края бюджетам муниципальных образований Пермского края на реализацию мероприятий с участием средств самообложения граждан в 2025-2027 </w:t>
      </w:r>
      <w:proofErr w:type="spellStart"/>
      <w:r w:rsidRPr="00A44403">
        <w:rPr>
          <w:sz w:val="26"/>
          <w:szCs w:val="26"/>
        </w:rPr>
        <w:t>гг</w:t>
      </w:r>
      <w:proofErr w:type="spellEnd"/>
      <w:r w:rsidRPr="00A44403">
        <w:rPr>
          <w:sz w:val="26"/>
          <w:szCs w:val="26"/>
        </w:rPr>
        <w:t>».</w:t>
      </w:r>
    </w:p>
    <w:p w14:paraId="666ED0FB" w14:textId="77777777" w:rsidR="00C03533" w:rsidRPr="00A44403" w:rsidRDefault="00C03533" w:rsidP="00A44403">
      <w:pPr>
        <w:ind w:firstLine="709"/>
        <w:jc w:val="both"/>
        <w:rPr>
          <w:sz w:val="26"/>
          <w:szCs w:val="26"/>
        </w:rPr>
      </w:pPr>
    </w:p>
    <w:tbl>
      <w:tblPr>
        <w:tblStyle w:val="af3"/>
        <w:tblW w:w="0" w:type="auto"/>
        <w:tblInd w:w="108" w:type="dxa"/>
        <w:tblLook w:val="04A0" w:firstRow="1" w:lastRow="0" w:firstColumn="1" w:lastColumn="0" w:noHBand="0" w:noVBand="1"/>
      </w:tblPr>
      <w:tblGrid>
        <w:gridCol w:w="5423"/>
        <w:gridCol w:w="1534"/>
        <w:gridCol w:w="1676"/>
        <w:gridCol w:w="1400"/>
      </w:tblGrid>
      <w:tr w:rsidR="00DC021D" w:rsidRPr="00742719" w14:paraId="0567663D" w14:textId="77777777" w:rsidTr="00E37302">
        <w:trPr>
          <w:trHeight w:val="580"/>
        </w:trPr>
        <w:tc>
          <w:tcPr>
            <w:tcW w:w="5423" w:type="dxa"/>
            <w:tcBorders>
              <w:bottom w:val="single" w:sz="4" w:space="0" w:color="auto"/>
            </w:tcBorders>
            <w:hideMark/>
          </w:tcPr>
          <w:p w14:paraId="7C598DFC" w14:textId="041F059E" w:rsidR="00DC021D" w:rsidRPr="00742719" w:rsidRDefault="00DC021D" w:rsidP="009E2CF4">
            <w:pPr>
              <w:jc w:val="center"/>
              <w:rPr>
                <w:b/>
                <w:bCs/>
                <w:szCs w:val="28"/>
              </w:rPr>
            </w:pPr>
            <w:r w:rsidRPr="00742719">
              <w:rPr>
                <w:b/>
                <w:bCs/>
                <w:szCs w:val="28"/>
              </w:rPr>
              <w:t>Название мероприятия</w:t>
            </w:r>
            <w:r w:rsidR="009E2CF4" w:rsidRPr="00742719">
              <w:rPr>
                <w:b/>
                <w:bCs/>
                <w:szCs w:val="28"/>
              </w:rPr>
              <w:t xml:space="preserve"> </w:t>
            </w:r>
            <w:r w:rsidRPr="00742719">
              <w:rPr>
                <w:b/>
                <w:bCs/>
                <w:szCs w:val="28"/>
              </w:rPr>
              <w:t xml:space="preserve">с использованием </w:t>
            </w:r>
            <w:r w:rsidR="009E2CF4" w:rsidRPr="00742719">
              <w:rPr>
                <w:b/>
                <w:bCs/>
                <w:szCs w:val="28"/>
              </w:rPr>
              <w:t>с</w:t>
            </w:r>
            <w:r w:rsidRPr="00742719">
              <w:rPr>
                <w:b/>
                <w:bCs/>
                <w:szCs w:val="28"/>
              </w:rPr>
              <w:t>редств самообложения граждан</w:t>
            </w:r>
          </w:p>
        </w:tc>
        <w:tc>
          <w:tcPr>
            <w:tcW w:w="1534" w:type="dxa"/>
            <w:noWrap/>
            <w:hideMark/>
          </w:tcPr>
          <w:p w14:paraId="12A8F735" w14:textId="77777777" w:rsidR="00DC021D" w:rsidRPr="00742719" w:rsidRDefault="00DC021D" w:rsidP="00B651C4">
            <w:pPr>
              <w:jc w:val="center"/>
              <w:rPr>
                <w:b/>
                <w:bCs/>
                <w:szCs w:val="28"/>
              </w:rPr>
            </w:pPr>
            <w:r w:rsidRPr="00742719">
              <w:rPr>
                <w:b/>
                <w:bCs/>
                <w:szCs w:val="28"/>
              </w:rPr>
              <w:t>Стоимость проекта, тыс. руб.</w:t>
            </w:r>
          </w:p>
        </w:tc>
        <w:tc>
          <w:tcPr>
            <w:tcW w:w="1675" w:type="dxa"/>
            <w:noWrap/>
            <w:hideMark/>
          </w:tcPr>
          <w:p w14:paraId="77206D10" w14:textId="77777777" w:rsidR="00DC021D" w:rsidRPr="00742719" w:rsidRDefault="00DC021D" w:rsidP="00B651C4">
            <w:pPr>
              <w:jc w:val="center"/>
              <w:rPr>
                <w:b/>
                <w:bCs/>
                <w:szCs w:val="28"/>
              </w:rPr>
            </w:pPr>
            <w:r w:rsidRPr="00742719">
              <w:rPr>
                <w:b/>
                <w:bCs/>
              </w:rPr>
              <w:t>Средства граждан и юридических лиц</w:t>
            </w:r>
          </w:p>
        </w:tc>
        <w:tc>
          <w:tcPr>
            <w:tcW w:w="1399" w:type="dxa"/>
            <w:noWrap/>
            <w:hideMark/>
          </w:tcPr>
          <w:p w14:paraId="32050396" w14:textId="77777777" w:rsidR="00DC021D" w:rsidRPr="00742719" w:rsidRDefault="00DC021D" w:rsidP="00B651C4">
            <w:pPr>
              <w:jc w:val="center"/>
              <w:rPr>
                <w:b/>
                <w:bCs/>
                <w:szCs w:val="28"/>
              </w:rPr>
            </w:pPr>
            <w:r w:rsidRPr="00742719">
              <w:rPr>
                <w:b/>
                <w:bCs/>
              </w:rPr>
              <w:t>Средства бюджета Пермского края</w:t>
            </w:r>
          </w:p>
        </w:tc>
      </w:tr>
      <w:tr w:rsidR="00742719" w:rsidRPr="00A721CD" w14:paraId="0CCF62F4" w14:textId="77777777" w:rsidTr="00E37302">
        <w:trPr>
          <w:trHeight w:val="894"/>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6AC9F658" w14:textId="021404C6" w:rsidR="00742719" w:rsidRPr="00742719" w:rsidRDefault="00742719" w:rsidP="00742719">
            <w:pPr>
              <w:jc w:val="both"/>
              <w:rPr>
                <w:sz w:val="22"/>
                <w:szCs w:val="22"/>
                <w:highlight w:val="yellow"/>
              </w:rPr>
            </w:pPr>
            <w:r w:rsidRPr="00742719">
              <w:rPr>
                <w:sz w:val="22"/>
                <w:szCs w:val="22"/>
              </w:rPr>
              <w:t>Устройство уличного освещения по улице Спортивная села Троица Пермского муниципального округа Пермского края</w:t>
            </w: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14:paraId="60FC730C" w14:textId="49FACE7A" w:rsidR="00742719" w:rsidRPr="00742719" w:rsidRDefault="00742719" w:rsidP="00742719">
            <w:pPr>
              <w:jc w:val="center"/>
              <w:rPr>
                <w:sz w:val="22"/>
                <w:szCs w:val="22"/>
                <w:highlight w:val="yellow"/>
              </w:rPr>
            </w:pPr>
            <w:r w:rsidRPr="00742719">
              <w:rPr>
                <w:sz w:val="22"/>
                <w:szCs w:val="22"/>
              </w:rPr>
              <w:t>588,00</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14:paraId="4FD66E8C" w14:textId="3964D775" w:rsidR="00742719" w:rsidRPr="00742719" w:rsidRDefault="00742719" w:rsidP="00742719">
            <w:pPr>
              <w:jc w:val="center"/>
              <w:rPr>
                <w:sz w:val="22"/>
                <w:szCs w:val="22"/>
                <w:highlight w:val="yellow"/>
              </w:rPr>
            </w:pPr>
            <w:r w:rsidRPr="00742719">
              <w:rPr>
                <w:sz w:val="22"/>
                <w:szCs w:val="22"/>
              </w:rPr>
              <w:t>98,00</w:t>
            </w:r>
          </w:p>
        </w:tc>
        <w:tc>
          <w:tcPr>
            <w:tcW w:w="1399" w:type="dxa"/>
            <w:tcBorders>
              <w:top w:val="single" w:sz="4" w:space="0" w:color="auto"/>
              <w:left w:val="nil"/>
              <w:bottom w:val="single" w:sz="4" w:space="0" w:color="auto"/>
              <w:right w:val="single" w:sz="4" w:space="0" w:color="auto"/>
            </w:tcBorders>
            <w:shd w:val="clear" w:color="auto" w:fill="auto"/>
            <w:noWrap/>
            <w:hideMark/>
          </w:tcPr>
          <w:p w14:paraId="705BCCDE" w14:textId="399EB4DD" w:rsidR="00742719" w:rsidRPr="00742719" w:rsidRDefault="00742719" w:rsidP="00742719">
            <w:pPr>
              <w:jc w:val="center"/>
              <w:rPr>
                <w:sz w:val="22"/>
                <w:szCs w:val="22"/>
                <w:highlight w:val="yellow"/>
              </w:rPr>
            </w:pPr>
            <w:r w:rsidRPr="00742719">
              <w:rPr>
                <w:sz w:val="22"/>
                <w:szCs w:val="22"/>
              </w:rPr>
              <w:t>490,00</w:t>
            </w:r>
          </w:p>
        </w:tc>
      </w:tr>
      <w:tr w:rsidR="00E37302" w:rsidRPr="00A721CD" w14:paraId="2474DF94" w14:textId="77777777" w:rsidTr="00E37302">
        <w:trPr>
          <w:trHeight w:val="840"/>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0B13D953" w14:textId="3E2313CC" w:rsidR="00742719" w:rsidRPr="00742719" w:rsidRDefault="00742719" w:rsidP="00742719">
            <w:pPr>
              <w:jc w:val="both"/>
              <w:rPr>
                <w:sz w:val="22"/>
                <w:szCs w:val="22"/>
                <w:highlight w:val="yellow"/>
              </w:rPr>
            </w:pPr>
            <w:r w:rsidRPr="00742719">
              <w:rPr>
                <w:sz w:val="22"/>
                <w:szCs w:val="22"/>
              </w:rPr>
              <w:t xml:space="preserve">Ремонт сети водоснабжения по улице </w:t>
            </w:r>
            <w:proofErr w:type="spellStart"/>
            <w:r w:rsidRPr="00742719">
              <w:rPr>
                <w:sz w:val="22"/>
                <w:szCs w:val="22"/>
              </w:rPr>
              <w:t>Ташлыкова</w:t>
            </w:r>
            <w:proofErr w:type="spellEnd"/>
            <w:r w:rsidRPr="00742719">
              <w:rPr>
                <w:sz w:val="22"/>
                <w:szCs w:val="22"/>
              </w:rPr>
              <w:t xml:space="preserve"> деревни </w:t>
            </w:r>
            <w:r w:rsidR="00E37302" w:rsidRPr="00742719">
              <w:rPr>
                <w:sz w:val="22"/>
                <w:szCs w:val="22"/>
              </w:rPr>
              <w:t>Петровка Пермского</w:t>
            </w:r>
            <w:r w:rsidRPr="00742719">
              <w:rPr>
                <w:sz w:val="22"/>
                <w:szCs w:val="22"/>
              </w:rPr>
              <w:t xml:space="preserve">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1384FEDA" w14:textId="4BE2E536" w:rsidR="00742719" w:rsidRPr="00742719" w:rsidRDefault="00742719" w:rsidP="00742719">
            <w:pPr>
              <w:jc w:val="center"/>
              <w:rPr>
                <w:sz w:val="22"/>
                <w:szCs w:val="22"/>
                <w:highlight w:val="yellow"/>
              </w:rPr>
            </w:pPr>
            <w:r w:rsidRPr="00742719">
              <w:rPr>
                <w:sz w:val="22"/>
                <w:szCs w:val="22"/>
              </w:rPr>
              <w:t>2</w:t>
            </w:r>
            <w:r>
              <w:rPr>
                <w:sz w:val="22"/>
                <w:szCs w:val="22"/>
              </w:rPr>
              <w:t xml:space="preserve"> </w:t>
            </w:r>
            <w:r w:rsidRPr="00742719">
              <w:rPr>
                <w:sz w:val="22"/>
                <w:szCs w:val="22"/>
              </w:rPr>
              <w:t>223,00</w:t>
            </w:r>
          </w:p>
        </w:tc>
        <w:tc>
          <w:tcPr>
            <w:tcW w:w="1675" w:type="dxa"/>
            <w:tcBorders>
              <w:top w:val="nil"/>
              <w:left w:val="single" w:sz="4" w:space="0" w:color="auto"/>
              <w:bottom w:val="single" w:sz="4" w:space="0" w:color="auto"/>
              <w:right w:val="single" w:sz="4" w:space="0" w:color="auto"/>
            </w:tcBorders>
            <w:shd w:val="clear" w:color="auto" w:fill="auto"/>
            <w:noWrap/>
            <w:hideMark/>
          </w:tcPr>
          <w:p w14:paraId="70319F6C" w14:textId="6E6C7400" w:rsidR="00742719" w:rsidRPr="00742719" w:rsidRDefault="00742719" w:rsidP="00742719">
            <w:pPr>
              <w:jc w:val="center"/>
              <w:rPr>
                <w:sz w:val="22"/>
                <w:szCs w:val="22"/>
                <w:highlight w:val="yellow"/>
              </w:rPr>
            </w:pPr>
            <w:r w:rsidRPr="00742719">
              <w:rPr>
                <w:sz w:val="22"/>
                <w:szCs w:val="22"/>
              </w:rPr>
              <w:t>370</w:t>
            </w:r>
            <w:r>
              <w:rPr>
                <w:sz w:val="22"/>
                <w:szCs w:val="22"/>
              </w:rPr>
              <w:t>,</w:t>
            </w:r>
            <w:r w:rsidRPr="00742719">
              <w:rPr>
                <w:sz w:val="22"/>
                <w:szCs w:val="22"/>
              </w:rPr>
              <w:t>50</w:t>
            </w:r>
          </w:p>
        </w:tc>
        <w:tc>
          <w:tcPr>
            <w:tcW w:w="1399" w:type="dxa"/>
            <w:tcBorders>
              <w:top w:val="nil"/>
              <w:left w:val="nil"/>
              <w:bottom w:val="single" w:sz="4" w:space="0" w:color="auto"/>
              <w:right w:val="single" w:sz="4" w:space="0" w:color="auto"/>
            </w:tcBorders>
            <w:shd w:val="clear" w:color="auto" w:fill="auto"/>
            <w:noWrap/>
            <w:hideMark/>
          </w:tcPr>
          <w:p w14:paraId="3ABDF536" w14:textId="068878AC" w:rsidR="00742719" w:rsidRPr="00742719" w:rsidRDefault="00742719" w:rsidP="00742719">
            <w:pPr>
              <w:jc w:val="center"/>
              <w:rPr>
                <w:sz w:val="22"/>
                <w:szCs w:val="22"/>
                <w:highlight w:val="yellow"/>
              </w:rPr>
            </w:pPr>
            <w:r w:rsidRPr="00742719">
              <w:rPr>
                <w:sz w:val="22"/>
                <w:szCs w:val="22"/>
              </w:rPr>
              <w:t>1</w:t>
            </w:r>
            <w:r>
              <w:rPr>
                <w:sz w:val="22"/>
                <w:szCs w:val="22"/>
              </w:rPr>
              <w:t> </w:t>
            </w:r>
            <w:r w:rsidRPr="00742719">
              <w:rPr>
                <w:sz w:val="22"/>
                <w:szCs w:val="22"/>
              </w:rPr>
              <w:t>852</w:t>
            </w:r>
            <w:r>
              <w:rPr>
                <w:sz w:val="22"/>
                <w:szCs w:val="22"/>
              </w:rPr>
              <w:t>,</w:t>
            </w:r>
            <w:r w:rsidRPr="00742719">
              <w:rPr>
                <w:sz w:val="22"/>
                <w:szCs w:val="22"/>
              </w:rPr>
              <w:t>50</w:t>
            </w:r>
          </w:p>
        </w:tc>
      </w:tr>
      <w:tr w:rsidR="00E37302" w:rsidRPr="00A721CD" w14:paraId="3B8A7AF9" w14:textId="77777777" w:rsidTr="00E37302">
        <w:trPr>
          <w:trHeight w:val="839"/>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32B1E4C4" w14:textId="1006B2D9" w:rsidR="00742719" w:rsidRPr="00742719" w:rsidRDefault="00742719" w:rsidP="00742719">
            <w:pPr>
              <w:jc w:val="both"/>
              <w:rPr>
                <w:sz w:val="22"/>
                <w:szCs w:val="22"/>
                <w:highlight w:val="yellow"/>
              </w:rPr>
            </w:pPr>
            <w:r w:rsidRPr="00742719">
              <w:rPr>
                <w:sz w:val="22"/>
                <w:szCs w:val="22"/>
              </w:rPr>
              <w:t>Устройство уличного освещения по улицам Ромашковая, Лавандовая поселка Объект КРП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6DA20F4A" w14:textId="7255B015" w:rsidR="00742719" w:rsidRPr="00742719" w:rsidRDefault="00742719" w:rsidP="00742719">
            <w:pPr>
              <w:jc w:val="center"/>
              <w:rPr>
                <w:sz w:val="22"/>
                <w:szCs w:val="22"/>
                <w:highlight w:val="yellow"/>
              </w:rPr>
            </w:pPr>
            <w:r w:rsidRPr="00742719">
              <w:rPr>
                <w:sz w:val="22"/>
                <w:szCs w:val="22"/>
              </w:rPr>
              <w:t>462,00</w:t>
            </w:r>
          </w:p>
        </w:tc>
        <w:tc>
          <w:tcPr>
            <w:tcW w:w="1675" w:type="dxa"/>
            <w:tcBorders>
              <w:top w:val="nil"/>
              <w:left w:val="single" w:sz="4" w:space="0" w:color="auto"/>
              <w:bottom w:val="single" w:sz="4" w:space="0" w:color="auto"/>
              <w:right w:val="single" w:sz="4" w:space="0" w:color="auto"/>
            </w:tcBorders>
            <w:shd w:val="clear" w:color="auto" w:fill="auto"/>
            <w:noWrap/>
            <w:hideMark/>
          </w:tcPr>
          <w:p w14:paraId="7D316CC9" w14:textId="0E63EC5F" w:rsidR="00742719" w:rsidRPr="00742719" w:rsidRDefault="00742719" w:rsidP="00742719">
            <w:pPr>
              <w:jc w:val="center"/>
              <w:rPr>
                <w:sz w:val="22"/>
                <w:szCs w:val="22"/>
                <w:highlight w:val="yellow"/>
              </w:rPr>
            </w:pPr>
            <w:r w:rsidRPr="00742719">
              <w:rPr>
                <w:sz w:val="22"/>
                <w:szCs w:val="22"/>
              </w:rPr>
              <w:t>77,00</w:t>
            </w:r>
          </w:p>
        </w:tc>
        <w:tc>
          <w:tcPr>
            <w:tcW w:w="1399" w:type="dxa"/>
            <w:tcBorders>
              <w:top w:val="nil"/>
              <w:left w:val="nil"/>
              <w:bottom w:val="single" w:sz="4" w:space="0" w:color="auto"/>
              <w:right w:val="single" w:sz="4" w:space="0" w:color="auto"/>
            </w:tcBorders>
            <w:shd w:val="clear" w:color="auto" w:fill="auto"/>
            <w:noWrap/>
            <w:hideMark/>
          </w:tcPr>
          <w:p w14:paraId="6C27523A" w14:textId="5E647DCB" w:rsidR="00742719" w:rsidRPr="00742719" w:rsidRDefault="00742719" w:rsidP="00742719">
            <w:pPr>
              <w:jc w:val="center"/>
              <w:rPr>
                <w:sz w:val="22"/>
                <w:szCs w:val="22"/>
                <w:highlight w:val="yellow"/>
              </w:rPr>
            </w:pPr>
            <w:r w:rsidRPr="00742719">
              <w:rPr>
                <w:sz w:val="22"/>
                <w:szCs w:val="22"/>
              </w:rPr>
              <w:t>385,00</w:t>
            </w:r>
          </w:p>
        </w:tc>
      </w:tr>
      <w:tr w:rsidR="00E37302" w:rsidRPr="00A721CD" w14:paraId="23B62880" w14:textId="77777777" w:rsidTr="00E37302">
        <w:trPr>
          <w:trHeight w:val="836"/>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4A9C7EB2" w14:textId="0764ACA6" w:rsidR="00742719" w:rsidRPr="00742719" w:rsidRDefault="00742719" w:rsidP="00742719">
            <w:pPr>
              <w:jc w:val="both"/>
              <w:rPr>
                <w:sz w:val="22"/>
                <w:szCs w:val="22"/>
                <w:highlight w:val="yellow"/>
              </w:rPr>
            </w:pPr>
            <w:r w:rsidRPr="00742719">
              <w:rPr>
                <w:sz w:val="22"/>
                <w:szCs w:val="22"/>
              </w:rPr>
              <w:t>Устройство части уличного освещения в д. Заполье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70B53D24" w14:textId="514AD56F" w:rsidR="00742719" w:rsidRPr="00742719" w:rsidRDefault="00742719" w:rsidP="00742719">
            <w:pPr>
              <w:jc w:val="center"/>
              <w:rPr>
                <w:sz w:val="22"/>
                <w:szCs w:val="22"/>
                <w:highlight w:val="yellow"/>
              </w:rPr>
            </w:pPr>
            <w:r w:rsidRPr="00742719">
              <w:rPr>
                <w:sz w:val="22"/>
                <w:szCs w:val="22"/>
              </w:rPr>
              <w:t>2</w:t>
            </w:r>
            <w:r>
              <w:rPr>
                <w:sz w:val="22"/>
                <w:szCs w:val="22"/>
              </w:rPr>
              <w:t xml:space="preserve"> </w:t>
            </w:r>
            <w:r w:rsidRPr="00742719">
              <w:rPr>
                <w:sz w:val="22"/>
                <w:szCs w:val="22"/>
              </w:rPr>
              <w:t>628,00</w:t>
            </w:r>
          </w:p>
        </w:tc>
        <w:tc>
          <w:tcPr>
            <w:tcW w:w="1675" w:type="dxa"/>
            <w:tcBorders>
              <w:top w:val="nil"/>
              <w:left w:val="single" w:sz="4" w:space="0" w:color="auto"/>
              <w:bottom w:val="single" w:sz="4" w:space="0" w:color="auto"/>
              <w:right w:val="single" w:sz="4" w:space="0" w:color="auto"/>
            </w:tcBorders>
            <w:shd w:val="clear" w:color="auto" w:fill="auto"/>
            <w:noWrap/>
            <w:hideMark/>
          </w:tcPr>
          <w:p w14:paraId="73F77D0B" w14:textId="40AD7286" w:rsidR="00742719" w:rsidRPr="00742719" w:rsidRDefault="00742719" w:rsidP="00742719">
            <w:pPr>
              <w:jc w:val="center"/>
              <w:rPr>
                <w:sz w:val="22"/>
                <w:szCs w:val="22"/>
                <w:highlight w:val="yellow"/>
              </w:rPr>
            </w:pPr>
            <w:r w:rsidRPr="00742719">
              <w:rPr>
                <w:sz w:val="22"/>
                <w:szCs w:val="22"/>
              </w:rPr>
              <w:t>438,00</w:t>
            </w:r>
          </w:p>
        </w:tc>
        <w:tc>
          <w:tcPr>
            <w:tcW w:w="1399" w:type="dxa"/>
            <w:tcBorders>
              <w:top w:val="nil"/>
              <w:left w:val="nil"/>
              <w:bottom w:val="single" w:sz="4" w:space="0" w:color="auto"/>
              <w:right w:val="single" w:sz="4" w:space="0" w:color="auto"/>
            </w:tcBorders>
            <w:shd w:val="clear" w:color="auto" w:fill="auto"/>
            <w:noWrap/>
            <w:hideMark/>
          </w:tcPr>
          <w:p w14:paraId="78850FA5" w14:textId="748501CF" w:rsidR="00742719" w:rsidRPr="00742719" w:rsidRDefault="00742719" w:rsidP="00742719">
            <w:pPr>
              <w:jc w:val="center"/>
              <w:rPr>
                <w:sz w:val="22"/>
                <w:szCs w:val="22"/>
                <w:highlight w:val="yellow"/>
              </w:rPr>
            </w:pPr>
            <w:r w:rsidRPr="00742719">
              <w:rPr>
                <w:sz w:val="22"/>
                <w:szCs w:val="22"/>
              </w:rPr>
              <w:t>2</w:t>
            </w:r>
            <w:r>
              <w:rPr>
                <w:sz w:val="22"/>
                <w:szCs w:val="22"/>
              </w:rPr>
              <w:t xml:space="preserve"> </w:t>
            </w:r>
            <w:r w:rsidRPr="00742719">
              <w:rPr>
                <w:sz w:val="22"/>
                <w:szCs w:val="22"/>
              </w:rPr>
              <w:t>190,00</w:t>
            </w:r>
          </w:p>
        </w:tc>
      </w:tr>
      <w:tr w:rsidR="00E37302" w:rsidRPr="00A721CD" w14:paraId="482D8F94" w14:textId="77777777" w:rsidTr="00E37302">
        <w:trPr>
          <w:trHeight w:val="551"/>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1E3C7E35" w14:textId="0059C0F4" w:rsidR="00742719" w:rsidRPr="00742719" w:rsidRDefault="00742719" w:rsidP="00742719">
            <w:pPr>
              <w:jc w:val="both"/>
              <w:rPr>
                <w:sz w:val="22"/>
                <w:szCs w:val="22"/>
                <w:highlight w:val="yellow"/>
              </w:rPr>
            </w:pPr>
            <w:r w:rsidRPr="00742719">
              <w:rPr>
                <w:sz w:val="22"/>
                <w:szCs w:val="22"/>
              </w:rPr>
              <w:t xml:space="preserve">Устройство части уличного освещения деревни </w:t>
            </w:r>
            <w:proofErr w:type="spellStart"/>
            <w:r w:rsidRPr="00742719">
              <w:rPr>
                <w:sz w:val="22"/>
                <w:szCs w:val="22"/>
              </w:rPr>
              <w:t>Мартьяново</w:t>
            </w:r>
            <w:proofErr w:type="spellEnd"/>
            <w:r w:rsidRPr="00742719">
              <w:rPr>
                <w:sz w:val="22"/>
                <w:szCs w:val="22"/>
              </w:rPr>
              <w:t xml:space="preserve">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11C28A94" w14:textId="41F2A4FE" w:rsidR="00742719" w:rsidRPr="00742719" w:rsidRDefault="00742719" w:rsidP="00742719">
            <w:pPr>
              <w:jc w:val="center"/>
              <w:rPr>
                <w:sz w:val="22"/>
                <w:szCs w:val="22"/>
                <w:highlight w:val="yellow"/>
              </w:rPr>
            </w:pPr>
            <w:r w:rsidRPr="00742719">
              <w:rPr>
                <w:sz w:val="22"/>
                <w:szCs w:val="22"/>
              </w:rPr>
              <w:t>2</w:t>
            </w:r>
            <w:r w:rsidR="009B77E9">
              <w:rPr>
                <w:sz w:val="22"/>
                <w:szCs w:val="22"/>
              </w:rPr>
              <w:t xml:space="preserve"> </w:t>
            </w:r>
            <w:r w:rsidRPr="00742719">
              <w:rPr>
                <w:sz w:val="22"/>
                <w:szCs w:val="22"/>
              </w:rPr>
              <w:t>364,00</w:t>
            </w:r>
          </w:p>
        </w:tc>
        <w:tc>
          <w:tcPr>
            <w:tcW w:w="1675" w:type="dxa"/>
            <w:tcBorders>
              <w:top w:val="nil"/>
              <w:left w:val="single" w:sz="4" w:space="0" w:color="auto"/>
              <w:bottom w:val="single" w:sz="4" w:space="0" w:color="auto"/>
              <w:right w:val="single" w:sz="4" w:space="0" w:color="auto"/>
            </w:tcBorders>
            <w:shd w:val="clear" w:color="auto" w:fill="auto"/>
            <w:noWrap/>
            <w:hideMark/>
          </w:tcPr>
          <w:p w14:paraId="6F4B02A4" w14:textId="6655771A" w:rsidR="00742719" w:rsidRPr="00742719" w:rsidRDefault="00742719" w:rsidP="00742719">
            <w:pPr>
              <w:jc w:val="center"/>
              <w:rPr>
                <w:sz w:val="22"/>
                <w:szCs w:val="22"/>
                <w:highlight w:val="yellow"/>
              </w:rPr>
            </w:pPr>
            <w:r w:rsidRPr="00742719">
              <w:rPr>
                <w:sz w:val="22"/>
                <w:szCs w:val="22"/>
              </w:rPr>
              <w:t>394,00</w:t>
            </w:r>
          </w:p>
        </w:tc>
        <w:tc>
          <w:tcPr>
            <w:tcW w:w="1399" w:type="dxa"/>
            <w:tcBorders>
              <w:top w:val="nil"/>
              <w:left w:val="nil"/>
              <w:bottom w:val="single" w:sz="4" w:space="0" w:color="auto"/>
              <w:right w:val="single" w:sz="4" w:space="0" w:color="auto"/>
            </w:tcBorders>
            <w:shd w:val="clear" w:color="auto" w:fill="auto"/>
            <w:noWrap/>
            <w:hideMark/>
          </w:tcPr>
          <w:p w14:paraId="2BB1343B" w14:textId="6F8FC781" w:rsidR="00742719" w:rsidRPr="00742719" w:rsidRDefault="00742719" w:rsidP="00742719">
            <w:pPr>
              <w:jc w:val="center"/>
              <w:rPr>
                <w:sz w:val="22"/>
                <w:szCs w:val="22"/>
                <w:highlight w:val="yellow"/>
              </w:rPr>
            </w:pPr>
            <w:r w:rsidRPr="00742719">
              <w:rPr>
                <w:sz w:val="22"/>
                <w:szCs w:val="22"/>
              </w:rPr>
              <w:t>1</w:t>
            </w:r>
            <w:r w:rsidR="009B77E9">
              <w:rPr>
                <w:sz w:val="22"/>
                <w:szCs w:val="22"/>
              </w:rPr>
              <w:t xml:space="preserve"> </w:t>
            </w:r>
            <w:r w:rsidRPr="00742719">
              <w:rPr>
                <w:sz w:val="22"/>
                <w:szCs w:val="22"/>
              </w:rPr>
              <w:t>970,00</w:t>
            </w:r>
          </w:p>
        </w:tc>
      </w:tr>
      <w:tr w:rsidR="00742719" w:rsidRPr="00A721CD" w14:paraId="6666B1EB" w14:textId="77777777" w:rsidTr="00E37302">
        <w:trPr>
          <w:trHeight w:val="849"/>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16E9F9EF" w14:textId="154104D5" w:rsidR="00742719" w:rsidRPr="00742719" w:rsidRDefault="00742719" w:rsidP="00742719">
            <w:pPr>
              <w:jc w:val="both"/>
              <w:rPr>
                <w:sz w:val="22"/>
                <w:szCs w:val="22"/>
                <w:highlight w:val="yellow"/>
              </w:rPr>
            </w:pPr>
            <w:r w:rsidRPr="00742719">
              <w:rPr>
                <w:sz w:val="22"/>
                <w:szCs w:val="22"/>
              </w:rPr>
              <w:t>Устройство уличного освещения по улицам Центральная и Ясеневая хутора Русское Поле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2925FF25" w14:textId="1C59F42F" w:rsidR="00742719" w:rsidRPr="00742719" w:rsidRDefault="00742719" w:rsidP="00742719">
            <w:pPr>
              <w:jc w:val="center"/>
              <w:rPr>
                <w:sz w:val="22"/>
                <w:szCs w:val="22"/>
                <w:highlight w:val="yellow"/>
              </w:rPr>
            </w:pPr>
            <w:r w:rsidRPr="00742719">
              <w:rPr>
                <w:sz w:val="22"/>
                <w:szCs w:val="22"/>
              </w:rPr>
              <w:t>2</w:t>
            </w:r>
            <w:r w:rsidR="009B77E9">
              <w:rPr>
                <w:sz w:val="22"/>
                <w:szCs w:val="22"/>
              </w:rPr>
              <w:t xml:space="preserve"> </w:t>
            </w:r>
            <w:r w:rsidRPr="00742719">
              <w:rPr>
                <w:sz w:val="22"/>
                <w:szCs w:val="22"/>
              </w:rPr>
              <w:t>484,00</w:t>
            </w:r>
          </w:p>
        </w:tc>
        <w:tc>
          <w:tcPr>
            <w:tcW w:w="1675" w:type="dxa"/>
            <w:tcBorders>
              <w:top w:val="nil"/>
              <w:left w:val="single" w:sz="4" w:space="0" w:color="auto"/>
              <w:bottom w:val="single" w:sz="4" w:space="0" w:color="auto"/>
              <w:right w:val="single" w:sz="4" w:space="0" w:color="auto"/>
            </w:tcBorders>
            <w:shd w:val="clear" w:color="auto" w:fill="auto"/>
            <w:noWrap/>
            <w:hideMark/>
          </w:tcPr>
          <w:p w14:paraId="31BA068F" w14:textId="0FB72269" w:rsidR="00742719" w:rsidRPr="00742719" w:rsidRDefault="00742719" w:rsidP="00742719">
            <w:pPr>
              <w:jc w:val="center"/>
              <w:rPr>
                <w:sz w:val="22"/>
                <w:szCs w:val="22"/>
                <w:highlight w:val="yellow"/>
              </w:rPr>
            </w:pPr>
            <w:r w:rsidRPr="00742719">
              <w:rPr>
                <w:sz w:val="22"/>
                <w:szCs w:val="22"/>
              </w:rPr>
              <w:t>414,00</w:t>
            </w:r>
          </w:p>
        </w:tc>
        <w:tc>
          <w:tcPr>
            <w:tcW w:w="1399" w:type="dxa"/>
            <w:tcBorders>
              <w:top w:val="nil"/>
              <w:left w:val="nil"/>
              <w:bottom w:val="single" w:sz="4" w:space="0" w:color="auto"/>
              <w:right w:val="single" w:sz="4" w:space="0" w:color="auto"/>
            </w:tcBorders>
            <w:shd w:val="clear" w:color="auto" w:fill="auto"/>
            <w:noWrap/>
            <w:hideMark/>
          </w:tcPr>
          <w:p w14:paraId="489A66CD" w14:textId="0943564A" w:rsidR="00742719" w:rsidRPr="00742719" w:rsidRDefault="00742719" w:rsidP="00742719">
            <w:pPr>
              <w:jc w:val="center"/>
              <w:rPr>
                <w:sz w:val="22"/>
                <w:szCs w:val="22"/>
                <w:highlight w:val="yellow"/>
              </w:rPr>
            </w:pPr>
            <w:r w:rsidRPr="00742719">
              <w:rPr>
                <w:sz w:val="22"/>
                <w:szCs w:val="22"/>
              </w:rPr>
              <w:t>2</w:t>
            </w:r>
            <w:r w:rsidR="009B77E9">
              <w:rPr>
                <w:sz w:val="22"/>
                <w:szCs w:val="22"/>
              </w:rPr>
              <w:t xml:space="preserve"> </w:t>
            </w:r>
            <w:r w:rsidRPr="00742719">
              <w:rPr>
                <w:sz w:val="22"/>
                <w:szCs w:val="22"/>
              </w:rPr>
              <w:t>070,00</w:t>
            </w:r>
          </w:p>
        </w:tc>
      </w:tr>
      <w:tr w:rsidR="009B77E9" w:rsidRPr="00A721CD" w14:paraId="44588A3B" w14:textId="77777777" w:rsidTr="00E37302">
        <w:trPr>
          <w:trHeight w:val="1131"/>
        </w:trPr>
        <w:tc>
          <w:tcPr>
            <w:tcW w:w="5423" w:type="dxa"/>
            <w:tcBorders>
              <w:top w:val="single" w:sz="4" w:space="0" w:color="auto"/>
              <w:left w:val="single" w:sz="4" w:space="0" w:color="auto"/>
              <w:bottom w:val="single" w:sz="4" w:space="0" w:color="auto"/>
              <w:right w:val="nil"/>
            </w:tcBorders>
            <w:shd w:val="clear" w:color="auto" w:fill="auto"/>
            <w:hideMark/>
          </w:tcPr>
          <w:p w14:paraId="0CC47059" w14:textId="49294EFB" w:rsidR="00742719" w:rsidRPr="00742719" w:rsidRDefault="00742719" w:rsidP="00742719">
            <w:pPr>
              <w:jc w:val="both"/>
              <w:rPr>
                <w:sz w:val="22"/>
                <w:szCs w:val="22"/>
                <w:highlight w:val="yellow"/>
              </w:rPr>
            </w:pPr>
            <w:r w:rsidRPr="00742719">
              <w:rPr>
                <w:color w:val="000000"/>
                <w:sz w:val="22"/>
                <w:szCs w:val="22"/>
              </w:rPr>
              <w:t xml:space="preserve">Устройство места массового отдыха населения «Парк молодежи» по улице Мавлютова села </w:t>
            </w:r>
            <w:proofErr w:type="spellStart"/>
            <w:r w:rsidRPr="00742719">
              <w:rPr>
                <w:color w:val="000000"/>
                <w:sz w:val="22"/>
                <w:szCs w:val="22"/>
              </w:rPr>
              <w:t>Башкултаево</w:t>
            </w:r>
            <w:proofErr w:type="spellEnd"/>
            <w:r w:rsidRPr="00742719">
              <w:rPr>
                <w:color w:val="000000"/>
                <w:sz w:val="22"/>
                <w:szCs w:val="22"/>
              </w:rPr>
              <w:t xml:space="preserve">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6716AFFD" w14:textId="70E132DE" w:rsidR="00742719" w:rsidRPr="00742719" w:rsidRDefault="00742719" w:rsidP="00742719">
            <w:pPr>
              <w:jc w:val="center"/>
              <w:rPr>
                <w:sz w:val="22"/>
                <w:szCs w:val="22"/>
                <w:highlight w:val="yellow"/>
              </w:rPr>
            </w:pPr>
            <w:r w:rsidRPr="00742719">
              <w:rPr>
                <w:sz w:val="22"/>
                <w:szCs w:val="22"/>
              </w:rPr>
              <w:t>597</w:t>
            </w:r>
            <w:r w:rsidR="009B77E9">
              <w:rPr>
                <w:sz w:val="22"/>
                <w:szCs w:val="22"/>
              </w:rPr>
              <w:t>,</w:t>
            </w:r>
            <w:r w:rsidRPr="00742719">
              <w:rPr>
                <w:sz w:val="22"/>
                <w:szCs w:val="22"/>
              </w:rPr>
              <w:t>60</w:t>
            </w:r>
          </w:p>
        </w:tc>
        <w:tc>
          <w:tcPr>
            <w:tcW w:w="1675" w:type="dxa"/>
            <w:tcBorders>
              <w:top w:val="nil"/>
              <w:left w:val="single" w:sz="4" w:space="0" w:color="auto"/>
              <w:bottom w:val="single" w:sz="4" w:space="0" w:color="auto"/>
              <w:right w:val="single" w:sz="4" w:space="0" w:color="auto"/>
            </w:tcBorders>
            <w:shd w:val="clear" w:color="auto" w:fill="auto"/>
            <w:noWrap/>
            <w:hideMark/>
          </w:tcPr>
          <w:p w14:paraId="6C6A7CCF" w14:textId="6AABF7B8" w:rsidR="00742719" w:rsidRPr="00742719" w:rsidRDefault="00742719" w:rsidP="00742719">
            <w:pPr>
              <w:jc w:val="center"/>
              <w:rPr>
                <w:sz w:val="22"/>
                <w:szCs w:val="22"/>
                <w:highlight w:val="yellow"/>
              </w:rPr>
            </w:pPr>
            <w:r w:rsidRPr="00742719">
              <w:rPr>
                <w:sz w:val="22"/>
                <w:szCs w:val="22"/>
              </w:rPr>
              <w:t>99</w:t>
            </w:r>
            <w:r w:rsidR="009B77E9">
              <w:rPr>
                <w:sz w:val="22"/>
                <w:szCs w:val="22"/>
              </w:rPr>
              <w:t>,</w:t>
            </w:r>
            <w:r w:rsidRPr="00742719">
              <w:rPr>
                <w:sz w:val="22"/>
                <w:szCs w:val="22"/>
              </w:rPr>
              <w:t>60</w:t>
            </w:r>
          </w:p>
        </w:tc>
        <w:tc>
          <w:tcPr>
            <w:tcW w:w="1399" w:type="dxa"/>
            <w:tcBorders>
              <w:top w:val="nil"/>
              <w:left w:val="nil"/>
              <w:bottom w:val="single" w:sz="4" w:space="0" w:color="auto"/>
              <w:right w:val="single" w:sz="4" w:space="0" w:color="auto"/>
            </w:tcBorders>
            <w:shd w:val="clear" w:color="auto" w:fill="auto"/>
            <w:noWrap/>
            <w:hideMark/>
          </w:tcPr>
          <w:p w14:paraId="4C4313B9" w14:textId="52EB9451" w:rsidR="00742719" w:rsidRPr="00742719" w:rsidRDefault="00742719" w:rsidP="00742719">
            <w:pPr>
              <w:jc w:val="center"/>
              <w:rPr>
                <w:sz w:val="22"/>
                <w:szCs w:val="22"/>
                <w:highlight w:val="yellow"/>
              </w:rPr>
            </w:pPr>
            <w:r w:rsidRPr="00742719">
              <w:rPr>
                <w:sz w:val="22"/>
                <w:szCs w:val="22"/>
              </w:rPr>
              <w:t>498</w:t>
            </w:r>
            <w:r w:rsidR="009B77E9">
              <w:rPr>
                <w:sz w:val="22"/>
                <w:szCs w:val="22"/>
              </w:rPr>
              <w:t>,</w:t>
            </w:r>
            <w:r w:rsidRPr="00742719">
              <w:rPr>
                <w:sz w:val="22"/>
                <w:szCs w:val="22"/>
              </w:rPr>
              <w:t>00</w:t>
            </w:r>
          </w:p>
        </w:tc>
      </w:tr>
      <w:tr w:rsidR="00742719" w:rsidRPr="00A721CD" w14:paraId="335635E8" w14:textId="77777777" w:rsidTr="00E37302">
        <w:trPr>
          <w:trHeight w:val="836"/>
        </w:trPr>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13BBD41A" w14:textId="1EC311D1" w:rsidR="00742719" w:rsidRPr="00742719" w:rsidRDefault="00742719" w:rsidP="00742719">
            <w:pPr>
              <w:jc w:val="both"/>
              <w:rPr>
                <w:sz w:val="22"/>
                <w:szCs w:val="22"/>
                <w:highlight w:val="yellow"/>
              </w:rPr>
            </w:pPr>
            <w:r w:rsidRPr="00742719">
              <w:rPr>
                <w:sz w:val="22"/>
                <w:szCs w:val="22"/>
              </w:rPr>
              <w:t>Устройство уличного освещения по улицам Лесная, Родниковая деревни Ежи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hideMark/>
          </w:tcPr>
          <w:p w14:paraId="27C494AE" w14:textId="3E394755" w:rsidR="00742719" w:rsidRPr="00742719" w:rsidRDefault="00742719" w:rsidP="00742719">
            <w:pPr>
              <w:jc w:val="center"/>
              <w:rPr>
                <w:sz w:val="22"/>
                <w:szCs w:val="22"/>
                <w:highlight w:val="yellow"/>
              </w:rPr>
            </w:pPr>
            <w:r w:rsidRPr="00742719">
              <w:rPr>
                <w:sz w:val="22"/>
                <w:szCs w:val="22"/>
              </w:rPr>
              <w:t>478</w:t>
            </w:r>
            <w:r w:rsidR="009B77E9">
              <w:rPr>
                <w:sz w:val="22"/>
                <w:szCs w:val="22"/>
              </w:rPr>
              <w:t>,</w:t>
            </w:r>
            <w:r w:rsidRPr="00742719">
              <w:rPr>
                <w:sz w:val="22"/>
                <w:szCs w:val="22"/>
              </w:rPr>
              <w:t>80</w:t>
            </w:r>
          </w:p>
        </w:tc>
        <w:tc>
          <w:tcPr>
            <w:tcW w:w="1675" w:type="dxa"/>
            <w:tcBorders>
              <w:top w:val="nil"/>
              <w:left w:val="single" w:sz="4" w:space="0" w:color="auto"/>
              <w:bottom w:val="single" w:sz="4" w:space="0" w:color="auto"/>
              <w:right w:val="single" w:sz="4" w:space="0" w:color="auto"/>
            </w:tcBorders>
            <w:shd w:val="clear" w:color="auto" w:fill="auto"/>
            <w:noWrap/>
            <w:hideMark/>
          </w:tcPr>
          <w:p w14:paraId="3B88A9A2" w14:textId="7F2C023C" w:rsidR="00742719" w:rsidRPr="00742719" w:rsidRDefault="00742719" w:rsidP="00742719">
            <w:pPr>
              <w:jc w:val="center"/>
              <w:rPr>
                <w:sz w:val="22"/>
                <w:szCs w:val="22"/>
                <w:highlight w:val="yellow"/>
              </w:rPr>
            </w:pPr>
            <w:r w:rsidRPr="00742719">
              <w:rPr>
                <w:sz w:val="22"/>
                <w:szCs w:val="22"/>
              </w:rPr>
              <w:t>79</w:t>
            </w:r>
            <w:r w:rsidR="009B77E9">
              <w:rPr>
                <w:sz w:val="22"/>
                <w:szCs w:val="22"/>
              </w:rPr>
              <w:t>,</w:t>
            </w:r>
            <w:r w:rsidRPr="00742719">
              <w:rPr>
                <w:sz w:val="22"/>
                <w:szCs w:val="22"/>
              </w:rPr>
              <w:t>80</w:t>
            </w:r>
          </w:p>
        </w:tc>
        <w:tc>
          <w:tcPr>
            <w:tcW w:w="1399" w:type="dxa"/>
            <w:tcBorders>
              <w:top w:val="nil"/>
              <w:left w:val="nil"/>
              <w:bottom w:val="single" w:sz="4" w:space="0" w:color="auto"/>
              <w:right w:val="single" w:sz="4" w:space="0" w:color="auto"/>
            </w:tcBorders>
            <w:shd w:val="clear" w:color="auto" w:fill="auto"/>
            <w:noWrap/>
            <w:hideMark/>
          </w:tcPr>
          <w:p w14:paraId="04E07E34" w14:textId="211B0046" w:rsidR="00742719" w:rsidRPr="00742719" w:rsidRDefault="00742719" w:rsidP="00742719">
            <w:pPr>
              <w:jc w:val="center"/>
              <w:rPr>
                <w:sz w:val="22"/>
                <w:szCs w:val="22"/>
                <w:highlight w:val="yellow"/>
              </w:rPr>
            </w:pPr>
            <w:r w:rsidRPr="00742719">
              <w:rPr>
                <w:sz w:val="22"/>
                <w:szCs w:val="22"/>
              </w:rPr>
              <w:t>399</w:t>
            </w:r>
            <w:r w:rsidR="009B77E9">
              <w:rPr>
                <w:sz w:val="22"/>
                <w:szCs w:val="22"/>
              </w:rPr>
              <w:t>,</w:t>
            </w:r>
            <w:r w:rsidRPr="00742719">
              <w:rPr>
                <w:sz w:val="22"/>
                <w:szCs w:val="22"/>
              </w:rPr>
              <w:t>00</w:t>
            </w:r>
          </w:p>
        </w:tc>
      </w:tr>
      <w:tr w:rsidR="00742719" w:rsidRPr="00A721CD" w14:paraId="3E8EA2B6" w14:textId="77777777" w:rsidTr="00E37302">
        <w:trPr>
          <w:trHeight w:val="836"/>
        </w:trPr>
        <w:tc>
          <w:tcPr>
            <w:tcW w:w="5423" w:type="dxa"/>
            <w:tcBorders>
              <w:top w:val="single" w:sz="4" w:space="0" w:color="auto"/>
              <w:left w:val="single" w:sz="4" w:space="0" w:color="auto"/>
              <w:bottom w:val="single" w:sz="4" w:space="0" w:color="auto"/>
              <w:right w:val="single" w:sz="4" w:space="0" w:color="auto"/>
            </w:tcBorders>
            <w:shd w:val="clear" w:color="auto" w:fill="auto"/>
          </w:tcPr>
          <w:p w14:paraId="64D8D3F6" w14:textId="3C8F3A58" w:rsidR="00742719" w:rsidRPr="00742719" w:rsidRDefault="00742719" w:rsidP="00742719">
            <w:pPr>
              <w:jc w:val="both"/>
              <w:rPr>
                <w:sz w:val="22"/>
                <w:szCs w:val="22"/>
              </w:rPr>
            </w:pPr>
            <w:r w:rsidRPr="00742719">
              <w:rPr>
                <w:sz w:val="22"/>
                <w:szCs w:val="22"/>
              </w:rPr>
              <w:t xml:space="preserve">Устройство части уличного освещения деревни </w:t>
            </w:r>
            <w:proofErr w:type="spellStart"/>
            <w:r w:rsidRPr="00742719">
              <w:rPr>
                <w:sz w:val="22"/>
                <w:szCs w:val="22"/>
              </w:rPr>
              <w:t>Мокино</w:t>
            </w:r>
            <w:proofErr w:type="spellEnd"/>
            <w:r w:rsidRPr="00742719">
              <w:rPr>
                <w:sz w:val="22"/>
                <w:szCs w:val="22"/>
              </w:rPr>
              <w:t xml:space="preserve">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tcPr>
          <w:p w14:paraId="6D487ECC" w14:textId="5FB5EC77" w:rsidR="00742719" w:rsidRPr="00742719" w:rsidRDefault="00742719" w:rsidP="00742719">
            <w:pPr>
              <w:jc w:val="center"/>
              <w:rPr>
                <w:sz w:val="22"/>
                <w:szCs w:val="22"/>
                <w:highlight w:val="yellow"/>
              </w:rPr>
            </w:pPr>
            <w:r w:rsidRPr="00742719">
              <w:rPr>
                <w:sz w:val="22"/>
                <w:szCs w:val="22"/>
              </w:rPr>
              <w:t>3</w:t>
            </w:r>
            <w:r w:rsidR="009B77E9">
              <w:rPr>
                <w:sz w:val="22"/>
                <w:szCs w:val="22"/>
              </w:rPr>
              <w:t xml:space="preserve"> </w:t>
            </w:r>
            <w:r w:rsidRPr="00742719">
              <w:rPr>
                <w:sz w:val="22"/>
                <w:szCs w:val="22"/>
              </w:rPr>
              <w:t>617</w:t>
            </w:r>
            <w:r w:rsidR="009B77E9">
              <w:rPr>
                <w:sz w:val="22"/>
                <w:szCs w:val="22"/>
              </w:rPr>
              <w:t>,</w:t>
            </w:r>
            <w:r w:rsidRPr="00742719">
              <w:rPr>
                <w:sz w:val="22"/>
                <w:szCs w:val="22"/>
              </w:rPr>
              <w:t>63</w:t>
            </w:r>
          </w:p>
        </w:tc>
        <w:tc>
          <w:tcPr>
            <w:tcW w:w="1675" w:type="dxa"/>
            <w:tcBorders>
              <w:top w:val="nil"/>
              <w:left w:val="single" w:sz="4" w:space="0" w:color="auto"/>
              <w:bottom w:val="single" w:sz="4" w:space="0" w:color="auto"/>
              <w:right w:val="single" w:sz="4" w:space="0" w:color="auto"/>
            </w:tcBorders>
            <w:shd w:val="clear" w:color="auto" w:fill="auto"/>
            <w:noWrap/>
          </w:tcPr>
          <w:p w14:paraId="113550AC" w14:textId="28A64039" w:rsidR="00742719" w:rsidRPr="00742719" w:rsidRDefault="00742719" w:rsidP="00742719">
            <w:pPr>
              <w:jc w:val="center"/>
              <w:rPr>
                <w:sz w:val="22"/>
                <w:szCs w:val="22"/>
                <w:highlight w:val="yellow"/>
              </w:rPr>
            </w:pPr>
            <w:r w:rsidRPr="00742719">
              <w:rPr>
                <w:sz w:val="22"/>
                <w:szCs w:val="22"/>
              </w:rPr>
              <w:t>602</w:t>
            </w:r>
            <w:r w:rsidR="009B77E9">
              <w:rPr>
                <w:sz w:val="22"/>
                <w:szCs w:val="22"/>
              </w:rPr>
              <w:t>,</w:t>
            </w:r>
            <w:r w:rsidRPr="00742719">
              <w:rPr>
                <w:sz w:val="22"/>
                <w:szCs w:val="22"/>
              </w:rPr>
              <w:t>9</w:t>
            </w:r>
            <w:r w:rsidR="009B77E9">
              <w:rPr>
                <w:sz w:val="22"/>
                <w:szCs w:val="22"/>
              </w:rPr>
              <w:t>4</w:t>
            </w:r>
          </w:p>
        </w:tc>
        <w:tc>
          <w:tcPr>
            <w:tcW w:w="1399" w:type="dxa"/>
            <w:tcBorders>
              <w:top w:val="nil"/>
              <w:left w:val="nil"/>
              <w:bottom w:val="single" w:sz="4" w:space="0" w:color="auto"/>
              <w:right w:val="single" w:sz="4" w:space="0" w:color="auto"/>
            </w:tcBorders>
            <w:shd w:val="clear" w:color="auto" w:fill="auto"/>
            <w:noWrap/>
          </w:tcPr>
          <w:p w14:paraId="45649400" w14:textId="4B906702" w:rsidR="00742719" w:rsidRPr="00742719" w:rsidRDefault="00742719" w:rsidP="00742719">
            <w:pPr>
              <w:jc w:val="center"/>
              <w:rPr>
                <w:sz w:val="22"/>
                <w:szCs w:val="22"/>
                <w:highlight w:val="yellow"/>
              </w:rPr>
            </w:pPr>
            <w:r w:rsidRPr="00742719">
              <w:rPr>
                <w:sz w:val="22"/>
                <w:szCs w:val="22"/>
              </w:rPr>
              <w:t>3</w:t>
            </w:r>
            <w:r w:rsidR="009B77E9">
              <w:rPr>
                <w:sz w:val="22"/>
                <w:szCs w:val="22"/>
              </w:rPr>
              <w:t> </w:t>
            </w:r>
            <w:r w:rsidRPr="00742719">
              <w:rPr>
                <w:sz w:val="22"/>
                <w:szCs w:val="22"/>
              </w:rPr>
              <w:t>014</w:t>
            </w:r>
            <w:r w:rsidR="009B77E9">
              <w:rPr>
                <w:sz w:val="22"/>
                <w:szCs w:val="22"/>
              </w:rPr>
              <w:t>,</w:t>
            </w:r>
            <w:r w:rsidRPr="00742719">
              <w:rPr>
                <w:sz w:val="22"/>
                <w:szCs w:val="22"/>
              </w:rPr>
              <w:t>69</w:t>
            </w:r>
          </w:p>
        </w:tc>
      </w:tr>
      <w:tr w:rsidR="00742719" w:rsidRPr="00A721CD" w14:paraId="0E170E42" w14:textId="77777777" w:rsidTr="00E37302">
        <w:trPr>
          <w:trHeight w:val="836"/>
        </w:trPr>
        <w:tc>
          <w:tcPr>
            <w:tcW w:w="5423" w:type="dxa"/>
            <w:tcBorders>
              <w:top w:val="single" w:sz="4" w:space="0" w:color="auto"/>
              <w:left w:val="single" w:sz="4" w:space="0" w:color="auto"/>
              <w:bottom w:val="single" w:sz="4" w:space="0" w:color="auto"/>
              <w:right w:val="single" w:sz="4" w:space="0" w:color="auto"/>
            </w:tcBorders>
            <w:shd w:val="clear" w:color="auto" w:fill="auto"/>
          </w:tcPr>
          <w:p w14:paraId="1BB84A70" w14:textId="6C2E0529" w:rsidR="00742719" w:rsidRPr="00742719" w:rsidRDefault="00742719" w:rsidP="00742719">
            <w:pPr>
              <w:jc w:val="both"/>
              <w:rPr>
                <w:sz w:val="22"/>
                <w:szCs w:val="22"/>
              </w:rPr>
            </w:pPr>
            <w:r w:rsidRPr="00742719">
              <w:rPr>
                <w:sz w:val="22"/>
                <w:szCs w:val="22"/>
              </w:rPr>
              <w:lastRenderedPageBreak/>
              <w:t>Устройство места массового отдыха населения – парк по адресу: ул. Космонавтов        с. Култаево Пермского муниципального округа Пермского края</w:t>
            </w:r>
          </w:p>
        </w:tc>
        <w:tc>
          <w:tcPr>
            <w:tcW w:w="1534" w:type="dxa"/>
            <w:tcBorders>
              <w:top w:val="nil"/>
              <w:left w:val="single" w:sz="4" w:space="0" w:color="auto"/>
              <w:bottom w:val="single" w:sz="4" w:space="0" w:color="auto"/>
              <w:right w:val="single" w:sz="4" w:space="0" w:color="auto"/>
            </w:tcBorders>
            <w:shd w:val="clear" w:color="auto" w:fill="auto"/>
            <w:noWrap/>
          </w:tcPr>
          <w:p w14:paraId="080C7A31" w14:textId="53FADC1E" w:rsidR="00742719" w:rsidRPr="00742719" w:rsidRDefault="00742719" w:rsidP="00742719">
            <w:pPr>
              <w:jc w:val="center"/>
              <w:rPr>
                <w:sz w:val="22"/>
                <w:szCs w:val="22"/>
                <w:highlight w:val="yellow"/>
              </w:rPr>
            </w:pPr>
            <w:r w:rsidRPr="00742719">
              <w:rPr>
                <w:sz w:val="22"/>
                <w:szCs w:val="22"/>
              </w:rPr>
              <w:t>590</w:t>
            </w:r>
            <w:r w:rsidR="009B77E9">
              <w:rPr>
                <w:sz w:val="22"/>
                <w:szCs w:val="22"/>
              </w:rPr>
              <w:t>,</w:t>
            </w:r>
            <w:r w:rsidRPr="00742719">
              <w:rPr>
                <w:sz w:val="22"/>
                <w:szCs w:val="22"/>
              </w:rPr>
              <w:t>52</w:t>
            </w:r>
          </w:p>
        </w:tc>
        <w:tc>
          <w:tcPr>
            <w:tcW w:w="1675" w:type="dxa"/>
            <w:tcBorders>
              <w:top w:val="nil"/>
              <w:left w:val="single" w:sz="4" w:space="0" w:color="auto"/>
              <w:bottom w:val="single" w:sz="4" w:space="0" w:color="auto"/>
              <w:right w:val="single" w:sz="4" w:space="0" w:color="auto"/>
            </w:tcBorders>
            <w:shd w:val="clear" w:color="auto" w:fill="auto"/>
            <w:noWrap/>
          </w:tcPr>
          <w:p w14:paraId="61B8528F" w14:textId="413DA15F" w:rsidR="00742719" w:rsidRPr="00742719" w:rsidRDefault="00742719" w:rsidP="00742719">
            <w:pPr>
              <w:jc w:val="center"/>
              <w:rPr>
                <w:sz w:val="22"/>
                <w:szCs w:val="22"/>
                <w:highlight w:val="yellow"/>
              </w:rPr>
            </w:pPr>
            <w:r w:rsidRPr="00742719">
              <w:rPr>
                <w:sz w:val="22"/>
                <w:szCs w:val="22"/>
              </w:rPr>
              <w:t>98</w:t>
            </w:r>
            <w:r w:rsidR="009B77E9">
              <w:rPr>
                <w:sz w:val="22"/>
                <w:szCs w:val="22"/>
              </w:rPr>
              <w:t>,</w:t>
            </w:r>
            <w:r w:rsidRPr="00742719">
              <w:rPr>
                <w:sz w:val="22"/>
                <w:szCs w:val="22"/>
              </w:rPr>
              <w:t>42</w:t>
            </w:r>
          </w:p>
        </w:tc>
        <w:tc>
          <w:tcPr>
            <w:tcW w:w="1399" w:type="dxa"/>
            <w:tcBorders>
              <w:top w:val="nil"/>
              <w:left w:val="nil"/>
              <w:bottom w:val="single" w:sz="4" w:space="0" w:color="auto"/>
              <w:right w:val="single" w:sz="4" w:space="0" w:color="auto"/>
            </w:tcBorders>
            <w:shd w:val="clear" w:color="auto" w:fill="auto"/>
            <w:noWrap/>
          </w:tcPr>
          <w:p w14:paraId="774430F5" w14:textId="198EB03B" w:rsidR="00742719" w:rsidRPr="00742719" w:rsidRDefault="00742719" w:rsidP="00742719">
            <w:pPr>
              <w:jc w:val="center"/>
              <w:rPr>
                <w:sz w:val="22"/>
                <w:szCs w:val="22"/>
                <w:highlight w:val="yellow"/>
              </w:rPr>
            </w:pPr>
            <w:r w:rsidRPr="00742719">
              <w:rPr>
                <w:sz w:val="22"/>
                <w:szCs w:val="22"/>
              </w:rPr>
              <w:t>492</w:t>
            </w:r>
            <w:r w:rsidR="009B77E9">
              <w:rPr>
                <w:sz w:val="22"/>
                <w:szCs w:val="22"/>
              </w:rPr>
              <w:t>,</w:t>
            </w:r>
            <w:r w:rsidRPr="00742719">
              <w:rPr>
                <w:sz w:val="22"/>
                <w:szCs w:val="22"/>
              </w:rPr>
              <w:t>10</w:t>
            </w:r>
          </w:p>
        </w:tc>
      </w:tr>
      <w:tr w:rsidR="00742719" w:rsidRPr="00C03533" w14:paraId="77668361" w14:textId="77777777" w:rsidTr="00E37302">
        <w:trPr>
          <w:trHeight w:val="275"/>
        </w:trPr>
        <w:tc>
          <w:tcPr>
            <w:tcW w:w="5423" w:type="dxa"/>
            <w:tcBorders>
              <w:top w:val="single" w:sz="4" w:space="0" w:color="auto"/>
              <w:left w:val="single" w:sz="4" w:space="0" w:color="auto"/>
              <w:bottom w:val="single" w:sz="4" w:space="0" w:color="auto"/>
              <w:right w:val="single" w:sz="4" w:space="0" w:color="auto"/>
            </w:tcBorders>
            <w:shd w:val="clear" w:color="auto" w:fill="auto"/>
          </w:tcPr>
          <w:p w14:paraId="46203227" w14:textId="581D6A1D" w:rsidR="00742719" w:rsidRPr="00C03533" w:rsidRDefault="00E37302" w:rsidP="00742719">
            <w:pPr>
              <w:jc w:val="both"/>
              <w:rPr>
                <w:b/>
                <w:sz w:val="22"/>
                <w:szCs w:val="22"/>
              </w:rPr>
            </w:pPr>
            <w:r w:rsidRPr="00C03533">
              <w:rPr>
                <w:b/>
                <w:sz w:val="22"/>
                <w:szCs w:val="22"/>
              </w:rPr>
              <w:t>ИТОГО</w:t>
            </w:r>
          </w:p>
        </w:tc>
        <w:tc>
          <w:tcPr>
            <w:tcW w:w="1534" w:type="dxa"/>
            <w:tcBorders>
              <w:top w:val="nil"/>
              <w:left w:val="single" w:sz="4" w:space="0" w:color="auto"/>
              <w:bottom w:val="single" w:sz="4" w:space="0" w:color="auto"/>
              <w:right w:val="single" w:sz="4" w:space="0" w:color="auto"/>
            </w:tcBorders>
            <w:shd w:val="clear" w:color="auto" w:fill="auto"/>
            <w:noWrap/>
          </w:tcPr>
          <w:p w14:paraId="5C30DA6F" w14:textId="7820BA24" w:rsidR="00742719" w:rsidRPr="00C03533" w:rsidRDefault="00742719" w:rsidP="00742719">
            <w:pPr>
              <w:jc w:val="center"/>
              <w:rPr>
                <w:b/>
                <w:sz w:val="22"/>
                <w:szCs w:val="22"/>
                <w:highlight w:val="yellow"/>
              </w:rPr>
            </w:pPr>
            <w:r w:rsidRPr="00C03533">
              <w:rPr>
                <w:b/>
                <w:sz w:val="22"/>
                <w:szCs w:val="22"/>
              </w:rPr>
              <w:t>16</w:t>
            </w:r>
            <w:r w:rsidR="009B77E9" w:rsidRPr="00C03533">
              <w:rPr>
                <w:b/>
                <w:sz w:val="22"/>
                <w:szCs w:val="22"/>
              </w:rPr>
              <w:t> </w:t>
            </w:r>
            <w:r w:rsidRPr="00C03533">
              <w:rPr>
                <w:b/>
                <w:sz w:val="22"/>
                <w:szCs w:val="22"/>
              </w:rPr>
              <w:t>033</w:t>
            </w:r>
            <w:r w:rsidR="009B77E9" w:rsidRPr="00C03533">
              <w:rPr>
                <w:b/>
                <w:sz w:val="22"/>
                <w:szCs w:val="22"/>
              </w:rPr>
              <w:t>,</w:t>
            </w:r>
            <w:r w:rsidRPr="00C03533">
              <w:rPr>
                <w:b/>
                <w:sz w:val="22"/>
                <w:szCs w:val="22"/>
              </w:rPr>
              <w:t>55</w:t>
            </w:r>
          </w:p>
        </w:tc>
        <w:tc>
          <w:tcPr>
            <w:tcW w:w="1675" w:type="dxa"/>
            <w:tcBorders>
              <w:top w:val="nil"/>
              <w:left w:val="single" w:sz="4" w:space="0" w:color="auto"/>
              <w:bottom w:val="single" w:sz="4" w:space="0" w:color="auto"/>
              <w:right w:val="single" w:sz="4" w:space="0" w:color="auto"/>
            </w:tcBorders>
            <w:shd w:val="clear" w:color="auto" w:fill="auto"/>
            <w:noWrap/>
          </w:tcPr>
          <w:p w14:paraId="5938AD1D" w14:textId="58BACF86" w:rsidR="00742719" w:rsidRPr="00C03533" w:rsidRDefault="00742719" w:rsidP="00742719">
            <w:pPr>
              <w:jc w:val="center"/>
              <w:rPr>
                <w:b/>
                <w:sz w:val="22"/>
                <w:szCs w:val="22"/>
                <w:highlight w:val="yellow"/>
              </w:rPr>
            </w:pPr>
            <w:r w:rsidRPr="00C03533">
              <w:rPr>
                <w:b/>
                <w:sz w:val="22"/>
                <w:szCs w:val="22"/>
              </w:rPr>
              <w:t>2</w:t>
            </w:r>
            <w:r w:rsidR="009B77E9" w:rsidRPr="00C03533">
              <w:rPr>
                <w:b/>
                <w:sz w:val="22"/>
                <w:szCs w:val="22"/>
              </w:rPr>
              <w:t> </w:t>
            </w:r>
            <w:r w:rsidRPr="00C03533">
              <w:rPr>
                <w:b/>
                <w:sz w:val="22"/>
                <w:szCs w:val="22"/>
              </w:rPr>
              <w:t>672</w:t>
            </w:r>
            <w:r w:rsidR="009B77E9" w:rsidRPr="00C03533">
              <w:rPr>
                <w:b/>
                <w:sz w:val="22"/>
                <w:szCs w:val="22"/>
              </w:rPr>
              <w:t>,</w:t>
            </w:r>
            <w:r w:rsidRPr="00C03533">
              <w:rPr>
                <w:b/>
                <w:sz w:val="22"/>
                <w:szCs w:val="22"/>
              </w:rPr>
              <w:t>2</w:t>
            </w:r>
            <w:r w:rsidR="009B77E9" w:rsidRPr="00C03533">
              <w:rPr>
                <w:b/>
                <w:sz w:val="22"/>
                <w:szCs w:val="22"/>
              </w:rPr>
              <w:t>6</w:t>
            </w:r>
          </w:p>
        </w:tc>
        <w:tc>
          <w:tcPr>
            <w:tcW w:w="1399" w:type="dxa"/>
            <w:tcBorders>
              <w:top w:val="nil"/>
              <w:left w:val="nil"/>
              <w:bottom w:val="single" w:sz="4" w:space="0" w:color="auto"/>
              <w:right w:val="single" w:sz="4" w:space="0" w:color="auto"/>
            </w:tcBorders>
            <w:shd w:val="clear" w:color="auto" w:fill="auto"/>
            <w:noWrap/>
          </w:tcPr>
          <w:p w14:paraId="6E5614BD" w14:textId="3BDDEB15" w:rsidR="00742719" w:rsidRPr="00C03533" w:rsidRDefault="00742719" w:rsidP="00742719">
            <w:pPr>
              <w:jc w:val="center"/>
              <w:rPr>
                <w:b/>
                <w:sz w:val="22"/>
                <w:szCs w:val="22"/>
                <w:highlight w:val="yellow"/>
              </w:rPr>
            </w:pPr>
            <w:r w:rsidRPr="00C03533">
              <w:rPr>
                <w:b/>
                <w:sz w:val="22"/>
                <w:szCs w:val="22"/>
              </w:rPr>
              <w:t>13</w:t>
            </w:r>
            <w:r w:rsidR="009B77E9" w:rsidRPr="00C03533">
              <w:rPr>
                <w:b/>
                <w:sz w:val="22"/>
                <w:szCs w:val="22"/>
              </w:rPr>
              <w:t> </w:t>
            </w:r>
            <w:r w:rsidRPr="00C03533">
              <w:rPr>
                <w:b/>
                <w:sz w:val="22"/>
                <w:szCs w:val="22"/>
              </w:rPr>
              <w:t>361</w:t>
            </w:r>
            <w:r w:rsidR="009B77E9" w:rsidRPr="00C03533">
              <w:rPr>
                <w:b/>
                <w:sz w:val="22"/>
                <w:szCs w:val="22"/>
              </w:rPr>
              <w:t>,</w:t>
            </w:r>
            <w:r w:rsidRPr="00C03533">
              <w:rPr>
                <w:b/>
                <w:sz w:val="22"/>
                <w:szCs w:val="22"/>
              </w:rPr>
              <w:t>29</w:t>
            </w:r>
          </w:p>
        </w:tc>
      </w:tr>
    </w:tbl>
    <w:p w14:paraId="5703393F" w14:textId="77777777" w:rsidR="00DC021D" w:rsidRPr="00A721CD" w:rsidRDefault="00DC021D" w:rsidP="00DC021D">
      <w:pPr>
        <w:ind w:firstLine="709"/>
        <w:jc w:val="both"/>
        <w:rPr>
          <w:szCs w:val="28"/>
          <w:highlight w:val="yellow"/>
        </w:rPr>
      </w:pPr>
    </w:p>
    <w:p w14:paraId="31B7FDB4" w14:textId="77777777" w:rsidR="00DC021D" w:rsidRPr="00A16F89" w:rsidRDefault="00DC021D" w:rsidP="004859D5">
      <w:pPr>
        <w:spacing w:line="240" w:lineRule="exact"/>
        <w:ind w:firstLine="709"/>
        <w:jc w:val="center"/>
        <w:rPr>
          <w:rFonts w:eastAsiaTheme="minorEastAsia"/>
          <w:b/>
          <w:sz w:val="26"/>
          <w:szCs w:val="26"/>
        </w:rPr>
      </w:pPr>
      <w:r w:rsidRPr="00A16F89">
        <w:rPr>
          <w:rFonts w:eastAsiaTheme="minorEastAsia"/>
          <w:b/>
          <w:sz w:val="26"/>
          <w:szCs w:val="26"/>
        </w:rPr>
        <w:t>Подпрограмма «Гармонизация межнациональных и межконфессиональных отношений на территории Пермского муниципального округа»</w:t>
      </w:r>
    </w:p>
    <w:p w14:paraId="2A75C65B" w14:textId="77777777" w:rsidR="004859D5" w:rsidRDefault="004859D5" w:rsidP="00DC021D">
      <w:pPr>
        <w:ind w:firstLine="709"/>
        <w:jc w:val="both"/>
        <w:rPr>
          <w:sz w:val="26"/>
          <w:szCs w:val="26"/>
        </w:rPr>
      </w:pPr>
    </w:p>
    <w:p w14:paraId="7A8CB7BB" w14:textId="65FCEE2C" w:rsidR="00DC021D" w:rsidRPr="00A16F89" w:rsidRDefault="00DC021D" w:rsidP="00DC021D">
      <w:pPr>
        <w:ind w:firstLine="709"/>
        <w:jc w:val="both"/>
        <w:rPr>
          <w:sz w:val="26"/>
          <w:szCs w:val="26"/>
        </w:rPr>
      </w:pPr>
      <w:r w:rsidRPr="00A16F89">
        <w:rPr>
          <w:sz w:val="26"/>
          <w:szCs w:val="26"/>
        </w:rPr>
        <w:t xml:space="preserve">В рамках подпрограммы </w:t>
      </w:r>
      <w:r w:rsidR="004859D5" w:rsidRPr="004859D5">
        <w:rPr>
          <w:sz w:val="26"/>
          <w:szCs w:val="26"/>
        </w:rPr>
        <w:t>«Гармонизация межнациональных и межконфессиональных отношений на территории Пермского муниципального округа»</w:t>
      </w:r>
      <w:r w:rsidR="004859D5">
        <w:rPr>
          <w:sz w:val="26"/>
          <w:szCs w:val="26"/>
        </w:rPr>
        <w:t xml:space="preserve"> </w:t>
      </w:r>
      <w:r w:rsidRPr="00A16F89">
        <w:rPr>
          <w:sz w:val="26"/>
          <w:szCs w:val="26"/>
        </w:rPr>
        <w:t xml:space="preserve">предусмотрены </w:t>
      </w:r>
      <w:r w:rsidR="004859D5">
        <w:rPr>
          <w:sz w:val="26"/>
          <w:szCs w:val="26"/>
        </w:rPr>
        <w:t>расходы</w:t>
      </w:r>
      <w:r w:rsidRPr="00A16F89">
        <w:rPr>
          <w:sz w:val="26"/>
          <w:szCs w:val="26"/>
        </w:rPr>
        <w:t xml:space="preserve"> на 202</w:t>
      </w:r>
      <w:r w:rsidR="00A44403" w:rsidRPr="00A16F89">
        <w:rPr>
          <w:sz w:val="26"/>
          <w:szCs w:val="26"/>
        </w:rPr>
        <w:t>5</w:t>
      </w:r>
      <w:r w:rsidRPr="00A16F89">
        <w:rPr>
          <w:sz w:val="26"/>
          <w:szCs w:val="26"/>
        </w:rPr>
        <w:t xml:space="preserve"> -</w:t>
      </w:r>
      <w:r w:rsidR="004859D5">
        <w:rPr>
          <w:sz w:val="26"/>
          <w:szCs w:val="26"/>
        </w:rPr>
        <w:t xml:space="preserve"> </w:t>
      </w:r>
      <w:r w:rsidRPr="00A16F89">
        <w:rPr>
          <w:sz w:val="26"/>
          <w:szCs w:val="26"/>
        </w:rPr>
        <w:t>202</w:t>
      </w:r>
      <w:r w:rsidR="00A44403" w:rsidRPr="00A16F89">
        <w:rPr>
          <w:sz w:val="26"/>
          <w:szCs w:val="26"/>
        </w:rPr>
        <w:t>7</w:t>
      </w:r>
      <w:r w:rsidRPr="00A16F89">
        <w:rPr>
          <w:sz w:val="26"/>
          <w:szCs w:val="26"/>
        </w:rPr>
        <w:t xml:space="preserve"> год</w:t>
      </w:r>
      <w:r w:rsidR="004859D5">
        <w:rPr>
          <w:sz w:val="26"/>
          <w:szCs w:val="26"/>
        </w:rPr>
        <w:t>ы</w:t>
      </w:r>
      <w:r w:rsidRPr="00A16F89">
        <w:rPr>
          <w:sz w:val="26"/>
          <w:szCs w:val="26"/>
        </w:rPr>
        <w:t xml:space="preserve"> в сумме </w:t>
      </w:r>
      <w:r w:rsidR="00A44403" w:rsidRPr="00A16F89">
        <w:rPr>
          <w:sz w:val="26"/>
          <w:szCs w:val="26"/>
        </w:rPr>
        <w:t>433,55</w:t>
      </w:r>
      <w:r w:rsidRPr="00A16F89">
        <w:rPr>
          <w:sz w:val="26"/>
          <w:szCs w:val="26"/>
        </w:rPr>
        <w:t xml:space="preserve"> тыс. рублей ежегодно на реализацию следующих мероприятий:</w:t>
      </w:r>
    </w:p>
    <w:p w14:paraId="03717CDE" w14:textId="4CBA5A7C" w:rsidR="00DC021D" w:rsidRPr="00A16F89" w:rsidRDefault="00F72F85" w:rsidP="00DC021D">
      <w:pPr>
        <w:ind w:firstLine="709"/>
        <w:jc w:val="both"/>
        <w:rPr>
          <w:sz w:val="26"/>
          <w:szCs w:val="26"/>
        </w:rPr>
      </w:pPr>
      <w:r w:rsidRPr="00A16F89">
        <w:rPr>
          <w:sz w:val="26"/>
          <w:szCs w:val="26"/>
        </w:rPr>
        <w:t>- п</w:t>
      </w:r>
      <w:r w:rsidR="00DC021D" w:rsidRPr="00A16F89">
        <w:rPr>
          <w:sz w:val="26"/>
          <w:szCs w:val="26"/>
        </w:rPr>
        <w:t xml:space="preserve">роведение мониторинга состояния межнациональных и межконфессиональных отношений в сумме 320,00 тыс. рублей ежегодно с целью профилактики межнациональных и межконфессиональных конфликтов на территории Пермского муниципального округа; </w:t>
      </w:r>
    </w:p>
    <w:p w14:paraId="33D014E9" w14:textId="334A074B" w:rsidR="00DC021D" w:rsidRPr="00A16F89" w:rsidRDefault="00F72F85" w:rsidP="00DC021D">
      <w:pPr>
        <w:ind w:firstLine="709"/>
        <w:jc w:val="both"/>
        <w:rPr>
          <w:sz w:val="26"/>
          <w:szCs w:val="26"/>
        </w:rPr>
      </w:pPr>
      <w:r w:rsidRPr="00A16F89">
        <w:rPr>
          <w:sz w:val="26"/>
          <w:szCs w:val="26"/>
        </w:rPr>
        <w:t>- р</w:t>
      </w:r>
      <w:r w:rsidR="00DC021D" w:rsidRPr="00A16F89">
        <w:rPr>
          <w:sz w:val="26"/>
          <w:szCs w:val="26"/>
        </w:rPr>
        <w:t>азработка и изготовление продукции патриотического воспитания на 202</w:t>
      </w:r>
      <w:r w:rsidR="00A44403" w:rsidRPr="00A16F89">
        <w:rPr>
          <w:sz w:val="26"/>
          <w:szCs w:val="26"/>
        </w:rPr>
        <w:t>5 год в сумме 63,55 тыс. рублей, на 2026-</w:t>
      </w:r>
      <w:r w:rsidR="00DC021D" w:rsidRPr="00A16F89">
        <w:rPr>
          <w:sz w:val="26"/>
          <w:szCs w:val="26"/>
        </w:rPr>
        <w:t>202</w:t>
      </w:r>
      <w:r w:rsidR="00A44403" w:rsidRPr="00A16F89">
        <w:rPr>
          <w:sz w:val="26"/>
          <w:szCs w:val="26"/>
        </w:rPr>
        <w:t>7</w:t>
      </w:r>
      <w:r w:rsidR="00DC021D" w:rsidRPr="00A16F89">
        <w:rPr>
          <w:sz w:val="26"/>
          <w:szCs w:val="26"/>
        </w:rPr>
        <w:t xml:space="preserve"> год</w:t>
      </w:r>
      <w:r w:rsidR="004859D5">
        <w:rPr>
          <w:sz w:val="26"/>
          <w:szCs w:val="26"/>
        </w:rPr>
        <w:t>ы</w:t>
      </w:r>
      <w:r w:rsidR="00DC021D" w:rsidRPr="00A16F89">
        <w:rPr>
          <w:sz w:val="26"/>
          <w:szCs w:val="26"/>
        </w:rPr>
        <w:t xml:space="preserve"> </w:t>
      </w:r>
      <w:r w:rsidR="00A44403" w:rsidRPr="00A16F89">
        <w:rPr>
          <w:sz w:val="26"/>
          <w:szCs w:val="26"/>
        </w:rPr>
        <w:t>по</w:t>
      </w:r>
      <w:r w:rsidR="00DC021D" w:rsidRPr="00A16F89">
        <w:rPr>
          <w:sz w:val="26"/>
          <w:szCs w:val="26"/>
        </w:rPr>
        <w:t xml:space="preserve"> 50,00 тыс. рублей ежегодно;</w:t>
      </w:r>
    </w:p>
    <w:p w14:paraId="50BEF454" w14:textId="66F21BA5" w:rsidR="00DC021D" w:rsidRPr="00A44403" w:rsidRDefault="00F72F85" w:rsidP="00DC021D">
      <w:pPr>
        <w:ind w:firstLine="709"/>
        <w:jc w:val="both"/>
        <w:rPr>
          <w:sz w:val="26"/>
          <w:szCs w:val="26"/>
        </w:rPr>
      </w:pPr>
      <w:r w:rsidRPr="00A16F89">
        <w:rPr>
          <w:sz w:val="26"/>
          <w:szCs w:val="26"/>
        </w:rPr>
        <w:t>- в</w:t>
      </w:r>
      <w:r w:rsidR="00DC021D" w:rsidRPr="00A16F89">
        <w:rPr>
          <w:sz w:val="26"/>
          <w:szCs w:val="26"/>
        </w:rPr>
        <w:t>ыпуск информационных материалов</w:t>
      </w:r>
      <w:r w:rsidR="00DC021D" w:rsidRPr="00A44403">
        <w:rPr>
          <w:sz w:val="26"/>
          <w:szCs w:val="26"/>
        </w:rPr>
        <w:t>, проведение и участие в мероприятиях, направленных на укрепление межнационального и межконфессионального согласия</w:t>
      </w:r>
      <w:r w:rsidR="009E2CF4" w:rsidRPr="00A44403">
        <w:rPr>
          <w:sz w:val="26"/>
          <w:szCs w:val="26"/>
        </w:rPr>
        <w:t xml:space="preserve"> предусмотрены </w:t>
      </w:r>
      <w:r w:rsidR="003513E5">
        <w:rPr>
          <w:sz w:val="26"/>
          <w:szCs w:val="26"/>
        </w:rPr>
        <w:t>расходы</w:t>
      </w:r>
      <w:r w:rsidR="009E2CF4" w:rsidRPr="00A44403">
        <w:rPr>
          <w:sz w:val="26"/>
          <w:szCs w:val="26"/>
        </w:rPr>
        <w:t xml:space="preserve"> на 202</w:t>
      </w:r>
      <w:r w:rsidR="00A44403" w:rsidRPr="00A44403">
        <w:rPr>
          <w:sz w:val="26"/>
          <w:szCs w:val="26"/>
        </w:rPr>
        <w:t>5</w:t>
      </w:r>
      <w:r w:rsidR="009E2CF4" w:rsidRPr="00A44403">
        <w:rPr>
          <w:sz w:val="26"/>
          <w:szCs w:val="26"/>
        </w:rPr>
        <w:t>-202</w:t>
      </w:r>
      <w:r w:rsidR="00A44403" w:rsidRPr="00A44403">
        <w:rPr>
          <w:sz w:val="26"/>
          <w:szCs w:val="26"/>
        </w:rPr>
        <w:t>7</w:t>
      </w:r>
      <w:r w:rsidR="009E2CF4" w:rsidRPr="00A44403">
        <w:rPr>
          <w:sz w:val="26"/>
          <w:szCs w:val="26"/>
        </w:rPr>
        <w:t xml:space="preserve"> годы </w:t>
      </w:r>
      <w:r w:rsidR="00DC021D" w:rsidRPr="00A44403">
        <w:rPr>
          <w:sz w:val="26"/>
          <w:szCs w:val="26"/>
        </w:rPr>
        <w:t>в сумме 50,00 тыс. рублей ежегодно.</w:t>
      </w:r>
    </w:p>
    <w:p w14:paraId="6FDFAE5E" w14:textId="77777777" w:rsidR="00F72F85" w:rsidRPr="00A44403" w:rsidRDefault="00F72F85" w:rsidP="00DC021D">
      <w:pPr>
        <w:ind w:firstLine="709"/>
        <w:jc w:val="center"/>
        <w:rPr>
          <w:rFonts w:eastAsiaTheme="minorEastAsia"/>
          <w:b/>
          <w:sz w:val="26"/>
          <w:szCs w:val="26"/>
        </w:rPr>
      </w:pPr>
    </w:p>
    <w:p w14:paraId="259C7DA6" w14:textId="77777777" w:rsidR="00DC021D" w:rsidRPr="00A16F89" w:rsidRDefault="00DC021D" w:rsidP="004859D5">
      <w:pPr>
        <w:spacing w:line="240" w:lineRule="exact"/>
        <w:ind w:firstLine="709"/>
        <w:jc w:val="center"/>
        <w:rPr>
          <w:rFonts w:eastAsiaTheme="minorEastAsia"/>
          <w:b/>
          <w:sz w:val="26"/>
          <w:szCs w:val="26"/>
        </w:rPr>
      </w:pPr>
      <w:r w:rsidRPr="00A16F89">
        <w:rPr>
          <w:rFonts w:eastAsiaTheme="minorEastAsia"/>
          <w:b/>
          <w:sz w:val="26"/>
          <w:szCs w:val="26"/>
        </w:rPr>
        <w:t>Подпрограмма «Обеспечение деятельности администрации и муниципальных казенных учреждений Пермского муниципального округа»</w:t>
      </w:r>
    </w:p>
    <w:p w14:paraId="44A2E407" w14:textId="77777777" w:rsidR="004859D5" w:rsidRDefault="004859D5" w:rsidP="00DC021D">
      <w:pPr>
        <w:ind w:firstLine="1004"/>
        <w:jc w:val="both"/>
        <w:rPr>
          <w:sz w:val="26"/>
          <w:szCs w:val="26"/>
        </w:rPr>
      </w:pPr>
    </w:p>
    <w:p w14:paraId="7F8CFF79" w14:textId="711B7390" w:rsidR="00DC021D" w:rsidRPr="00A16F89" w:rsidRDefault="00DC021D" w:rsidP="00DC021D">
      <w:pPr>
        <w:ind w:firstLine="1004"/>
        <w:jc w:val="both"/>
        <w:rPr>
          <w:sz w:val="26"/>
          <w:szCs w:val="26"/>
        </w:rPr>
      </w:pPr>
      <w:r w:rsidRPr="00A16F89">
        <w:rPr>
          <w:sz w:val="26"/>
          <w:szCs w:val="26"/>
        </w:rPr>
        <w:t xml:space="preserve">В </w:t>
      </w:r>
      <w:r w:rsidR="004859D5" w:rsidRPr="00A16F89">
        <w:rPr>
          <w:sz w:val="26"/>
          <w:szCs w:val="26"/>
        </w:rPr>
        <w:t>рамках подпрограммы</w:t>
      </w:r>
      <w:r w:rsidRPr="00A16F89">
        <w:rPr>
          <w:b/>
          <w:sz w:val="26"/>
          <w:szCs w:val="26"/>
        </w:rPr>
        <w:t xml:space="preserve"> </w:t>
      </w:r>
      <w:r w:rsidR="004859D5">
        <w:rPr>
          <w:b/>
          <w:sz w:val="26"/>
          <w:szCs w:val="26"/>
        </w:rPr>
        <w:t>«</w:t>
      </w:r>
      <w:r w:rsidR="004859D5" w:rsidRPr="004859D5">
        <w:rPr>
          <w:sz w:val="26"/>
          <w:szCs w:val="26"/>
        </w:rPr>
        <w:t>Обеспечение деятельности администрации и муниципальных казенных учреждений Пермского муниципального округа»</w:t>
      </w:r>
      <w:r w:rsidR="004859D5">
        <w:rPr>
          <w:sz w:val="26"/>
          <w:szCs w:val="26"/>
        </w:rPr>
        <w:t xml:space="preserve"> </w:t>
      </w:r>
      <w:r w:rsidR="004859D5" w:rsidRPr="00A16F89">
        <w:rPr>
          <w:sz w:val="26"/>
          <w:szCs w:val="26"/>
        </w:rPr>
        <w:t>предусмотрены</w:t>
      </w:r>
      <w:r w:rsidR="004859D5">
        <w:rPr>
          <w:sz w:val="26"/>
          <w:szCs w:val="26"/>
        </w:rPr>
        <w:t xml:space="preserve"> расходы</w:t>
      </w:r>
      <w:r w:rsidRPr="00A16F89">
        <w:rPr>
          <w:sz w:val="26"/>
          <w:szCs w:val="26"/>
        </w:rPr>
        <w:t xml:space="preserve"> на 202</w:t>
      </w:r>
      <w:r w:rsidR="00A16F89" w:rsidRPr="00A16F89">
        <w:rPr>
          <w:sz w:val="26"/>
          <w:szCs w:val="26"/>
        </w:rPr>
        <w:t>5</w:t>
      </w:r>
      <w:r w:rsidRPr="00A16F89">
        <w:rPr>
          <w:sz w:val="26"/>
          <w:szCs w:val="26"/>
        </w:rPr>
        <w:t xml:space="preserve"> год в сумме </w:t>
      </w:r>
      <w:r w:rsidR="00A16F89" w:rsidRPr="00A16F89">
        <w:rPr>
          <w:sz w:val="26"/>
          <w:szCs w:val="26"/>
        </w:rPr>
        <w:t>168 211,00</w:t>
      </w:r>
      <w:r w:rsidRPr="00A16F89">
        <w:rPr>
          <w:sz w:val="26"/>
          <w:szCs w:val="26"/>
        </w:rPr>
        <w:t xml:space="preserve"> тыс. рублей, </w:t>
      </w:r>
      <w:r w:rsidR="004859D5">
        <w:rPr>
          <w:sz w:val="26"/>
          <w:szCs w:val="26"/>
        </w:rPr>
        <w:t>на</w:t>
      </w:r>
      <w:r w:rsidRPr="00A16F89">
        <w:rPr>
          <w:sz w:val="26"/>
          <w:szCs w:val="26"/>
        </w:rPr>
        <w:t xml:space="preserve"> 202</w:t>
      </w:r>
      <w:r w:rsidR="00A16F89" w:rsidRPr="00A16F89">
        <w:rPr>
          <w:sz w:val="26"/>
          <w:szCs w:val="26"/>
        </w:rPr>
        <w:t>6</w:t>
      </w:r>
      <w:r w:rsidRPr="00A16F89">
        <w:rPr>
          <w:sz w:val="26"/>
          <w:szCs w:val="26"/>
        </w:rPr>
        <w:t>-202</w:t>
      </w:r>
      <w:r w:rsidR="00A16F89" w:rsidRPr="00A16F89">
        <w:rPr>
          <w:sz w:val="26"/>
          <w:szCs w:val="26"/>
        </w:rPr>
        <w:t>7</w:t>
      </w:r>
      <w:r w:rsidRPr="00A16F89">
        <w:rPr>
          <w:sz w:val="26"/>
          <w:szCs w:val="26"/>
        </w:rPr>
        <w:t xml:space="preserve"> год</w:t>
      </w:r>
      <w:r w:rsidR="004859D5">
        <w:rPr>
          <w:sz w:val="26"/>
          <w:szCs w:val="26"/>
        </w:rPr>
        <w:t xml:space="preserve"> – </w:t>
      </w:r>
      <w:r w:rsidR="00A16F89" w:rsidRPr="00A16F89">
        <w:rPr>
          <w:sz w:val="26"/>
          <w:szCs w:val="26"/>
        </w:rPr>
        <w:t>170</w:t>
      </w:r>
      <w:r w:rsidR="00A16F89">
        <w:rPr>
          <w:sz w:val="26"/>
          <w:szCs w:val="26"/>
        </w:rPr>
        <w:t xml:space="preserve"> </w:t>
      </w:r>
      <w:r w:rsidR="00A16F89" w:rsidRPr="00A16F89">
        <w:rPr>
          <w:sz w:val="26"/>
          <w:szCs w:val="26"/>
        </w:rPr>
        <w:t>347,90</w:t>
      </w:r>
      <w:r w:rsidRPr="00A16F89">
        <w:rPr>
          <w:sz w:val="26"/>
          <w:szCs w:val="26"/>
        </w:rPr>
        <w:t xml:space="preserve"> тыс. рублей ежегодно</w:t>
      </w:r>
      <w:r w:rsidR="004859D5">
        <w:rPr>
          <w:sz w:val="26"/>
          <w:szCs w:val="26"/>
        </w:rPr>
        <w:t xml:space="preserve"> за счет средств бюджета округа</w:t>
      </w:r>
      <w:r w:rsidRPr="00A16F89">
        <w:rPr>
          <w:sz w:val="26"/>
          <w:szCs w:val="26"/>
        </w:rPr>
        <w:t xml:space="preserve">, из них на обеспечение </w:t>
      </w:r>
      <w:r w:rsidR="004859D5">
        <w:rPr>
          <w:sz w:val="26"/>
          <w:szCs w:val="26"/>
        </w:rPr>
        <w:t xml:space="preserve">деятельности </w:t>
      </w:r>
      <w:r w:rsidRPr="00A16F89">
        <w:rPr>
          <w:sz w:val="26"/>
          <w:szCs w:val="26"/>
        </w:rPr>
        <w:t xml:space="preserve">муниципального казенного учреждения «Управление по обеспечению деятельности администрации и муниципальных казенных учреждений Пермского муниципального округа» в сумме </w:t>
      </w:r>
      <w:r w:rsidR="00A16F89" w:rsidRPr="00A16F89">
        <w:rPr>
          <w:sz w:val="26"/>
          <w:szCs w:val="26"/>
        </w:rPr>
        <w:t>74 071,32</w:t>
      </w:r>
      <w:r w:rsidRPr="00A16F89">
        <w:rPr>
          <w:sz w:val="26"/>
          <w:szCs w:val="26"/>
        </w:rPr>
        <w:t xml:space="preserve"> тыс. рублей в 202</w:t>
      </w:r>
      <w:r w:rsidR="00A16F89" w:rsidRPr="00A16F89">
        <w:rPr>
          <w:sz w:val="26"/>
          <w:szCs w:val="26"/>
        </w:rPr>
        <w:t>5</w:t>
      </w:r>
      <w:r w:rsidRPr="00A16F89">
        <w:rPr>
          <w:sz w:val="26"/>
          <w:szCs w:val="26"/>
        </w:rPr>
        <w:t xml:space="preserve"> году и </w:t>
      </w:r>
      <w:r w:rsidR="004859D5">
        <w:rPr>
          <w:sz w:val="26"/>
          <w:szCs w:val="26"/>
        </w:rPr>
        <w:t xml:space="preserve">по </w:t>
      </w:r>
      <w:r w:rsidR="00A16F89" w:rsidRPr="00A16F89">
        <w:rPr>
          <w:sz w:val="26"/>
          <w:szCs w:val="26"/>
        </w:rPr>
        <w:t>75 557,45</w:t>
      </w:r>
      <w:r w:rsidRPr="00A16F89">
        <w:rPr>
          <w:sz w:val="26"/>
          <w:szCs w:val="26"/>
        </w:rPr>
        <w:t xml:space="preserve"> тыс. рублей в 202</w:t>
      </w:r>
      <w:r w:rsidR="00A16F89" w:rsidRPr="00A16F89">
        <w:rPr>
          <w:sz w:val="26"/>
          <w:szCs w:val="26"/>
        </w:rPr>
        <w:t>6</w:t>
      </w:r>
      <w:r w:rsidRPr="00A16F89">
        <w:rPr>
          <w:sz w:val="26"/>
          <w:szCs w:val="26"/>
        </w:rPr>
        <w:t>-202</w:t>
      </w:r>
      <w:r w:rsidR="00A16F89" w:rsidRPr="00A16F89">
        <w:rPr>
          <w:sz w:val="26"/>
          <w:szCs w:val="26"/>
        </w:rPr>
        <w:t>7</w:t>
      </w:r>
      <w:r w:rsidRPr="00A16F89">
        <w:rPr>
          <w:sz w:val="26"/>
          <w:szCs w:val="26"/>
        </w:rPr>
        <w:t xml:space="preserve"> г</w:t>
      </w:r>
      <w:r w:rsidR="004859D5">
        <w:rPr>
          <w:sz w:val="26"/>
          <w:szCs w:val="26"/>
        </w:rPr>
        <w:t>оды</w:t>
      </w:r>
      <w:r w:rsidRPr="00A16F89">
        <w:rPr>
          <w:sz w:val="26"/>
          <w:szCs w:val="26"/>
        </w:rPr>
        <w:t xml:space="preserve"> </w:t>
      </w:r>
      <w:r w:rsidR="004859D5">
        <w:rPr>
          <w:sz w:val="26"/>
          <w:szCs w:val="26"/>
        </w:rPr>
        <w:t xml:space="preserve">ежегодно, </w:t>
      </w:r>
      <w:r w:rsidRPr="00A16F89">
        <w:rPr>
          <w:sz w:val="26"/>
          <w:szCs w:val="26"/>
        </w:rPr>
        <w:t xml:space="preserve">и содержание муниципальных казенных учреждений, подведомственных территориальным органам администрации </w:t>
      </w:r>
      <w:r w:rsidR="004859D5">
        <w:rPr>
          <w:sz w:val="26"/>
          <w:szCs w:val="26"/>
        </w:rPr>
        <w:t>Пермского муниципального округа</w:t>
      </w:r>
      <w:r w:rsidRPr="00A16F89">
        <w:rPr>
          <w:sz w:val="26"/>
          <w:szCs w:val="26"/>
        </w:rPr>
        <w:t xml:space="preserve"> на 202</w:t>
      </w:r>
      <w:r w:rsidR="004859D5">
        <w:rPr>
          <w:sz w:val="26"/>
          <w:szCs w:val="26"/>
        </w:rPr>
        <w:t>5</w:t>
      </w:r>
      <w:r w:rsidRPr="00A16F89">
        <w:rPr>
          <w:sz w:val="26"/>
          <w:szCs w:val="26"/>
        </w:rPr>
        <w:t xml:space="preserve"> год в сумме </w:t>
      </w:r>
      <w:r w:rsidR="00A16F89" w:rsidRPr="00A16F89">
        <w:rPr>
          <w:sz w:val="26"/>
          <w:szCs w:val="26"/>
        </w:rPr>
        <w:t>94 139,68</w:t>
      </w:r>
      <w:r w:rsidRPr="00A16F89">
        <w:rPr>
          <w:sz w:val="26"/>
          <w:szCs w:val="26"/>
        </w:rPr>
        <w:t xml:space="preserve"> тыс. рублей, на  202</w:t>
      </w:r>
      <w:r w:rsidR="00A16F89" w:rsidRPr="00A16F89">
        <w:rPr>
          <w:sz w:val="26"/>
          <w:szCs w:val="26"/>
        </w:rPr>
        <w:t xml:space="preserve">6 и </w:t>
      </w:r>
      <w:r w:rsidRPr="00A16F89">
        <w:rPr>
          <w:sz w:val="26"/>
          <w:szCs w:val="26"/>
        </w:rPr>
        <w:t>202</w:t>
      </w:r>
      <w:r w:rsidR="00A16F89" w:rsidRPr="00A16F89">
        <w:rPr>
          <w:sz w:val="26"/>
          <w:szCs w:val="26"/>
        </w:rPr>
        <w:t>7</w:t>
      </w:r>
      <w:r w:rsidRPr="00A16F89">
        <w:rPr>
          <w:sz w:val="26"/>
          <w:szCs w:val="26"/>
        </w:rPr>
        <w:t xml:space="preserve"> год</w:t>
      </w:r>
      <w:r w:rsidR="00A16F89" w:rsidRPr="00A16F89">
        <w:rPr>
          <w:sz w:val="26"/>
          <w:szCs w:val="26"/>
        </w:rPr>
        <w:t>ы –</w:t>
      </w:r>
      <w:r w:rsidRPr="00A16F89">
        <w:rPr>
          <w:sz w:val="26"/>
          <w:szCs w:val="26"/>
        </w:rPr>
        <w:t xml:space="preserve"> </w:t>
      </w:r>
      <w:r w:rsidR="00A16F89" w:rsidRPr="00A16F89">
        <w:rPr>
          <w:sz w:val="26"/>
          <w:szCs w:val="26"/>
        </w:rPr>
        <w:t>94</w:t>
      </w:r>
      <w:r w:rsidR="003513E5">
        <w:rPr>
          <w:sz w:val="26"/>
          <w:szCs w:val="26"/>
        </w:rPr>
        <w:t xml:space="preserve"> </w:t>
      </w:r>
      <w:r w:rsidR="00A16F89" w:rsidRPr="00A16F89">
        <w:rPr>
          <w:sz w:val="26"/>
          <w:szCs w:val="26"/>
        </w:rPr>
        <w:t>790,45</w:t>
      </w:r>
      <w:r w:rsidRPr="00A16F89">
        <w:rPr>
          <w:sz w:val="26"/>
          <w:szCs w:val="26"/>
        </w:rPr>
        <w:t xml:space="preserve"> тыс. рублей   ежегодно.</w:t>
      </w:r>
    </w:p>
    <w:p w14:paraId="5F31D1AC" w14:textId="77777777" w:rsidR="00DC021D" w:rsidRPr="00A721CD" w:rsidRDefault="00DC021D" w:rsidP="00DC021D">
      <w:pPr>
        <w:suppressAutoHyphens/>
        <w:ind w:firstLine="708"/>
        <w:jc w:val="both"/>
        <w:rPr>
          <w:sz w:val="26"/>
          <w:szCs w:val="26"/>
          <w:highlight w:val="yellow"/>
        </w:rPr>
      </w:pPr>
    </w:p>
    <w:p w14:paraId="1545921F" w14:textId="77777777" w:rsidR="00DC021D" w:rsidRPr="00C83597" w:rsidRDefault="00DC021D" w:rsidP="004859D5">
      <w:pPr>
        <w:spacing w:line="240" w:lineRule="exact"/>
        <w:ind w:firstLine="709"/>
        <w:jc w:val="center"/>
        <w:rPr>
          <w:rFonts w:eastAsiaTheme="minorHAnsi"/>
          <w:b/>
          <w:sz w:val="26"/>
          <w:szCs w:val="26"/>
          <w:lang w:eastAsia="en-US"/>
        </w:rPr>
      </w:pPr>
      <w:r w:rsidRPr="00C83597">
        <w:rPr>
          <w:rFonts w:eastAsiaTheme="minorHAnsi"/>
          <w:b/>
          <w:sz w:val="26"/>
          <w:szCs w:val="26"/>
          <w:lang w:eastAsia="en-US"/>
        </w:rPr>
        <w:t>Муниципальная программа</w:t>
      </w:r>
    </w:p>
    <w:p w14:paraId="2903728D" w14:textId="77777777" w:rsidR="00DC021D" w:rsidRPr="00C83597" w:rsidRDefault="00DC021D" w:rsidP="004859D5">
      <w:pPr>
        <w:spacing w:line="240" w:lineRule="exact"/>
        <w:ind w:firstLine="709"/>
        <w:jc w:val="center"/>
        <w:rPr>
          <w:rFonts w:eastAsiaTheme="minorHAnsi"/>
          <w:b/>
          <w:sz w:val="26"/>
          <w:szCs w:val="26"/>
          <w:lang w:eastAsia="en-US"/>
        </w:rPr>
      </w:pPr>
      <w:r w:rsidRPr="00C83597">
        <w:rPr>
          <w:rFonts w:eastAsiaTheme="minorHAnsi"/>
          <w:b/>
          <w:sz w:val="26"/>
          <w:szCs w:val="26"/>
          <w:lang w:eastAsia="en-US"/>
        </w:rPr>
        <w:t>«Обеспечение безопасности населения и территории Пермского муниципального округа»</w:t>
      </w:r>
    </w:p>
    <w:p w14:paraId="044E430C" w14:textId="77777777" w:rsidR="00DC021D" w:rsidRPr="00C83597" w:rsidRDefault="00DC021D" w:rsidP="00F72F85">
      <w:pPr>
        <w:ind w:firstLine="708"/>
        <w:jc w:val="both"/>
        <w:rPr>
          <w:rFonts w:eastAsia="Calibri"/>
          <w:sz w:val="26"/>
          <w:szCs w:val="26"/>
        </w:rPr>
      </w:pPr>
    </w:p>
    <w:p w14:paraId="496EE333" w14:textId="77777777" w:rsidR="00DC021D" w:rsidRPr="00C83597" w:rsidRDefault="00DC021D" w:rsidP="00F72F85">
      <w:pPr>
        <w:ind w:firstLine="709"/>
        <w:jc w:val="both"/>
        <w:rPr>
          <w:sz w:val="26"/>
          <w:szCs w:val="26"/>
        </w:rPr>
      </w:pPr>
      <w:r w:rsidRPr="00C83597">
        <w:rPr>
          <w:sz w:val="26"/>
          <w:szCs w:val="26"/>
        </w:rPr>
        <w:t>Целью муниципальной программы «Обеспечение безопасности населения и территории Пермского муниципального округа» является повышение уровня безопасности населения и территории Пермского муниципального округа.</w:t>
      </w:r>
    </w:p>
    <w:p w14:paraId="3E0EEC13" w14:textId="77777777" w:rsidR="00DC021D" w:rsidRPr="00C83597" w:rsidRDefault="00DC021D" w:rsidP="00F72F85">
      <w:pPr>
        <w:ind w:firstLine="709"/>
        <w:jc w:val="both"/>
        <w:rPr>
          <w:sz w:val="26"/>
          <w:szCs w:val="26"/>
        </w:rPr>
      </w:pPr>
      <w:r w:rsidRPr="00C83597">
        <w:rPr>
          <w:sz w:val="26"/>
          <w:szCs w:val="26"/>
        </w:rPr>
        <w:t>Достижение указанной цели характеризуется следующими основными показателями конечного результата: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003"/>
        <w:gridCol w:w="1457"/>
        <w:gridCol w:w="1456"/>
        <w:gridCol w:w="1458"/>
      </w:tblGrid>
      <w:tr w:rsidR="00010DBC" w:rsidRPr="00C83597" w14:paraId="7729159C" w14:textId="1AAF0DEC" w:rsidTr="002535F7">
        <w:trPr>
          <w:trHeight w:val="58"/>
        </w:trPr>
        <w:tc>
          <w:tcPr>
            <w:tcW w:w="2394" w:type="pct"/>
            <w:tcBorders>
              <w:bottom w:val="single" w:sz="4" w:space="0" w:color="auto"/>
            </w:tcBorders>
            <w:shd w:val="clear" w:color="auto" w:fill="auto"/>
          </w:tcPr>
          <w:p w14:paraId="5D8378DB" w14:textId="77777777" w:rsidR="00010DBC" w:rsidRPr="00C83597" w:rsidRDefault="00010DBC" w:rsidP="00B651C4">
            <w:pPr>
              <w:jc w:val="center"/>
            </w:pPr>
            <w:r w:rsidRPr="00C83597">
              <w:t>Показатели</w:t>
            </w:r>
          </w:p>
        </w:tc>
        <w:tc>
          <w:tcPr>
            <w:tcW w:w="486" w:type="pct"/>
            <w:tcBorders>
              <w:bottom w:val="single" w:sz="4" w:space="0" w:color="auto"/>
            </w:tcBorders>
            <w:shd w:val="clear" w:color="auto" w:fill="auto"/>
          </w:tcPr>
          <w:p w14:paraId="17C04F3D" w14:textId="77777777" w:rsidR="00010DBC" w:rsidRPr="00C83597" w:rsidRDefault="00010DBC" w:rsidP="00B651C4">
            <w:pPr>
              <w:jc w:val="center"/>
              <w:rPr>
                <w:bCs/>
              </w:rPr>
            </w:pPr>
            <w:r w:rsidRPr="00C83597">
              <w:rPr>
                <w:bCs/>
              </w:rPr>
              <w:t>Ед. изм.</w:t>
            </w:r>
          </w:p>
        </w:tc>
        <w:tc>
          <w:tcPr>
            <w:tcW w:w="706" w:type="pct"/>
            <w:tcBorders>
              <w:bottom w:val="single" w:sz="4" w:space="0" w:color="auto"/>
            </w:tcBorders>
            <w:shd w:val="clear" w:color="auto" w:fill="auto"/>
          </w:tcPr>
          <w:p w14:paraId="441B20AF" w14:textId="316AC9AB" w:rsidR="00010DBC" w:rsidRPr="00C83597" w:rsidRDefault="00010DBC" w:rsidP="00B651C4">
            <w:pPr>
              <w:jc w:val="center"/>
              <w:rPr>
                <w:bCs/>
              </w:rPr>
            </w:pPr>
            <w:r w:rsidRPr="00C83597">
              <w:rPr>
                <w:bCs/>
              </w:rPr>
              <w:t>202</w:t>
            </w:r>
            <w:r>
              <w:rPr>
                <w:bCs/>
              </w:rPr>
              <w:t>5</w:t>
            </w:r>
            <w:r w:rsidRPr="00C83597">
              <w:rPr>
                <w:bCs/>
              </w:rPr>
              <w:t xml:space="preserve"> год</w:t>
            </w:r>
          </w:p>
        </w:tc>
        <w:tc>
          <w:tcPr>
            <w:tcW w:w="706" w:type="pct"/>
            <w:tcBorders>
              <w:bottom w:val="single" w:sz="4" w:space="0" w:color="auto"/>
            </w:tcBorders>
            <w:shd w:val="clear" w:color="auto" w:fill="auto"/>
          </w:tcPr>
          <w:p w14:paraId="5FC1BCA1" w14:textId="442E4547" w:rsidR="00010DBC" w:rsidRPr="00010DBC" w:rsidRDefault="00010DBC" w:rsidP="00B651C4">
            <w:pPr>
              <w:jc w:val="center"/>
              <w:rPr>
                <w:bCs/>
              </w:rPr>
            </w:pPr>
            <w:r w:rsidRPr="00010DBC">
              <w:rPr>
                <w:bCs/>
              </w:rPr>
              <w:t>2026 год</w:t>
            </w:r>
          </w:p>
        </w:tc>
        <w:tc>
          <w:tcPr>
            <w:tcW w:w="707" w:type="pct"/>
            <w:tcBorders>
              <w:bottom w:val="single" w:sz="4" w:space="0" w:color="auto"/>
            </w:tcBorders>
          </w:tcPr>
          <w:p w14:paraId="266E4B46" w14:textId="1BD40AC7" w:rsidR="00010DBC" w:rsidRPr="00C83597" w:rsidRDefault="00010DBC" w:rsidP="00B651C4">
            <w:pPr>
              <w:jc w:val="center"/>
              <w:rPr>
                <w:bCs/>
              </w:rPr>
            </w:pPr>
            <w:r w:rsidRPr="00C83597">
              <w:rPr>
                <w:bCs/>
              </w:rPr>
              <w:t>202</w:t>
            </w:r>
            <w:r>
              <w:rPr>
                <w:bCs/>
              </w:rPr>
              <w:t>7</w:t>
            </w:r>
          </w:p>
          <w:p w14:paraId="704A8DA6" w14:textId="77777777" w:rsidR="00010DBC" w:rsidRPr="00C83597" w:rsidRDefault="00010DBC" w:rsidP="00B651C4">
            <w:pPr>
              <w:jc w:val="center"/>
              <w:rPr>
                <w:bCs/>
              </w:rPr>
            </w:pPr>
            <w:r w:rsidRPr="00C83597">
              <w:rPr>
                <w:bCs/>
              </w:rPr>
              <w:t>год</w:t>
            </w:r>
          </w:p>
        </w:tc>
      </w:tr>
      <w:tr w:rsidR="00010DBC" w:rsidRPr="00C83597" w14:paraId="6D1B1D7F" w14:textId="0157A894" w:rsidTr="002535F7">
        <w:trPr>
          <w:trHeight w:val="63"/>
        </w:trPr>
        <w:tc>
          <w:tcPr>
            <w:tcW w:w="2394" w:type="pct"/>
            <w:tcBorders>
              <w:bottom w:val="single" w:sz="4" w:space="0" w:color="auto"/>
            </w:tcBorders>
            <w:shd w:val="clear" w:color="auto" w:fill="auto"/>
          </w:tcPr>
          <w:p w14:paraId="7E2EE8B2" w14:textId="77777777" w:rsidR="00010DBC" w:rsidRPr="00C83597" w:rsidRDefault="00010DBC" w:rsidP="00B651C4">
            <w:pPr>
              <w:jc w:val="both"/>
              <w:rPr>
                <w:rFonts w:eastAsia="Arial Unicode MS"/>
              </w:rPr>
            </w:pPr>
            <w:r w:rsidRPr="00C83597">
              <w:rPr>
                <w:rFonts w:eastAsia="Arial Unicode MS"/>
              </w:rPr>
              <w:t xml:space="preserve">Уровень преступности на 10000 населения </w:t>
            </w:r>
          </w:p>
        </w:tc>
        <w:tc>
          <w:tcPr>
            <w:tcW w:w="486" w:type="pct"/>
            <w:tcBorders>
              <w:bottom w:val="single" w:sz="4" w:space="0" w:color="auto"/>
            </w:tcBorders>
            <w:shd w:val="clear" w:color="auto" w:fill="auto"/>
          </w:tcPr>
          <w:p w14:paraId="68A1EB93" w14:textId="77777777" w:rsidR="00010DBC" w:rsidRPr="00C83597" w:rsidRDefault="00010DBC" w:rsidP="00B651C4">
            <w:pPr>
              <w:jc w:val="center"/>
              <w:rPr>
                <w:bCs/>
              </w:rPr>
            </w:pPr>
            <w:r w:rsidRPr="00C83597">
              <w:rPr>
                <w:bCs/>
              </w:rPr>
              <w:t>Ед.</w:t>
            </w:r>
          </w:p>
        </w:tc>
        <w:tc>
          <w:tcPr>
            <w:tcW w:w="706" w:type="pct"/>
            <w:tcBorders>
              <w:bottom w:val="single" w:sz="4" w:space="0" w:color="auto"/>
            </w:tcBorders>
            <w:shd w:val="clear" w:color="auto" w:fill="auto"/>
          </w:tcPr>
          <w:p w14:paraId="2C4F4A9C" w14:textId="7EBA7576" w:rsidR="00010DBC" w:rsidRPr="00C83597" w:rsidRDefault="00010DBC" w:rsidP="00B651C4">
            <w:pPr>
              <w:jc w:val="center"/>
              <w:rPr>
                <w:bCs/>
              </w:rPr>
            </w:pPr>
            <w:r>
              <w:t>182,3</w:t>
            </w:r>
          </w:p>
        </w:tc>
        <w:tc>
          <w:tcPr>
            <w:tcW w:w="706" w:type="pct"/>
            <w:tcBorders>
              <w:bottom w:val="single" w:sz="4" w:space="0" w:color="auto"/>
            </w:tcBorders>
            <w:shd w:val="clear" w:color="auto" w:fill="auto"/>
          </w:tcPr>
          <w:p w14:paraId="78EE04AE" w14:textId="0065AFDB" w:rsidR="00010DBC" w:rsidRPr="00C83597" w:rsidRDefault="00010DBC" w:rsidP="00B651C4">
            <w:pPr>
              <w:jc w:val="center"/>
              <w:rPr>
                <w:bCs/>
              </w:rPr>
            </w:pPr>
            <w:r>
              <w:t>180,2</w:t>
            </w:r>
          </w:p>
        </w:tc>
        <w:tc>
          <w:tcPr>
            <w:tcW w:w="707" w:type="pct"/>
            <w:tcBorders>
              <w:bottom w:val="single" w:sz="4" w:space="0" w:color="auto"/>
            </w:tcBorders>
          </w:tcPr>
          <w:p w14:paraId="5E368863" w14:textId="29B77EEC" w:rsidR="00010DBC" w:rsidRPr="00C83597" w:rsidRDefault="00010DBC" w:rsidP="00B651C4">
            <w:pPr>
              <w:jc w:val="center"/>
              <w:rPr>
                <w:bCs/>
              </w:rPr>
            </w:pPr>
            <w:r>
              <w:rPr>
                <w:bCs/>
              </w:rPr>
              <w:t>178,1</w:t>
            </w:r>
          </w:p>
        </w:tc>
      </w:tr>
    </w:tbl>
    <w:p w14:paraId="2A3B694B" w14:textId="77777777" w:rsidR="002535F7" w:rsidRDefault="002535F7" w:rsidP="002535F7">
      <w:pPr>
        <w:suppressAutoHyphens/>
        <w:spacing w:line="360" w:lineRule="exact"/>
        <w:ind w:firstLine="709"/>
        <w:jc w:val="both"/>
        <w:rPr>
          <w:sz w:val="28"/>
          <w:szCs w:val="28"/>
        </w:rPr>
      </w:pPr>
    </w:p>
    <w:p w14:paraId="51E7769C" w14:textId="37BE27CC" w:rsidR="00221DA7" w:rsidRDefault="00973705" w:rsidP="00973705">
      <w:pPr>
        <w:ind w:firstLine="709"/>
        <w:jc w:val="both"/>
        <w:rPr>
          <w:sz w:val="26"/>
          <w:szCs w:val="26"/>
        </w:rPr>
      </w:pPr>
      <w:r w:rsidRPr="00973705">
        <w:rPr>
          <w:sz w:val="26"/>
          <w:szCs w:val="26"/>
        </w:rPr>
        <w:t xml:space="preserve">В проекте бюджета округа объем расходов на реализацию муниципальной программы «Обеспечение безопасности населения и территории Пермского муниципального округа» </w:t>
      </w:r>
      <w:r w:rsidR="00221DA7" w:rsidRPr="00973705">
        <w:rPr>
          <w:sz w:val="26"/>
          <w:szCs w:val="26"/>
        </w:rPr>
        <w:t>составляет</w:t>
      </w:r>
      <w:r w:rsidR="00221DA7">
        <w:rPr>
          <w:sz w:val="26"/>
          <w:szCs w:val="26"/>
        </w:rPr>
        <w:t>:</w:t>
      </w:r>
      <w:r w:rsidR="00221DA7" w:rsidRPr="00973705">
        <w:rPr>
          <w:sz w:val="26"/>
          <w:szCs w:val="26"/>
        </w:rPr>
        <w:t xml:space="preserve"> </w:t>
      </w:r>
    </w:p>
    <w:p w14:paraId="1264D44E" w14:textId="36B4A182" w:rsidR="00973705" w:rsidRPr="00973705" w:rsidRDefault="00973705" w:rsidP="00973705">
      <w:pPr>
        <w:ind w:firstLine="709"/>
        <w:jc w:val="both"/>
        <w:rPr>
          <w:sz w:val="26"/>
          <w:szCs w:val="26"/>
        </w:rPr>
      </w:pPr>
      <w:r w:rsidRPr="00973705">
        <w:rPr>
          <w:sz w:val="26"/>
          <w:szCs w:val="26"/>
        </w:rPr>
        <w:lastRenderedPageBreak/>
        <w:t xml:space="preserve">2025 год </w:t>
      </w:r>
      <w:r w:rsidR="00221DA7">
        <w:rPr>
          <w:sz w:val="26"/>
          <w:szCs w:val="26"/>
        </w:rPr>
        <w:t xml:space="preserve">– </w:t>
      </w:r>
      <w:r w:rsidRPr="00973705">
        <w:rPr>
          <w:sz w:val="26"/>
          <w:szCs w:val="26"/>
        </w:rPr>
        <w:t xml:space="preserve">128 964,97 тыс. рублей, из них за счет средств федерального бюджета </w:t>
      </w:r>
      <w:r w:rsidR="00952642">
        <w:rPr>
          <w:sz w:val="26"/>
          <w:szCs w:val="26"/>
        </w:rPr>
        <w:t xml:space="preserve">   </w:t>
      </w:r>
      <w:r w:rsidRPr="00973705">
        <w:rPr>
          <w:sz w:val="26"/>
          <w:szCs w:val="26"/>
        </w:rPr>
        <w:t xml:space="preserve">12 493,20 тыс. рублей, </w:t>
      </w:r>
      <w:r w:rsidR="00221DA7">
        <w:rPr>
          <w:sz w:val="26"/>
          <w:szCs w:val="26"/>
        </w:rPr>
        <w:t xml:space="preserve">за счет </w:t>
      </w:r>
      <w:r w:rsidRPr="00973705">
        <w:rPr>
          <w:sz w:val="26"/>
          <w:szCs w:val="26"/>
        </w:rPr>
        <w:t xml:space="preserve">средств бюджета Пермского края 451,10 тыс. рублей, </w:t>
      </w:r>
      <w:r w:rsidR="00221DA7">
        <w:rPr>
          <w:sz w:val="26"/>
          <w:szCs w:val="26"/>
        </w:rPr>
        <w:t xml:space="preserve">за счет </w:t>
      </w:r>
      <w:r w:rsidRPr="00973705">
        <w:rPr>
          <w:sz w:val="26"/>
          <w:szCs w:val="26"/>
        </w:rPr>
        <w:t>средств бюджета округа 116 020,67 тыс. рублей;</w:t>
      </w:r>
    </w:p>
    <w:p w14:paraId="6E835C8B" w14:textId="0C7D8A5E" w:rsidR="00973705" w:rsidRPr="00973705" w:rsidRDefault="00973705" w:rsidP="00973705">
      <w:pPr>
        <w:ind w:firstLine="709"/>
        <w:jc w:val="both"/>
        <w:rPr>
          <w:sz w:val="26"/>
          <w:szCs w:val="26"/>
        </w:rPr>
      </w:pPr>
      <w:r w:rsidRPr="00973705">
        <w:rPr>
          <w:sz w:val="26"/>
          <w:szCs w:val="26"/>
        </w:rPr>
        <w:t xml:space="preserve">2026 год – 116 848,72 тыс. рублей, из них за счет средств федерального бюджета </w:t>
      </w:r>
      <w:r w:rsidR="00952642">
        <w:rPr>
          <w:sz w:val="26"/>
          <w:szCs w:val="26"/>
        </w:rPr>
        <w:t xml:space="preserve">   </w:t>
      </w:r>
      <w:r w:rsidRPr="00973705">
        <w:rPr>
          <w:rFonts w:eastAsia="Calibri"/>
          <w:snapToGrid w:val="0"/>
          <w:color w:val="000000"/>
          <w:sz w:val="26"/>
          <w:szCs w:val="26"/>
        </w:rPr>
        <w:t>13 635,50</w:t>
      </w:r>
      <w:r w:rsidRPr="00973705">
        <w:rPr>
          <w:sz w:val="26"/>
          <w:szCs w:val="26"/>
        </w:rPr>
        <w:t xml:space="preserve"> тыс. рублей, </w:t>
      </w:r>
      <w:r w:rsidR="00221DA7">
        <w:rPr>
          <w:sz w:val="26"/>
          <w:szCs w:val="26"/>
        </w:rPr>
        <w:t xml:space="preserve">за счет средств </w:t>
      </w:r>
      <w:r w:rsidRPr="00973705">
        <w:rPr>
          <w:sz w:val="26"/>
          <w:szCs w:val="26"/>
        </w:rPr>
        <w:t xml:space="preserve">бюджета Пермского края 451,10 тыс. рублей, </w:t>
      </w:r>
      <w:r w:rsidR="00221DA7">
        <w:rPr>
          <w:sz w:val="26"/>
          <w:szCs w:val="26"/>
        </w:rPr>
        <w:t xml:space="preserve">за счет средств </w:t>
      </w:r>
      <w:r w:rsidRPr="00973705">
        <w:rPr>
          <w:sz w:val="26"/>
          <w:szCs w:val="26"/>
        </w:rPr>
        <w:t xml:space="preserve">бюджета округа </w:t>
      </w:r>
      <w:r w:rsidRPr="00973705">
        <w:rPr>
          <w:rFonts w:eastAsia="Calibri"/>
          <w:snapToGrid w:val="0"/>
          <w:color w:val="000000"/>
          <w:sz w:val="26"/>
          <w:szCs w:val="26"/>
        </w:rPr>
        <w:t>102762,12</w:t>
      </w:r>
      <w:r w:rsidRPr="00973705">
        <w:rPr>
          <w:sz w:val="26"/>
          <w:szCs w:val="26"/>
        </w:rPr>
        <w:t xml:space="preserve"> тыс. рублей;</w:t>
      </w:r>
    </w:p>
    <w:p w14:paraId="78A75425" w14:textId="12D90081" w:rsidR="00973705" w:rsidRPr="00973705" w:rsidRDefault="00973705" w:rsidP="00973705">
      <w:pPr>
        <w:ind w:firstLine="709"/>
        <w:jc w:val="both"/>
        <w:rPr>
          <w:sz w:val="26"/>
          <w:szCs w:val="26"/>
        </w:rPr>
      </w:pPr>
      <w:r w:rsidRPr="00973705">
        <w:rPr>
          <w:sz w:val="26"/>
          <w:szCs w:val="26"/>
        </w:rPr>
        <w:t xml:space="preserve">2027 год – 117 163,03 тыс. рублей, из них за счет средств федерального бюджета </w:t>
      </w:r>
      <w:r w:rsidR="00952642">
        <w:rPr>
          <w:sz w:val="26"/>
          <w:szCs w:val="26"/>
        </w:rPr>
        <w:t xml:space="preserve">   </w:t>
      </w:r>
      <w:r w:rsidRPr="00973705">
        <w:rPr>
          <w:sz w:val="26"/>
          <w:szCs w:val="26"/>
        </w:rPr>
        <w:t xml:space="preserve">13 635,50 тыс. рублей, </w:t>
      </w:r>
      <w:r w:rsidR="00221DA7">
        <w:rPr>
          <w:sz w:val="26"/>
          <w:szCs w:val="26"/>
        </w:rPr>
        <w:t xml:space="preserve">за счет средств </w:t>
      </w:r>
      <w:r w:rsidRPr="00973705">
        <w:rPr>
          <w:sz w:val="26"/>
          <w:szCs w:val="26"/>
        </w:rPr>
        <w:t xml:space="preserve">бюджета Пермского края 451,10 тыс. рублей, </w:t>
      </w:r>
      <w:r w:rsidR="00221DA7">
        <w:rPr>
          <w:sz w:val="26"/>
          <w:szCs w:val="26"/>
        </w:rPr>
        <w:t xml:space="preserve">за счет средств </w:t>
      </w:r>
      <w:r w:rsidRPr="00973705">
        <w:rPr>
          <w:sz w:val="26"/>
          <w:szCs w:val="26"/>
        </w:rPr>
        <w:t xml:space="preserve">бюджета округа </w:t>
      </w:r>
      <w:r w:rsidR="00952642">
        <w:rPr>
          <w:sz w:val="26"/>
          <w:szCs w:val="26"/>
        </w:rPr>
        <w:t xml:space="preserve"> </w:t>
      </w:r>
      <w:r w:rsidRPr="00973705">
        <w:rPr>
          <w:rFonts w:eastAsia="Calibri"/>
          <w:snapToGrid w:val="0"/>
          <w:color w:val="000000"/>
          <w:sz w:val="26"/>
          <w:szCs w:val="26"/>
        </w:rPr>
        <w:t>103</w:t>
      </w:r>
      <w:r w:rsidR="00B24840">
        <w:rPr>
          <w:rFonts w:eastAsia="Calibri"/>
          <w:snapToGrid w:val="0"/>
          <w:color w:val="000000"/>
          <w:sz w:val="26"/>
          <w:szCs w:val="26"/>
        </w:rPr>
        <w:t xml:space="preserve"> </w:t>
      </w:r>
      <w:r w:rsidRPr="00973705">
        <w:rPr>
          <w:rFonts w:eastAsia="Calibri"/>
          <w:snapToGrid w:val="0"/>
          <w:color w:val="000000"/>
          <w:sz w:val="26"/>
          <w:szCs w:val="26"/>
        </w:rPr>
        <w:t xml:space="preserve">076,43 </w:t>
      </w:r>
      <w:r w:rsidRPr="00973705">
        <w:rPr>
          <w:sz w:val="26"/>
          <w:szCs w:val="26"/>
        </w:rPr>
        <w:t>тыс. рублей</w:t>
      </w:r>
      <w:r w:rsidR="00B24840">
        <w:rPr>
          <w:sz w:val="26"/>
          <w:szCs w:val="26"/>
        </w:rPr>
        <w:t>.</w:t>
      </w:r>
    </w:p>
    <w:p w14:paraId="31138D63" w14:textId="77777777" w:rsidR="00B24840" w:rsidRDefault="00B24840" w:rsidP="007C6397">
      <w:pPr>
        <w:jc w:val="center"/>
        <w:rPr>
          <w:rFonts w:eastAsia="Calibri"/>
          <w:b/>
          <w:bCs/>
          <w:sz w:val="26"/>
          <w:szCs w:val="26"/>
        </w:rPr>
      </w:pPr>
    </w:p>
    <w:p w14:paraId="6F8DB3FE" w14:textId="018A48B2" w:rsidR="00DC021D" w:rsidRPr="007C6397" w:rsidRDefault="00DC021D" w:rsidP="007C6397">
      <w:pPr>
        <w:jc w:val="center"/>
        <w:rPr>
          <w:rFonts w:eastAsia="Calibri"/>
          <w:b/>
          <w:bCs/>
          <w:sz w:val="26"/>
          <w:szCs w:val="26"/>
        </w:rPr>
      </w:pPr>
      <w:r w:rsidRPr="007C6397">
        <w:rPr>
          <w:rFonts w:eastAsia="Calibri"/>
          <w:b/>
          <w:bCs/>
          <w:sz w:val="26"/>
          <w:szCs w:val="26"/>
        </w:rPr>
        <w:t>Подпрограмма</w:t>
      </w:r>
    </w:p>
    <w:p w14:paraId="2A3F1B86" w14:textId="77777777" w:rsidR="00DC021D" w:rsidRDefault="00DC021D" w:rsidP="007C6397">
      <w:pPr>
        <w:jc w:val="center"/>
        <w:rPr>
          <w:rFonts w:eastAsia="Calibri"/>
          <w:b/>
          <w:sz w:val="26"/>
          <w:szCs w:val="26"/>
        </w:rPr>
      </w:pPr>
      <w:r w:rsidRPr="007C6397">
        <w:rPr>
          <w:rFonts w:eastAsia="Calibri"/>
          <w:b/>
          <w:sz w:val="26"/>
          <w:szCs w:val="26"/>
        </w:rPr>
        <w:t>«Профилактика преступлений, терроризма и экстремизма, повышение антитеррористической защищенности мест массового пребывания людей»</w:t>
      </w:r>
    </w:p>
    <w:p w14:paraId="54E230D6" w14:textId="77777777" w:rsidR="007C6397" w:rsidRPr="007C6397" w:rsidRDefault="007C6397" w:rsidP="007C6397">
      <w:pPr>
        <w:jc w:val="center"/>
        <w:rPr>
          <w:rFonts w:eastAsia="Calibri"/>
          <w:b/>
          <w:sz w:val="26"/>
          <w:szCs w:val="26"/>
        </w:rPr>
      </w:pPr>
    </w:p>
    <w:p w14:paraId="520FAE15" w14:textId="2BC3C6B4" w:rsidR="00DC021D" w:rsidRPr="007C6397" w:rsidRDefault="006C2382" w:rsidP="00801A37">
      <w:pPr>
        <w:ind w:firstLine="709"/>
        <w:jc w:val="both"/>
        <w:rPr>
          <w:rFonts w:eastAsia="Calibri"/>
          <w:sz w:val="26"/>
          <w:szCs w:val="26"/>
        </w:rPr>
      </w:pPr>
      <w:r>
        <w:rPr>
          <w:rFonts w:eastAsia="Calibri"/>
          <w:sz w:val="26"/>
          <w:szCs w:val="26"/>
        </w:rPr>
        <w:t xml:space="preserve">В рамках </w:t>
      </w:r>
      <w:r w:rsidR="00DC021D" w:rsidRPr="007C6397">
        <w:rPr>
          <w:rFonts w:eastAsia="Calibri"/>
          <w:sz w:val="26"/>
          <w:szCs w:val="26"/>
        </w:rPr>
        <w:t xml:space="preserve">подпрограммы </w:t>
      </w:r>
      <w:r w:rsidR="00801A37" w:rsidRPr="00801A37">
        <w:rPr>
          <w:rFonts w:eastAsia="Calibri"/>
          <w:bCs/>
          <w:sz w:val="26"/>
          <w:szCs w:val="26"/>
        </w:rPr>
        <w:t>«Профилактика преступлений, терроризма и экстремизма, повышение антитеррористической защищенности мест массового пребывания людей»</w:t>
      </w:r>
      <w:r w:rsidR="00801A37">
        <w:rPr>
          <w:rFonts w:eastAsia="Calibri"/>
          <w:bCs/>
          <w:sz w:val="26"/>
          <w:szCs w:val="26"/>
        </w:rPr>
        <w:t xml:space="preserve"> </w:t>
      </w:r>
      <w:r w:rsidR="00DC021D" w:rsidRPr="007C6397">
        <w:rPr>
          <w:rFonts w:eastAsia="Calibri"/>
          <w:sz w:val="26"/>
          <w:szCs w:val="26"/>
        </w:rPr>
        <w:t>предусмотрен</w:t>
      </w:r>
      <w:r w:rsidR="00DC7082">
        <w:rPr>
          <w:rFonts w:eastAsia="Calibri"/>
          <w:sz w:val="26"/>
          <w:szCs w:val="26"/>
        </w:rPr>
        <w:t>ы расходы</w:t>
      </w:r>
      <w:r w:rsidR="00CF5047">
        <w:rPr>
          <w:rFonts w:eastAsia="Calibri"/>
          <w:sz w:val="26"/>
          <w:szCs w:val="26"/>
        </w:rPr>
        <w:t xml:space="preserve"> </w:t>
      </w:r>
      <w:r w:rsidR="00DC7082">
        <w:rPr>
          <w:rFonts w:eastAsia="Calibri"/>
          <w:sz w:val="26"/>
          <w:szCs w:val="26"/>
        </w:rPr>
        <w:t>за счет средств</w:t>
      </w:r>
      <w:r w:rsidR="00801A37">
        <w:rPr>
          <w:rFonts w:eastAsia="Calibri"/>
          <w:sz w:val="26"/>
          <w:szCs w:val="26"/>
        </w:rPr>
        <w:t xml:space="preserve"> </w:t>
      </w:r>
      <w:r w:rsidR="00CF5047">
        <w:rPr>
          <w:rFonts w:eastAsia="Calibri"/>
          <w:sz w:val="26"/>
          <w:szCs w:val="26"/>
        </w:rPr>
        <w:t xml:space="preserve">бюджета </w:t>
      </w:r>
      <w:r w:rsidR="00CF5047" w:rsidRPr="007C6397">
        <w:rPr>
          <w:rFonts w:eastAsia="Calibri"/>
          <w:sz w:val="26"/>
          <w:szCs w:val="26"/>
        </w:rPr>
        <w:t>округа</w:t>
      </w:r>
      <w:r w:rsidR="00CF5047">
        <w:rPr>
          <w:rFonts w:eastAsia="Calibri"/>
          <w:sz w:val="26"/>
          <w:szCs w:val="26"/>
        </w:rPr>
        <w:t xml:space="preserve"> </w:t>
      </w:r>
      <w:r w:rsidR="00DC021D" w:rsidRPr="007C6397">
        <w:rPr>
          <w:rFonts w:eastAsia="Calibri"/>
          <w:sz w:val="26"/>
          <w:szCs w:val="26"/>
        </w:rPr>
        <w:t>на 202</w:t>
      </w:r>
      <w:r w:rsidR="007C6397" w:rsidRPr="007C6397">
        <w:rPr>
          <w:rFonts w:eastAsia="Calibri"/>
          <w:sz w:val="26"/>
          <w:szCs w:val="26"/>
        </w:rPr>
        <w:t>5</w:t>
      </w:r>
      <w:r w:rsidR="00DC021D" w:rsidRPr="007C6397">
        <w:rPr>
          <w:rFonts w:eastAsia="Calibri"/>
          <w:sz w:val="26"/>
          <w:szCs w:val="26"/>
        </w:rPr>
        <w:t xml:space="preserve"> год в сумме </w:t>
      </w:r>
      <w:r w:rsidR="00CF5047">
        <w:rPr>
          <w:rFonts w:eastAsia="Calibri"/>
          <w:sz w:val="26"/>
          <w:szCs w:val="26"/>
        </w:rPr>
        <w:t>7505,34</w:t>
      </w:r>
      <w:r w:rsidR="00DC021D" w:rsidRPr="007C6397">
        <w:rPr>
          <w:rFonts w:eastAsia="Calibri"/>
          <w:sz w:val="26"/>
          <w:szCs w:val="26"/>
        </w:rPr>
        <w:t xml:space="preserve"> тыс. рублей, на 202</w:t>
      </w:r>
      <w:r w:rsidR="007C6397" w:rsidRPr="007C6397">
        <w:rPr>
          <w:rFonts w:eastAsia="Calibri"/>
          <w:sz w:val="26"/>
          <w:szCs w:val="26"/>
        </w:rPr>
        <w:t>6</w:t>
      </w:r>
      <w:r w:rsidR="00DC021D" w:rsidRPr="007C6397">
        <w:rPr>
          <w:rFonts w:eastAsia="Calibri"/>
          <w:sz w:val="26"/>
          <w:szCs w:val="26"/>
        </w:rPr>
        <w:t xml:space="preserve"> </w:t>
      </w:r>
      <w:r w:rsidR="00801A37">
        <w:rPr>
          <w:rFonts w:eastAsia="Calibri"/>
          <w:sz w:val="26"/>
          <w:szCs w:val="26"/>
        </w:rPr>
        <w:t xml:space="preserve">год </w:t>
      </w:r>
      <w:r w:rsidR="00CF5047">
        <w:rPr>
          <w:rFonts w:eastAsia="Calibri"/>
          <w:sz w:val="26"/>
          <w:szCs w:val="26"/>
        </w:rPr>
        <w:t>– 3</w:t>
      </w:r>
      <w:r w:rsidR="00801A37">
        <w:rPr>
          <w:rFonts w:eastAsia="Calibri"/>
          <w:sz w:val="26"/>
          <w:szCs w:val="26"/>
        </w:rPr>
        <w:t xml:space="preserve"> </w:t>
      </w:r>
      <w:r w:rsidR="00CF5047">
        <w:rPr>
          <w:rFonts w:eastAsia="Calibri"/>
          <w:sz w:val="26"/>
          <w:szCs w:val="26"/>
        </w:rPr>
        <w:t>898,90 тыс. рублей, на</w:t>
      </w:r>
      <w:r w:rsidR="007C6397" w:rsidRPr="007C6397">
        <w:rPr>
          <w:rFonts w:eastAsia="Calibri"/>
          <w:sz w:val="26"/>
          <w:szCs w:val="26"/>
        </w:rPr>
        <w:t xml:space="preserve"> </w:t>
      </w:r>
      <w:r w:rsidR="00E951B3" w:rsidRPr="007C6397">
        <w:rPr>
          <w:rFonts w:eastAsia="Calibri"/>
          <w:sz w:val="26"/>
          <w:szCs w:val="26"/>
        </w:rPr>
        <w:t>202</w:t>
      </w:r>
      <w:r w:rsidR="007C6397" w:rsidRPr="007C6397">
        <w:rPr>
          <w:rFonts w:eastAsia="Calibri"/>
          <w:sz w:val="26"/>
          <w:szCs w:val="26"/>
        </w:rPr>
        <w:t>7</w:t>
      </w:r>
      <w:r w:rsidR="00E951B3" w:rsidRPr="007C6397">
        <w:rPr>
          <w:rFonts w:eastAsia="Calibri"/>
          <w:sz w:val="26"/>
          <w:szCs w:val="26"/>
        </w:rPr>
        <w:t xml:space="preserve"> </w:t>
      </w:r>
      <w:r w:rsidR="00DC021D" w:rsidRPr="007C6397">
        <w:rPr>
          <w:rFonts w:eastAsia="Calibri"/>
          <w:sz w:val="26"/>
          <w:szCs w:val="26"/>
        </w:rPr>
        <w:t xml:space="preserve">год </w:t>
      </w:r>
      <w:r w:rsidR="007C6397" w:rsidRPr="007C6397">
        <w:rPr>
          <w:rFonts w:eastAsia="Calibri"/>
          <w:sz w:val="26"/>
          <w:szCs w:val="26"/>
        </w:rPr>
        <w:t>–</w:t>
      </w:r>
      <w:r w:rsidR="00E951B3" w:rsidRPr="007C6397">
        <w:rPr>
          <w:rFonts w:eastAsia="Calibri"/>
          <w:sz w:val="26"/>
          <w:szCs w:val="26"/>
        </w:rPr>
        <w:t xml:space="preserve"> </w:t>
      </w:r>
      <w:r w:rsidR="00CF5047">
        <w:rPr>
          <w:rFonts w:eastAsia="Calibri"/>
          <w:sz w:val="26"/>
          <w:szCs w:val="26"/>
        </w:rPr>
        <w:t>4213,21</w:t>
      </w:r>
      <w:r w:rsidR="007C6397" w:rsidRPr="007C6397">
        <w:rPr>
          <w:rFonts w:eastAsia="Calibri"/>
          <w:sz w:val="26"/>
          <w:szCs w:val="26"/>
        </w:rPr>
        <w:t xml:space="preserve"> </w:t>
      </w:r>
      <w:r w:rsidR="00DC021D" w:rsidRPr="007C6397">
        <w:rPr>
          <w:rFonts w:eastAsia="Calibri"/>
          <w:sz w:val="26"/>
          <w:szCs w:val="26"/>
        </w:rPr>
        <w:t>тыс. рублей</w:t>
      </w:r>
      <w:r w:rsidR="00B24840">
        <w:rPr>
          <w:rFonts w:eastAsia="Calibri"/>
          <w:sz w:val="26"/>
          <w:szCs w:val="26"/>
        </w:rPr>
        <w:t xml:space="preserve"> для реализации </w:t>
      </w:r>
      <w:r w:rsidR="00DC021D" w:rsidRPr="007C6397">
        <w:rPr>
          <w:rFonts w:eastAsia="Calibri"/>
          <w:sz w:val="26"/>
          <w:szCs w:val="26"/>
        </w:rPr>
        <w:t>следующи</w:t>
      </w:r>
      <w:r w:rsidR="00B24840">
        <w:rPr>
          <w:rFonts w:eastAsia="Calibri"/>
          <w:sz w:val="26"/>
          <w:szCs w:val="26"/>
        </w:rPr>
        <w:t>х</w:t>
      </w:r>
      <w:r w:rsidR="00DC021D" w:rsidRPr="007C6397">
        <w:rPr>
          <w:rFonts w:eastAsia="Calibri"/>
          <w:sz w:val="26"/>
          <w:szCs w:val="26"/>
        </w:rPr>
        <w:t xml:space="preserve"> основны</w:t>
      </w:r>
      <w:r w:rsidR="00B24840">
        <w:rPr>
          <w:rFonts w:eastAsia="Calibri"/>
          <w:sz w:val="26"/>
          <w:szCs w:val="26"/>
        </w:rPr>
        <w:t>х</w:t>
      </w:r>
      <w:r w:rsidR="00DC021D" w:rsidRPr="007C6397">
        <w:rPr>
          <w:rFonts w:eastAsia="Calibri"/>
          <w:sz w:val="26"/>
          <w:szCs w:val="26"/>
        </w:rPr>
        <w:t xml:space="preserve"> мероприяти</w:t>
      </w:r>
      <w:r w:rsidR="00B24840">
        <w:rPr>
          <w:rFonts w:eastAsia="Calibri"/>
          <w:sz w:val="26"/>
          <w:szCs w:val="26"/>
        </w:rPr>
        <w:t>й</w:t>
      </w:r>
      <w:r w:rsidR="00DC021D" w:rsidRPr="007C6397">
        <w:rPr>
          <w:rFonts w:eastAsia="Calibri"/>
          <w:sz w:val="26"/>
          <w:szCs w:val="26"/>
        </w:rPr>
        <w:t>:</w:t>
      </w:r>
    </w:p>
    <w:p w14:paraId="3E9643A1" w14:textId="0FDBC5D7" w:rsidR="00DC021D" w:rsidRPr="007C6397" w:rsidRDefault="00F72F85" w:rsidP="00DC021D">
      <w:pPr>
        <w:ind w:firstLine="708"/>
        <w:jc w:val="both"/>
        <w:rPr>
          <w:rFonts w:eastAsia="Calibri"/>
          <w:sz w:val="26"/>
          <w:szCs w:val="26"/>
        </w:rPr>
      </w:pPr>
      <w:r w:rsidRPr="007C6397">
        <w:rPr>
          <w:rFonts w:eastAsia="Calibri"/>
          <w:sz w:val="26"/>
          <w:szCs w:val="26"/>
        </w:rPr>
        <w:t>- п</w:t>
      </w:r>
      <w:r w:rsidR="00DC021D" w:rsidRPr="007C6397">
        <w:rPr>
          <w:rFonts w:eastAsia="Calibri"/>
          <w:sz w:val="26"/>
          <w:szCs w:val="26"/>
        </w:rPr>
        <w:t xml:space="preserve">рофилактика правонарушений терроризма и экстремизма предусмотрены </w:t>
      </w:r>
      <w:r w:rsidR="003513E5">
        <w:rPr>
          <w:rFonts w:eastAsia="Calibri"/>
          <w:sz w:val="26"/>
          <w:szCs w:val="26"/>
        </w:rPr>
        <w:t>расходы</w:t>
      </w:r>
      <w:r w:rsidR="00DC021D" w:rsidRPr="007C6397">
        <w:rPr>
          <w:rFonts w:eastAsia="Calibri"/>
          <w:sz w:val="26"/>
          <w:szCs w:val="26"/>
        </w:rPr>
        <w:t xml:space="preserve"> </w:t>
      </w:r>
      <w:r w:rsidR="00CF5047">
        <w:rPr>
          <w:rFonts w:eastAsia="Calibri"/>
          <w:sz w:val="26"/>
          <w:szCs w:val="26"/>
        </w:rPr>
        <w:t>на</w:t>
      </w:r>
      <w:r w:rsidR="00DC021D" w:rsidRPr="007C6397">
        <w:rPr>
          <w:rFonts w:eastAsia="Calibri"/>
          <w:sz w:val="26"/>
          <w:szCs w:val="26"/>
        </w:rPr>
        <w:t xml:space="preserve"> 202</w:t>
      </w:r>
      <w:r w:rsidR="007C6397" w:rsidRPr="007C6397">
        <w:rPr>
          <w:rFonts w:eastAsia="Calibri"/>
          <w:sz w:val="26"/>
          <w:szCs w:val="26"/>
        </w:rPr>
        <w:t>5</w:t>
      </w:r>
      <w:r w:rsidR="00CF5047">
        <w:rPr>
          <w:rFonts w:eastAsia="Calibri"/>
          <w:sz w:val="26"/>
          <w:szCs w:val="26"/>
        </w:rPr>
        <w:t xml:space="preserve"> -2027</w:t>
      </w:r>
      <w:r w:rsidR="00DC021D" w:rsidRPr="007C6397">
        <w:rPr>
          <w:rFonts w:eastAsia="Calibri"/>
          <w:sz w:val="26"/>
          <w:szCs w:val="26"/>
        </w:rPr>
        <w:t xml:space="preserve"> год</w:t>
      </w:r>
      <w:r w:rsidR="00874DFD">
        <w:rPr>
          <w:rFonts w:eastAsia="Calibri"/>
          <w:sz w:val="26"/>
          <w:szCs w:val="26"/>
        </w:rPr>
        <w:t xml:space="preserve"> в сумме </w:t>
      </w:r>
      <w:r w:rsidR="007C6397" w:rsidRPr="007C6397">
        <w:rPr>
          <w:rFonts w:eastAsia="Calibri"/>
          <w:sz w:val="26"/>
          <w:szCs w:val="26"/>
        </w:rPr>
        <w:t>199,70</w:t>
      </w:r>
      <w:r w:rsidR="00DC021D" w:rsidRPr="007C6397">
        <w:rPr>
          <w:rFonts w:eastAsia="Calibri"/>
          <w:sz w:val="26"/>
          <w:szCs w:val="26"/>
        </w:rPr>
        <w:t xml:space="preserve"> тыс.</w:t>
      </w:r>
      <w:r w:rsidR="00375436">
        <w:rPr>
          <w:rFonts w:eastAsia="Calibri"/>
          <w:sz w:val="26"/>
          <w:szCs w:val="26"/>
        </w:rPr>
        <w:t xml:space="preserve"> </w:t>
      </w:r>
      <w:r w:rsidR="00DC021D" w:rsidRPr="007C6397">
        <w:rPr>
          <w:rFonts w:eastAsia="Calibri"/>
          <w:sz w:val="26"/>
          <w:szCs w:val="26"/>
        </w:rPr>
        <w:t>рублей</w:t>
      </w:r>
      <w:r w:rsidR="00CF5047">
        <w:rPr>
          <w:rFonts w:eastAsia="Calibri"/>
          <w:sz w:val="26"/>
          <w:szCs w:val="26"/>
        </w:rPr>
        <w:t xml:space="preserve"> </w:t>
      </w:r>
      <w:r w:rsidR="00DC021D" w:rsidRPr="007C6397">
        <w:rPr>
          <w:rFonts w:eastAsia="Calibri"/>
          <w:sz w:val="26"/>
          <w:szCs w:val="26"/>
        </w:rPr>
        <w:t xml:space="preserve">ежегодно. В ходе реализации данного мероприятия планируется приобретение и размещение в местах с массовым пребыванием людей оборудования и устройств наглядной агитации </w:t>
      </w:r>
      <w:r w:rsidR="00874DFD">
        <w:rPr>
          <w:rFonts w:eastAsia="Calibri"/>
          <w:sz w:val="26"/>
          <w:szCs w:val="26"/>
        </w:rPr>
        <w:t>по</w:t>
      </w:r>
      <w:r w:rsidR="00DC021D" w:rsidRPr="007C6397">
        <w:rPr>
          <w:rFonts w:eastAsia="Calibri"/>
          <w:sz w:val="26"/>
          <w:szCs w:val="26"/>
        </w:rPr>
        <w:t xml:space="preserve"> противодействи</w:t>
      </w:r>
      <w:r w:rsidR="00874DFD">
        <w:rPr>
          <w:rFonts w:eastAsia="Calibri"/>
          <w:sz w:val="26"/>
          <w:szCs w:val="26"/>
        </w:rPr>
        <w:t>ю</w:t>
      </w:r>
      <w:r w:rsidR="00DC021D" w:rsidRPr="007C6397">
        <w:rPr>
          <w:rFonts w:eastAsia="Calibri"/>
          <w:sz w:val="26"/>
          <w:szCs w:val="26"/>
        </w:rPr>
        <w:t xml:space="preserve"> терроризму и экстремизму</w:t>
      </w:r>
      <w:r w:rsidR="007C6397">
        <w:rPr>
          <w:rFonts w:eastAsia="Calibri"/>
          <w:sz w:val="26"/>
          <w:szCs w:val="26"/>
        </w:rPr>
        <w:t>;</w:t>
      </w:r>
      <w:r w:rsidR="00DC021D" w:rsidRPr="007C6397">
        <w:rPr>
          <w:rFonts w:eastAsia="Calibri"/>
          <w:sz w:val="26"/>
          <w:szCs w:val="26"/>
        </w:rPr>
        <w:t xml:space="preserve"> </w:t>
      </w:r>
    </w:p>
    <w:p w14:paraId="4AE9BAAD" w14:textId="77777777" w:rsidR="00102661" w:rsidRDefault="00F72F85" w:rsidP="009E2CF4">
      <w:pPr>
        <w:ind w:firstLine="708"/>
        <w:jc w:val="both"/>
        <w:rPr>
          <w:rFonts w:eastAsia="Calibri"/>
          <w:sz w:val="26"/>
          <w:szCs w:val="26"/>
        </w:rPr>
      </w:pPr>
      <w:r w:rsidRPr="00102661">
        <w:rPr>
          <w:rFonts w:eastAsia="Calibri"/>
          <w:sz w:val="26"/>
          <w:szCs w:val="26"/>
        </w:rPr>
        <w:t>- р</w:t>
      </w:r>
      <w:r w:rsidR="00DC021D" w:rsidRPr="00102661">
        <w:rPr>
          <w:rFonts w:eastAsia="Calibri"/>
          <w:sz w:val="26"/>
          <w:szCs w:val="26"/>
        </w:rPr>
        <w:t xml:space="preserve">азвитие элементов аппаратно-программного комплекса «Безопасный город». </w:t>
      </w:r>
    </w:p>
    <w:p w14:paraId="3CC23A2D" w14:textId="2808A53C" w:rsidR="00874DFD" w:rsidRDefault="00DC021D" w:rsidP="00340EBA">
      <w:pPr>
        <w:ind w:firstLine="708"/>
        <w:jc w:val="both"/>
        <w:rPr>
          <w:rFonts w:eastAsia="Calibri"/>
          <w:sz w:val="26"/>
          <w:szCs w:val="26"/>
        </w:rPr>
      </w:pPr>
      <w:r w:rsidRPr="00102661">
        <w:rPr>
          <w:rFonts w:eastAsia="Calibri"/>
          <w:sz w:val="26"/>
          <w:szCs w:val="26"/>
        </w:rPr>
        <w:t xml:space="preserve">В рамках реализации </w:t>
      </w:r>
      <w:r w:rsidR="00B24840">
        <w:rPr>
          <w:rFonts w:eastAsia="Calibri"/>
          <w:sz w:val="26"/>
          <w:szCs w:val="26"/>
        </w:rPr>
        <w:t xml:space="preserve">указанного </w:t>
      </w:r>
      <w:r w:rsidRPr="00102661">
        <w:rPr>
          <w:rFonts w:eastAsia="Calibri"/>
          <w:sz w:val="26"/>
          <w:szCs w:val="26"/>
        </w:rPr>
        <w:t xml:space="preserve">мероприятия планируется </w:t>
      </w:r>
      <w:r w:rsidR="00102661" w:rsidRPr="00102661">
        <w:rPr>
          <w:rFonts w:eastAsia="Calibri"/>
          <w:sz w:val="26"/>
          <w:szCs w:val="26"/>
        </w:rPr>
        <w:t>в</w:t>
      </w:r>
      <w:r w:rsidRPr="00102661">
        <w:rPr>
          <w:rFonts w:eastAsia="Calibri"/>
          <w:sz w:val="26"/>
          <w:szCs w:val="26"/>
        </w:rPr>
        <w:t xml:space="preserve"> 202</w:t>
      </w:r>
      <w:r w:rsidR="007C6397" w:rsidRPr="00102661">
        <w:rPr>
          <w:rFonts w:eastAsia="Calibri"/>
          <w:sz w:val="26"/>
          <w:szCs w:val="26"/>
        </w:rPr>
        <w:t>5</w:t>
      </w:r>
      <w:r w:rsidRPr="00102661">
        <w:rPr>
          <w:rFonts w:eastAsia="Calibri"/>
          <w:sz w:val="26"/>
          <w:szCs w:val="26"/>
        </w:rPr>
        <w:t xml:space="preserve"> год</w:t>
      </w:r>
      <w:r w:rsidR="00102661" w:rsidRPr="00102661">
        <w:rPr>
          <w:rFonts w:eastAsia="Calibri"/>
          <w:sz w:val="26"/>
          <w:szCs w:val="26"/>
        </w:rPr>
        <w:t>у</w:t>
      </w:r>
      <w:r w:rsidRPr="00102661">
        <w:rPr>
          <w:rFonts w:eastAsia="Calibri"/>
          <w:sz w:val="26"/>
          <w:szCs w:val="26"/>
        </w:rPr>
        <w:t xml:space="preserve"> </w:t>
      </w:r>
      <w:r w:rsidR="00102661" w:rsidRPr="00102661">
        <w:rPr>
          <w:rFonts w:eastAsia="Calibri"/>
          <w:sz w:val="26"/>
          <w:szCs w:val="26"/>
        </w:rPr>
        <w:t>на сумму 3840,64 тыс.</w:t>
      </w:r>
      <w:r w:rsidR="00375436">
        <w:rPr>
          <w:rFonts w:eastAsia="Calibri"/>
          <w:sz w:val="26"/>
          <w:szCs w:val="26"/>
        </w:rPr>
        <w:t xml:space="preserve"> </w:t>
      </w:r>
      <w:r w:rsidR="00102661" w:rsidRPr="00102661">
        <w:rPr>
          <w:rFonts w:eastAsia="Calibri"/>
          <w:sz w:val="26"/>
          <w:szCs w:val="26"/>
        </w:rPr>
        <w:t>рублей</w:t>
      </w:r>
      <w:r w:rsidR="008E3744" w:rsidRPr="008E3744">
        <w:rPr>
          <w:rFonts w:eastAsia="Calibri"/>
          <w:sz w:val="26"/>
          <w:szCs w:val="26"/>
        </w:rPr>
        <w:t xml:space="preserve"> </w:t>
      </w:r>
      <w:r w:rsidR="008E3744" w:rsidRPr="00102661">
        <w:rPr>
          <w:rFonts w:eastAsia="Calibri"/>
          <w:sz w:val="26"/>
          <w:szCs w:val="26"/>
        </w:rPr>
        <w:t>установить</w:t>
      </w:r>
      <w:r w:rsidR="007A295C">
        <w:rPr>
          <w:rFonts w:eastAsia="Calibri"/>
          <w:sz w:val="26"/>
          <w:szCs w:val="26"/>
        </w:rPr>
        <w:t xml:space="preserve"> </w:t>
      </w:r>
      <w:proofErr w:type="spellStart"/>
      <w:r w:rsidR="007A295C">
        <w:rPr>
          <w:rFonts w:eastAsia="Calibri"/>
          <w:sz w:val="26"/>
          <w:szCs w:val="26"/>
        </w:rPr>
        <w:t>сиренно</w:t>
      </w:r>
      <w:proofErr w:type="spellEnd"/>
      <w:r w:rsidR="007A295C">
        <w:rPr>
          <w:rFonts w:eastAsia="Calibri"/>
          <w:sz w:val="26"/>
          <w:szCs w:val="26"/>
        </w:rPr>
        <w:t xml:space="preserve">-речевые системы оповещения </w:t>
      </w:r>
      <w:r w:rsidR="00874DFD">
        <w:rPr>
          <w:rFonts w:eastAsia="Calibri"/>
          <w:sz w:val="26"/>
          <w:szCs w:val="26"/>
        </w:rPr>
        <w:t xml:space="preserve">по адресу: </w:t>
      </w:r>
      <w:r w:rsidR="00102661" w:rsidRPr="00102661">
        <w:rPr>
          <w:rFonts w:eastAsia="Calibri"/>
          <w:sz w:val="26"/>
          <w:szCs w:val="26"/>
        </w:rPr>
        <w:t>с. Култаево Сибирская, 64 - 1024,11 тыс. руб</w:t>
      </w:r>
      <w:r w:rsidR="007A295C">
        <w:rPr>
          <w:rFonts w:eastAsia="Calibri"/>
          <w:sz w:val="26"/>
          <w:szCs w:val="26"/>
        </w:rPr>
        <w:t xml:space="preserve">лей, </w:t>
      </w:r>
      <w:r w:rsidR="00102661" w:rsidRPr="00102661">
        <w:rPr>
          <w:rFonts w:eastAsia="Calibri"/>
          <w:sz w:val="26"/>
          <w:szCs w:val="26"/>
        </w:rPr>
        <w:t>п. Юго-Камский, ул. Мира</w:t>
      </w:r>
      <w:r w:rsidR="00874DFD">
        <w:rPr>
          <w:rFonts w:eastAsia="Calibri"/>
          <w:sz w:val="26"/>
          <w:szCs w:val="26"/>
        </w:rPr>
        <w:t>,</w:t>
      </w:r>
      <w:r w:rsidR="00102661" w:rsidRPr="00102661">
        <w:rPr>
          <w:rFonts w:eastAsia="Calibri"/>
          <w:sz w:val="26"/>
          <w:szCs w:val="26"/>
        </w:rPr>
        <w:t xml:space="preserve"> 2 - 1284,55 тыс. руб</w:t>
      </w:r>
      <w:r w:rsidR="007A295C">
        <w:rPr>
          <w:rFonts w:eastAsia="Calibri"/>
          <w:sz w:val="26"/>
          <w:szCs w:val="26"/>
        </w:rPr>
        <w:t xml:space="preserve">лей, </w:t>
      </w:r>
      <w:r w:rsidR="00102661" w:rsidRPr="00102661">
        <w:rPr>
          <w:rFonts w:eastAsia="Calibri"/>
          <w:sz w:val="26"/>
          <w:szCs w:val="26"/>
        </w:rPr>
        <w:t>п.</w:t>
      </w:r>
      <w:r w:rsidR="00375436">
        <w:rPr>
          <w:rFonts w:eastAsia="Calibri"/>
          <w:sz w:val="26"/>
          <w:szCs w:val="26"/>
        </w:rPr>
        <w:t xml:space="preserve"> </w:t>
      </w:r>
      <w:r w:rsidR="00102661" w:rsidRPr="00102661">
        <w:rPr>
          <w:rFonts w:eastAsia="Calibri"/>
          <w:sz w:val="26"/>
          <w:szCs w:val="26"/>
        </w:rPr>
        <w:t>Юго-Камский Санаторная, 6 - 593,91 тыс. руб</w:t>
      </w:r>
      <w:r w:rsidR="007A295C">
        <w:rPr>
          <w:rFonts w:eastAsia="Calibri"/>
          <w:sz w:val="26"/>
          <w:szCs w:val="26"/>
        </w:rPr>
        <w:t xml:space="preserve">лей, </w:t>
      </w:r>
      <w:r w:rsidR="00102661" w:rsidRPr="00102661">
        <w:rPr>
          <w:rFonts w:eastAsia="Calibri"/>
          <w:sz w:val="26"/>
          <w:szCs w:val="26"/>
        </w:rPr>
        <w:t>п.</w:t>
      </w:r>
      <w:r w:rsidR="00375436">
        <w:rPr>
          <w:rFonts w:eastAsia="Calibri"/>
          <w:sz w:val="26"/>
          <w:szCs w:val="26"/>
        </w:rPr>
        <w:t xml:space="preserve"> </w:t>
      </w:r>
      <w:r w:rsidR="00102661" w:rsidRPr="00102661">
        <w:rPr>
          <w:rFonts w:eastAsia="Calibri"/>
          <w:sz w:val="26"/>
          <w:szCs w:val="26"/>
        </w:rPr>
        <w:t>Юго-Камский Уральская, 7 -</w:t>
      </w:r>
      <w:r w:rsidR="00B14C41">
        <w:rPr>
          <w:rFonts w:eastAsia="Calibri"/>
          <w:sz w:val="26"/>
          <w:szCs w:val="26"/>
        </w:rPr>
        <w:t xml:space="preserve"> </w:t>
      </w:r>
      <w:r w:rsidR="00102661" w:rsidRPr="00102661">
        <w:rPr>
          <w:rFonts w:eastAsia="Calibri"/>
          <w:sz w:val="26"/>
          <w:szCs w:val="26"/>
        </w:rPr>
        <w:t>938,07 тыс. руб</w:t>
      </w:r>
      <w:r w:rsidR="007A295C">
        <w:rPr>
          <w:rFonts w:eastAsia="Calibri"/>
          <w:sz w:val="26"/>
          <w:szCs w:val="26"/>
        </w:rPr>
        <w:t xml:space="preserve">лей, </w:t>
      </w:r>
      <w:r w:rsidR="000316EC">
        <w:rPr>
          <w:rFonts w:eastAsia="Calibri"/>
          <w:sz w:val="26"/>
          <w:szCs w:val="26"/>
        </w:rPr>
        <w:t xml:space="preserve">в 2026 году </w:t>
      </w:r>
      <w:r w:rsidR="007A295C" w:rsidRPr="000316EC">
        <w:rPr>
          <w:rFonts w:eastAsia="Calibri"/>
          <w:sz w:val="26"/>
          <w:szCs w:val="26"/>
        </w:rPr>
        <w:t xml:space="preserve">на сумму </w:t>
      </w:r>
      <w:r w:rsidR="007A295C">
        <w:rPr>
          <w:rFonts w:eastAsia="Calibri"/>
          <w:sz w:val="26"/>
          <w:szCs w:val="26"/>
        </w:rPr>
        <w:t>1439,20</w:t>
      </w:r>
      <w:r w:rsidR="007A295C" w:rsidRPr="000316EC">
        <w:rPr>
          <w:rFonts w:eastAsia="Calibri"/>
          <w:sz w:val="26"/>
          <w:szCs w:val="26"/>
        </w:rPr>
        <w:t xml:space="preserve"> тыс.</w:t>
      </w:r>
      <w:r w:rsidR="007A295C">
        <w:rPr>
          <w:rFonts w:eastAsia="Calibri"/>
          <w:sz w:val="26"/>
          <w:szCs w:val="26"/>
        </w:rPr>
        <w:t xml:space="preserve"> рублей </w:t>
      </w:r>
      <w:r w:rsidR="007A295C" w:rsidRPr="007A295C">
        <w:rPr>
          <w:rFonts w:eastAsia="Calibri"/>
          <w:sz w:val="26"/>
          <w:szCs w:val="26"/>
        </w:rPr>
        <w:t xml:space="preserve">установить </w:t>
      </w:r>
      <w:proofErr w:type="spellStart"/>
      <w:r w:rsidR="007A295C" w:rsidRPr="007A295C">
        <w:rPr>
          <w:rFonts w:eastAsia="Calibri"/>
          <w:sz w:val="26"/>
          <w:szCs w:val="26"/>
        </w:rPr>
        <w:t>сиренно</w:t>
      </w:r>
      <w:proofErr w:type="spellEnd"/>
      <w:r w:rsidR="007A295C" w:rsidRPr="007A295C">
        <w:rPr>
          <w:rFonts w:eastAsia="Calibri"/>
          <w:sz w:val="26"/>
          <w:szCs w:val="26"/>
        </w:rPr>
        <w:t>-речевые системы оповещения</w:t>
      </w:r>
      <w:r w:rsidR="007A295C" w:rsidRPr="000316EC">
        <w:rPr>
          <w:rFonts w:eastAsia="Calibri"/>
          <w:sz w:val="26"/>
          <w:szCs w:val="26"/>
        </w:rPr>
        <w:t xml:space="preserve"> </w:t>
      </w:r>
      <w:r w:rsidR="00874DFD">
        <w:rPr>
          <w:rFonts w:eastAsia="Calibri"/>
          <w:sz w:val="26"/>
          <w:szCs w:val="26"/>
        </w:rPr>
        <w:t>по адресу:</w:t>
      </w:r>
      <w:r w:rsidR="007A295C">
        <w:rPr>
          <w:rFonts w:eastAsia="Calibri"/>
          <w:sz w:val="26"/>
          <w:szCs w:val="26"/>
        </w:rPr>
        <w:t xml:space="preserve"> </w:t>
      </w:r>
      <w:r w:rsidR="00B14C41" w:rsidRPr="00B14C41">
        <w:rPr>
          <w:rFonts w:eastAsia="Calibri"/>
          <w:sz w:val="26"/>
          <w:szCs w:val="26"/>
        </w:rPr>
        <w:t>д</w:t>
      </w:r>
      <w:r w:rsidR="00375436">
        <w:rPr>
          <w:rFonts w:eastAsia="Calibri"/>
          <w:sz w:val="26"/>
          <w:szCs w:val="26"/>
        </w:rPr>
        <w:t>. Березники -789,66 тыс. руб</w:t>
      </w:r>
      <w:r w:rsidR="007A295C">
        <w:rPr>
          <w:rFonts w:eastAsia="Calibri"/>
          <w:sz w:val="26"/>
          <w:szCs w:val="26"/>
        </w:rPr>
        <w:t xml:space="preserve">лей, </w:t>
      </w:r>
      <w:r w:rsidR="00375436" w:rsidRPr="00375436">
        <w:rPr>
          <w:rFonts w:eastAsia="Calibri"/>
          <w:sz w:val="26"/>
          <w:szCs w:val="26"/>
        </w:rPr>
        <w:t xml:space="preserve">д. </w:t>
      </w:r>
      <w:r w:rsidR="00375436">
        <w:rPr>
          <w:rFonts w:eastAsia="Calibri"/>
          <w:sz w:val="26"/>
          <w:szCs w:val="26"/>
        </w:rPr>
        <w:t>Броды</w:t>
      </w:r>
      <w:r w:rsidR="00375436" w:rsidRPr="00375436">
        <w:rPr>
          <w:rFonts w:eastAsia="Calibri"/>
          <w:sz w:val="26"/>
          <w:szCs w:val="26"/>
        </w:rPr>
        <w:t xml:space="preserve"> -</w:t>
      </w:r>
      <w:r w:rsidR="00375436">
        <w:rPr>
          <w:rFonts w:eastAsia="Calibri"/>
          <w:sz w:val="26"/>
          <w:szCs w:val="26"/>
        </w:rPr>
        <w:t>649,54</w:t>
      </w:r>
      <w:r w:rsidR="00375436" w:rsidRPr="00375436">
        <w:rPr>
          <w:rFonts w:eastAsia="Calibri"/>
          <w:sz w:val="26"/>
          <w:szCs w:val="26"/>
        </w:rPr>
        <w:t xml:space="preserve"> тыс. руб</w:t>
      </w:r>
      <w:r w:rsidR="007A295C">
        <w:rPr>
          <w:rFonts w:eastAsia="Calibri"/>
          <w:sz w:val="26"/>
          <w:szCs w:val="26"/>
        </w:rPr>
        <w:t xml:space="preserve">лей, </w:t>
      </w:r>
      <w:r w:rsidR="008E3744">
        <w:rPr>
          <w:rFonts w:eastAsia="Calibri"/>
          <w:sz w:val="26"/>
          <w:szCs w:val="26"/>
        </w:rPr>
        <w:t>в</w:t>
      </w:r>
      <w:r w:rsidR="00375436">
        <w:rPr>
          <w:rFonts w:eastAsia="Calibri"/>
          <w:sz w:val="26"/>
          <w:szCs w:val="26"/>
        </w:rPr>
        <w:t xml:space="preserve"> 2027 году на сумму 1753,51 тыс. руб</w:t>
      </w:r>
      <w:r w:rsidR="007A295C">
        <w:rPr>
          <w:rFonts w:eastAsia="Calibri"/>
          <w:sz w:val="26"/>
          <w:szCs w:val="26"/>
        </w:rPr>
        <w:t>лей</w:t>
      </w:r>
      <w:r w:rsidR="007A295C" w:rsidRPr="007A295C">
        <w:t xml:space="preserve"> </w:t>
      </w:r>
      <w:r w:rsidR="007A295C" w:rsidRPr="007A295C">
        <w:rPr>
          <w:rFonts w:eastAsia="Calibri"/>
          <w:sz w:val="26"/>
          <w:szCs w:val="26"/>
        </w:rPr>
        <w:t xml:space="preserve">установить </w:t>
      </w:r>
      <w:proofErr w:type="spellStart"/>
      <w:r w:rsidR="007A295C" w:rsidRPr="007A295C">
        <w:rPr>
          <w:rFonts w:eastAsia="Calibri"/>
          <w:sz w:val="26"/>
          <w:szCs w:val="26"/>
        </w:rPr>
        <w:t>сиренно</w:t>
      </w:r>
      <w:proofErr w:type="spellEnd"/>
      <w:r w:rsidR="007A295C" w:rsidRPr="007A295C">
        <w:rPr>
          <w:rFonts w:eastAsia="Calibri"/>
          <w:sz w:val="26"/>
          <w:szCs w:val="26"/>
        </w:rPr>
        <w:t xml:space="preserve">-речевые системы оповещения </w:t>
      </w:r>
      <w:r w:rsidR="00375436">
        <w:rPr>
          <w:rFonts w:eastAsia="Calibri"/>
          <w:sz w:val="26"/>
          <w:szCs w:val="26"/>
        </w:rPr>
        <w:t>п.</w:t>
      </w:r>
      <w:r w:rsidR="008E3744">
        <w:rPr>
          <w:rFonts w:eastAsia="Calibri"/>
          <w:sz w:val="26"/>
          <w:szCs w:val="26"/>
        </w:rPr>
        <w:t xml:space="preserve"> </w:t>
      </w:r>
      <w:r w:rsidR="00375436">
        <w:rPr>
          <w:rFonts w:eastAsia="Calibri"/>
          <w:sz w:val="26"/>
          <w:szCs w:val="26"/>
        </w:rPr>
        <w:t>Горный -1105,45 тыс. руб</w:t>
      </w:r>
      <w:r w:rsidR="007A295C">
        <w:rPr>
          <w:rFonts w:eastAsia="Calibri"/>
          <w:sz w:val="26"/>
          <w:szCs w:val="26"/>
        </w:rPr>
        <w:t>лей, п.</w:t>
      </w:r>
      <w:r w:rsidR="00375436">
        <w:rPr>
          <w:rFonts w:eastAsia="Calibri"/>
          <w:sz w:val="26"/>
          <w:szCs w:val="26"/>
        </w:rPr>
        <w:t xml:space="preserve"> Октябрьский - 648,06 тыс. ру</w:t>
      </w:r>
      <w:r w:rsidR="007A295C">
        <w:rPr>
          <w:rFonts w:eastAsia="Calibri"/>
          <w:sz w:val="26"/>
          <w:szCs w:val="26"/>
        </w:rPr>
        <w:t>блей.</w:t>
      </w:r>
      <w:r w:rsidR="00340EBA">
        <w:rPr>
          <w:rFonts w:eastAsia="Calibri"/>
          <w:sz w:val="26"/>
          <w:szCs w:val="26"/>
        </w:rPr>
        <w:t xml:space="preserve"> </w:t>
      </w:r>
    </w:p>
    <w:p w14:paraId="2C6CE5DE" w14:textId="093D5D2B" w:rsidR="00340EBA" w:rsidRPr="00952642" w:rsidRDefault="004859D5" w:rsidP="00340EBA">
      <w:pPr>
        <w:ind w:firstLine="708"/>
        <w:jc w:val="both"/>
        <w:rPr>
          <w:rFonts w:eastAsia="Calibri"/>
          <w:sz w:val="26"/>
          <w:szCs w:val="26"/>
        </w:rPr>
      </w:pPr>
      <w:r w:rsidRPr="00952642">
        <w:rPr>
          <w:rFonts w:eastAsia="Calibri"/>
          <w:sz w:val="26"/>
          <w:szCs w:val="26"/>
        </w:rPr>
        <w:t>На</w:t>
      </w:r>
      <w:r w:rsidR="00DC7082" w:rsidRPr="00952642">
        <w:rPr>
          <w:rFonts w:eastAsia="Calibri"/>
          <w:sz w:val="26"/>
          <w:szCs w:val="26"/>
        </w:rPr>
        <w:t xml:space="preserve"> 2025-2027 год</w:t>
      </w:r>
      <w:r w:rsidRPr="00952642">
        <w:rPr>
          <w:rFonts w:eastAsia="Calibri"/>
          <w:sz w:val="26"/>
          <w:szCs w:val="26"/>
        </w:rPr>
        <w:t>ы</w:t>
      </w:r>
      <w:r w:rsidR="00DC7082" w:rsidRPr="00952642">
        <w:rPr>
          <w:rFonts w:eastAsia="Calibri"/>
          <w:sz w:val="26"/>
          <w:szCs w:val="26"/>
        </w:rPr>
        <w:t xml:space="preserve"> </w:t>
      </w:r>
      <w:r w:rsidR="00340EBA" w:rsidRPr="00952642">
        <w:rPr>
          <w:rFonts w:eastAsia="Calibri"/>
          <w:sz w:val="26"/>
          <w:szCs w:val="26"/>
        </w:rPr>
        <w:t>планиру</w:t>
      </w:r>
      <w:r w:rsidR="00DC7082" w:rsidRPr="00952642">
        <w:rPr>
          <w:rFonts w:eastAsia="Calibri"/>
          <w:sz w:val="26"/>
          <w:szCs w:val="26"/>
        </w:rPr>
        <w:t>ю</w:t>
      </w:r>
      <w:r w:rsidR="00340EBA" w:rsidRPr="00952642">
        <w:rPr>
          <w:rFonts w:eastAsia="Calibri"/>
          <w:sz w:val="26"/>
          <w:szCs w:val="26"/>
        </w:rPr>
        <w:t>тся</w:t>
      </w:r>
      <w:r w:rsidR="00874DFD" w:rsidRPr="00952642">
        <w:rPr>
          <w:rFonts w:eastAsia="Calibri"/>
          <w:sz w:val="26"/>
          <w:szCs w:val="26"/>
        </w:rPr>
        <w:t xml:space="preserve"> </w:t>
      </w:r>
      <w:r w:rsidR="00DC7082" w:rsidRPr="00952642">
        <w:rPr>
          <w:rFonts w:eastAsia="Calibri"/>
          <w:sz w:val="26"/>
          <w:szCs w:val="26"/>
        </w:rPr>
        <w:t>следующие работы</w:t>
      </w:r>
      <w:r w:rsidR="00340EBA" w:rsidRPr="00952642">
        <w:rPr>
          <w:rFonts w:eastAsia="Calibri"/>
          <w:sz w:val="26"/>
          <w:szCs w:val="26"/>
        </w:rPr>
        <w:t>:</w:t>
      </w:r>
    </w:p>
    <w:p w14:paraId="3759D2F1" w14:textId="08E0ACAF" w:rsidR="00340EBA" w:rsidRPr="00952642" w:rsidRDefault="00340EBA" w:rsidP="00340EBA">
      <w:pPr>
        <w:ind w:firstLine="708"/>
        <w:jc w:val="both"/>
        <w:rPr>
          <w:rFonts w:eastAsiaTheme="minorHAnsi"/>
          <w:sz w:val="26"/>
          <w:szCs w:val="26"/>
          <w:lang w:eastAsia="en-US"/>
        </w:rPr>
      </w:pPr>
      <w:r w:rsidRPr="00952642">
        <w:rPr>
          <w:rFonts w:eastAsia="Calibri"/>
          <w:sz w:val="26"/>
          <w:szCs w:val="26"/>
        </w:rPr>
        <w:t>-п</w:t>
      </w:r>
      <w:r w:rsidR="008E3744" w:rsidRPr="00952642">
        <w:rPr>
          <w:rFonts w:eastAsiaTheme="minorHAnsi"/>
          <w:sz w:val="26"/>
          <w:szCs w:val="26"/>
          <w:lang w:eastAsia="en-US"/>
        </w:rPr>
        <w:t xml:space="preserve">одключение к пульту управления КПАСО-Р «Марс-Арсенал» 5 пунктов оповещения, смонтированных на оборудовании КПТС «Клон» </w:t>
      </w:r>
      <w:r w:rsidR="00DC7082" w:rsidRPr="00952642">
        <w:rPr>
          <w:rFonts w:eastAsiaTheme="minorHAnsi"/>
          <w:sz w:val="26"/>
          <w:szCs w:val="26"/>
          <w:lang w:eastAsia="en-US"/>
        </w:rPr>
        <w:t xml:space="preserve">в 2025 году </w:t>
      </w:r>
      <w:r w:rsidR="008E3744" w:rsidRPr="00952642">
        <w:rPr>
          <w:rFonts w:eastAsiaTheme="minorHAnsi"/>
          <w:sz w:val="26"/>
          <w:szCs w:val="26"/>
          <w:lang w:eastAsia="en-US"/>
        </w:rPr>
        <w:t xml:space="preserve">на сумму </w:t>
      </w:r>
      <w:r w:rsidRPr="00952642">
        <w:rPr>
          <w:rFonts w:eastAsiaTheme="minorHAnsi"/>
          <w:sz w:val="26"/>
          <w:szCs w:val="26"/>
          <w:lang w:eastAsia="en-US"/>
        </w:rPr>
        <w:t>1205</w:t>
      </w:r>
      <w:r w:rsidR="008E3744" w:rsidRPr="00952642">
        <w:rPr>
          <w:rFonts w:eastAsiaTheme="minorHAnsi"/>
          <w:sz w:val="26"/>
          <w:szCs w:val="26"/>
          <w:lang w:eastAsia="en-US"/>
        </w:rPr>
        <w:t>,00 тыс. руб</w:t>
      </w:r>
      <w:r w:rsidRPr="00952642">
        <w:rPr>
          <w:rFonts w:eastAsiaTheme="minorHAnsi"/>
          <w:sz w:val="26"/>
          <w:szCs w:val="26"/>
          <w:lang w:eastAsia="en-US"/>
        </w:rPr>
        <w:t>лей;</w:t>
      </w:r>
    </w:p>
    <w:p w14:paraId="2AED28DA" w14:textId="1B10EF32" w:rsidR="00375436" w:rsidRPr="00952642" w:rsidRDefault="00340EBA" w:rsidP="00340EBA">
      <w:pPr>
        <w:ind w:firstLine="708"/>
        <w:jc w:val="both"/>
        <w:rPr>
          <w:rFonts w:eastAsiaTheme="minorHAnsi"/>
          <w:sz w:val="26"/>
          <w:szCs w:val="26"/>
          <w:lang w:eastAsia="en-US"/>
        </w:rPr>
      </w:pPr>
      <w:r w:rsidRPr="00952642">
        <w:rPr>
          <w:rFonts w:eastAsiaTheme="minorHAnsi"/>
          <w:sz w:val="26"/>
          <w:szCs w:val="26"/>
          <w:lang w:eastAsia="en-US"/>
        </w:rPr>
        <w:t xml:space="preserve">-эксплуатационно-техническое обслуживание местной систем оповещения населения </w:t>
      </w:r>
      <w:r w:rsidR="00DC7082" w:rsidRPr="00952642">
        <w:rPr>
          <w:rFonts w:eastAsiaTheme="minorHAnsi"/>
          <w:sz w:val="26"/>
          <w:szCs w:val="26"/>
          <w:lang w:eastAsia="en-US"/>
        </w:rPr>
        <w:t xml:space="preserve">в 2025- 2027 годах </w:t>
      </w:r>
      <w:r w:rsidRPr="00952642">
        <w:rPr>
          <w:rFonts w:eastAsiaTheme="minorHAnsi"/>
          <w:sz w:val="26"/>
          <w:szCs w:val="26"/>
          <w:lang w:eastAsia="en-US"/>
        </w:rPr>
        <w:t>на сумму 400,00 тыс. рублей;</w:t>
      </w:r>
    </w:p>
    <w:p w14:paraId="23090F15" w14:textId="1EC4AF17" w:rsidR="00340EBA" w:rsidRPr="00952642" w:rsidRDefault="00340EBA" w:rsidP="00340EBA">
      <w:pPr>
        <w:ind w:firstLine="708"/>
        <w:jc w:val="both"/>
        <w:rPr>
          <w:rFonts w:eastAsiaTheme="minorHAnsi"/>
          <w:sz w:val="26"/>
          <w:szCs w:val="26"/>
          <w:lang w:eastAsia="en-US"/>
        </w:rPr>
      </w:pPr>
      <w:r w:rsidRPr="00952642">
        <w:rPr>
          <w:rFonts w:eastAsiaTheme="minorHAnsi"/>
          <w:sz w:val="26"/>
          <w:szCs w:val="26"/>
          <w:lang w:eastAsia="en-US"/>
        </w:rPr>
        <w:t>-установк</w:t>
      </w:r>
      <w:r w:rsidR="00952642">
        <w:rPr>
          <w:rFonts w:eastAsiaTheme="minorHAnsi"/>
          <w:sz w:val="26"/>
          <w:szCs w:val="26"/>
          <w:lang w:eastAsia="en-US"/>
        </w:rPr>
        <w:t>а</w:t>
      </w:r>
      <w:r w:rsidRPr="00952642">
        <w:rPr>
          <w:rFonts w:eastAsiaTheme="minorHAnsi"/>
          <w:sz w:val="26"/>
          <w:szCs w:val="26"/>
          <w:lang w:eastAsia="en-US"/>
        </w:rPr>
        <w:t xml:space="preserve"> систем видеонаблюдения в учреждениях образования запланирован</w:t>
      </w:r>
      <w:r w:rsidR="00952642">
        <w:rPr>
          <w:rFonts w:eastAsiaTheme="minorHAnsi"/>
          <w:sz w:val="26"/>
          <w:szCs w:val="26"/>
          <w:lang w:eastAsia="en-US"/>
        </w:rPr>
        <w:t>о</w:t>
      </w:r>
      <w:r w:rsidRPr="00952642">
        <w:rPr>
          <w:rFonts w:eastAsiaTheme="minorHAnsi"/>
          <w:sz w:val="26"/>
          <w:szCs w:val="26"/>
          <w:lang w:eastAsia="en-US"/>
        </w:rPr>
        <w:t xml:space="preserve"> на 2025-2027 годы в сумме 1860,00 тыс. рублей ежегодно. </w:t>
      </w:r>
    </w:p>
    <w:p w14:paraId="34E0C4BD" w14:textId="77777777" w:rsidR="000316EC" w:rsidRPr="00952642" w:rsidRDefault="000316EC" w:rsidP="00DC021D">
      <w:pPr>
        <w:ind w:firstLine="708"/>
        <w:jc w:val="center"/>
        <w:rPr>
          <w:rFonts w:eastAsia="Calibri"/>
          <w:b/>
          <w:bCs/>
          <w:sz w:val="26"/>
          <w:szCs w:val="26"/>
        </w:rPr>
      </w:pPr>
    </w:p>
    <w:p w14:paraId="0A213D45" w14:textId="101A703C" w:rsidR="00DC021D" w:rsidRPr="00340EBA" w:rsidRDefault="00DC021D" w:rsidP="00DC021D">
      <w:pPr>
        <w:ind w:firstLine="708"/>
        <w:jc w:val="center"/>
        <w:rPr>
          <w:rFonts w:eastAsia="Calibri"/>
          <w:b/>
          <w:sz w:val="26"/>
          <w:szCs w:val="26"/>
        </w:rPr>
      </w:pPr>
      <w:r w:rsidRPr="00340EBA">
        <w:rPr>
          <w:rFonts w:eastAsia="Calibri"/>
          <w:b/>
          <w:bCs/>
          <w:sz w:val="26"/>
          <w:szCs w:val="26"/>
        </w:rPr>
        <w:t>Подпрограмма</w:t>
      </w:r>
      <w:r w:rsidRPr="00340EBA">
        <w:rPr>
          <w:rFonts w:eastAsia="Calibri"/>
          <w:b/>
          <w:sz w:val="26"/>
          <w:szCs w:val="26"/>
        </w:rPr>
        <w:t xml:space="preserve"> </w:t>
      </w:r>
    </w:p>
    <w:p w14:paraId="38383E68" w14:textId="77777777" w:rsidR="00DC021D" w:rsidRDefault="00DC021D" w:rsidP="00DC021D">
      <w:pPr>
        <w:ind w:firstLine="708"/>
        <w:jc w:val="center"/>
        <w:rPr>
          <w:rFonts w:eastAsia="Calibri"/>
          <w:b/>
          <w:sz w:val="26"/>
          <w:szCs w:val="26"/>
        </w:rPr>
      </w:pPr>
      <w:r w:rsidRPr="00340EBA">
        <w:rPr>
          <w:rFonts w:eastAsia="Calibri"/>
          <w:b/>
          <w:sz w:val="26"/>
          <w:szCs w:val="26"/>
        </w:rPr>
        <w:t>«Обеспечение безопасного участия детей в дорожном движении»</w:t>
      </w:r>
    </w:p>
    <w:p w14:paraId="577902CD" w14:textId="77777777" w:rsidR="00340EBA" w:rsidRPr="00340EBA" w:rsidRDefault="00340EBA" w:rsidP="00DC021D">
      <w:pPr>
        <w:ind w:firstLine="708"/>
        <w:jc w:val="center"/>
        <w:rPr>
          <w:rFonts w:eastAsia="Calibri"/>
          <w:b/>
          <w:sz w:val="26"/>
          <w:szCs w:val="26"/>
        </w:rPr>
      </w:pPr>
    </w:p>
    <w:p w14:paraId="60BEFA6A" w14:textId="0CB1A38A" w:rsidR="00DC021D" w:rsidRPr="00DC7082" w:rsidRDefault="00746513" w:rsidP="00DC7082">
      <w:pPr>
        <w:ind w:firstLine="708"/>
        <w:jc w:val="both"/>
        <w:rPr>
          <w:rFonts w:eastAsia="Calibri"/>
          <w:sz w:val="26"/>
          <w:szCs w:val="26"/>
        </w:rPr>
      </w:pPr>
      <w:r>
        <w:rPr>
          <w:rFonts w:eastAsia="Calibri"/>
          <w:sz w:val="26"/>
          <w:szCs w:val="26"/>
        </w:rPr>
        <w:t>В рамках подпрограммы</w:t>
      </w:r>
      <w:r w:rsidR="00DC021D" w:rsidRPr="00DC7082">
        <w:rPr>
          <w:rFonts w:eastAsia="Calibri"/>
          <w:sz w:val="26"/>
          <w:szCs w:val="26"/>
        </w:rPr>
        <w:t xml:space="preserve"> </w:t>
      </w:r>
      <w:r w:rsidR="00DC7082" w:rsidRPr="00DC7082">
        <w:rPr>
          <w:rFonts w:eastAsia="Calibri"/>
          <w:sz w:val="26"/>
          <w:szCs w:val="26"/>
        </w:rPr>
        <w:t>«Обеспечение безопасного участия детей в дорожном движении» предусмотрен</w:t>
      </w:r>
      <w:r w:rsidR="00DC7082">
        <w:rPr>
          <w:rFonts w:eastAsia="Calibri"/>
          <w:sz w:val="26"/>
          <w:szCs w:val="26"/>
        </w:rPr>
        <w:t>ы расходы</w:t>
      </w:r>
      <w:r w:rsidR="00DC7082" w:rsidRPr="00DC7082">
        <w:rPr>
          <w:rFonts w:eastAsia="Calibri"/>
          <w:sz w:val="26"/>
          <w:szCs w:val="26"/>
        </w:rPr>
        <w:t xml:space="preserve"> на 2025 - 2027 годы </w:t>
      </w:r>
      <w:r w:rsidR="00DC7082">
        <w:rPr>
          <w:rFonts w:eastAsia="Calibri"/>
          <w:sz w:val="26"/>
          <w:szCs w:val="26"/>
        </w:rPr>
        <w:t xml:space="preserve">в сумме </w:t>
      </w:r>
      <w:r w:rsidR="00DC7082" w:rsidRPr="00DC7082">
        <w:rPr>
          <w:rFonts w:eastAsia="Calibri"/>
          <w:sz w:val="26"/>
          <w:szCs w:val="26"/>
        </w:rPr>
        <w:t xml:space="preserve">599,80 тыс. рублей ежегодно </w:t>
      </w:r>
      <w:r w:rsidR="00DC7082">
        <w:rPr>
          <w:rFonts w:eastAsia="Calibri"/>
          <w:sz w:val="26"/>
          <w:szCs w:val="26"/>
        </w:rPr>
        <w:t>за счет средств бюджета округа</w:t>
      </w:r>
      <w:r w:rsidR="00B24840">
        <w:rPr>
          <w:rFonts w:eastAsia="Calibri"/>
          <w:sz w:val="26"/>
          <w:szCs w:val="26"/>
        </w:rPr>
        <w:t xml:space="preserve"> на реализацию </w:t>
      </w:r>
      <w:r w:rsidR="00DC021D" w:rsidRPr="00DC7082">
        <w:rPr>
          <w:rFonts w:eastAsia="Calibri"/>
          <w:sz w:val="26"/>
          <w:szCs w:val="26"/>
        </w:rPr>
        <w:t>следующи</w:t>
      </w:r>
      <w:r w:rsidR="00B24840">
        <w:rPr>
          <w:rFonts w:eastAsia="Calibri"/>
          <w:sz w:val="26"/>
          <w:szCs w:val="26"/>
        </w:rPr>
        <w:t xml:space="preserve">х </w:t>
      </w:r>
      <w:r w:rsidR="00DC021D" w:rsidRPr="00DC7082">
        <w:rPr>
          <w:rFonts w:eastAsia="Calibri"/>
          <w:sz w:val="26"/>
          <w:szCs w:val="26"/>
        </w:rPr>
        <w:t>мероприяти</w:t>
      </w:r>
      <w:r w:rsidR="00B24840">
        <w:rPr>
          <w:rFonts w:eastAsia="Calibri"/>
          <w:sz w:val="26"/>
          <w:szCs w:val="26"/>
        </w:rPr>
        <w:t>й</w:t>
      </w:r>
      <w:r w:rsidR="00DC021D" w:rsidRPr="00DC7082">
        <w:rPr>
          <w:rFonts w:eastAsia="Calibri"/>
          <w:sz w:val="26"/>
          <w:szCs w:val="26"/>
        </w:rPr>
        <w:t>:</w:t>
      </w:r>
    </w:p>
    <w:p w14:paraId="19999E29" w14:textId="6451069E" w:rsidR="00DC021D" w:rsidRPr="00340EBA" w:rsidRDefault="00F72F85" w:rsidP="00DC021D">
      <w:pPr>
        <w:ind w:firstLine="708"/>
        <w:jc w:val="both"/>
        <w:rPr>
          <w:rFonts w:eastAsia="Calibri"/>
          <w:sz w:val="26"/>
          <w:szCs w:val="26"/>
        </w:rPr>
      </w:pPr>
      <w:r w:rsidRPr="00340EBA">
        <w:rPr>
          <w:rFonts w:eastAsia="Calibri"/>
          <w:sz w:val="26"/>
          <w:szCs w:val="26"/>
        </w:rPr>
        <w:t>- п</w:t>
      </w:r>
      <w:r w:rsidR="00DC021D" w:rsidRPr="00340EBA">
        <w:rPr>
          <w:rFonts w:eastAsia="Calibri"/>
          <w:sz w:val="26"/>
          <w:szCs w:val="26"/>
        </w:rPr>
        <w:t>роведение обучения и информирования учащихся образовательных организаций по вопросам безопасности дорожного движения путем проведения: конкурса учащихся по безопасности дорожного движения «Безопасное колесо», «Юный инспектор дорог</w:t>
      </w:r>
      <w:r w:rsidR="0055741E" w:rsidRPr="00340EBA">
        <w:rPr>
          <w:rFonts w:eastAsia="Calibri"/>
          <w:sz w:val="26"/>
          <w:szCs w:val="26"/>
        </w:rPr>
        <w:t xml:space="preserve">», </w:t>
      </w:r>
      <w:r w:rsidR="0055741E" w:rsidRPr="00340EBA">
        <w:rPr>
          <w:rFonts w:eastAsia="Calibri"/>
          <w:sz w:val="26"/>
          <w:szCs w:val="26"/>
        </w:rPr>
        <w:lastRenderedPageBreak/>
        <w:t>ежегодного</w:t>
      </w:r>
      <w:r w:rsidR="00DC021D" w:rsidRPr="00340EBA">
        <w:rPr>
          <w:rFonts w:eastAsia="Calibri"/>
          <w:sz w:val="26"/>
          <w:szCs w:val="26"/>
        </w:rPr>
        <w:t xml:space="preserve"> месячника безопасности, посвященного «Дню защиты детей» и «Дню знаний» </w:t>
      </w:r>
      <w:r w:rsidR="00DC7082">
        <w:rPr>
          <w:rFonts w:eastAsia="Calibri"/>
          <w:sz w:val="26"/>
          <w:szCs w:val="26"/>
        </w:rPr>
        <w:t xml:space="preserve">- </w:t>
      </w:r>
      <w:r w:rsidR="0055741E">
        <w:rPr>
          <w:rFonts w:eastAsia="Calibri"/>
          <w:sz w:val="26"/>
          <w:szCs w:val="26"/>
        </w:rPr>
        <w:t>220,00</w:t>
      </w:r>
      <w:r w:rsidR="00DC021D" w:rsidRPr="00340EBA">
        <w:rPr>
          <w:rFonts w:eastAsia="Calibri"/>
          <w:sz w:val="26"/>
          <w:szCs w:val="26"/>
        </w:rPr>
        <w:t xml:space="preserve"> тыс. рублей ежегодно. </w:t>
      </w:r>
    </w:p>
    <w:p w14:paraId="355542B8" w14:textId="035EA0C3" w:rsidR="00DC021D" w:rsidRDefault="00F72F85" w:rsidP="00DC021D">
      <w:pPr>
        <w:ind w:firstLine="708"/>
        <w:jc w:val="both"/>
        <w:rPr>
          <w:rFonts w:eastAsia="Calibri"/>
          <w:sz w:val="26"/>
          <w:szCs w:val="26"/>
        </w:rPr>
      </w:pPr>
      <w:r w:rsidRPr="00340EBA">
        <w:rPr>
          <w:rFonts w:eastAsia="Calibri"/>
          <w:sz w:val="26"/>
          <w:szCs w:val="26"/>
        </w:rPr>
        <w:t>- р</w:t>
      </w:r>
      <w:r w:rsidR="00DC021D" w:rsidRPr="00340EBA">
        <w:rPr>
          <w:rFonts w:eastAsia="Calibri"/>
          <w:sz w:val="26"/>
          <w:szCs w:val="26"/>
        </w:rPr>
        <w:t>азмещение информационных материалов, издание информационных бюллетеней, листовок и иной продукции на тему безопасности детей</w:t>
      </w:r>
      <w:r w:rsidR="00DC7082">
        <w:rPr>
          <w:rFonts w:eastAsia="Calibri"/>
          <w:sz w:val="26"/>
          <w:szCs w:val="26"/>
        </w:rPr>
        <w:t xml:space="preserve"> </w:t>
      </w:r>
      <w:r w:rsidR="0055741E">
        <w:rPr>
          <w:rFonts w:eastAsia="Calibri"/>
          <w:sz w:val="26"/>
          <w:szCs w:val="26"/>
        </w:rPr>
        <w:t>–</w:t>
      </w:r>
      <w:r w:rsidR="00DC021D" w:rsidRPr="00340EBA">
        <w:rPr>
          <w:rFonts w:eastAsia="Calibri"/>
          <w:sz w:val="26"/>
          <w:szCs w:val="26"/>
        </w:rPr>
        <w:t xml:space="preserve"> </w:t>
      </w:r>
      <w:r w:rsidR="0055741E">
        <w:rPr>
          <w:rFonts w:eastAsia="Calibri"/>
          <w:sz w:val="26"/>
          <w:szCs w:val="26"/>
        </w:rPr>
        <w:t>379,80</w:t>
      </w:r>
      <w:r w:rsidR="00DC021D" w:rsidRPr="00340EBA">
        <w:rPr>
          <w:rFonts w:eastAsia="Calibri"/>
          <w:sz w:val="26"/>
          <w:szCs w:val="26"/>
        </w:rPr>
        <w:t xml:space="preserve"> тыс. рублей</w:t>
      </w:r>
      <w:r w:rsidR="00DC7082">
        <w:rPr>
          <w:rFonts w:eastAsia="Calibri"/>
          <w:sz w:val="26"/>
          <w:szCs w:val="26"/>
        </w:rPr>
        <w:t xml:space="preserve"> ежегодно</w:t>
      </w:r>
      <w:r w:rsidR="00DC021D" w:rsidRPr="00340EBA">
        <w:rPr>
          <w:rFonts w:eastAsia="Calibri"/>
          <w:sz w:val="26"/>
          <w:szCs w:val="26"/>
        </w:rPr>
        <w:t>.</w:t>
      </w:r>
    </w:p>
    <w:p w14:paraId="54D65906" w14:textId="77777777" w:rsidR="006B1AA8" w:rsidRPr="00340EBA" w:rsidRDefault="006B1AA8" w:rsidP="00DC021D">
      <w:pPr>
        <w:ind w:firstLine="708"/>
        <w:jc w:val="both"/>
        <w:rPr>
          <w:rFonts w:eastAsia="Calibri"/>
          <w:bCs/>
          <w:sz w:val="26"/>
          <w:szCs w:val="26"/>
        </w:rPr>
      </w:pPr>
    </w:p>
    <w:p w14:paraId="1528D738" w14:textId="67671B44" w:rsidR="00DC021D" w:rsidRDefault="00DC021D" w:rsidP="006B1AA8">
      <w:pPr>
        <w:spacing w:line="240" w:lineRule="exact"/>
        <w:jc w:val="center"/>
        <w:rPr>
          <w:rFonts w:eastAsia="Calibri"/>
          <w:b/>
          <w:sz w:val="26"/>
          <w:szCs w:val="26"/>
        </w:rPr>
      </w:pPr>
      <w:r w:rsidRPr="0055741E">
        <w:rPr>
          <w:rFonts w:eastAsia="Calibri"/>
          <w:b/>
          <w:bCs/>
          <w:sz w:val="26"/>
          <w:szCs w:val="26"/>
        </w:rPr>
        <w:t>Подпрограмма</w:t>
      </w:r>
      <w:r w:rsidRPr="0055741E">
        <w:rPr>
          <w:rFonts w:eastAsia="Calibri"/>
          <w:b/>
          <w:sz w:val="26"/>
          <w:szCs w:val="26"/>
        </w:rPr>
        <w:t xml:space="preserve">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p w14:paraId="40308896" w14:textId="77777777" w:rsidR="006B1AA8" w:rsidRPr="0055741E" w:rsidRDefault="006B1AA8" w:rsidP="006B1AA8">
      <w:pPr>
        <w:spacing w:line="240" w:lineRule="exact"/>
        <w:jc w:val="center"/>
        <w:rPr>
          <w:rFonts w:eastAsia="Calibri"/>
          <w:b/>
          <w:sz w:val="26"/>
          <w:szCs w:val="26"/>
        </w:rPr>
      </w:pPr>
    </w:p>
    <w:p w14:paraId="5AD53EA8" w14:textId="21A5AF4C" w:rsidR="00DC021D" w:rsidRPr="006B1AA8" w:rsidRDefault="00DC021D" w:rsidP="00DC021D">
      <w:pPr>
        <w:ind w:firstLine="708"/>
        <w:jc w:val="both"/>
        <w:rPr>
          <w:rFonts w:eastAsia="Calibri"/>
          <w:sz w:val="26"/>
          <w:szCs w:val="26"/>
        </w:rPr>
      </w:pPr>
      <w:r w:rsidRPr="006B1AA8">
        <w:rPr>
          <w:rFonts w:eastAsia="Calibri"/>
          <w:sz w:val="26"/>
          <w:szCs w:val="26"/>
        </w:rPr>
        <w:t xml:space="preserve">В рамках </w:t>
      </w:r>
      <w:r w:rsidR="00DC7082" w:rsidRPr="006B1AA8">
        <w:rPr>
          <w:rFonts w:eastAsia="Calibri"/>
          <w:sz w:val="26"/>
          <w:szCs w:val="26"/>
        </w:rPr>
        <w:t xml:space="preserve">подпрограммы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 </w:t>
      </w:r>
      <w:r w:rsidRPr="006B1AA8">
        <w:rPr>
          <w:rFonts w:eastAsia="Calibri"/>
          <w:sz w:val="26"/>
          <w:szCs w:val="26"/>
        </w:rPr>
        <w:t xml:space="preserve">предусмотрены </w:t>
      </w:r>
      <w:r w:rsidR="006C2382">
        <w:rPr>
          <w:rFonts w:eastAsia="Calibri"/>
          <w:sz w:val="26"/>
          <w:szCs w:val="26"/>
        </w:rPr>
        <w:t xml:space="preserve">расходы </w:t>
      </w:r>
      <w:r w:rsidRPr="006B1AA8">
        <w:rPr>
          <w:rFonts w:eastAsia="Calibri"/>
          <w:sz w:val="26"/>
          <w:szCs w:val="26"/>
        </w:rPr>
        <w:t>на 202</w:t>
      </w:r>
      <w:r w:rsidR="0055741E" w:rsidRPr="006B1AA8">
        <w:rPr>
          <w:rFonts w:eastAsia="Calibri"/>
          <w:sz w:val="26"/>
          <w:szCs w:val="26"/>
        </w:rPr>
        <w:t>5</w:t>
      </w:r>
      <w:r w:rsidRPr="006B1AA8">
        <w:rPr>
          <w:rFonts w:eastAsia="Calibri"/>
          <w:sz w:val="26"/>
          <w:szCs w:val="26"/>
        </w:rPr>
        <w:t xml:space="preserve"> год </w:t>
      </w:r>
      <w:r w:rsidR="00DC7082" w:rsidRPr="006B1AA8">
        <w:rPr>
          <w:rFonts w:eastAsia="Calibri"/>
          <w:sz w:val="26"/>
          <w:szCs w:val="26"/>
        </w:rPr>
        <w:t xml:space="preserve">в сумме </w:t>
      </w:r>
      <w:r w:rsidR="006B1AA8" w:rsidRPr="006B1AA8">
        <w:rPr>
          <w:rFonts w:eastAsia="Calibri"/>
          <w:sz w:val="26"/>
          <w:szCs w:val="26"/>
        </w:rPr>
        <w:t>13 812,98</w:t>
      </w:r>
      <w:r w:rsidRPr="006B1AA8">
        <w:rPr>
          <w:rFonts w:eastAsia="Calibri"/>
          <w:sz w:val="26"/>
          <w:szCs w:val="26"/>
        </w:rPr>
        <w:t xml:space="preserve"> тыс. рублей, на 202</w:t>
      </w:r>
      <w:r w:rsidR="0055741E" w:rsidRPr="006B1AA8">
        <w:rPr>
          <w:rFonts w:eastAsia="Calibri"/>
          <w:sz w:val="26"/>
          <w:szCs w:val="26"/>
        </w:rPr>
        <w:t>6</w:t>
      </w:r>
      <w:r w:rsidR="006C2382">
        <w:rPr>
          <w:rFonts w:eastAsia="Calibri"/>
          <w:sz w:val="26"/>
          <w:szCs w:val="26"/>
        </w:rPr>
        <w:t xml:space="preserve"> </w:t>
      </w:r>
      <w:r w:rsidR="0055741E" w:rsidRPr="006B1AA8">
        <w:rPr>
          <w:rFonts w:eastAsia="Calibri"/>
          <w:sz w:val="26"/>
          <w:szCs w:val="26"/>
        </w:rPr>
        <w:t>-2027</w:t>
      </w:r>
      <w:r w:rsidRPr="006B1AA8">
        <w:rPr>
          <w:rFonts w:eastAsia="Calibri"/>
          <w:sz w:val="26"/>
          <w:szCs w:val="26"/>
        </w:rPr>
        <w:t xml:space="preserve"> год</w:t>
      </w:r>
      <w:r w:rsidR="0055741E" w:rsidRPr="006B1AA8">
        <w:rPr>
          <w:rFonts w:eastAsia="Calibri"/>
          <w:sz w:val="26"/>
          <w:szCs w:val="26"/>
        </w:rPr>
        <w:t>ы</w:t>
      </w:r>
      <w:r w:rsidRPr="006B1AA8">
        <w:rPr>
          <w:rFonts w:eastAsia="Calibri"/>
          <w:sz w:val="26"/>
          <w:szCs w:val="26"/>
        </w:rPr>
        <w:t xml:space="preserve"> </w:t>
      </w:r>
      <w:r w:rsidR="006C2382">
        <w:rPr>
          <w:rFonts w:eastAsia="Calibri"/>
          <w:sz w:val="26"/>
          <w:szCs w:val="26"/>
        </w:rPr>
        <w:t xml:space="preserve">- </w:t>
      </w:r>
      <w:r w:rsidR="0055741E" w:rsidRPr="006B1AA8">
        <w:rPr>
          <w:rFonts w:eastAsia="Calibri"/>
          <w:sz w:val="26"/>
          <w:szCs w:val="26"/>
        </w:rPr>
        <w:t>7 957,97</w:t>
      </w:r>
      <w:r w:rsidRPr="006B1AA8">
        <w:rPr>
          <w:rFonts w:eastAsia="Calibri"/>
          <w:sz w:val="26"/>
          <w:szCs w:val="26"/>
        </w:rPr>
        <w:t xml:space="preserve"> тыс. рублей</w:t>
      </w:r>
      <w:r w:rsidR="0055741E" w:rsidRPr="006B1AA8">
        <w:rPr>
          <w:rFonts w:eastAsia="Calibri"/>
          <w:sz w:val="26"/>
          <w:szCs w:val="26"/>
        </w:rPr>
        <w:t xml:space="preserve"> ежегодно</w:t>
      </w:r>
      <w:r w:rsidR="006C2382">
        <w:rPr>
          <w:rFonts w:eastAsia="Calibri"/>
          <w:sz w:val="26"/>
          <w:szCs w:val="26"/>
        </w:rPr>
        <w:t>,</w:t>
      </w:r>
      <w:r w:rsidRPr="006B1AA8">
        <w:rPr>
          <w:rFonts w:eastAsia="Calibri"/>
          <w:sz w:val="26"/>
          <w:szCs w:val="26"/>
        </w:rPr>
        <w:t xml:space="preserve"> </w:t>
      </w:r>
      <w:r w:rsidR="006C2382" w:rsidRPr="006C2382">
        <w:rPr>
          <w:rFonts w:eastAsia="Calibri"/>
          <w:sz w:val="26"/>
          <w:szCs w:val="26"/>
        </w:rPr>
        <w:t xml:space="preserve">в том числе за счет средств бюджета Пермского края </w:t>
      </w:r>
      <w:r w:rsidR="006C2382">
        <w:rPr>
          <w:rFonts w:eastAsia="Calibri"/>
          <w:sz w:val="26"/>
          <w:szCs w:val="26"/>
        </w:rPr>
        <w:t xml:space="preserve">в 2025 - 2027 годах по </w:t>
      </w:r>
      <w:r w:rsidR="006C2382" w:rsidRPr="006C2382">
        <w:rPr>
          <w:rFonts w:eastAsia="Calibri"/>
          <w:sz w:val="26"/>
          <w:szCs w:val="26"/>
        </w:rPr>
        <w:t xml:space="preserve">451,10 тыс. рублей, </w:t>
      </w:r>
      <w:r w:rsidRPr="006B1AA8">
        <w:rPr>
          <w:rFonts w:eastAsia="Calibri"/>
          <w:sz w:val="26"/>
          <w:szCs w:val="26"/>
        </w:rPr>
        <w:t>на реализацию следующих основных мероприятий:</w:t>
      </w:r>
    </w:p>
    <w:p w14:paraId="21E1D87C" w14:textId="2DBE7C37" w:rsidR="00DC021D" w:rsidRPr="0055741E" w:rsidRDefault="00F72F85" w:rsidP="00DC021D">
      <w:pPr>
        <w:widowControl w:val="0"/>
        <w:autoSpaceDE w:val="0"/>
        <w:autoSpaceDN w:val="0"/>
        <w:adjustRightInd w:val="0"/>
        <w:ind w:firstLine="720"/>
        <w:contextualSpacing/>
        <w:jc w:val="both"/>
        <w:rPr>
          <w:rFonts w:eastAsia="Calibri"/>
          <w:sz w:val="26"/>
          <w:szCs w:val="26"/>
        </w:rPr>
      </w:pPr>
      <w:r w:rsidRPr="0055741E">
        <w:rPr>
          <w:rFonts w:eastAsia="Calibri"/>
          <w:sz w:val="26"/>
          <w:szCs w:val="26"/>
        </w:rPr>
        <w:t>- о</w:t>
      </w:r>
      <w:r w:rsidR="00DC021D" w:rsidRPr="0055741E">
        <w:rPr>
          <w:rFonts w:eastAsia="Calibri"/>
          <w:sz w:val="26"/>
          <w:szCs w:val="26"/>
        </w:rPr>
        <w:t>бучение должностных лиц и населения действиям при возникновении чрезвычайных ситуаций мирного и военного времени. В результате исполнения данного мероприятия планируется:</w:t>
      </w:r>
    </w:p>
    <w:p w14:paraId="703AC9BC" w14:textId="65DFB285" w:rsidR="00DC021D" w:rsidRPr="0055741E"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55741E">
        <w:rPr>
          <w:sz w:val="26"/>
          <w:szCs w:val="26"/>
        </w:rPr>
        <w:t>приобретение изготовление стендов, баннеров, листовок, сборников, брошюр, плакатов и иной продукции с целью профилактики чрезвычайных ситуаций и обучения населения на 202</w:t>
      </w:r>
      <w:r w:rsidR="0055741E" w:rsidRPr="0055741E">
        <w:rPr>
          <w:sz w:val="26"/>
          <w:szCs w:val="26"/>
        </w:rPr>
        <w:t>5</w:t>
      </w:r>
      <w:r w:rsidRPr="0055741E">
        <w:rPr>
          <w:sz w:val="26"/>
          <w:szCs w:val="26"/>
        </w:rPr>
        <w:t>-202</w:t>
      </w:r>
      <w:r w:rsidR="0055741E" w:rsidRPr="0055741E">
        <w:rPr>
          <w:sz w:val="26"/>
          <w:szCs w:val="26"/>
        </w:rPr>
        <w:t>7</w:t>
      </w:r>
      <w:r w:rsidRPr="0055741E">
        <w:rPr>
          <w:sz w:val="26"/>
          <w:szCs w:val="26"/>
        </w:rPr>
        <w:t xml:space="preserve"> годы </w:t>
      </w:r>
      <w:r w:rsidR="006B1AA8">
        <w:rPr>
          <w:sz w:val="26"/>
          <w:szCs w:val="26"/>
        </w:rPr>
        <w:t xml:space="preserve">по </w:t>
      </w:r>
      <w:r w:rsidR="0055741E" w:rsidRPr="0055741E">
        <w:rPr>
          <w:sz w:val="26"/>
          <w:szCs w:val="26"/>
        </w:rPr>
        <w:t>772,70</w:t>
      </w:r>
      <w:r w:rsidRPr="0055741E">
        <w:rPr>
          <w:sz w:val="26"/>
          <w:szCs w:val="26"/>
        </w:rPr>
        <w:t xml:space="preserve"> тыс. рублей ежегодно;</w:t>
      </w:r>
    </w:p>
    <w:p w14:paraId="1A5A3672" w14:textId="7BE371B8" w:rsidR="00DC021D" w:rsidRPr="0055741E"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55741E">
        <w:rPr>
          <w:sz w:val="26"/>
          <w:szCs w:val="26"/>
        </w:rPr>
        <w:t xml:space="preserve">проведение мероприятий по изучению безопасности жизнедеятельности, защиты от чрезвычайных ситуаций, гражданской обороны в рамках месячников безопасности «День защиты детей», «День знаний», Гражданской обороны, Безопасности людей на водных объектах </w:t>
      </w:r>
      <w:r w:rsidRPr="0055741E">
        <w:rPr>
          <w:rFonts w:eastAsia="Calibri"/>
          <w:sz w:val="26"/>
          <w:szCs w:val="26"/>
        </w:rPr>
        <w:t>в 2025-202</w:t>
      </w:r>
      <w:r w:rsidR="0055741E" w:rsidRPr="0055741E">
        <w:rPr>
          <w:rFonts w:eastAsia="Calibri"/>
          <w:sz w:val="26"/>
          <w:szCs w:val="26"/>
        </w:rPr>
        <w:t>7</w:t>
      </w:r>
      <w:r w:rsidRPr="0055741E">
        <w:rPr>
          <w:rFonts w:eastAsia="Calibri"/>
          <w:sz w:val="26"/>
          <w:szCs w:val="26"/>
        </w:rPr>
        <w:t xml:space="preserve"> годы по </w:t>
      </w:r>
      <w:r w:rsidR="0055741E" w:rsidRPr="0055741E">
        <w:rPr>
          <w:rFonts w:eastAsia="Calibri"/>
          <w:sz w:val="26"/>
          <w:szCs w:val="26"/>
        </w:rPr>
        <w:t>195,00</w:t>
      </w:r>
      <w:r w:rsidRPr="0055741E">
        <w:rPr>
          <w:rFonts w:eastAsia="Calibri"/>
          <w:sz w:val="26"/>
          <w:szCs w:val="26"/>
        </w:rPr>
        <w:t xml:space="preserve"> тыс. рублей ежегодно;  </w:t>
      </w:r>
    </w:p>
    <w:p w14:paraId="11E784B7" w14:textId="719EF535" w:rsidR="00DC021D" w:rsidRPr="0055741E" w:rsidRDefault="00DC021D" w:rsidP="00F72F85">
      <w:pPr>
        <w:pStyle w:val="af7"/>
        <w:widowControl w:val="0"/>
        <w:numPr>
          <w:ilvl w:val="0"/>
          <w:numId w:val="26"/>
        </w:numPr>
        <w:autoSpaceDE w:val="0"/>
        <w:autoSpaceDN w:val="0"/>
        <w:adjustRightInd w:val="0"/>
        <w:ind w:left="0" w:firstLine="709"/>
        <w:jc w:val="both"/>
        <w:rPr>
          <w:rFonts w:eastAsia="Calibri"/>
          <w:sz w:val="26"/>
          <w:szCs w:val="26"/>
        </w:rPr>
      </w:pPr>
      <w:r w:rsidRPr="0055741E">
        <w:rPr>
          <w:rFonts w:eastAsia="Calibri"/>
          <w:sz w:val="26"/>
          <w:szCs w:val="26"/>
        </w:rPr>
        <w:t>проведение соревнований участников Всероссийского движения «Школа безопасности» и Юный спасатель» в 202</w:t>
      </w:r>
      <w:r w:rsidR="0055741E" w:rsidRPr="0055741E">
        <w:rPr>
          <w:rFonts w:eastAsia="Calibri"/>
          <w:sz w:val="26"/>
          <w:szCs w:val="26"/>
        </w:rPr>
        <w:t>5</w:t>
      </w:r>
      <w:r w:rsidRPr="0055741E">
        <w:rPr>
          <w:rFonts w:eastAsia="Calibri"/>
          <w:sz w:val="26"/>
          <w:szCs w:val="26"/>
        </w:rPr>
        <w:t>-202</w:t>
      </w:r>
      <w:r w:rsidR="0055741E" w:rsidRPr="0055741E">
        <w:rPr>
          <w:rFonts w:eastAsia="Calibri"/>
          <w:sz w:val="26"/>
          <w:szCs w:val="26"/>
        </w:rPr>
        <w:t>7</w:t>
      </w:r>
      <w:r w:rsidRPr="0055741E">
        <w:rPr>
          <w:rFonts w:eastAsia="Calibri"/>
          <w:sz w:val="26"/>
          <w:szCs w:val="26"/>
        </w:rPr>
        <w:t xml:space="preserve"> годы по 40,00 тыс. рублей ежегодно.</w:t>
      </w:r>
    </w:p>
    <w:p w14:paraId="79DB1706" w14:textId="74AD38A9" w:rsidR="00DC021D" w:rsidRPr="0055741E" w:rsidRDefault="00F72F85" w:rsidP="00DC021D">
      <w:pPr>
        <w:widowControl w:val="0"/>
        <w:autoSpaceDE w:val="0"/>
        <w:autoSpaceDN w:val="0"/>
        <w:adjustRightInd w:val="0"/>
        <w:ind w:firstLine="709"/>
        <w:contextualSpacing/>
        <w:jc w:val="both"/>
        <w:rPr>
          <w:rFonts w:eastAsia="Calibri"/>
          <w:sz w:val="26"/>
          <w:szCs w:val="26"/>
        </w:rPr>
      </w:pPr>
      <w:r w:rsidRPr="0055741E">
        <w:rPr>
          <w:rFonts w:eastAsia="Calibri"/>
          <w:sz w:val="26"/>
          <w:szCs w:val="26"/>
        </w:rPr>
        <w:t>- о</w:t>
      </w:r>
      <w:r w:rsidR="00DC021D" w:rsidRPr="0055741E">
        <w:rPr>
          <w:rFonts w:eastAsia="Calibri"/>
          <w:sz w:val="26"/>
          <w:szCs w:val="26"/>
        </w:rPr>
        <w:t>беспечение деятельности нештатных аварийно-спасательных формирований в 202</w:t>
      </w:r>
      <w:r w:rsidR="0055741E" w:rsidRPr="0055741E">
        <w:rPr>
          <w:rFonts w:eastAsia="Calibri"/>
          <w:sz w:val="26"/>
          <w:szCs w:val="26"/>
        </w:rPr>
        <w:t>5</w:t>
      </w:r>
      <w:r w:rsidR="00DC021D" w:rsidRPr="0055741E">
        <w:rPr>
          <w:rFonts w:eastAsia="Calibri"/>
          <w:sz w:val="26"/>
          <w:szCs w:val="26"/>
        </w:rPr>
        <w:t>-202</w:t>
      </w:r>
      <w:r w:rsidR="0055741E" w:rsidRPr="0055741E">
        <w:rPr>
          <w:rFonts w:eastAsia="Calibri"/>
          <w:sz w:val="26"/>
          <w:szCs w:val="26"/>
        </w:rPr>
        <w:t>7</w:t>
      </w:r>
      <w:r w:rsidR="00DC021D" w:rsidRPr="0055741E">
        <w:rPr>
          <w:rFonts w:eastAsia="Calibri"/>
          <w:sz w:val="26"/>
          <w:szCs w:val="26"/>
        </w:rPr>
        <w:t xml:space="preserve"> году в сумме </w:t>
      </w:r>
      <w:r w:rsidR="0055741E" w:rsidRPr="0055741E">
        <w:rPr>
          <w:rFonts w:eastAsia="Calibri"/>
          <w:sz w:val="26"/>
          <w:szCs w:val="26"/>
        </w:rPr>
        <w:t>67,67</w:t>
      </w:r>
      <w:r w:rsidR="00DC021D" w:rsidRPr="0055741E">
        <w:rPr>
          <w:rFonts w:eastAsia="Calibri"/>
          <w:sz w:val="26"/>
          <w:szCs w:val="26"/>
        </w:rPr>
        <w:t xml:space="preserve"> тыс. рублей ежегодно</w:t>
      </w:r>
      <w:r w:rsidRPr="0055741E">
        <w:rPr>
          <w:rFonts w:eastAsia="Calibri"/>
          <w:sz w:val="26"/>
          <w:szCs w:val="26"/>
        </w:rPr>
        <w:t xml:space="preserve">, в том числе </w:t>
      </w:r>
      <w:r w:rsidR="0055741E" w:rsidRPr="0055741E">
        <w:rPr>
          <w:rFonts w:eastAsia="Calibri"/>
          <w:sz w:val="26"/>
          <w:szCs w:val="26"/>
        </w:rPr>
        <w:t>47,67</w:t>
      </w:r>
      <w:r w:rsidRPr="0055741E">
        <w:rPr>
          <w:rFonts w:eastAsia="Calibri"/>
          <w:sz w:val="26"/>
          <w:szCs w:val="26"/>
        </w:rPr>
        <w:t xml:space="preserve"> тыс. рублей</w:t>
      </w:r>
      <w:r w:rsidR="00DC021D" w:rsidRPr="0055741E">
        <w:rPr>
          <w:rFonts w:eastAsia="Calibri"/>
          <w:sz w:val="26"/>
          <w:szCs w:val="26"/>
        </w:rPr>
        <w:t xml:space="preserve"> на поощрение граждан за участие в поисковых, аварийно-спасательных мероприятиях и за спасение погибавших</w:t>
      </w:r>
      <w:r w:rsidRPr="0055741E">
        <w:rPr>
          <w:rFonts w:eastAsia="Calibri"/>
          <w:sz w:val="26"/>
          <w:szCs w:val="26"/>
        </w:rPr>
        <w:t xml:space="preserve"> и</w:t>
      </w:r>
      <w:r w:rsidR="00DC021D" w:rsidRPr="0055741E">
        <w:rPr>
          <w:rFonts w:eastAsia="Calibri"/>
          <w:sz w:val="26"/>
          <w:szCs w:val="26"/>
        </w:rPr>
        <w:t xml:space="preserve"> </w:t>
      </w:r>
      <w:r w:rsidR="0055741E" w:rsidRPr="0055741E">
        <w:rPr>
          <w:rFonts w:eastAsia="Calibri"/>
          <w:sz w:val="26"/>
          <w:szCs w:val="26"/>
        </w:rPr>
        <w:t>20,00</w:t>
      </w:r>
      <w:r w:rsidRPr="0055741E">
        <w:rPr>
          <w:rFonts w:eastAsia="Calibri"/>
          <w:sz w:val="26"/>
          <w:szCs w:val="26"/>
        </w:rPr>
        <w:t xml:space="preserve"> тыс. рублей </w:t>
      </w:r>
      <w:r w:rsidR="00DC021D" w:rsidRPr="0055741E">
        <w:rPr>
          <w:rFonts w:eastAsia="Calibri"/>
          <w:sz w:val="26"/>
          <w:szCs w:val="26"/>
        </w:rPr>
        <w:t>на проведение занятий по организации работы в местах ЧС и происшествий</w:t>
      </w:r>
      <w:r w:rsidRPr="0055741E">
        <w:rPr>
          <w:rFonts w:eastAsia="Calibri"/>
          <w:sz w:val="26"/>
          <w:szCs w:val="26"/>
        </w:rPr>
        <w:t>;</w:t>
      </w:r>
    </w:p>
    <w:p w14:paraId="650F4A5F" w14:textId="400D22DB" w:rsidR="00DC021D" w:rsidRPr="0055741E" w:rsidRDefault="00F72F85" w:rsidP="00DC021D">
      <w:pPr>
        <w:widowControl w:val="0"/>
        <w:autoSpaceDE w:val="0"/>
        <w:autoSpaceDN w:val="0"/>
        <w:adjustRightInd w:val="0"/>
        <w:ind w:firstLine="709"/>
        <w:contextualSpacing/>
        <w:jc w:val="both"/>
        <w:rPr>
          <w:rFonts w:eastAsia="Calibri"/>
          <w:sz w:val="26"/>
          <w:szCs w:val="26"/>
        </w:rPr>
      </w:pPr>
      <w:r w:rsidRPr="0055741E">
        <w:rPr>
          <w:rFonts w:eastAsia="Calibri"/>
          <w:sz w:val="26"/>
          <w:szCs w:val="26"/>
        </w:rPr>
        <w:t>-о</w:t>
      </w:r>
      <w:r w:rsidR="00DC021D" w:rsidRPr="0055741E">
        <w:rPr>
          <w:rFonts w:eastAsia="Calibri"/>
          <w:sz w:val="26"/>
          <w:szCs w:val="26"/>
        </w:rPr>
        <w:t xml:space="preserve">беспечение безопасности людей на водных объектах. В рамках реализации данного мероприятия планируется оборудование стендов с наглядной агитацией на водоёмах в сумме </w:t>
      </w:r>
      <w:r w:rsidR="0055741E" w:rsidRPr="0055741E">
        <w:rPr>
          <w:rFonts w:eastAsia="Calibri"/>
          <w:sz w:val="26"/>
          <w:szCs w:val="26"/>
        </w:rPr>
        <w:t>86,20</w:t>
      </w:r>
      <w:r w:rsidR="00DC021D" w:rsidRPr="0055741E">
        <w:rPr>
          <w:rFonts w:eastAsia="Calibri"/>
          <w:sz w:val="26"/>
          <w:szCs w:val="26"/>
        </w:rPr>
        <w:t xml:space="preserve"> тыс. рублей ежегодно;</w:t>
      </w:r>
    </w:p>
    <w:p w14:paraId="28C784FE" w14:textId="3FEA1C7C" w:rsidR="00746513" w:rsidRPr="0055741E" w:rsidRDefault="00F72F85" w:rsidP="00746513">
      <w:pPr>
        <w:widowControl w:val="0"/>
        <w:autoSpaceDE w:val="0"/>
        <w:autoSpaceDN w:val="0"/>
        <w:adjustRightInd w:val="0"/>
        <w:ind w:firstLine="720"/>
        <w:contextualSpacing/>
        <w:jc w:val="both"/>
        <w:rPr>
          <w:rFonts w:eastAsia="Calibri"/>
          <w:sz w:val="26"/>
          <w:szCs w:val="26"/>
        </w:rPr>
      </w:pPr>
      <w:r w:rsidRPr="0055741E">
        <w:rPr>
          <w:rFonts w:eastAsia="Calibri"/>
          <w:bCs/>
          <w:sz w:val="26"/>
          <w:szCs w:val="26"/>
        </w:rPr>
        <w:t>- о</w:t>
      </w:r>
      <w:r w:rsidR="00DC021D" w:rsidRPr="0055741E">
        <w:rPr>
          <w:rFonts w:eastAsia="Calibri"/>
          <w:bCs/>
          <w:sz w:val="26"/>
          <w:szCs w:val="26"/>
        </w:rPr>
        <w:t>беспечение первичных мер пожарной безопасности</w:t>
      </w:r>
      <w:r w:rsidR="00746513">
        <w:rPr>
          <w:rFonts w:eastAsia="Calibri"/>
          <w:bCs/>
          <w:sz w:val="26"/>
          <w:szCs w:val="26"/>
        </w:rPr>
        <w:t xml:space="preserve"> на территории Пермского муниципального округа</w:t>
      </w:r>
      <w:r w:rsidR="00DC021D" w:rsidRPr="0055741E">
        <w:rPr>
          <w:rFonts w:eastAsia="Calibri"/>
          <w:bCs/>
          <w:sz w:val="26"/>
          <w:szCs w:val="26"/>
        </w:rPr>
        <w:t xml:space="preserve">. </w:t>
      </w:r>
      <w:r w:rsidR="00746513" w:rsidRPr="0055741E">
        <w:rPr>
          <w:rFonts w:eastAsia="Calibri"/>
          <w:sz w:val="26"/>
          <w:szCs w:val="26"/>
        </w:rPr>
        <w:t xml:space="preserve">В </w:t>
      </w:r>
      <w:r w:rsidR="00746513">
        <w:rPr>
          <w:rFonts w:eastAsia="Calibri"/>
          <w:sz w:val="26"/>
          <w:szCs w:val="26"/>
        </w:rPr>
        <w:t>ходе реализации</w:t>
      </w:r>
      <w:r w:rsidR="00746513" w:rsidRPr="0055741E">
        <w:rPr>
          <w:rFonts w:eastAsia="Calibri"/>
          <w:sz w:val="26"/>
          <w:szCs w:val="26"/>
        </w:rPr>
        <w:t xml:space="preserve"> данного мероприятия планиру</w:t>
      </w:r>
      <w:r w:rsidR="00746513">
        <w:rPr>
          <w:rFonts w:eastAsia="Calibri"/>
          <w:sz w:val="26"/>
          <w:szCs w:val="26"/>
        </w:rPr>
        <w:t>ю</w:t>
      </w:r>
      <w:r w:rsidR="00746513" w:rsidRPr="0055741E">
        <w:rPr>
          <w:rFonts w:eastAsia="Calibri"/>
          <w:sz w:val="26"/>
          <w:szCs w:val="26"/>
        </w:rPr>
        <w:t>тся:</w:t>
      </w:r>
    </w:p>
    <w:p w14:paraId="35A8F23E" w14:textId="10D54476" w:rsidR="00746513" w:rsidRPr="008765B7" w:rsidRDefault="00746513" w:rsidP="008765B7">
      <w:pPr>
        <w:pStyle w:val="af7"/>
        <w:numPr>
          <w:ilvl w:val="0"/>
          <w:numId w:val="36"/>
        </w:numPr>
        <w:tabs>
          <w:tab w:val="left" w:pos="1418"/>
        </w:tabs>
        <w:ind w:left="0" w:firstLine="709"/>
        <w:jc w:val="both"/>
        <w:rPr>
          <w:sz w:val="26"/>
          <w:szCs w:val="26"/>
        </w:rPr>
      </w:pPr>
      <w:r w:rsidRPr="008765B7">
        <w:rPr>
          <w:sz w:val="26"/>
          <w:szCs w:val="26"/>
        </w:rPr>
        <w:t>первичные меры пожарной безопасности территориальных управлений на 2025 год в сумме 3 563,01 тыс. рублей, на 2026-2027 годы по 2 044,3 тыс. рублей ежегодно;</w:t>
      </w:r>
    </w:p>
    <w:p w14:paraId="130CB7E8" w14:textId="5F3E1BB5" w:rsidR="008765B7" w:rsidRPr="008765B7" w:rsidRDefault="00DC021D" w:rsidP="008765B7">
      <w:pPr>
        <w:pStyle w:val="af7"/>
        <w:numPr>
          <w:ilvl w:val="0"/>
          <w:numId w:val="36"/>
        </w:numPr>
        <w:tabs>
          <w:tab w:val="left" w:pos="1418"/>
        </w:tabs>
        <w:ind w:left="0" w:firstLine="709"/>
        <w:jc w:val="both"/>
        <w:rPr>
          <w:rFonts w:eastAsia="Calibri"/>
          <w:sz w:val="26"/>
          <w:szCs w:val="26"/>
        </w:rPr>
      </w:pPr>
      <w:r w:rsidRPr="008765B7">
        <w:rPr>
          <w:rFonts w:eastAsia="Calibri"/>
          <w:bCs/>
          <w:sz w:val="26"/>
          <w:szCs w:val="26"/>
        </w:rPr>
        <w:t xml:space="preserve">предоставление субсидии общественным объединениям пожарной охраны на </w:t>
      </w:r>
      <w:r w:rsidR="00A462D9">
        <w:rPr>
          <w:rFonts w:eastAsia="Calibri"/>
          <w:bCs/>
          <w:sz w:val="26"/>
          <w:szCs w:val="26"/>
        </w:rPr>
        <w:t>обеспечение</w:t>
      </w:r>
      <w:r w:rsidRPr="008765B7">
        <w:rPr>
          <w:rFonts w:eastAsia="Calibri"/>
          <w:bCs/>
          <w:sz w:val="26"/>
          <w:szCs w:val="26"/>
        </w:rPr>
        <w:t xml:space="preserve"> деятельности добровольных пожарных, действующих на территории Пермского муниципального округа </w:t>
      </w:r>
      <w:r w:rsidRPr="008765B7">
        <w:rPr>
          <w:rFonts w:eastAsia="Calibri"/>
          <w:sz w:val="26"/>
          <w:szCs w:val="26"/>
        </w:rPr>
        <w:t xml:space="preserve">в сумме </w:t>
      </w:r>
      <w:r w:rsidR="0055741E" w:rsidRPr="008765B7">
        <w:rPr>
          <w:rFonts w:eastAsia="Calibri"/>
          <w:sz w:val="26"/>
          <w:szCs w:val="26"/>
        </w:rPr>
        <w:t>2 173,40</w:t>
      </w:r>
      <w:r w:rsidRPr="008765B7">
        <w:rPr>
          <w:rFonts w:eastAsia="Calibri"/>
          <w:sz w:val="26"/>
          <w:szCs w:val="26"/>
        </w:rPr>
        <w:t xml:space="preserve"> тыс. рублей ежегодно. В настоящее время на территории в </w:t>
      </w:r>
      <w:r w:rsidR="0055741E" w:rsidRPr="008765B7">
        <w:rPr>
          <w:rFonts w:eastAsia="Calibri"/>
          <w:sz w:val="26"/>
          <w:szCs w:val="26"/>
        </w:rPr>
        <w:t xml:space="preserve">Пермского муниципального округа </w:t>
      </w:r>
      <w:r w:rsidR="006B1AA8" w:rsidRPr="008765B7">
        <w:rPr>
          <w:rFonts w:eastAsia="Calibri"/>
          <w:sz w:val="26"/>
          <w:szCs w:val="26"/>
        </w:rPr>
        <w:t>действует</w:t>
      </w:r>
      <w:r w:rsidRPr="008765B7">
        <w:rPr>
          <w:rFonts w:eastAsia="Calibri"/>
          <w:sz w:val="26"/>
          <w:szCs w:val="26"/>
        </w:rPr>
        <w:t xml:space="preserve"> общественное учреждение пожарной охраны «Добровольная пожарная команда»</w:t>
      </w:r>
      <w:r w:rsidR="008765B7" w:rsidRPr="008765B7">
        <w:rPr>
          <w:rFonts w:eastAsia="Calibri"/>
          <w:sz w:val="26"/>
          <w:szCs w:val="26"/>
        </w:rPr>
        <w:t>;</w:t>
      </w:r>
    </w:p>
    <w:p w14:paraId="306014BD" w14:textId="7A7DC4D1" w:rsidR="00DC021D" w:rsidRPr="008765B7" w:rsidRDefault="00DC021D" w:rsidP="008765B7">
      <w:pPr>
        <w:pStyle w:val="af7"/>
        <w:numPr>
          <w:ilvl w:val="0"/>
          <w:numId w:val="36"/>
        </w:numPr>
        <w:tabs>
          <w:tab w:val="left" w:pos="1418"/>
        </w:tabs>
        <w:ind w:left="0" w:firstLine="709"/>
        <w:jc w:val="both"/>
        <w:rPr>
          <w:rFonts w:eastAsia="Calibri"/>
          <w:sz w:val="26"/>
          <w:szCs w:val="26"/>
        </w:rPr>
      </w:pPr>
      <w:r w:rsidRPr="008765B7">
        <w:rPr>
          <w:rFonts w:eastAsia="Calibri"/>
          <w:sz w:val="26"/>
          <w:szCs w:val="26"/>
        </w:rPr>
        <w:t xml:space="preserve">закупка и установка противопожарных резервуаров в д. </w:t>
      </w:r>
      <w:proofErr w:type="spellStart"/>
      <w:r w:rsidR="002C577C" w:rsidRPr="008765B7">
        <w:rPr>
          <w:rFonts w:eastAsia="Calibri"/>
          <w:sz w:val="26"/>
          <w:szCs w:val="26"/>
        </w:rPr>
        <w:t>Дерибы</w:t>
      </w:r>
      <w:proofErr w:type="spellEnd"/>
      <w:r w:rsidR="002C577C" w:rsidRPr="008765B7">
        <w:rPr>
          <w:rFonts w:eastAsia="Calibri"/>
          <w:sz w:val="26"/>
          <w:szCs w:val="26"/>
        </w:rPr>
        <w:t xml:space="preserve">, д. </w:t>
      </w:r>
      <w:proofErr w:type="spellStart"/>
      <w:r w:rsidR="002C577C" w:rsidRPr="008765B7">
        <w:rPr>
          <w:rFonts w:eastAsia="Calibri"/>
          <w:sz w:val="26"/>
          <w:szCs w:val="26"/>
        </w:rPr>
        <w:t>Шувоята</w:t>
      </w:r>
      <w:proofErr w:type="spellEnd"/>
      <w:r w:rsidR="002C577C" w:rsidRPr="008765B7">
        <w:rPr>
          <w:rFonts w:eastAsia="Calibri"/>
          <w:sz w:val="26"/>
          <w:szCs w:val="26"/>
        </w:rPr>
        <w:t>, д. Красава</w:t>
      </w:r>
      <w:r w:rsidRPr="008765B7">
        <w:rPr>
          <w:rFonts w:eastAsia="Calibri"/>
          <w:sz w:val="26"/>
          <w:szCs w:val="26"/>
        </w:rPr>
        <w:t xml:space="preserve"> в 202</w:t>
      </w:r>
      <w:r w:rsidR="002C577C" w:rsidRPr="008765B7">
        <w:rPr>
          <w:rFonts w:eastAsia="Calibri"/>
          <w:sz w:val="26"/>
          <w:szCs w:val="26"/>
        </w:rPr>
        <w:t>5</w:t>
      </w:r>
      <w:r w:rsidRPr="008765B7">
        <w:rPr>
          <w:rFonts w:eastAsia="Calibri"/>
          <w:sz w:val="26"/>
          <w:szCs w:val="26"/>
        </w:rPr>
        <w:t xml:space="preserve"> году на сумму </w:t>
      </w:r>
      <w:r w:rsidR="002C577C" w:rsidRPr="008765B7">
        <w:rPr>
          <w:rFonts w:eastAsia="Calibri"/>
          <w:sz w:val="26"/>
          <w:szCs w:val="26"/>
        </w:rPr>
        <w:t>4</w:t>
      </w:r>
      <w:r w:rsidR="00952642">
        <w:rPr>
          <w:rFonts w:eastAsia="Calibri"/>
          <w:sz w:val="26"/>
          <w:szCs w:val="26"/>
        </w:rPr>
        <w:t xml:space="preserve"> </w:t>
      </w:r>
      <w:r w:rsidR="002C577C" w:rsidRPr="008765B7">
        <w:rPr>
          <w:rFonts w:eastAsia="Calibri"/>
          <w:sz w:val="26"/>
          <w:szCs w:val="26"/>
        </w:rPr>
        <w:t>306,10</w:t>
      </w:r>
      <w:r w:rsidRPr="008765B7">
        <w:rPr>
          <w:rFonts w:eastAsia="Calibri"/>
          <w:sz w:val="26"/>
          <w:szCs w:val="26"/>
        </w:rPr>
        <w:t xml:space="preserve"> тыс. рублей;</w:t>
      </w:r>
    </w:p>
    <w:p w14:paraId="7108622F" w14:textId="61D4D488" w:rsidR="00DC021D" w:rsidRPr="002C577C" w:rsidRDefault="00F72F85" w:rsidP="00DC021D">
      <w:pPr>
        <w:tabs>
          <w:tab w:val="left" w:pos="1418"/>
        </w:tabs>
        <w:ind w:firstLine="709"/>
        <w:jc w:val="both"/>
        <w:rPr>
          <w:sz w:val="26"/>
          <w:szCs w:val="26"/>
        </w:rPr>
      </w:pPr>
      <w:r w:rsidRPr="002C577C">
        <w:rPr>
          <w:sz w:val="26"/>
          <w:szCs w:val="26"/>
        </w:rPr>
        <w:t>-</w:t>
      </w:r>
      <w:r w:rsidR="00DC021D" w:rsidRPr="002C577C">
        <w:rPr>
          <w:sz w:val="26"/>
          <w:szCs w:val="26"/>
        </w:rPr>
        <w:t xml:space="preserve"> </w:t>
      </w:r>
      <w:r w:rsidRPr="002C577C">
        <w:rPr>
          <w:sz w:val="26"/>
          <w:szCs w:val="26"/>
        </w:rPr>
        <w:t>о</w:t>
      </w:r>
      <w:r w:rsidR="00DC021D" w:rsidRPr="002C577C">
        <w:rPr>
          <w:rFonts w:eastAsia="Calibri"/>
          <w:bCs/>
          <w:sz w:val="26"/>
          <w:szCs w:val="26"/>
        </w:rPr>
        <w:t xml:space="preserve">беспечение охраны общественного порядка на территории Пермского муниципального округа </w:t>
      </w:r>
      <w:r w:rsidR="00DC021D" w:rsidRPr="002C577C">
        <w:rPr>
          <w:rFonts w:eastAsia="Calibri"/>
          <w:sz w:val="26"/>
          <w:szCs w:val="26"/>
        </w:rPr>
        <w:t>предусмотрено на 202</w:t>
      </w:r>
      <w:r w:rsidR="002C577C" w:rsidRPr="002C577C">
        <w:rPr>
          <w:rFonts w:eastAsia="Calibri"/>
          <w:sz w:val="26"/>
          <w:szCs w:val="26"/>
        </w:rPr>
        <w:t>5</w:t>
      </w:r>
      <w:r w:rsidR="00DC021D" w:rsidRPr="002C577C">
        <w:rPr>
          <w:rFonts w:eastAsia="Calibri"/>
          <w:sz w:val="26"/>
          <w:szCs w:val="26"/>
        </w:rPr>
        <w:t>-202</w:t>
      </w:r>
      <w:r w:rsidR="002C577C" w:rsidRPr="002C577C">
        <w:rPr>
          <w:rFonts w:eastAsia="Calibri"/>
          <w:sz w:val="26"/>
          <w:szCs w:val="26"/>
        </w:rPr>
        <w:t>7</w:t>
      </w:r>
      <w:r w:rsidR="00DC021D" w:rsidRPr="002C577C">
        <w:rPr>
          <w:rFonts w:eastAsia="Calibri"/>
          <w:sz w:val="26"/>
          <w:szCs w:val="26"/>
        </w:rPr>
        <w:t xml:space="preserve"> годы – </w:t>
      </w:r>
      <w:r w:rsidR="002C577C" w:rsidRPr="002C577C">
        <w:rPr>
          <w:rFonts w:eastAsia="Calibri"/>
          <w:sz w:val="26"/>
          <w:szCs w:val="26"/>
        </w:rPr>
        <w:t>1165,30</w:t>
      </w:r>
      <w:r w:rsidR="00DC021D" w:rsidRPr="002C577C">
        <w:rPr>
          <w:rFonts w:eastAsia="Calibri"/>
          <w:sz w:val="26"/>
          <w:szCs w:val="26"/>
        </w:rPr>
        <w:t xml:space="preserve"> тыс. рублей, в</w:t>
      </w:r>
      <w:r w:rsidR="00DC021D" w:rsidRPr="002C577C">
        <w:rPr>
          <w:sz w:val="26"/>
          <w:szCs w:val="26"/>
        </w:rPr>
        <w:t xml:space="preserve"> том числе за счет средств бюджета Пермского края – </w:t>
      </w:r>
      <w:r w:rsidR="002C577C" w:rsidRPr="002C577C">
        <w:rPr>
          <w:sz w:val="26"/>
          <w:szCs w:val="26"/>
        </w:rPr>
        <w:t>451,10</w:t>
      </w:r>
      <w:r w:rsidR="00DC021D" w:rsidRPr="002C577C">
        <w:rPr>
          <w:sz w:val="26"/>
          <w:szCs w:val="26"/>
        </w:rPr>
        <w:t xml:space="preserve"> тыс. рублей, за счет средств бюджета округа – </w:t>
      </w:r>
      <w:r w:rsidR="002C577C" w:rsidRPr="002C577C">
        <w:rPr>
          <w:sz w:val="26"/>
          <w:szCs w:val="26"/>
        </w:rPr>
        <w:t>714,20</w:t>
      </w:r>
      <w:r w:rsidR="00DC021D" w:rsidRPr="002C577C">
        <w:rPr>
          <w:sz w:val="26"/>
          <w:szCs w:val="26"/>
        </w:rPr>
        <w:t xml:space="preserve"> тыс. рублей </w:t>
      </w:r>
      <w:r w:rsidR="00DC021D" w:rsidRPr="002C577C">
        <w:rPr>
          <w:rFonts w:eastAsia="Calibri"/>
          <w:sz w:val="26"/>
          <w:szCs w:val="26"/>
        </w:rPr>
        <w:t>ежегодно.</w:t>
      </w:r>
      <w:r w:rsidR="00DC021D" w:rsidRPr="002C577C">
        <w:rPr>
          <w:rFonts w:eastAsia="Calibri"/>
          <w:bCs/>
          <w:sz w:val="26"/>
          <w:szCs w:val="26"/>
        </w:rPr>
        <w:t xml:space="preserve"> В рамках реализации данного мероприятия </w:t>
      </w:r>
      <w:r w:rsidR="00DC021D" w:rsidRPr="002C577C">
        <w:rPr>
          <w:rFonts w:eastAsia="Calibri"/>
          <w:bCs/>
          <w:sz w:val="26"/>
          <w:szCs w:val="26"/>
        </w:rPr>
        <w:lastRenderedPageBreak/>
        <w:t xml:space="preserve">планируется </w:t>
      </w:r>
      <w:r w:rsidR="00DC021D" w:rsidRPr="002C577C">
        <w:rPr>
          <w:sz w:val="26"/>
          <w:szCs w:val="26"/>
        </w:rPr>
        <w:t xml:space="preserve">выплата материального стимулирования народным дружинникам </w:t>
      </w:r>
      <w:r w:rsidR="008765B7">
        <w:rPr>
          <w:sz w:val="26"/>
          <w:szCs w:val="26"/>
        </w:rPr>
        <w:t>з</w:t>
      </w:r>
      <w:r w:rsidR="00DC021D" w:rsidRPr="002C577C">
        <w:rPr>
          <w:sz w:val="26"/>
          <w:szCs w:val="26"/>
        </w:rPr>
        <w:t>а участие в охране общественного порядка</w:t>
      </w:r>
      <w:r w:rsidR="008765B7">
        <w:rPr>
          <w:sz w:val="26"/>
          <w:szCs w:val="26"/>
        </w:rPr>
        <w:t>;</w:t>
      </w:r>
    </w:p>
    <w:p w14:paraId="29CB3E9F" w14:textId="2F58019E" w:rsidR="00746513" w:rsidRPr="00746513" w:rsidRDefault="00F72F85" w:rsidP="00746513">
      <w:pPr>
        <w:tabs>
          <w:tab w:val="left" w:pos="1418"/>
        </w:tabs>
        <w:ind w:firstLine="709"/>
        <w:jc w:val="both"/>
        <w:rPr>
          <w:sz w:val="28"/>
          <w:szCs w:val="28"/>
        </w:rPr>
      </w:pPr>
      <w:r w:rsidRPr="00746513">
        <w:rPr>
          <w:sz w:val="26"/>
          <w:szCs w:val="26"/>
        </w:rPr>
        <w:t xml:space="preserve">- </w:t>
      </w:r>
      <w:r w:rsidR="002C577C" w:rsidRPr="00746513">
        <w:rPr>
          <w:sz w:val="26"/>
          <w:szCs w:val="26"/>
        </w:rPr>
        <w:t xml:space="preserve">прочие мероприятия по приведению </w:t>
      </w:r>
      <w:r w:rsidR="00F74E30" w:rsidRPr="00746513">
        <w:rPr>
          <w:sz w:val="26"/>
          <w:szCs w:val="26"/>
        </w:rPr>
        <w:t xml:space="preserve">в нормативное состояние </w:t>
      </w:r>
      <w:r w:rsidR="002C577C" w:rsidRPr="00746513">
        <w:rPr>
          <w:sz w:val="26"/>
          <w:szCs w:val="26"/>
        </w:rPr>
        <w:t>гидротехнических сооружений</w:t>
      </w:r>
      <w:r w:rsidR="00F74E30" w:rsidRPr="00746513">
        <w:rPr>
          <w:sz w:val="26"/>
          <w:szCs w:val="26"/>
        </w:rPr>
        <w:t xml:space="preserve">. В рамках данного мероприятия предусмотрены </w:t>
      </w:r>
      <w:r w:rsidR="003513E5">
        <w:rPr>
          <w:sz w:val="26"/>
          <w:szCs w:val="26"/>
        </w:rPr>
        <w:t xml:space="preserve">расходы </w:t>
      </w:r>
      <w:r w:rsidR="00F74E30" w:rsidRPr="00746513">
        <w:rPr>
          <w:sz w:val="26"/>
          <w:szCs w:val="26"/>
        </w:rPr>
        <w:t>на 202</w:t>
      </w:r>
      <w:r w:rsidR="002C577C" w:rsidRPr="00746513">
        <w:rPr>
          <w:sz w:val="26"/>
          <w:szCs w:val="26"/>
        </w:rPr>
        <w:t>5</w:t>
      </w:r>
      <w:r w:rsidR="006B1AA8" w:rsidRPr="00746513">
        <w:rPr>
          <w:sz w:val="26"/>
          <w:szCs w:val="26"/>
        </w:rPr>
        <w:t>-2027</w:t>
      </w:r>
      <w:r w:rsidR="00F74E30" w:rsidRPr="00746513">
        <w:rPr>
          <w:sz w:val="26"/>
          <w:szCs w:val="26"/>
        </w:rPr>
        <w:t xml:space="preserve"> год</w:t>
      </w:r>
      <w:r w:rsidR="006B1AA8" w:rsidRPr="00746513">
        <w:rPr>
          <w:sz w:val="26"/>
          <w:szCs w:val="26"/>
        </w:rPr>
        <w:t>ы</w:t>
      </w:r>
      <w:r w:rsidR="00F74E30" w:rsidRPr="00746513">
        <w:rPr>
          <w:sz w:val="26"/>
          <w:szCs w:val="26"/>
        </w:rPr>
        <w:t xml:space="preserve"> в сумме </w:t>
      </w:r>
      <w:r w:rsidR="002C577C" w:rsidRPr="00746513">
        <w:rPr>
          <w:sz w:val="26"/>
          <w:szCs w:val="26"/>
        </w:rPr>
        <w:t>354,</w:t>
      </w:r>
      <w:r w:rsidR="006B1AA8" w:rsidRPr="00746513">
        <w:rPr>
          <w:sz w:val="26"/>
          <w:szCs w:val="26"/>
        </w:rPr>
        <w:t>50</w:t>
      </w:r>
      <w:r w:rsidR="00F74E30" w:rsidRPr="00746513">
        <w:rPr>
          <w:sz w:val="26"/>
          <w:szCs w:val="26"/>
        </w:rPr>
        <w:t xml:space="preserve"> тыс. рублей</w:t>
      </w:r>
      <w:r w:rsidR="002C577C" w:rsidRPr="00746513">
        <w:rPr>
          <w:sz w:val="26"/>
          <w:szCs w:val="26"/>
        </w:rPr>
        <w:t xml:space="preserve"> </w:t>
      </w:r>
      <w:r w:rsidR="004859D5">
        <w:rPr>
          <w:sz w:val="26"/>
          <w:szCs w:val="26"/>
        </w:rPr>
        <w:t xml:space="preserve">ежегодно </w:t>
      </w:r>
      <w:r w:rsidR="002C577C" w:rsidRPr="00746513">
        <w:rPr>
          <w:sz w:val="26"/>
          <w:szCs w:val="26"/>
        </w:rPr>
        <w:t>на страхование 5 объектов п. Юго-</w:t>
      </w:r>
      <w:r w:rsidR="004859D5">
        <w:rPr>
          <w:sz w:val="26"/>
          <w:szCs w:val="26"/>
        </w:rPr>
        <w:t>К</w:t>
      </w:r>
      <w:r w:rsidR="002C577C" w:rsidRPr="00746513">
        <w:rPr>
          <w:sz w:val="26"/>
          <w:szCs w:val="26"/>
        </w:rPr>
        <w:t xml:space="preserve">амский, д. Полуденная, п. Юг, с. Култаево, с. </w:t>
      </w:r>
      <w:proofErr w:type="spellStart"/>
      <w:r w:rsidR="002C577C" w:rsidRPr="00746513">
        <w:rPr>
          <w:sz w:val="26"/>
          <w:szCs w:val="26"/>
        </w:rPr>
        <w:t>Курашим</w:t>
      </w:r>
      <w:proofErr w:type="spellEnd"/>
      <w:r w:rsidR="00651595" w:rsidRPr="00746513">
        <w:rPr>
          <w:sz w:val="26"/>
          <w:szCs w:val="26"/>
        </w:rPr>
        <w:t xml:space="preserve">. </w:t>
      </w:r>
      <w:r w:rsidR="00C64086" w:rsidRPr="00746513">
        <w:rPr>
          <w:sz w:val="26"/>
          <w:szCs w:val="26"/>
        </w:rPr>
        <w:t>В 2025 году предусмотрены расходы на у</w:t>
      </w:r>
      <w:r w:rsidR="00C64086" w:rsidRPr="00C64086">
        <w:rPr>
          <w:color w:val="000000"/>
          <w:sz w:val="26"/>
          <w:szCs w:val="26"/>
        </w:rPr>
        <w:t>стройство площадки у подъемного устройства, монтаж ограждения, бетонные работы</w:t>
      </w:r>
      <w:r w:rsidR="00746513" w:rsidRPr="00746513">
        <w:rPr>
          <w:color w:val="000000"/>
          <w:sz w:val="26"/>
          <w:szCs w:val="26"/>
        </w:rPr>
        <w:t xml:space="preserve"> </w:t>
      </w:r>
      <w:r w:rsidR="00C64086" w:rsidRPr="00C64086">
        <w:rPr>
          <w:color w:val="000000"/>
          <w:sz w:val="26"/>
          <w:szCs w:val="26"/>
        </w:rPr>
        <w:t xml:space="preserve">по адресу: поселок </w:t>
      </w:r>
      <w:proofErr w:type="spellStart"/>
      <w:r w:rsidR="00C64086" w:rsidRPr="00C64086">
        <w:rPr>
          <w:color w:val="000000"/>
          <w:sz w:val="26"/>
          <w:szCs w:val="26"/>
        </w:rPr>
        <w:t>Курашим</w:t>
      </w:r>
      <w:proofErr w:type="spellEnd"/>
      <w:r w:rsidR="00C64086" w:rsidRPr="00C64086">
        <w:rPr>
          <w:color w:val="000000"/>
          <w:sz w:val="26"/>
          <w:szCs w:val="26"/>
        </w:rPr>
        <w:t xml:space="preserve"> на реке </w:t>
      </w:r>
      <w:proofErr w:type="spellStart"/>
      <w:r w:rsidR="00C64086" w:rsidRPr="00C64086">
        <w:rPr>
          <w:color w:val="000000"/>
          <w:sz w:val="26"/>
          <w:szCs w:val="26"/>
        </w:rPr>
        <w:t>Курашимовка</w:t>
      </w:r>
      <w:proofErr w:type="spellEnd"/>
      <w:r w:rsidR="00746513" w:rsidRPr="00746513">
        <w:rPr>
          <w:color w:val="000000"/>
          <w:sz w:val="26"/>
          <w:szCs w:val="26"/>
        </w:rPr>
        <w:t xml:space="preserve"> в сумме </w:t>
      </w:r>
      <w:r w:rsidR="006B1AA8" w:rsidRPr="00746513">
        <w:rPr>
          <w:sz w:val="26"/>
          <w:szCs w:val="26"/>
        </w:rPr>
        <w:t>1089,10</w:t>
      </w:r>
      <w:r w:rsidR="00C64086" w:rsidRPr="00746513">
        <w:rPr>
          <w:sz w:val="28"/>
          <w:szCs w:val="28"/>
        </w:rPr>
        <w:t xml:space="preserve"> </w:t>
      </w:r>
      <w:r w:rsidR="00746513" w:rsidRPr="00746513">
        <w:rPr>
          <w:sz w:val="28"/>
          <w:szCs w:val="28"/>
        </w:rPr>
        <w:t>тыс. рублей.</w:t>
      </w:r>
    </w:p>
    <w:p w14:paraId="45B3C3B3" w14:textId="6279983A" w:rsidR="006B1AA8" w:rsidRDefault="006B1AA8" w:rsidP="002C577C">
      <w:pPr>
        <w:tabs>
          <w:tab w:val="left" w:pos="1418"/>
        </w:tabs>
        <w:ind w:firstLine="709"/>
        <w:jc w:val="both"/>
        <w:rPr>
          <w:sz w:val="26"/>
          <w:szCs w:val="26"/>
        </w:rPr>
      </w:pPr>
    </w:p>
    <w:p w14:paraId="797A6054" w14:textId="4608CF20" w:rsidR="00DC021D" w:rsidRPr="002C577C" w:rsidRDefault="00DC021D" w:rsidP="008765B7">
      <w:pPr>
        <w:spacing w:line="240" w:lineRule="exact"/>
        <w:ind w:firstLine="708"/>
        <w:jc w:val="center"/>
        <w:rPr>
          <w:rFonts w:eastAsia="Calibri"/>
          <w:b/>
          <w:sz w:val="26"/>
          <w:szCs w:val="26"/>
        </w:rPr>
      </w:pPr>
      <w:r w:rsidRPr="002C577C">
        <w:rPr>
          <w:rFonts w:eastAsia="Calibri"/>
          <w:b/>
          <w:bCs/>
          <w:sz w:val="26"/>
          <w:szCs w:val="26"/>
        </w:rPr>
        <w:t>Подпрограмма</w:t>
      </w:r>
    </w:p>
    <w:p w14:paraId="66CE773E" w14:textId="77777777" w:rsidR="00DC021D" w:rsidRPr="002C577C" w:rsidRDefault="00DC021D" w:rsidP="008765B7">
      <w:pPr>
        <w:spacing w:line="240" w:lineRule="exact"/>
        <w:ind w:firstLine="708"/>
        <w:jc w:val="center"/>
        <w:rPr>
          <w:rFonts w:eastAsia="Calibri"/>
          <w:b/>
          <w:sz w:val="26"/>
          <w:szCs w:val="26"/>
        </w:rPr>
      </w:pPr>
      <w:r w:rsidRPr="002C577C">
        <w:rPr>
          <w:rFonts w:eastAsia="Calibri"/>
          <w:b/>
          <w:sz w:val="26"/>
          <w:szCs w:val="26"/>
        </w:rPr>
        <w:t>«Обеспечение реализации муниципальной программы»</w:t>
      </w:r>
    </w:p>
    <w:p w14:paraId="6D5EA36C" w14:textId="77777777" w:rsidR="00F74E30" w:rsidRPr="00A721CD" w:rsidRDefault="00F74E30" w:rsidP="008765B7">
      <w:pPr>
        <w:spacing w:line="240" w:lineRule="exact"/>
        <w:ind w:firstLine="709"/>
        <w:jc w:val="both"/>
        <w:rPr>
          <w:rFonts w:eastAsia="Calibri"/>
          <w:sz w:val="26"/>
          <w:szCs w:val="26"/>
          <w:highlight w:val="yellow"/>
        </w:rPr>
      </w:pPr>
    </w:p>
    <w:p w14:paraId="19C161C3" w14:textId="2D05C44A" w:rsidR="00DC021D" w:rsidRPr="000603D0" w:rsidRDefault="00DC021D" w:rsidP="008765B7">
      <w:pPr>
        <w:ind w:firstLine="709"/>
        <w:jc w:val="both"/>
        <w:rPr>
          <w:rFonts w:eastAsia="Calibri"/>
          <w:sz w:val="26"/>
          <w:szCs w:val="26"/>
        </w:rPr>
      </w:pPr>
      <w:r w:rsidRPr="008765B7">
        <w:rPr>
          <w:rFonts w:eastAsia="Calibri"/>
          <w:sz w:val="26"/>
          <w:szCs w:val="26"/>
        </w:rPr>
        <w:t xml:space="preserve">В рамках подпрограммы </w:t>
      </w:r>
      <w:r w:rsidR="008765B7" w:rsidRPr="008765B7">
        <w:rPr>
          <w:rFonts w:eastAsia="Calibri"/>
          <w:sz w:val="26"/>
          <w:szCs w:val="26"/>
        </w:rPr>
        <w:t>«Обеспечение реализации муниципальной программы»</w:t>
      </w:r>
      <w:r w:rsidR="008765B7">
        <w:rPr>
          <w:rFonts w:eastAsia="Calibri"/>
          <w:sz w:val="26"/>
          <w:szCs w:val="26"/>
        </w:rPr>
        <w:t xml:space="preserve"> </w:t>
      </w:r>
      <w:r w:rsidRPr="000603D0">
        <w:rPr>
          <w:rFonts w:eastAsia="Calibri"/>
          <w:sz w:val="26"/>
          <w:szCs w:val="26"/>
        </w:rPr>
        <w:t xml:space="preserve">предусмотрены </w:t>
      </w:r>
      <w:r w:rsidR="006C2382">
        <w:rPr>
          <w:rFonts w:eastAsia="Calibri"/>
          <w:sz w:val="26"/>
          <w:szCs w:val="26"/>
        </w:rPr>
        <w:t xml:space="preserve">расходы </w:t>
      </w:r>
      <w:r w:rsidRPr="000603D0">
        <w:rPr>
          <w:rFonts w:eastAsia="Calibri"/>
          <w:sz w:val="26"/>
          <w:szCs w:val="26"/>
        </w:rPr>
        <w:t>на 202</w:t>
      </w:r>
      <w:r w:rsidR="002C577C" w:rsidRPr="000603D0">
        <w:rPr>
          <w:rFonts w:eastAsia="Calibri"/>
          <w:sz w:val="26"/>
          <w:szCs w:val="26"/>
        </w:rPr>
        <w:t>5</w:t>
      </w:r>
      <w:r w:rsidRPr="000603D0">
        <w:rPr>
          <w:rFonts w:eastAsia="Calibri"/>
          <w:sz w:val="26"/>
          <w:szCs w:val="26"/>
        </w:rPr>
        <w:t xml:space="preserve"> год в сумме</w:t>
      </w:r>
      <w:r w:rsidR="00811E17" w:rsidRPr="000603D0">
        <w:rPr>
          <w:rFonts w:eastAsia="Calibri"/>
          <w:sz w:val="26"/>
          <w:szCs w:val="26"/>
        </w:rPr>
        <w:t xml:space="preserve"> </w:t>
      </w:r>
      <w:r w:rsidR="002C577C" w:rsidRPr="000603D0">
        <w:rPr>
          <w:rFonts w:eastAsia="Calibri"/>
          <w:sz w:val="26"/>
          <w:szCs w:val="26"/>
        </w:rPr>
        <w:t>107 046,85</w:t>
      </w:r>
      <w:r w:rsidRPr="000603D0">
        <w:rPr>
          <w:rFonts w:eastAsia="Calibri"/>
          <w:sz w:val="26"/>
          <w:szCs w:val="26"/>
        </w:rPr>
        <w:t xml:space="preserve"> тыс. рублей</w:t>
      </w:r>
      <w:r w:rsidR="008765B7">
        <w:rPr>
          <w:rFonts w:eastAsia="Calibri"/>
          <w:sz w:val="26"/>
          <w:szCs w:val="26"/>
        </w:rPr>
        <w:t xml:space="preserve">, в том числе за счет средств федерального бюджета </w:t>
      </w:r>
      <w:r w:rsidR="008765B7" w:rsidRPr="008765B7">
        <w:rPr>
          <w:rFonts w:eastAsia="Calibri"/>
          <w:sz w:val="26"/>
          <w:szCs w:val="26"/>
        </w:rPr>
        <w:t>12</w:t>
      </w:r>
      <w:r w:rsidR="006C2382">
        <w:rPr>
          <w:rFonts w:eastAsia="Calibri"/>
          <w:sz w:val="26"/>
          <w:szCs w:val="26"/>
        </w:rPr>
        <w:t xml:space="preserve"> </w:t>
      </w:r>
      <w:r w:rsidR="008765B7" w:rsidRPr="008765B7">
        <w:rPr>
          <w:rFonts w:eastAsia="Calibri"/>
          <w:sz w:val="26"/>
          <w:szCs w:val="26"/>
        </w:rPr>
        <w:t xml:space="preserve">493,20 тыс. рублей, </w:t>
      </w:r>
      <w:r w:rsidR="008765B7">
        <w:rPr>
          <w:rFonts w:eastAsia="Calibri"/>
          <w:sz w:val="26"/>
          <w:szCs w:val="26"/>
        </w:rPr>
        <w:t>на</w:t>
      </w:r>
      <w:r w:rsidRPr="000603D0">
        <w:rPr>
          <w:rFonts w:eastAsia="Calibri"/>
          <w:sz w:val="26"/>
          <w:szCs w:val="26"/>
        </w:rPr>
        <w:t xml:space="preserve"> 202</w:t>
      </w:r>
      <w:r w:rsidR="002C577C" w:rsidRPr="000603D0">
        <w:rPr>
          <w:rFonts w:eastAsia="Calibri"/>
          <w:sz w:val="26"/>
          <w:szCs w:val="26"/>
        </w:rPr>
        <w:t>6</w:t>
      </w:r>
      <w:r w:rsidRPr="000603D0">
        <w:rPr>
          <w:rFonts w:eastAsia="Calibri"/>
          <w:sz w:val="26"/>
          <w:szCs w:val="26"/>
        </w:rPr>
        <w:t>-202</w:t>
      </w:r>
      <w:r w:rsidR="002C577C" w:rsidRPr="000603D0">
        <w:rPr>
          <w:rFonts w:eastAsia="Calibri"/>
          <w:sz w:val="26"/>
          <w:szCs w:val="26"/>
        </w:rPr>
        <w:t>7</w:t>
      </w:r>
      <w:r w:rsidRPr="000603D0">
        <w:rPr>
          <w:rFonts w:eastAsia="Calibri"/>
          <w:sz w:val="26"/>
          <w:szCs w:val="26"/>
        </w:rPr>
        <w:t xml:space="preserve"> год</w:t>
      </w:r>
      <w:r w:rsidR="008765B7">
        <w:rPr>
          <w:rFonts w:eastAsia="Calibri"/>
          <w:sz w:val="26"/>
          <w:szCs w:val="26"/>
        </w:rPr>
        <w:t xml:space="preserve">ы </w:t>
      </w:r>
      <w:r w:rsidRPr="000603D0">
        <w:rPr>
          <w:rFonts w:eastAsia="Calibri"/>
          <w:sz w:val="26"/>
          <w:szCs w:val="26"/>
        </w:rPr>
        <w:t xml:space="preserve">по </w:t>
      </w:r>
      <w:r w:rsidR="002C577C" w:rsidRPr="000603D0">
        <w:rPr>
          <w:rFonts w:eastAsia="Calibri"/>
          <w:sz w:val="26"/>
          <w:szCs w:val="26"/>
        </w:rPr>
        <w:t>103 940,95</w:t>
      </w:r>
      <w:r w:rsidRPr="000603D0">
        <w:rPr>
          <w:rFonts w:eastAsia="Calibri"/>
          <w:sz w:val="26"/>
          <w:szCs w:val="26"/>
        </w:rPr>
        <w:t xml:space="preserve"> тыс. рублей </w:t>
      </w:r>
      <w:r w:rsidR="008765B7">
        <w:rPr>
          <w:rFonts w:eastAsia="Calibri"/>
          <w:sz w:val="26"/>
          <w:szCs w:val="26"/>
        </w:rPr>
        <w:t xml:space="preserve">ежегодно, </w:t>
      </w:r>
      <w:r w:rsidR="008765B7" w:rsidRPr="008765B7">
        <w:rPr>
          <w:rFonts w:eastAsia="Calibri"/>
          <w:sz w:val="26"/>
          <w:szCs w:val="26"/>
        </w:rPr>
        <w:t xml:space="preserve">в том числе за счет средств федерального бюджета </w:t>
      </w:r>
      <w:r w:rsidR="006C2382">
        <w:rPr>
          <w:rFonts w:eastAsia="Calibri"/>
          <w:sz w:val="26"/>
          <w:szCs w:val="26"/>
        </w:rPr>
        <w:t xml:space="preserve">по </w:t>
      </w:r>
      <w:r w:rsidR="008765B7">
        <w:rPr>
          <w:rFonts w:eastAsia="Calibri"/>
          <w:sz w:val="26"/>
          <w:szCs w:val="26"/>
        </w:rPr>
        <w:t>12 635,50 тыс. рублей</w:t>
      </w:r>
      <w:r w:rsidRPr="000603D0">
        <w:rPr>
          <w:rFonts w:eastAsia="Calibri"/>
          <w:sz w:val="26"/>
          <w:szCs w:val="26"/>
        </w:rPr>
        <w:t xml:space="preserve"> </w:t>
      </w:r>
      <w:r w:rsidR="006C2382">
        <w:rPr>
          <w:rFonts w:eastAsia="Calibri"/>
          <w:sz w:val="26"/>
          <w:szCs w:val="26"/>
        </w:rPr>
        <w:t xml:space="preserve">ежегодно, </w:t>
      </w:r>
      <w:r w:rsidRPr="000603D0">
        <w:rPr>
          <w:rFonts w:eastAsia="Calibri"/>
          <w:sz w:val="26"/>
          <w:szCs w:val="26"/>
        </w:rPr>
        <w:t>из них:</w:t>
      </w:r>
    </w:p>
    <w:p w14:paraId="12405266" w14:textId="278800F3" w:rsidR="00DC021D" w:rsidRPr="000603D0" w:rsidRDefault="00DC021D" w:rsidP="00DC021D">
      <w:pPr>
        <w:ind w:firstLine="709"/>
        <w:jc w:val="both"/>
        <w:rPr>
          <w:rFonts w:eastAsia="Calibri"/>
          <w:sz w:val="26"/>
          <w:szCs w:val="26"/>
        </w:rPr>
      </w:pPr>
      <w:r w:rsidRPr="000603D0">
        <w:rPr>
          <w:rFonts w:eastAsia="Calibri"/>
          <w:sz w:val="26"/>
          <w:szCs w:val="26"/>
        </w:rPr>
        <w:t xml:space="preserve">- на обеспечение </w:t>
      </w:r>
      <w:r w:rsidR="008765B7">
        <w:rPr>
          <w:rFonts w:eastAsia="Calibri"/>
          <w:sz w:val="26"/>
          <w:szCs w:val="26"/>
        </w:rPr>
        <w:t>деятельности</w:t>
      </w:r>
      <w:r w:rsidR="00651595" w:rsidRPr="000603D0">
        <w:rPr>
          <w:rFonts w:eastAsia="Calibri"/>
          <w:sz w:val="26"/>
          <w:szCs w:val="26"/>
        </w:rPr>
        <w:t xml:space="preserve"> </w:t>
      </w:r>
      <w:r w:rsidRPr="000603D0">
        <w:rPr>
          <w:rFonts w:eastAsia="Calibri"/>
          <w:sz w:val="26"/>
          <w:szCs w:val="26"/>
        </w:rPr>
        <w:t xml:space="preserve">муниципального казенного учреждения «Центр обеспечения безопасности Пермского муниципального округа» </w:t>
      </w:r>
      <w:r w:rsidR="00651595" w:rsidRPr="000603D0">
        <w:rPr>
          <w:rFonts w:eastAsia="Calibri"/>
          <w:sz w:val="26"/>
          <w:szCs w:val="26"/>
        </w:rPr>
        <w:t>на 202</w:t>
      </w:r>
      <w:r w:rsidR="002C577C" w:rsidRPr="000603D0">
        <w:rPr>
          <w:rFonts w:eastAsia="Calibri"/>
          <w:sz w:val="26"/>
          <w:szCs w:val="26"/>
        </w:rPr>
        <w:t>5</w:t>
      </w:r>
      <w:r w:rsidR="00651595" w:rsidRPr="000603D0">
        <w:rPr>
          <w:rFonts w:eastAsia="Calibri"/>
          <w:sz w:val="26"/>
          <w:szCs w:val="26"/>
        </w:rPr>
        <w:t xml:space="preserve"> год </w:t>
      </w:r>
      <w:r w:rsidRPr="000603D0">
        <w:rPr>
          <w:rFonts w:eastAsia="Calibri"/>
          <w:sz w:val="26"/>
          <w:szCs w:val="26"/>
        </w:rPr>
        <w:t xml:space="preserve">в сумме </w:t>
      </w:r>
      <w:r w:rsidR="008765B7">
        <w:rPr>
          <w:rFonts w:eastAsia="Calibri"/>
          <w:sz w:val="26"/>
          <w:szCs w:val="26"/>
        </w:rPr>
        <w:t>87 875,87</w:t>
      </w:r>
      <w:r w:rsidRPr="000603D0">
        <w:rPr>
          <w:rFonts w:eastAsia="Calibri"/>
          <w:sz w:val="26"/>
          <w:szCs w:val="26"/>
        </w:rPr>
        <w:t xml:space="preserve"> тыс. </w:t>
      </w:r>
      <w:r w:rsidR="00B262C4" w:rsidRPr="000603D0">
        <w:rPr>
          <w:rFonts w:eastAsia="Calibri"/>
          <w:sz w:val="26"/>
          <w:szCs w:val="26"/>
        </w:rPr>
        <w:t>рублей,</w:t>
      </w:r>
      <w:r w:rsidR="00651595" w:rsidRPr="000603D0">
        <w:rPr>
          <w:rFonts w:eastAsia="Calibri"/>
          <w:sz w:val="26"/>
          <w:szCs w:val="26"/>
        </w:rPr>
        <w:t xml:space="preserve"> на 202</w:t>
      </w:r>
      <w:r w:rsidR="000603D0" w:rsidRPr="000603D0">
        <w:rPr>
          <w:rFonts w:eastAsia="Calibri"/>
          <w:sz w:val="26"/>
          <w:szCs w:val="26"/>
        </w:rPr>
        <w:t>6</w:t>
      </w:r>
      <w:r w:rsidR="00651595" w:rsidRPr="000603D0">
        <w:rPr>
          <w:rFonts w:eastAsia="Calibri"/>
          <w:sz w:val="26"/>
          <w:szCs w:val="26"/>
        </w:rPr>
        <w:t>-202</w:t>
      </w:r>
      <w:r w:rsidR="000603D0" w:rsidRPr="000603D0">
        <w:rPr>
          <w:rFonts w:eastAsia="Calibri"/>
          <w:sz w:val="26"/>
          <w:szCs w:val="26"/>
        </w:rPr>
        <w:t>7</w:t>
      </w:r>
      <w:r w:rsidR="00651595" w:rsidRPr="000603D0">
        <w:rPr>
          <w:rFonts w:eastAsia="Calibri"/>
          <w:sz w:val="26"/>
          <w:szCs w:val="26"/>
        </w:rPr>
        <w:t xml:space="preserve"> годы </w:t>
      </w:r>
      <w:r w:rsidR="000603D0" w:rsidRPr="000603D0">
        <w:rPr>
          <w:rFonts w:eastAsia="Calibri"/>
          <w:sz w:val="26"/>
          <w:szCs w:val="26"/>
        </w:rPr>
        <w:t>–</w:t>
      </w:r>
      <w:r w:rsidRPr="000603D0">
        <w:rPr>
          <w:rFonts w:eastAsia="Calibri"/>
          <w:sz w:val="26"/>
          <w:szCs w:val="26"/>
        </w:rPr>
        <w:t xml:space="preserve"> </w:t>
      </w:r>
      <w:r w:rsidR="000603D0" w:rsidRPr="000603D0">
        <w:rPr>
          <w:rFonts w:eastAsia="Calibri"/>
          <w:sz w:val="26"/>
          <w:szCs w:val="26"/>
        </w:rPr>
        <w:t>83 426,32</w:t>
      </w:r>
      <w:r w:rsidRPr="000603D0">
        <w:rPr>
          <w:rFonts w:eastAsia="Calibri"/>
          <w:sz w:val="26"/>
          <w:szCs w:val="26"/>
        </w:rPr>
        <w:t xml:space="preserve"> тыс. рублей ежегодно. В функции учреждения включены полномочия по принятию мер по локализации пожара и спасению людей и имущества до прибытия подразделений Государственной противопожарной службы (в том числе содержание подразделений пожарной охраны, находящихся в сельских населенных пунктах);</w:t>
      </w:r>
    </w:p>
    <w:p w14:paraId="48A5C6E8" w14:textId="61894A38" w:rsidR="00DC021D" w:rsidRPr="000603D0" w:rsidRDefault="00DC021D" w:rsidP="00DC021D">
      <w:pPr>
        <w:ind w:firstLine="709"/>
        <w:jc w:val="both"/>
        <w:rPr>
          <w:rFonts w:eastAsia="Calibri"/>
          <w:sz w:val="26"/>
          <w:szCs w:val="26"/>
        </w:rPr>
      </w:pPr>
      <w:r w:rsidRPr="000603D0">
        <w:rPr>
          <w:rFonts w:eastAsia="Calibri"/>
          <w:sz w:val="26"/>
          <w:szCs w:val="26"/>
        </w:rPr>
        <w:t xml:space="preserve">- </w:t>
      </w:r>
      <w:r w:rsidR="00651595" w:rsidRPr="000603D0">
        <w:rPr>
          <w:rFonts w:eastAsia="Calibri"/>
          <w:sz w:val="26"/>
          <w:szCs w:val="26"/>
        </w:rPr>
        <w:t>обеспечение деятельности</w:t>
      </w:r>
      <w:r w:rsidRPr="000603D0">
        <w:rPr>
          <w:rFonts w:eastAsia="Calibri"/>
          <w:sz w:val="26"/>
          <w:szCs w:val="26"/>
        </w:rPr>
        <w:t xml:space="preserve"> Управления территориальной безопасности Пермского муниципального округа в сумме </w:t>
      </w:r>
      <w:r w:rsidR="000603D0">
        <w:rPr>
          <w:rFonts w:eastAsia="Calibri"/>
          <w:sz w:val="26"/>
          <w:szCs w:val="26"/>
        </w:rPr>
        <w:t>19 170,98</w:t>
      </w:r>
      <w:r w:rsidRPr="000603D0">
        <w:rPr>
          <w:rFonts w:eastAsia="Calibri"/>
          <w:sz w:val="26"/>
          <w:szCs w:val="26"/>
        </w:rPr>
        <w:t xml:space="preserve"> тыс. рублей в 202</w:t>
      </w:r>
      <w:r w:rsidR="002C577C" w:rsidRPr="000603D0">
        <w:rPr>
          <w:rFonts w:eastAsia="Calibri"/>
          <w:sz w:val="26"/>
          <w:szCs w:val="26"/>
        </w:rPr>
        <w:t>5</w:t>
      </w:r>
      <w:r w:rsidRPr="000603D0">
        <w:rPr>
          <w:rFonts w:eastAsia="Calibri"/>
          <w:sz w:val="26"/>
          <w:szCs w:val="26"/>
        </w:rPr>
        <w:t xml:space="preserve"> году и по </w:t>
      </w:r>
      <w:r w:rsidR="000603D0">
        <w:rPr>
          <w:rFonts w:eastAsia="Calibri"/>
          <w:sz w:val="26"/>
          <w:szCs w:val="26"/>
        </w:rPr>
        <w:t>20 313,18</w:t>
      </w:r>
      <w:r w:rsidRPr="000603D0">
        <w:rPr>
          <w:rFonts w:eastAsia="Calibri"/>
          <w:sz w:val="26"/>
          <w:szCs w:val="26"/>
        </w:rPr>
        <w:t xml:space="preserve"> тыс.</w:t>
      </w:r>
      <w:r w:rsidR="00811E17" w:rsidRPr="000603D0">
        <w:rPr>
          <w:rFonts w:eastAsia="Calibri"/>
          <w:sz w:val="26"/>
          <w:szCs w:val="26"/>
        </w:rPr>
        <w:t xml:space="preserve"> </w:t>
      </w:r>
      <w:r w:rsidRPr="000603D0">
        <w:rPr>
          <w:rFonts w:eastAsia="Calibri"/>
          <w:sz w:val="26"/>
          <w:szCs w:val="26"/>
        </w:rPr>
        <w:t>рублей ежегодно в 202</w:t>
      </w:r>
      <w:r w:rsidR="000603D0">
        <w:rPr>
          <w:rFonts w:eastAsia="Calibri"/>
          <w:sz w:val="26"/>
          <w:szCs w:val="26"/>
        </w:rPr>
        <w:t>6</w:t>
      </w:r>
      <w:r w:rsidRPr="000603D0">
        <w:rPr>
          <w:rFonts w:eastAsia="Calibri"/>
          <w:sz w:val="26"/>
          <w:szCs w:val="26"/>
        </w:rPr>
        <w:t>-202</w:t>
      </w:r>
      <w:r w:rsidR="000603D0">
        <w:rPr>
          <w:rFonts w:eastAsia="Calibri"/>
          <w:sz w:val="26"/>
          <w:szCs w:val="26"/>
        </w:rPr>
        <w:t>7</w:t>
      </w:r>
      <w:r w:rsidRPr="000603D0">
        <w:rPr>
          <w:rFonts w:eastAsia="Calibri"/>
          <w:sz w:val="26"/>
          <w:szCs w:val="26"/>
        </w:rPr>
        <w:t xml:space="preserve"> г</w:t>
      </w:r>
      <w:r w:rsidR="008765B7">
        <w:rPr>
          <w:rFonts w:eastAsia="Calibri"/>
          <w:sz w:val="26"/>
          <w:szCs w:val="26"/>
        </w:rPr>
        <w:t>одах</w:t>
      </w:r>
      <w:r w:rsidRPr="000603D0">
        <w:rPr>
          <w:rFonts w:eastAsia="Calibri"/>
          <w:sz w:val="26"/>
          <w:szCs w:val="26"/>
        </w:rPr>
        <w:t>, в том числе за счет средств федерального бюджета на исполнение государственных полномочий по осуществлению первичного воинского учета на территориях, где отсутствуют военные комиссариаты в 202</w:t>
      </w:r>
      <w:r w:rsidR="000603D0">
        <w:rPr>
          <w:rFonts w:eastAsia="Calibri"/>
          <w:sz w:val="26"/>
          <w:szCs w:val="26"/>
        </w:rPr>
        <w:t>5</w:t>
      </w:r>
      <w:r w:rsidRPr="000603D0">
        <w:rPr>
          <w:rFonts w:eastAsia="Calibri"/>
          <w:sz w:val="26"/>
          <w:szCs w:val="26"/>
        </w:rPr>
        <w:t xml:space="preserve"> году сумме </w:t>
      </w:r>
      <w:r w:rsidR="000603D0">
        <w:rPr>
          <w:rFonts w:eastAsia="Calibri"/>
          <w:sz w:val="26"/>
          <w:szCs w:val="26"/>
        </w:rPr>
        <w:t>12493,20</w:t>
      </w:r>
      <w:r w:rsidRPr="000603D0">
        <w:rPr>
          <w:rFonts w:eastAsia="Calibri"/>
          <w:sz w:val="26"/>
          <w:szCs w:val="26"/>
        </w:rPr>
        <w:t xml:space="preserve"> тыс.</w:t>
      </w:r>
      <w:r w:rsidR="00811E17" w:rsidRPr="000603D0">
        <w:rPr>
          <w:rFonts w:eastAsia="Calibri"/>
          <w:sz w:val="26"/>
          <w:szCs w:val="26"/>
        </w:rPr>
        <w:t xml:space="preserve"> </w:t>
      </w:r>
      <w:r w:rsidRPr="000603D0">
        <w:rPr>
          <w:rFonts w:eastAsia="Calibri"/>
          <w:sz w:val="26"/>
          <w:szCs w:val="26"/>
        </w:rPr>
        <w:t>рублей, в 202</w:t>
      </w:r>
      <w:r w:rsidR="000603D0">
        <w:rPr>
          <w:rFonts w:eastAsia="Calibri"/>
          <w:sz w:val="26"/>
          <w:szCs w:val="26"/>
        </w:rPr>
        <w:t>6</w:t>
      </w:r>
      <w:r w:rsidRPr="000603D0">
        <w:rPr>
          <w:rFonts w:eastAsia="Calibri"/>
          <w:sz w:val="26"/>
          <w:szCs w:val="26"/>
        </w:rPr>
        <w:t xml:space="preserve"> и 202</w:t>
      </w:r>
      <w:r w:rsidR="000603D0">
        <w:rPr>
          <w:rFonts w:eastAsia="Calibri"/>
          <w:sz w:val="26"/>
          <w:szCs w:val="26"/>
        </w:rPr>
        <w:t>7</w:t>
      </w:r>
      <w:r w:rsidRPr="000603D0">
        <w:rPr>
          <w:rFonts w:eastAsia="Calibri"/>
          <w:sz w:val="26"/>
          <w:szCs w:val="26"/>
        </w:rPr>
        <w:t xml:space="preserve"> гг. по </w:t>
      </w:r>
      <w:r w:rsidR="000603D0">
        <w:rPr>
          <w:rFonts w:eastAsia="Calibri"/>
          <w:sz w:val="26"/>
          <w:szCs w:val="26"/>
        </w:rPr>
        <w:t>12635,50</w:t>
      </w:r>
      <w:r w:rsidRPr="000603D0">
        <w:rPr>
          <w:rFonts w:eastAsia="Calibri"/>
          <w:sz w:val="26"/>
          <w:szCs w:val="26"/>
        </w:rPr>
        <w:t xml:space="preserve"> тыс.</w:t>
      </w:r>
      <w:r w:rsidR="000603D0">
        <w:rPr>
          <w:rFonts w:eastAsia="Calibri"/>
          <w:sz w:val="26"/>
          <w:szCs w:val="26"/>
        </w:rPr>
        <w:t xml:space="preserve"> </w:t>
      </w:r>
      <w:r w:rsidRPr="000603D0">
        <w:rPr>
          <w:rFonts w:eastAsia="Calibri"/>
          <w:sz w:val="26"/>
          <w:szCs w:val="26"/>
        </w:rPr>
        <w:t>рублей ежегодно.</w:t>
      </w:r>
    </w:p>
    <w:p w14:paraId="1ACC806F" w14:textId="77777777" w:rsidR="00DC021D" w:rsidRPr="00A721CD" w:rsidRDefault="00DC021D" w:rsidP="00DC021D">
      <w:pPr>
        <w:ind w:firstLine="708"/>
        <w:jc w:val="both"/>
        <w:rPr>
          <w:rFonts w:eastAsia="Calibri"/>
          <w:sz w:val="26"/>
          <w:szCs w:val="26"/>
          <w:highlight w:val="yellow"/>
        </w:rPr>
      </w:pPr>
    </w:p>
    <w:p w14:paraId="5719ED45" w14:textId="42EA617E" w:rsidR="00DC021D" w:rsidRDefault="00585EC4" w:rsidP="00AD3E0C">
      <w:pPr>
        <w:ind w:firstLine="708"/>
        <w:jc w:val="center"/>
        <w:rPr>
          <w:b/>
          <w:sz w:val="26"/>
          <w:szCs w:val="26"/>
        </w:rPr>
      </w:pPr>
      <w:r w:rsidRPr="00AD3E0C">
        <w:rPr>
          <w:b/>
          <w:sz w:val="26"/>
          <w:szCs w:val="26"/>
        </w:rPr>
        <w:t>Расходы в рамках непрограммных направлений деятельности</w:t>
      </w:r>
    </w:p>
    <w:p w14:paraId="2F92217C" w14:textId="77777777" w:rsidR="00AD3E0C" w:rsidRPr="00AD3E0C" w:rsidRDefault="00AD3E0C" w:rsidP="00AD3E0C">
      <w:pPr>
        <w:ind w:firstLine="708"/>
        <w:jc w:val="center"/>
        <w:rPr>
          <w:b/>
          <w:sz w:val="26"/>
          <w:szCs w:val="26"/>
        </w:rPr>
      </w:pPr>
    </w:p>
    <w:p w14:paraId="18B05094" w14:textId="2027FFB2" w:rsidR="00DC021D" w:rsidRPr="00AD3E0C" w:rsidRDefault="00AD3E0C" w:rsidP="00AD3E0C">
      <w:pPr>
        <w:tabs>
          <w:tab w:val="left" w:pos="284"/>
        </w:tabs>
        <w:suppressAutoHyphens/>
        <w:ind w:firstLine="709"/>
        <w:contextualSpacing/>
        <w:jc w:val="both"/>
        <w:outlineLvl w:val="0"/>
        <w:rPr>
          <w:sz w:val="26"/>
          <w:szCs w:val="26"/>
        </w:rPr>
      </w:pPr>
      <w:r w:rsidRPr="00AD3E0C">
        <w:rPr>
          <w:sz w:val="26"/>
          <w:szCs w:val="26"/>
        </w:rPr>
        <w:t xml:space="preserve">В проекте бюджета округа предусмотрены расходы </w:t>
      </w:r>
      <w:r w:rsidRPr="00AD3E0C">
        <w:rPr>
          <w:sz w:val="26"/>
          <w:szCs w:val="26"/>
        </w:rPr>
        <w:br/>
        <w:t xml:space="preserve">на обеспечение непрограммных направлений деятельности в сумме на 2025 год 98 810,25 тыс. рублей, на 2026 год 85 760,33 тыс. рублей, на 2027 год 85 662,33 тыс. рублей, </w:t>
      </w:r>
      <w:r w:rsidR="00DC021D" w:rsidRPr="00AD3E0C">
        <w:rPr>
          <w:sz w:val="26"/>
          <w:szCs w:val="26"/>
        </w:rPr>
        <w:t>в том числе:</w:t>
      </w:r>
    </w:p>
    <w:p w14:paraId="3F0FEF72" w14:textId="04891C5A" w:rsidR="00DC021D" w:rsidRPr="00AD3E0C" w:rsidRDefault="003513E5" w:rsidP="00AD3E0C">
      <w:pPr>
        <w:ind w:firstLine="708"/>
        <w:jc w:val="both"/>
        <w:rPr>
          <w:sz w:val="26"/>
          <w:szCs w:val="26"/>
        </w:rPr>
      </w:pPr>
      <w:r>
        <w:rPr>
          <w:sz w:val="26"/>
          <w:szCs w:val="26"/>
        </w:rPr>
        <w:t>-</w:t>
      </w:r>
      <w:r w:rsidR="00DC021D" w:rsidRPr="00AD3E0C">
        <w:rPr>
          <w:sz w:val="26"/>
          <w:szCs w:val="26"/>
        </w:rPr>
        <w:t xml:space="preserve">содержание органов местного самоуправления Пермского муниципального округа предусмотрены </w:t>
      </w:r>
      <w:r>
        <w:rPr>
          <w:sz w:val="26"/>
          <w:szCs w:val="26"/>
        </w:rPr>
        <w:t>расходы</w:t>
      </w:r>
      <w:r w:rsidR="00DC021D" w:rsidRPr="00AD3E0C">
        <w:rPr>
          <w:sz w:val="26"/>
          <w:szCs w:val="26"/>
        </w:rPr>
        <w:t xml:space="preserve"> на 202</w:t>
      </w:r>
      <w:r w:rsidR="00585EC4" w:rsidRPr="00AD3E0C">
        <w:rPr>
          <w:sz w:val="26"/>
          <w:szCs w:val="26"/>
        </w:rPr>
        <w:t>5</w:t>
      </w:r>
      <w:r w:rsidR="00DC021D" w:rsidRPr="00AD3E0C">
        <w:rPr>
          <w:sz w:val="26"/>
          <w:szCs w:val="26"/>
        </w:rPr>
        <w:t xml:space="preserve"> год в размере </w:t>
      </w:r>
      <w:r w:rsidR="00585EC4" w:rsidRPr="00AD3E0C">
        <w:rPr>
          <w:sz w:val="26"/>
          <w:szCs w:val="26"/>
        </w:rPr>
        <w:t>21 846,99</w:t>
      </w:r>
      <w:r w:rsidR="00DC021D" w:rsidRPr="00AD3E0C">
        <w:rPr>
          <w:sz w:val="26"/>
          <w:szCs w:val="26"/>
        </w:rPr>
        <w:t xml:space="preserve"> тыс. рублей, на 202</w:t>
      </w:r>
      <w:r w:rsidR="00585EC4" w:rsidRPr="00AD3E0C">
        <w:rPr>
          <w:sz w:val="26"/>
          <w:szCs w:val="26"/>
        </w:rPr>
        <w:t>6</w:t>
      </w:r>
      <w:r w:rsidR="00DC021D" w:rsidRPr="00AD3E0C">
        <w:rPr>
          <w:sz w:val="26"/>
          <w:szCs w:val="26"/>
        </w:rPr>
        <w:t xml:space="preserve"> -202</w:t>
      </w:r>
      <w:r w:rsidR="00585EC4" w:rsidRPr="00AD3E0C">
        <w:rPr>
          <w:sz w:val="26"/>
          <w:szCs w:val="26"/>
        </w:rPr>
        <w:t>7</w:t>
      </w:r>
      <w:r w:rsidR="00DC021D" w:rsidRPr="00AD3E0C">
        <w:rPr>
          <w:sz w:val="26"/>
          <w:szCs w:val="26"/>
        </w:rPr>
        <w:t xml:space="preserve"> годы </w:t>
      </w:r>
      <w:r w:rsidR="000778FF" w:rsidRPr="00AD3E0C">
        <w:rPr>
          <w:sz w:val="26"/>
          <w:szCs w:val="26"/>
        </w:rPr>
        <w:t xml:space="preserve">по </w:t>
      </w:r>
      <w:r w:rsidR="00585EC4" w:rsidRPr="00AD3E0C">
        <w:rPr>
          <w:sz w:val="26"/>
          <w:szCs w:val="26"/>
        </w:rPr>
        <w:t>22 361,73</w:t>
      </w:r>
      <w:r w:rsidR="00DC021D" w:rsidRPr="00AD3E0C">
        <w:rPr>
          <w:sz w:val="26"/>
          <w:szCs w:val="26"/>
        </w:rPr>
        <w:t xml:space="preserve"> тыс. рублей ежегодно, в том числе:</w:t>
      </w:r>
    </w:p>
    <w:p w14:paraId="6161AC4C" w14:textId="62E4C6C9" w:rsidR="00DC021D" w:rsidRPr="00487E3E" w:rsidRDefault="00DC021D" w:rsidP="00DC021D">
      <w:pPr>
        <w:ind w:firstLine="708"/>
        <w:jc w:val="both"/>
        <w:rPr>
          <w:sz w:val="26"/>
          <w:szCs w:val="26"/>
        </w:rPr>
      </w:pPr>
      <w:r w:rsidRPr="00487E3E">
        <w:rPr>
          <w:sz w:val="26"/>
          <w:szCs w:val="26"/>
        </w:rPr>
        <w:t xml:space="preserve">содержание Контрольно-счетной палаты </w:t>
      </w:r>
      <w:r w:rsidR="000778FF" w:rsidRPr="00487E3E">
        <w:rPr>
          <w:sz w:val="26"/>
          <w:szCs w:val="26"/>
        </w:rPr>
        <w:t xml:space="preserve">Пермского муниципального округа </w:t>
      </w:r>
      <w:r w:rsidRPr="00487E3E">
        <w:rPr>
          <w:sz w:val="26"/>
          <w:szCs w:val="26"/>
        </w:rPr>
        <w:t>на 202</w:t>
      </w:r>
      <w:r w:rsidR="00487E3E" w:rsidRPr="00487E3E">
        <w:rPr>
          <w:sz w:val="26"/>
          <w:szCs w:val="26"/>
        </w:rPr>
        <w:t>5</w:t>
      </w:r>
      <w:r w:rsidRPr="00487E3E">
        <w:rPr>
          <w:sz w:val="26"/>
          <w:szCs w:val="26"/>
        </w:rPr>
        <w:t xml:space="preserve"> год – </w:t>
      </w:r>
      <w:r w:rsidR="00487E3E" w:rsidRPr="00487E3E">
        <w:rPr>
          <w:sz w:val="26"/>
          <w:szCs w:val="26"/>
        </w:rPr>
        <w:t>14 585,58</w:t>
      </w:r>
      <w:r w:rsidRPr="00487E3E">
        <w:rPr>
          <w:sz w:val="26"/>
          <w:szCs w:val="26"/>
        </w:rPr>
        <w:t xml:space="preserve"> тыс. рублей, на 202</w:t>
      </w:r>
      <w:r w:rsidR="00487E3E" w:rsidRPr="00487E3E">
        <w:rPr>
          <w:sz w:val="26"/>
          <w:szCs w:val="26"/>
        </w:rPr>
        <w:t>6</w:t>
      </w:r>
      <w:r w:rsidRPr="00487E3E">
        <w:rPr>
          <w:sz w:val="26"/>
          <w:szCs w:val="26"/>
        </w:rPr>
        <w:t xml:space="preserve"> - 202</w:t>
      </w:r>
      <w:r w:rsidR="00487E3E" w:rsidRPr="00487E3E">
        <w:rPr>
          <w:sz w:val="26"/>
          <w:szCs w:val="26"/>
        </w:rPr>
        <w:t>7</w:t>
      </w:r>
      <w:r w:rsidRPr="00487E3E">
        <w:rPr>
          <w:sz w:val="26"/>
          <w:szCs w:val="26"/>
        </w:rPr>
        <w:t xml:space="preserve"> годы </w:t>
      </w:r>
      <w:r w:rsidR="000778FF" w:rsidRPr="00487E3E">
        <w:rPr>
          <w:sz w:val="26"/>
          <w:szCs w:val="26"/>
        </w:rPr>
        <w:t xml:space="preserve">по </w:t>
      </w:r>
      <w:r w:rsidR="00487E3E" w:rsidRPr="00487E3E">
        <w:rPr>
          <w:sz w:val="26"/>
          <w:szCs w:val="26"/>
        </w:rPr>
        <w:t>14 918,33</w:t>
      </w:r>
      <w:r w:rsidRPr="00487E3E">
        <w:rPr>
          <w:sz w:val="26"/>
          <w:szCs w:val="26"/>
        </w:rPr>
        <w:t xml:space="preserve"> тыс. рублей ежегодно;</w:t>
      </w:r>
    </w:p>
    <w:p w14:paraId="7B1BCF2D" w14:textId="23F0CEDC" w:rsidR="00DC021D" w:rsidRPr="00487E3E" w:rsidRDefault="00DC021D" w:rsidP="00DC021D">
      <w:pPr>
        <w:ind w:firstLine="708"/>
        <w:jc w:val="both"/>
        <w:rPr>
          <w:sz w:val="26"/>
          <w:szCs w:val="26"/>
        </w:rPr>
      </w:pPr>
      <w:r w:rsidRPr="00487E3E">
        <w:rPr>
          <w:sz w:val="26"/>
          <w:szCs w:val="26"/>
        </w:rPr>
        <w:t xml:space="preserve">содержание Думы Пермского муниципального округа </w:t>
      </w:r>
      <w:r w:rsidR="004E6216" w:rsidRPr="00487E3E">
        <w:rPr>
          <w:sz w:val="26"/>
          <w:szCs w:val="26"/>
        </w:rPr>
        <w:t>на 202</w:t>
      </w:r>
      <w:r w:rsidR="00487E3E" w:rsidRPr="00487E3E">
        <w:rPr>
          <w:sz w:val="26"/>
          <w:szCs w:val="26"/>
        </w:rPr>
        <w:t>5</w:t>
      </w:r>
      <w:r w:rsidRPr="00487E3E">
        <w:rPr>
          <w:sz w:val="26"/>
          <w:szCs w:val="26"/>
        </w:rPr>
        <w:t xml:space="preserve"> год – </w:t>
      </w:r>
      <w:r w:rsidR="00487E3E" w:rsidRPr="00487E3E">
        <w:rPr>
          <w:sz w:val="26"/>
          <w:szCs w:val="26"/>
        </w:rPr>
        <w:t>7 261,41</w:t>
      </w:r>
      <w:r w:rsidRPr="00487E3E">
        <w:rPr>
          <w:sz w:val="26"/>
          <w:szCs w:val="26"/>
        </w:rPr>
        <w:t xml:space="preserve"> тыс. рублей, на 202</w:t>
      </w:r>
      <w:r w:rsidR="00487E3E" w:rsidRPr="00487E3E">
        <w:rPr>
          <w:sz w:val="26"/>
          <w:szCs w:val="26"/>
        </w:rPr>
        <w:t>6</w:t>
      </w:r>
      <w:r w:rsidRPr="00487E3E">
        <w:rPr>
          <w:sz w:val="26"/>
          <w:szCs w:val="26"/>
        </w:rPr>
        <w:t xml:space="preserve"> -</w:t>
      </w:r>
      <w:r w:rsidR="00487E3E" w:rsidRPr="00487E3E">
        <w:rPr>
          <w:sz w:val="26"/>
          <w:szCs w:val="26"/>
        </w:rPr>
        <w:t xml:space="preserve"> </w:t>
      </w:r>
      <w:r w:rsidRPr="00487E3E">
        <w:rPr>
          <w:sz w:val="26"/>
          <w:szCs w:val="26"/>
        </w:rPr>
        <w:t>202</w:t>
      </w:r>
      <w:r w:rsidR="00487E3E" w:rsidRPr="00487E3E">
        <w:rPr>
          <w:sz w:val="26"/>
          <w:szCs w:val="26"/>
        </w:rPr>
        <w:t>7</w:t>
      </w:r>
      <w:r w:rsidRPr="00487E3E">
        <w:rPr>
          <w:sz w:val="26"/>
          <w:szCs w:val="26"/>
        </w:rPr>
        <w:t xml:space="preserve"> годы – </w:t>
      </w:r>
      <w:r w:rsidR="00487E3E" w:rsidRPr="00487E3E">
        <w:rPr>
          <w:sz w:val="26"/>
          <w:szCs w:val="26"/>
        </w:rPr>
        <w:t>7 443,30</w:t>
      </w:r>
      <w:r w:rsidRPr="00487E3E">
        <w:rPr>
          <w:sz w:val="26"/>
          <w:szCs w:val="26"/>
        </w:rPr>
        <w:t xml:space="preserve"> тыс. рублей ежегодно.</w:t>
      </w:r>
    </w:p>
    <w:p w14:paraId="74E7DCF1" w14:textId="02A1BB3C" w:rsidR="00DC021D" w:rsidRPr="00487E3E" w:rsidRDefault="003513E5" w:rsidP="00DC021D">
      <w:pPr>
        <w:ind w:firstLine="708"/>
        <w:jc w:val="both"/>
        <w:rPr>
          <w:sz w:val="26"/>
          <w:szCs w:val="26"/>
        </w:rPr>
      </w:pPr>
      <w:r>
        <w:rPr>
          <w:sz w:val="26"/>
          <w:szCs w:val="26"/>
        </w:rPr>
        <w:t>-</w:t>
      </w:r>
      <w:r w:rsidR="00DC021D" w:rsidRPr="00487E3E">
        <w:rPr>
          <w:sz w:val="26"/>
          <w:szCs w:val="26"/>
        </w:rPr>
        <w:t>мероприятия, связанные с муниципальным управлением предусмотрены средства на 202</w:t>
      </w:r>
      <w:r w:rsidR="00487E3E" w:rsidRPr="00487E3E">
        <w:rPr>
          <w:sz w:val="26"/>
          <w:szCs w:val="26"/>
        </w:rPr>
        <w:t>5</w:t>
      </w:r>
      <w:r w:rsidR="00DC021D" w:rsidRPr="00487E3E">
        <w:rPr>
          <w:sz w:val="26"/>
          <w:szCs w:val="26"/>
        </w:rPr>
        <w:t xml:space="preserve"> год – </w:t>
      </w:r>
      <w:r w:rsidR="00CD06FA">
        <w:rPr>
          <w:sz w:val="26"/>
          <w:szCs w:val="26"/>
        </w:rPr>
        <w:t>11 940,74</w:t>
      </w:r>
      <w:r w:rsidR="00DC021D" w:rsidRPr="00487E3E">
        <w:rPr>
          <w:sz w:val="26"/>
          <w:szCs w:val="26"/>
        </w:rPr>
        <w:t xml:space="preserve"> тыс. рублей, на 202</w:t>
      </w:r>
      <w:r w:rsidR="00487E3E" w:rsidRPr="00487E3E">
        <w:rPr>
          <w:sz w:val="26"/>
          <w:szCs w:val="26"/>
        </w:rPr>
        <w:t>6</w:t>
      </w:r>
      <w:r w:rsidR="00F53C4F" w:rsidRPr="00487E3E">
        <w:rPr>
          <w:sz w:val="26"/>
          <w:szCs w:val="26"/>
        </w:rPr>
        <w:t xml:space="preserve"> </w:t>
      </w:r>
      <w:r w:rsidR="00DC021D" w:rsidRPr="00487E3E">
        <w:rPr>
          <w:sz w:val="26"/>
          <w:szCs w:val="26"/>
        </w:rPr>
        <w:t xml:space="preserve">год – </w:t>
      </w:r>
      <w:r w:rsidR="00CD06FA">
        <w:rPr>
          <w:sz w:val="26"/>
          <w:szCs w:val="26"/>
        </w:rPr>
        <w:t>12070,68</w:t>
      </w:r>
      <w:r w:rsidR="00DC021D" w:rsidRPr="00487E3E">
        <w:rPr>
          <w:sz w:val="26"/>
          <w:szCs w:val="26"/>
        </w:rPr>
        <w:t xml:space="preserve"> тыс. рублей, на 20</w:t>
      </w:r>
      <w:r w:rsidR="00F53C4F" w:rsidRPr="00487E3E">
        <w:rPr>
          <w:sz w:val="26"/>
          <w:szCs w:val="26"/>
        </w:rPr>
        <w:t>2</w:t>
      </w:r>
      <w:r w:rsidR="00487E3E" w:rsidRPr="00487E3E">
        <w:rPr>
          <w:sz w:val="26"/>
          <w:szCs w:val="26"/>
        </w:rPr>
        <w:t>7</w:t>
      </w:r>
      <w:r w:rsidR="00DC021D" w:rsidRPr="00487E3E">
        <w:rPr>
          <w:sz w:val="26"/>
          <w:szCs w:val="26"/>
        </w:rPr>
        <w:t xml:space="preserve"> год – </w:t>
      </w:r>
      <w:r w:rsidR="00CD06FA">
        <w:rPr>
          <w:sz w:val="26"/>
          <w:szCs w:val="26"/>
        </w:rPr>
        <w:t>12 070,68</w:t>
      </w:r>
      <w:r w:rsidR="00DC021D" w:rsidRPr="00487E3E">
        <w:rPr>
          <w:sz w:val="26"/>
          <w:szCs w:val="26"/>
        </w:rPr>
        <w:t xml:space="preserve"> тыс. рублей, в том числе на:</w:t>
      </w:r>
    </w:p>
    <w:p w14:paraId="7E140375" w14:textId="253B7DC5" w:rsidR="00DC021D" w:rsidRPr="00A76DBC" w:rsidRDefault="000778FF" w:rsidP="00DC021D">
      <w:pPr>
        <w:ind w:firstLine="708"/>
        <w:jc w:val="both"/>
        <w:rPr>
          <w:sz w:val="26"/>
          <w:szCs w:val="26"/>
        </w:rPr>
      </w:pPr>
      <w:r w:rsidRPr="00A76DBC">
        <w:rPr>
          <w:sz w:val="26"/>
          <w:szCs w:val="26"/>
        </w:rPr>
        <w:t>возмещения расходов, связанных с осуществлением депутатских полномочий, депутату Думы Пермского муниципального округа, осуществляюще</w:t>
      </w:r>
      <w:r w:rsidR="006C5075" w:rsidRPr="00A76DBC">
        <w:rPr>
          <w:sz w:val="26"/>
          <w:szCs w:val="26"/>
        </w:rPr>
        <w:t>го</w:t>
      </w:r>
      <w:r w:rsidRPr="00A76DBC">
        <w:rPr>
          <w:sz w:val="26"/>
          <w:szCs w:val="26"/>
        </w:rPr>
        <w:t xml:space="preserve"> свои полномочия на непостоянной основе </w:t>
      </w:r>
      <w:r w:rsidR="00DC021D" w:rsidRPr="00A76DBC">
        <w:rPr>
          <w:sz w:val="26"/>
          <w:szCs w:val="26"/>
        </w:rPr>
        <w:t>и оплату труда председателю Думы на 202</w:t>
      </w:r>
      <w:r w:rsidR="00487E3E" w:rsidRPr="00A76DBC">
        <w:rPr>
          <w:sz w:val="26"/>
          <w:szCs w:val="26"/>
        </w:rPr>
        <w:t>5</w:t>
      </w:r>
      <w:r w:rsidR="00DC021D" w:rsidRPr="00A76DBC">
        <w:rPr>
          <w:sz w:val="26"/>
          <w:szCs w:val="26"/>
        </w:rPr>
        <w:t xml:space="preserve"> </w:t>
      </w:r>
      <w:r w:rsidR="002036C1">
        <w:rPr>
          <w:sz w:val="26"/>
          <w:szCs w:val="26"/>
        </w:rPr>
        <w:t xml:space="preserve">год </w:t>
      </w:r>
      <w:r w:rsidR="00DC021D" w:rsidRPr="00A76DBC">
        <w:rPr>
          <w:sz w:val="26"/>
          <w:szCs w:val="26"/>
        </w:rPr>
        <w:t xml:space="preserve">– </w:t>
      </w:r>
      <w:r w:rsidR="00A76DBC" w:rsidRPr="00A76DBC">
        <w:rPr>
          <w:sz w:val="26"/>
          <w:szCs w:val="26"/>
        </w:rPr>
        <w:t>5 526,27</w:t>
      </w:r>
      <w:r w:rsidR="00DC021D" w:rsidRPr="00A76DBC">
        <w:rPr>
          <w:sz w:val="26"/>
          <w:szCs w:val="26"/>
        </w:rPr>
        <w:t xml:space="preserve"> тыс. руб</w:t>
      </w:r>
      <w:r w:rsidR="00B262C4" w:rsidRPr="00A76DBC">
        <w:rPr>
          <w:sz w:val="26"/>
          <w:szCs w:val="26"/>
        </w:rPr>
        <w:t>лей,</w:t>
      </w:r>
      <w:r w:rsidR="00DC021D" w:rsidRPr="00A76DBC">
        <w:rPr>
          <w:sz w:val="26"/>
          <w:szCs w:val="26"/>
        </w:rPr>
        <w:t xml:space="preserve"> на 202</w:t>
      </w:r>
      <w:r w:rsidR="00A76DBC" w:rsidRPr="00A76DBC">
        <w:rPr>
          <w:sz w:val="26"/>
          <w:szCs w:val="26"/>
        </w:rPr>
        <w:t>6</w:t>
      </w:r>
      <w:r w:rsidR="00DC021D" w:rsidRPr="00A76DBC">
        <w:rPr>
          <w:sz w:val="26"/>
          <w:szCs w:val="26"/>
        </w:rPr>
        <w:t>-202</w:t>
      </w:r>
      <w:r w:rsidR="00A76DBC" w:rsidRPr="00A76DBC">
        <w:rPr>
          <w:sz w:val="26"/>
          <w:szCs w:val="26"/>
        </w:rPr>
        <w:t>7</w:t>
      </w:r>
      <w:r w:rsidR="00DC021D" w:rsidRPr="00A76DBC">
        <w:rPr>
          <w:sz w:val="26"/>
          <w:szCs w:val="26"/>
        </w:rPr>
        <w:t xml:space="preserve"> годы – </w:t>
      </w:r>
      <w:r w:rsidR="00A76DBC" w:rsidRPr="00A76DBC">
        <w:rPr>
          <w:sz w:val="26"/>
          <w:szCs w:val="26"/>
        </w:rPr>
        <w:t>5 631,35</w:t>
      </w:r>
      <w:r w:rsidR="00DC021D" w:rsidRPr="00A76DBC">
        <w:rPr>
          <w:sz w:val="26"/>
          <w:szCs w:val="26"/>
        </w:rPr>
        <w:t xml:space="preserve"> тыс. рублей ежегодно; </w:t>
      </w:r>
    </w:p>
    <w:p w14:paraId="60D58DB9" w14:textId="29107BA7" w:rsidR="00DC021D" w:rsidRPr="00A76DBC" w:rsidRDefault="00DC021D" w:rsidP="00DC021D">
      <w:pPr>
        <w:ind w:firstLine="708"/>
        <w:jc w:val="both"/>
        <w:rPr>
          <w:sz w:val="26"/>
          <w:szCs w:val="26"/>
        </w:rPr>
      </w:pPr>
      <w:r w:rsidRPr="00A76DBC">
        <w:rPr>
          <w:sz w:val="26"/>
          <w:szCs w:val="26"/>
        </w:rPr>
        <w:lastRenderedPageBreak/>
        <w:t xml:space="preserve">представительские расходы и расходы на мероприятия Думы Пермского муниципального округа и Контрольно-счетной палаты </w:t>
      </w:r>
      <w:r w:rsidR="000778FF" w:rsidRPr="00A76DBC">
        <w:rPr>
          <w:sz w:val="26"/>
          <w:szCs w:val="26"/>
        </w:rPr>
        <w:t xml:space="preserve">Пермского муниципального округа </w:t>
      </w:r>
      <w:r w:rsidRPr="00A76DBC">
        <w:rPr>
          <w:sz w:val="26"/>
          <w:szCs w:val="26"/>
        </w:rPr>
        <w:t>на 202</w:t>
      </w:r>
      <w:r w:rsidR="00A76DBC" w:rsidRPr="00A76DBC">
        <w:rPr>
          <w:sz w:val="26"/>
          <w:szCs w:val="26"/>
        </w:rPr>
        <w:t>5</w:t>
      </w:r>
      <w:r w:rsidRPr="00A76DBC">
        <w:rPr>
          <w:sz w:val="26"/>
          <w:szCs w:val="26"/>
        </w:rPr>
        <w:t xml:space="preserve"> год – </w:t>
      </w:r>
      <w:r w:rsidR="00A76DBC" w:rsidRPr="00A76DBC">
        <w:rPr>
          <w:sz w:val="26"/>
          <w:szCs w:val="26"/>
        </w:rPr>
        <w:t>1 017,85</w:t>
      </w:r>
      <w:r w:rsidRPr="00A76DBC">
        <w:rPr>
          <w:sz w:val="26"/>
          <w:szCs w:val="26"/>
        </w:rPr>
        <w:t xml:space="preserve"> тыс. рублей, </w:t>
      </w:r>
      <w:r w:rsidR="00A76DBC" w:rsidRPr="00A76DBC">
        <w:rPr>
          <w:sz w:val="26"/>
          <w:szCs w:val="26"/>
        </w:rPr>
        <w:t>на 2026-2027 годы – 1 042,71 тыс. рублей ежегодно;</w:t>
      </w:r>
    </w:p>
    <w:p w14:paraId="7BAAD389" w14:textId="40F42D2A" w:rsidR="00DC021D" w:rsidRPr="00315F29" w:rsidRDefault="00DC021D" w:rsidP="00DC021D">
      <w:pPr>
        <w:suppressAutoHyphens/>
        <w:ind w:firstLine="708"/>
        <w:jc w:val="both"/>
        <w:rPr>
          <w:sz w:val="26"/>
          <w:szCs w:val="26"/>
        </w:rPr>
      </w:pPr>
      <w:r w:rsidRPr="00315F29">
        <w:rPr>
          <w:sz w:val="26"/>
          <w:szCs w:val="26"/>
        </w:rPr>
        <w:t xml:space="preserve">повышение квалификации сотрудников муниципальных казенных учреждений </w:t>
      </w:r>
      <w:r w:rsidR="000778FF" w:rsidRPr="00315F29">
        <w:rPr>
          <w:sz w:val="26"/>
          <w:szCs w:val="26"/>
        </w:rPr>
        <w:t xml:space="preserve">администрации Пермского муниципального округа </w:t>
      </w:r>
      <w:r w:rsidRPr="00315F29">
        <w:rPr>
          <w:sz w:val="26"/>
          <w:szCs w:val="26"/>
        </w:rPr>
        <w:t xml:space="preserve">на </w:t>
      </w:r>
      <w:r w:rsidR="004E6216" w:rsidRPr="00315F29">
        <w:rPr>
          <w:sz w:val="26"/>
          <w:szCs w:val="26"/>
        </w:rPr>
        <w:t>202</w:t>
      </w:r>
      <w:r w:rsidR="00315F29" w:rsidRPr="00315F29">
        <w:rPr>
          <w:sz w:val="26"/>
          <w:szCs w:val="26"/>
        </w:rPr>
        <w:t xml:space="preserve">5-2027 </w:t>
      </w:r>
      <w:r w:rsidR="004E6216" w:rsidRPr="00315F29">
        <w:rPr>
          <w:sz w:val="26"/>
          <w:szCs w:val="26"/>
        </w:rPr>
        <w:t>год</w:t>
      </w:r>
      <w:r w:rsidR="00315F29" w:rsidRPr="00315F29">
        <w:rPr>
          <w:sz w:val="26"/>
          <w:szCs w:val="26"/>
        </w:rPr>
        <w:t>ы</w:t>
      </w:r>
      <w:r w:rsidRPr="00315F29">
        <w:rPr>
          <w:sz w:val="26"/>
          <w:szCs w:val="26"/>
        </w:rPr>
        <w:t xml:space="preserve"> – </w:t>
      </w:r>
      <w:r w:rsidR="00315F29" w:rsidRPr="00315F29">
        <w:rPr>
          <w:sz w:val="26"/>
          <w:szCs w:val="26"/>
        </w:rPr>
        <w:t>365,00</w:t>
      </w:r>
      <w:r w:rsidRPr="00315F29">
        <w:rPr>
          <w:sz w:val="26"/>
          <w:szCs w:val="26"/>
        </w:rPr>
        <w:t xml:space="preserve"> тыс. рублей ежегодно; </w:t>
      </w:r>
    </w:p>
    <w:p w14:paraId="63822D19" w14:textId="72756E36" w:rsidR="00DC021D" w:rsidRPr="00315F29" w:rsidRDefault="00DC021D" w:rsidP="00DC021D">
      <w:pPr>
        <w:suppressAutoHyphens/>
        <w:ind w:firstLine="708"/>
        <w:jc w:val="both"/>
        <w:rPr>
          <w:sz w:val="26"/>
          <w:szCs w:val="26"/>
        </w:rPr>
      </w:pPr>
      <w:r w:rsidRPr="00315F29">
        <w:rPr>
          <w:sz w:val="26"/>
          <w:szCs w:val="26"/>
        </w:rPr>
        <w:t xml:space="preserve">исполнение решений судов, вступивших в законную силу, оплата государственной пошлины на </w:t>
      </w:r>
      <w:r w:rsidR="00315F29" w:rsidRPr="00315F29">
        <w:rPr>
          <w:sz w:val="26"/>
          <w:szCs w:val="26"/>
        </w:rPr>
        <w:t>2025-2027 годы – 4</w:t>
      </w:r>
      <w:r w:rsidR="00CD06FA">
        <w:rPr>
          <w:sz w:val="26"/>
          <w:szCs w:val="26"/>
        </w:rPr>
        <w:t xml:space="preserve"> </w:t>
      </w:r>
      <w:r w:rsidR="00315F29" w:rsidRPr="00315F29">
        <w:rPr>
          <w:sz w:val="26"/>
          <w:szCs w:val="26"/>
        </w:rPr>
        <w:t>292,09 тыс. рублей ежегодно;</w:t>
      </w:r>
    </w:p>
    <w:p w14:paraId="37A5ABDA" w14:textId="318452D5" w:rsidR="00DC021D" w:rsidRPr="00CD06FA" w:rsidRDefault="00DC021D" w:rsidP="00DC021D">
      <w:pPr>
        <w:ind w:firstLine="709"/>
        <w:jc w:val="both"/>
        <w:rPr>
          <w:sz w:val="26"/>
          <w:szCs w:val="26"/>
        </w:rPr>
      </w:pPr>
      <w:r w:rsidRPr="00CD06FA">
        <w:rPr>
          <w:sz w:val="26"/>
          <w:szCs w:val="26"/>
        </w:rPr>
        <w:t xml:space="preserve">расходы, связанные с деятельностью молодежного парламента </w:t>
      </w:r>
      <w:r w:rsidR="000778FF" w:rsidRPr="00CD06FA">
        <w:rPr>
          <w:sz w:val="26"/>
          <w:szCs w:val="26"/>
        </w:rPr>
        <w:t xml:space="preserve">Пермского муниципального округа </w:t>
      </w:r>
      <w:r w:rsidRPr="00CD06FA">
        <w:rPr>
          <w:sz w:val="26"/>
          <w:szCs w:val="26"/>
        </w:rPr>
        <w:t>на 202</w:t>
      </w:r>
      <w:r w:rsidR="00CD06FA" w:rsidRPr="00CD06FA">
        <w:rPr>
          <w:sz w:val="26"/>
          <w:szCs w:val="26"/>
        </w:rPr>
        <w:t>5</w:t>
      </w:r>
      <w:r w:rsidRPr="00CD06FA">
        <w:rPr>
          <w:sz w:val="26"/>
          <w:szCs w:val="26"/>
        </w:rPr>
        <w:t xml:space="preserve"> -202</w:t>
      </w:r>
      <w:r w:rsidR="00CD06FA" w:rsidRPr="00CD06FA">
        <w:rPr>
          <w:sz w:val="26"/>
          <w:szCs w:val="26"/>
        </w:rPr>
        <w:t>7</w:t>
      </w:r>
      <w:r w:rsidRPr="00CD06FA">
        <w:rPr>
          <w:sz w:val="26"/>
          <w:szCs w:val="26"/>
        </w:rPr>
        <w:t xml:space="preserve"> годы – </w:t>
      </w:r>
      <w:r w:rsidR="00CD06FA" w:rsidRPr="00CD06FA">
        <w:rPr>
          <w:sz w:val="26"/>
          <w:szCs w:val="26"/>
        </w:rPr>
        <w:t>215,76</w:t>
      </w:r>
      <w:r w:rsidRPr="00CD06FA">
        <w:rPr>
          <w:sz w:val="26"/>
          <w:szCs w:val="26"/>
        </w:rPr>
        <w:t xml:space="preserve"> тыс. рублей ежегодно;  </w:t>
      </w:r>
    </w:p>
    <w:p w14:paraId="69BEAD2C" w14:textId="57919AC3" w:rsidR="00DC021D" w:rsidRDefault="00DC021D" w:rsidP="00DC021D">
      <w:pPr>
        <w:ind w:firstLine="709"/>
        <w:jc w:val="both"/>
        <w:rPr>
          <w:sz w:val="26"/>
          <w:szCs w:val="26"/>
        </w:rPr>
      </w:pPr>
      <w:r w:rsidRPr="00CD06FA">
        <w:rPr>
          <w:sz w:val="26"/>
          <w:szCs w:val="26"/>
        </w:rPr>
        <w:t>оплату экспертиз, необходимых в разрешении судебных споров на 202</w:t>
      </w:r>
      <w:r w:rsidR="00CD06FA">
        <w:rPr>
          <w:sz w:val="26"/>
          <w:szCs w:val="26"/>
        </w:rPr>
        <w:t>5-2027</w:t>
      </w:r>
      <w:r w:rsidRPr="00CD06FA">
        <w:rPr>
          <w:sz w:val="26"/>
          <w:szCs w:val="26"/>
        </w:rPr>
        <w:t xml:space="preserve"> год</w:t>
      </w:r>
      <w:r w:rsidR="00CD06FA">
        <w:rPr>
          <w:sz w:val="26"/>
          <w:szCs w:val="26"/>
        </w:rPr>
        <w:t>ы</w:t>
      </w:r>
      <w:r w:rsidRPr="00CD06FA">
        <w:rPr>
          <w:sz w:val="26"/>
          <w:szCs w:val="26"/>
        </w:rPr>
        <w:t xml:space="preserve"> </w:t>
      </w:r>
      <w:r w:rsidR="003513E5">
        <w:rPr>
          <w:sz w:val="26"/>
          <w:szCs w:val="26"/>
        </w:rPr>
        <w:t xml:space="preserve">в сумме </w:t>
      </w:r>
      <w:r w:rsidRPr="00CD06FA">
        <w:rPr>
          <w:sz w:val="26"/>
          <w:szCs w:val="26"/>
        </w:rPr>
        <w:t xml:space="preserve">100,00 тыс. рублей ежегодно; </w:t>
      </w:r>
    </w:p>
    <w:p w14:paraId="40C70C1F" w14:textId="2231D562" w:rsidR="00CD06FA" w:rsidRDefault="00CD06FA" w:rsidP="00DC021D">
      <w:pPr>
        <w:ind w:firstLine="709"/>
        <w:jc w:val="both"/>
        <w:rPr>
          <w:sz w:val="26"/>
          <w:szCs w:val="26"/>
        </w:rPr>
      </w:pPr>
      <w:r>
        <w:rPr>
          <w:sz w:val="26"/>
          <w:szCs w:val="26"/>
        </w:rPr>
        <w:t>членский взнос в Совет муниципальных образования Пермского края</w:t>
      </w:r>
      <w:r w:rsidRPr="00CD06FA">
        <w:t xml:space="preserve"> </w:t>
      </w:r>
      <w:r w:rsidRPr="00CD06FA">
        <w:rPr>
          <w:sz w:val="26"/>
          <w:szCs w:val="26"/>
        </w:rPr>
        <w:t xml:space="preserve">на 2025-2027 годы </w:t>
      </w:r>
      <w:r w:rsidR="003513E5">
        <w:rPr>
          <w:sz w:val="26"/>
          <w:szCs w:val="26"/>
        </w:rPr>
        <w:t>в сумме</w:t>
      </w:r>
      <w:r w:rsidRPr="00CD06FA">
        <w:rPr>
          <w:sz w:val="26"/>
          <w:szCs w:val="26"/>
        </w:rPr>
        <w:t xml:space="preserve"> </w:t>
      </w:r>
      <w:r>
        <w:rPr>
          <w:sz w:val="26"/>
          <w:szCs w:val="26"/>
        </w:rPr>
        <w:t>400,00</w:t>
      </w:r>
      <w:r w:rsidRPr="00CD06FA">
        <w:rPr>
          <w:sz w:val="26"/>
          <w:szCs w:val="26"/>
        </w:rPr>
        <w:t xml:space="preserve"> тыс. рублей ежегодно;</w:t>
      </w:r>
    </w:p>
    <w:p w14:paraId="1352868F" w14:textId="57528354" w:rsidR="00CD06FA" w:rsidRPr="00CD06FA" w:rsidRDefault="00CD06FA" w:rsidP="00DC021D">
      <w:pPr>
        <w:ind w:firstLine="709"/>
        <w:jc w:val="both"/>
        <w:rPr>
          <w:sz w:val="26"/>
          <w:szCs w:val="26"/>
        </w:rPr>
      </w:pPr>
      <w:r>
        <w:rPr>
          <w:sz w:val="26"/>
          <w:szCs w:val="26"/>
        </w:rPr>
        <w:t xml:space="preserve">-меры материального стимулирования граждан, с которыми заключен договор о целевом обучении по программам высшего образования </w:t>
      </w:r>
      <w:r w:rsidRPr="00CD06FA">
        <w:rPr>
          <w:sz w:val="26"/>
          <w:szCs w:val="26"/>
        </w:rPr>
        <w:t xml:space="preserve">на 2025-2027 годы – </w:t>
      </w:r>
      <w:r>
        <w:rPr>
          <w:sz w:val="26"/>
          <w:szCs w:val="26"/>
        </w:rPr>
        <w:t>23,77</w:t>
      </w:r>
      <w:r w:rsidRPr="00CD06FA">
        <w:rPr>
          <w:sz w:val="26"/>
          <w:szCs w:val="26"/>
        </w:rPr>
        <w:t xml:space="preserve"> тыс. рублей ежегодно</w:t>
      </w:r>
      <w:r>
        <w:rPr>
          <w:sz w:val="26"/>
          <w:szCs w:val="26"/>
        </w:rPr>
        <w:t>.</w:t>
      </w:r>
    </w:p>
    <w:p w14:paraId="53066F2A" w14:textId="6061A079" w:rsidR="00DC021D" w:rsidRPr="002036C1" w:rsidRDefault="00DC021D" w:rsidP="00DC021D">
      <w:pPr>
        <w:ind w:firstLine="709"/>
        <w:jc w:val="both"/>
        <w:rPr>
          <w:sz w:val="26"/>
          <w:szCs w:val="26"/>
        </w:rPr>
      </w:pPr>
      <w:r w:rsidRPr="002036C1">
        <w:rPr>
          <w:sz w:val="26"/>
          <w:szCs w:val="26"/>
        </w:rPr>
        <w:t xml:space="preserve">мероприятия, осуществляемые за счет средств федерального бюджета, предусмотрены </w:t>
      </w:r>
      <w:r w:rsidR="003513E5">
        <w:rPr>
          <w:sz w:val="26"/>
          <w:szCs w:val="26"/>
        </w:rPr>
        <w:t>расходы</w:t>
      </w:r>
      <w:r w:rsidRPr="002036C1">
        <w:rPr>
          <w:sz w:val="26"/>
          <w:szCs w:val="26"/>
        </w:rPr>
        <w:t xml:space="preserve"> на 202</w:t>
      </w:r>
      <w:r w:rsidR="002036C1" w:rsidRPr="002036C1">
        <w:rPr>
          <w:sz w:val="26"/>
          <w:szCs w:val="26"/>
        </w:rPr>
        <w:t>5</w:t>
      </w:r>
      <w:r w:rsidRPr="002036C1">
        <w:rPr>
          <w:sz w:val="26"/>
          <w:szCs w:val="26"/>
        </w:rPr>
        <w:t xml:space="preserve"> год в сумме </w:t>
      </w:r>
      <w:r w:rsidR="002036C1" w:rsidRPr="002036C1">
        <w:rPr>
          <w:sz w:val="26"/>
          <w:szCs w:val="26"/>
        </w:rPr>
        <w:t>3</w:t>
      </w:r>
      <w:r w:rsidR="00952642">
        <w:rPr>
          <w:sz w:val="26"/>
          <w:szCs w:val="26"/>
        </w:rPr>
        <w:t xml:space="preserve"> </w:t>
      </w:r>
      <w:r w:rsidR="002036C1" w:rsidRPr="002036C1">
        <w:rPr>
          <w:sz w:val="26"/>
          <w:szCs w:val="26"/>
        </w:rPr>
        <w:t>477,70</w:t>
      </w:r>
      <w:r w:rsidRPr="002036C1">
        <w:rPr>
          <w:sz w:val="26"/>
          <w:szCs w:val="26"/>
        </w:rPr>
        <w:t xml:space="preserve"> тыс. рублей, на 202</w:t>
      </w:r>
      <w:r w:rsidR="002036C1" w:rsidRPr="002036C1">
        <w:rPr>
          <w:sz w:val="26"/>
          <w:szCs w:val="26"/>
        </w:rPr>
        <w:t>6</w:t>
      </w:r>
      <w:r w:rsidRPr="002036C1">
        <w:rPr>
          <w:sz w:val="26"/>
          <w:szCs w:val="26"/>
        </w:rPr>
        <w:t>-202</w:t>
      </w:r>
      <w:r w:rsidR="002036C1" w:rsidRPr="002036C1">
        <w:rPr>
          <w:sz w:val="26"/>
          <w:szCs w:val="26"/>
        </w:rPr>
        <w:t>7</w:t>
      </w:r>
      <w:r w:rsidRPr="002036C1">
        <w:rPr>
          <w:sz w:val="26"/>
          <w:szCs w:val="26"/>
        </w:rPr>
        <w:t xml:space="preserve"> г</w:t>
      </w:r>
      <w:r w:rsidR="00952642">
        <w:rPr>
          <w:sz w:val="26"/>
          <w:szCs w:val="26"/>
        </w:rPr>
        <w:t xml:space="preserve">оды         </w:t>
      </w:r>
      <w:r w:rsidR="002036C1" w:rsidRPr="002036C1">
        <w:rPr>
          <w:sz w:val="26"/>
          <w:szCs w:val="26"/>
        </w:rPr>
        <w:t>3</w:t>
      </w:r>
      <w:r w:rsidR="00952642">
        <w:rPr>
          <w:sz w:val="26"/>
          <w:szCs w:val="26"/>
        </w:rPr>
        <w:t xml:space="preserve"> </w:t>
      </w:r>
      <w:r w:rsidR="002036C1" w:rsidRPr="002036C1">
        <w:rPr>
          <w:sz w:val="26"/>
          <w:szCs w:val="26"/>
        </w:rPr>
        <w:t>584,60</w:t>
      </w:r>
      <w:r w:rsidRPr="002036C1">
        <w:rPr>
          <w:sz w:val="26"/>
          <w:szCs w:val="26"/>
        </w:rPr>
        <w:t xml:space="preserve"> тыс. рублей ежегодно, в том числе на:</w:t>
      </w:r>
    </w:p>
    <w:p w14:paraId="38E3739A" w14:textId="6D57BCFD" w:rsidR="00DC021D" w:rsidRPr="002036C1" w:rsidRDefault="00DC021D" w:rsidP="00DC021D">
      <w:pPr>
        <w:ind w:firstLine="709"/>
        <w:jc w:val="both"/>
        <w:rPr>
          <w:sz w:val="26"/>
          <w:szCs w:val="26"/>
        </w:rPr>
      </w:pPr>
      <w:r w:rsidRPr="002036C1">
        <w:rPr>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w:t>
      </w:r>
      <w:r w:rsidR="002036C1" w:rsidRPr="002036C1">
        <w:rPr>
          <w:sz w:val="26"/>
          <w:szCs w:val="26"/>
        </w:rPr>
        <w:t>5</w:t>
      </w:r>
      <w:r w:rsidRPr="002036C1">
        <w:rPr>
          <w:sz w:val="26"/>
          <w:szCs w:val="26"/>
        </w:rPr>
        <w:t xml:space="preserve"> год – </w:t>
      </w:r>
      <w:r w:rsidR="002036C1" w:rsidRPr="002036C1">
        <w:rPr>
          <w:sz w:val="26"/>
          <w:szCs w:val="26"/>
        </w:rPr>
        <w:t>27,40</w:t>
      </w:r>
      <w:r w:rsidRPr="002036C1">
        <w:rPr>
          <w:sz w:val="26"/>
          <w:szCs w:val="26"/>
        </w:rPr>
        <w:t xml:space="preserve"> тыс. рублей, на 202</w:t>
      </w:r>
      <w:r w:rsidR="002036C1" w:rsidRPr="002036C1">
        <w:rPr>
          <w:sz w:val="26"/>
          <w:szCs w:val="26"/>
        </w:rPr>
        <w:t>6</w:t>
      </w:r>
      <w:r w:rsidRPr="002036C1">
        <w:rPr>
          <w:sz w:val="26"/>
          <w:szCs w:val="26"/>
        </w:rPr>
        <w:t>-202</w:t>
      </w:r>
      <w:r w:rsidR="002036C1" w:rsidRPr="002036C1">
        <w:rPr>
          <w:sz w:val="26"/>
          <w:szCs w:val="26"/>
        </w:rPr>
        <w:t>7</w:t>
      </w:r>
      <w:r w:rsidRPr="002036C1">
        <w:rPr>
          <w:sz w:val="26"/>
          <w:szCs w:val="26"/>
        </w:rPr>
        <w:t xml:space="preserve"> г</w:t>
      </w:r>
      <w:r w:rsidR="00B3374B">
        <w:rPr>
          <w:sz w:val="26"/>
          <w:szCs w:val="26"/>
        </w:rPr>
        <w:t>оды</w:t>
      </w:r>
      <w:r w:rsidRPr="002036C1">
        <w:rPr>
          <w:sz w:val="26"/>
          <w:szCs w:val="26"/>
        </w:rPr>
        <w:t xml:space="preserve"> – </w:t>
      </w:r>
      <w:r w:rsidR="002036C1" w:rsidRPr="002036C1">
        <w:rPr>
          <w:sz w:val="26"/>
          <w:szCs w:val="26"/>
        </w:rPr>
        <w:t>598,40</w:t>
      </w:r>
      <w:r w:rsidRPr="002036C1">
        <w:rPr>
          <w:sz w:val="26"/>
          <w:szCs w:val="26"/>
        </w:rPr>
        <w:t xml:space="preserve"> тыс. рублей ежегодно;</w:t>
      </w:r>
    </w:p>
    <w:p w14:paraId="08D6B084" w14:textId="28252F7C" w:rsidR="00DC021D" w:rsidRPr="002036C1" w:rsidRDefault="00DC021D" w:rsidP="00DC021D">
      <w:pPr>
        <w:ind w:firstLine="709"/>
        <w:jc w:val="both"/>
        <w:rPr>
          <w:sz w:val="26"/>
          <w:szCs w:val="26"/>
        </w:rPr>
      </w:pPr>
      <w:r w:rsidRPr="002036C1">
        <w:rPr>
          <w:sz w:val="26"/>
          <w:szCs w:val="26"/>
        </w:rPr>
        <w:t>государственную регистрацию актов гражданского состояния на 202</w:t>
      </w:r>
      <w:r w:rsidR="002036C1" w:rsidRPr="002036C1">
        <w:rPr>
          <w:sz w:val="26"/>
          <w:szCs w:val="26"/>
        </w:rPr>
        <w:t>5</w:t>
      </w:r>
      <w:r w:rsidRPr="002036C1">
        <w:rPr>
          <w:sz w:val="26"/>
          <w:szCs w:val="26"/>
        </w:rPr>
        <w:t xml:space="preserve"> год </w:t>
      </w:r>
      <w:r w:rsidR="002036C1" w:rsidRPr="002036C1">
        <w:rPr>
          <w:sz w:val="26"/>
          <w:szCs w:val="26"/>
        </w:rPr>
        <w:t>3477,70</w:t>
      </w:r>
      <w:r w:rsidRPr="002036C1">
        <w:rPr>
          <w:sz w:val="26"/>
          <w:szCs w:val="26"/>
        </w:rPr>
        <w:t xml:space="preserve"> тыс. рублей, на 202</w:t>
      </w:r>
      <w:r w:rsidR="002036C1" w:rsidRPr="002036C1">
        <w:rPr>
          <w:sz w:val="26"/>
          <w:szCs w:val="26"/>
        </w:rPr>
        <w:t>6</w:t>
      </w:r>
      <w:r w:rsidRPr="002036C1">
        <w:rPr>
          <w:sz w:val="26"/>
          <w:szCs w:val="26"/>
        </w:rPr>
        <w:t>-202</w:t>
      </w:r>
      <w:r w:rsidR="002036C1" w:rsidRPr="002036C1">
        <w:rPr>
          <w:sz w:val="26"/>
          <w:szCs w:val="26"/>
        </w:rPr>
        <w:t>7</w:t>
      </w:r>
      <w:r w:rsidRPr="002036C1">
        <w:rPr>
          <w:sz w:val="26"/>
          <w:szCs w:val="26"/>
        </w:rPr>
        <w:t xml:space="preserve"> г</w:t>
      </w:r>
      <w:r w:rsidR="00B3374B">
        <w:rPr>
          <w:sz w:val="26"/>
          <w:szCs w:val="26"/>
        </w:rPr>
        <w:t>оды</w:t>
      </w:r>
      <w:r w:rsidRPr="002036C1">
        <w:rPr>
          <w:sz w:val="26"/>
          <w:szCs w:val="26"/>
        </w:rPr>
        <w:t xml:space="preserve"> </w:t>
      </w:r>
      <w:r w:rsidR="002036C1" w:rsidRPr="002036C1">
        <w:rPr>
          <w:sz w:val="26"/>
          <w:szCs w:val="26"/>
        </w:rPr>
        <w:t>3584,60</w:t>
      </w:r>
      <w:r w:rsidRPr="002036C1">
        <w:rPr>
          <w:sz w:val="26"/>
          <w:szCs w:val="26"/>
        </w:rPr>
        <w:t xml:space="preserve"> тыс. рублей ежегодно;</w:t>
      </w:r>
    </w:p>
    <w:p w14:paraId="2F3E7C10" w14:textId="4C25A984" w:rsidR="00DC021D" w:rsidRPr="002036C1" w:rsidRDefault="003513E5" w:rsidP="00DC021D">
      <w:pPr>
        <w:ind w:firstLine="709"/>
        <w:jc w:val="both"/>
        <w:rPr>
          <w:sz w:val="26"/>
          <w:szCs w:val="26"/>
        </w:rPr>
      </w:pPr>
      <w:r>
        <w:rPr>
          <w:sz w:val="26"/>
          <w:szCs w:val="26"/>
        </w:rPr>
        <w:t>-</w:t>
      </w:r>
      <w:r w:rsidR="00DC021D" w:rsidRPr="002036C1">
        <w:rPr>
          <w:sz w:val="26"/>
          <w:szCs w:val="26"/>
        </w:rPr>
        <w:t xml:space="preserve">мероприятия, осуществляемые за счет средств </w:t>
      </w:r>
      <w:r w:rsidR="00966571" w:rsidRPr="002036C1">
        <w:rPr>
          <w:sz w:val="26"/>
          <w:szCs w:val="26"/>
        </w:rPr>
        <w:t>бюджета Пермского края</w:t>
      </w:r>
      <w:r w:rsidR="00DC021D" w:rsidRPr="002036C1">
        <w:rPr>
          <w:sz w:val="26"/>
          <w:szCs w:val="26"/>
        </w:rPr>
        <w:t xml:space="preserve">, предусмотрены </w:t>
      </w:r>
      <w:r>
        <w:rPr>
          <w:sz w:val="26"/>
          <w:szCs w:val="26"/>
        </w:rPr>
        <w:t xml:space="preserve">расходы </w:t>
      </w:r>
      <w:r w:rsidR="00DC021D" w:rsidRPr="002036C1">
        <w:rPr>
          <w:sz w:val="26"/>
          <w:szCs w:val="26"/>
        </w:rPr>
        <w:t>на организацию мероприятий при осуществлении деятельности по обращению с животными без владельцев и на администрирование государственных полномочий по реализации указанных мероприятий на 202</w:t>
      </w:r>
      <w:r w:rsidR="002036C1" w:rsidRPr="002036C1">
        <w:rPr>
          <w:sz w:val="26"/>
          <w:szCs w:val="26"/>
        </w:rPr>
        <w:t>5</w:t>
      </w:r>
      <w:r w:rsidR="00DC021D" w:rsidRPr="002036C1">
        <w:rPr>
          <w:sz w:val="26"/>
          <w:szCs w:val="26"/>
        </w:rPr>
        <w:t xml:space="preserve"> год </w:t>
      </w:r>
      <w:r w:rsidR="002036C1" w:rsidRPr="002036C1">
        <w:rPr>
          <w:sz w:val="26"/>
          <w:szCs w:val="26"/>
        </w:rPr>
        <w:t>5</w:t>
      </w:r>
      <w:r w:rsidR="00B3374B">
        <w:rPr>
          <w:sz w:val="26"/>
          <w:szCs w:val="26"/>
        </w:rPr>
        <w:t xml:space="preserve"> </w:t>
      </w:r>
      <w:r w:rsidR="002036C1" w:rsidRPr="002036C1">
        <w:rPr>
          <w:sz w:val="26"/>
          <w:szCs w:val="26"/>
        </w:rPr>
        <w:t>952,00</w:t>
      </w:r>
      <w:r w:rsidR="00DC021D" w:rsidRPr="002036C1">
        <w:rPr>
          <w:sz w:val="26"/>
          <w:szCs w:val="26"/>
        </w:rPr>
        <w:t xml:space="preserve"> тыс. рублей, на 202</w:t>
      </w:r>
      <w:r w:rsidR="002036C1" w:rsidRPr="002036C1">
        <w:rPr>
          <w:sz w:val="26"/>
          <w:szCs w:val="26"/>
        </w:rPr>
        <w:t>6</w:t>
      </w:r>
      <w:r w:rsidR="00DC021D" w:rsidRPr="002036C1">
        <w:rPr>
          <w:sz w:val="26"/>
          <w:szCs w:val="26"/>
        </w:rPr>
        <w:t>-202</w:t>
      </w:r>
      <w:r w:rsidR="002036C1" w:rsidRPr="002036C1">
        <w:rPr>
          <w:sz w:val="26"/>
          <w:szCs w:val="26"/>
        </w:rPr>
        <w:t>7</w:t>
      </w:r>
      <w:r w:rsidR="00DC021D" w:rsidRPr="002036C1">
        <w:rPr>
          <w:sz w:val="26"/>
          <w:szCs w:val="26"/>
        </w:rPr>
        <w:t xml:space="preserve"> г</w:t>
      </w:r>
      <w:r w:rsidR="00B3374B">
        <w:rPr>
          <w:sz w:val="26"/>
          <w:szCs w:val="26"/>
        </w:rPr>
        <w:t>оды</w:t>
      </w:r>
      <w:r w:rsidR="00DC021D" w:rsidRPr="002036C1">
        <w:rPr>
          <w:sz w:val="26"/>
          <w:szCs w:val="26"/>
        </w:rPr>
        <w:t xml:space="preserve"> по </w:t>
      </w:r>
      <w:r w:rsidR="002036C1" w:rsidRPr="002036C1">
        <w:rPr>
          <w:sz w:val="26"/>
          <w:szCs w:val="26"/>
        </w:rPr>
        <w:t>5</w:t>
      </w:r>
      <w:r w:rsidR="00B3374B">
        <w:rPr>
          <w:sz w:val="26"/>
          <w:szCs w:val="26"/>
        </w:rPr>
        <w:t xml:space="preserve"> </w:t>
      </w:r>
      <w:r w:rsidR="002036C1" w:rsidRPr="002036C1">
        <w:rPr>
          <w:sz w:val="26"/>
          <w:szCs w:val="26"/>
        </w:rPr>
        <w:t>958,10</w:t>
      </w:r>
      <w:r w:rsidR="00DC021D" w:rsidRPr="002036C1">
        <w:rPr>
          <w:sz w:val="26"/>
          <w:szCs w:val="26"/>
        </w:rPr>
        <w:t xml:space="preserve"> тыс.</w:t>
      </w:r>
      <w:r w:rsidR="004A1177">
        <w:rPr>
          <w:sz w:val="26"/>
          <w:szCs w:val="26"/>
        </w:rPr>
        <w:t xml:space="preserve"> </w:t>
      </w:r>
      <w:r w:rsidR="00DC021D" w:rsidRPr="002036C1">
        <w:rPr>
          <w:sz w:val="26"/>
          <w:szCs w:val="26"/>
        </w:rPr>
        <w:t>рублей ежегодно.</w:t>
      </w:r>
    </w:p>
    <w:p w14:paraId="0B2A4FED" w14:textId="77777777" w:rsidR="00DC021D" w:rsidRPr="00A721CD" w:rsidRDefault="00DC021D" w:rsidP="00DC021D">
      <w:pPr>
        <w:ind w:firstLine="709"/>
        <w:jc w:val="both"/>
        <w:rPr>
          <w:sz w:val="26"/>
          <w:szCs w:val="26"/>
          <w:highlight w:val="yellow"/>
        </w:rPr>
      </w:pPr>
    </w:p>
    <w:p w14:paraId="7148EFF7" w14:textId="77777777" w:rsidR="00DC021D" w:rsidRPr="0030289F" w:rsidRDefault="00DC021D" w:rsidP="00DC021D">
      <w:pPr>
        <w:ind w:firstLine="708"/>
        <w:jc w:val="center"/>
        <w:rPr>
          <w:b/>
          <w:sz w:val="26"/>
          <w:szCs w:val="26"/>
        </w:rPr>
      </w:pPr>
      <w:r w:rsidRPr="0030289F">
        <w:rPr>
          <w:b/>
          <w:sz w:val="26"/>
          <w:szCs w:val="26"/>
        </w:rPr>
        <w:t>Публичные нормативные обязательства</w:t>
      </w:r>
    </w:p>
    <w:p w14:paraId="162AD1C4" w14:textId="77777777" w:rsidR="00DC021D" w:rsidRPr="0030289F" w:rsidRDefault="00DC021D" w:rsidP="00DC021D">
      <w:pPr>
        <w:ind w:firstLine="708"/>
        <w:jc w:val="center"/>
        <w:rPr>
          <w:b/>
          <w:sz w:val="26"/>
          <w:szCs w:val="26"/>
        </w:rPr>
      </w:pPr>
    </w:p>
    <w:p w14:paraId="03BE0993" w14:textId="1E66802B" w:rsidR="00DC021D" w:rsidRPr="0030289F" w:rsidRDefault="00DC021D" w:rsidP="00DC021D">
      <w:pPr>
        <w:ind w:firstLine="708"/>
        <w:jc w:val="both"/>
        <w:rPr>
          <w:sz w:val="26"/>
          <w:szCs w:val="26"/>
        </w:rPr>
      </w:pPr>
      <w:r w:rsidRPr="0030289F">
        <w:rPr>
          <w:sz w:val="26"/>
          <w:szCs w:val="26"/>
        </w:rPr>
        <w:t xml:space="preserve">В проекте бюджета округа предусмотрены </w:t>
      </w:r>
      <w:r w:rsidR="006C2382">
        <w:rPr>
          <w:sz w:val="26"/>
          <w:szCs w:val="26"/>
        </w:rPr>
        <w:t>расходы</w:t>
      </w:r>
      <w:r w:rsidRPr="0030289F">
        <w:rPr>
          <w:sz w:val="26"/>
          <w:szCs w:val="26"/>
        </w:rPr>
        <w:t xml:space="preserve"> на публичные нормативные обязательства в объеме на 202</w:t>
      </w:r>
      <w:r w:rsidR="0030289F" w:rsidRPr="0030289F">
        <w:rPr>
          <w:sz w:val="26"/>
          <w:szCs w:val="26"/>
        </w:rPr>
        <w:t>5</w:t>
      </w:r>
      <w:r w:rsidRPr="0030289F">
        <w:rPr>
          <w:sz w:val="26"/>
          <w:szCs w:val="26"/>
        </w:rPr>
        <w:t xml:space="preserve"> год -</w:t>
      </w:r>
      <w:r w:rsidR="00365173">
        <w:rPr>
          <w:sz w:val="26"/>
          <w:szCs w:val="26"/>
        </w:rPr>
        <w:t xml:space="preserve"> 20 565,42</w:t>
      </w:r>
      <w:r w:rsidRPr="0030289F">
        <w:rPr>
          <w:sz w:val="26"/>
          <w:szCs w:val="26"/>
        </w:rPr>
        <w:t xml:space="preserve"> тыс. рублей, 202</w:t>
      </w:r>
      <w:r w:rsidR="0030289F" w:rsidRPr="0030289F">
        <w:rPr>
          <w:sz w:val="26"/>
          <w:szCs w:val="26"/>
        </w:rPr>
        <w:t>6</w:t>
      </w:r>
      <w:r w:rsidRPr="0030289F">
        <w:rPr>
          <w:sz w:val="26"/>
          <w:szCs w:val="26"/>
        </w:rPr>
        <w:t>-202</w:t>
      </w:r>
      <w:r w:rsidR="0030289F" w:rsidRPr="0030289F">
        <w:rPr>
          <w:sz w:val="26"/>
          <w:szCs w:val="26"/>
        </w:rPr>
        <w:t>7</w:t>
      </w:r>
      <w:r w:rsidRPr="0030289F">
        <w:rPr>
          <w:sz w:val="26"/>
          <w:szCs w:val="26"/>
        </w:rPr>
        <w:t xml:space="preserve"> годы -</w:t>
      </w:r>
      <w:r w:rsidR="00365173">
        <w:rPr>
          <w:sz w:val="26"/>
          <w:szCs w:val="26"/>
        </w:rPr>
        <w:t>21 186,82</w:t>
      </w:r>
      <w:r w:rsidRPr="0030289F">
        <w:rPr>
          <w:sz w:val="26"/>
          <w:szCs w:val="26"/>
        </w:rPr>
        <w:t xml:space="preserve"> тыс.</w:t>
      </w:r>
      <w:r w:rsidR="002036C1">
        <w:rPr>
          <w:sz w:val="26"/>
          <w:szCs w:val="26"/>
        </w:rPr>
        <w:t xml:space="preserve"> </w:t>
      </w:r>
      <w:r w:rsidRPr="0030289F">
        <w:rPr>
          <w:sz w:val="26"/>
          <w:szCs w:val="26"/>
        </w:rPr>
        <w:t>руб</w:t>
      </w:r>
      <w:r w:rsidR="009E2CF4" w:rsidRPr="0030289F">
        <w:rPr>
          <w:sz w:val="26"/>
          <w:szCs w:val="26"/>
        </w:rPr>
        <w:t>лей</w:t>
      </w:r>
      <w:r w:rsidRPr="0030289F">
        <w:rPr>
          <w:sz w:val="26"/>
          <w:szCs w:val="26"/>
        </w:rPr>
        <w:t xml:space="preserve"> ежегодно – на пенсии за выслугу лет лицам, замещавшим должности муниципальной службы, муниципальные должности муниципальной службы, выборные муниципальные должности в Пермском муниципальном </w:t>
      </w:r>
      <w:r w:rsidR="004A1177">
        <w:rPr>
          <w:sz w:val="26"/>
          <w:szCs w:val="26"/>
        </w:rPr>
        <w:t>округе</w:t>
      </w:r>
      <w:r w:rsidRPr="0030289F">
        <w:rPr>
          <w:sz w:val="26"/>
          <w:szCs w:val="26"/>
        </w:rPr>
        <w:t xml:space="preserve">, сельских поселениях Пермского муниципального района. </w:t>
      </w:r>
      <w:r w:rsidR="003513E5">
        <w:rPr>
          <w:sz w:val="26"/>
          <w:szCs w:val="26"/>
        </w:rPr>
        <w:t>Расходы</w:t>
      </w:r>
      <w:r w:rsidRPr="0030289F">
        <w:rPr>
          <w:sz w:val="26"/>
          <w:szCs w:val="26"/>
        </w:rPr>
        <w:t xml:space="preserve"> на выплату пенсий предусмотрены из расчета </w:t>
      </w:r>
      <w:r w:rsidR="009E2CF4" w:rsidRPr="0030289F">
        <w:rPr>
          <w:sz w:val="26"/>
          <w:szCs w:val="26"/>
        </w:rPr>
        <w:t>1</w:t>
      </w:r>
      <w:r w:rsidR="00365173">
        <w:rPr>
          <w:sz w:val="26"/>
          <w:szCs w:val="26"/>
        </w:rPr>
        <w:t>20</w:t>
      </w:r>
      <w:r w:rsidRPr="0030289F">
        <w:rPr>
          <w:sz w:val="26"/>
          <w:szCs w:val="26"/>
        </w:rPr>
        <w:t xml:space="preserve"> человек.</w:t>
      </w:r>
    </w:p>
    <w:p w14:paraId="2C81F6D0" w14:textId="77777777" w:rsidR="00DC021D" w:rsidRPr="00A721CD" w:rsidRDefault="00DC021D" w:rsidP="00DC021D">
      <w:pPr>
        <w:ind w:firstLine="708"/>
        <w:jc w:val="both"/>
        <w:rPr>
          <w:sz w:val="26"/>
          <w:szCs w:val="26"/>
          <w:highlight w:val="yellow"/>
        </w:rPr>
      </w:pPr>
    </w:p>
    <w:p w14:paraId="10E65C10" w14:textId="71501C53" w:rsidR="00DC021D" w:rsidRPr="003B3A00" w:rsidRDefault="00E85248" w:rsidP="00DC021D">
      <w:pPr>
        <w:jc w:val="center"/>
        <w:rPr>
          <w:b/>
          <w:sz w:val="26"/>
          <w:szCs w:val="26"/>
        </w:rPr>
      </w:pPr>
      <w:r w:rsidRPr="003B3A00">
        <w:rPr>
          <w:b/>
          <w:sz w:val="26"/>
          <w:szCs w:val="26"/>
        </w:rPr>
        <w:t>Бюджетные инвестиции</w:t>
      </w:r>
    </w:p>
    <w:p w14:paraId="706684C3" w14:textId="77777777" w:rsidR="00DC021D" w:rsidRPr="003B3A00" w:rsidRDefault="00DC021D" w:rsidP="00DC021D">
      <w:pPr>
        <w:jc w:val="center"/>
        <w:rPr>
          <w:b/>
          <w:sz w:val="26"/>
          <w:szCs w:val="26"/>
        </w:rPr>
      </w:pPr>
    </w:p>
    <w:p w14:paraId="54C504A3" w14:textId="77777777" w:rsidR="00092635" w:rsidRDefault="00DC021D" w:rsidP="00DC021D">
      <w:pPr>
        <w:ind w:firstLine="709"/>
        <w:jc w:val="both"/>
        <w:rPr>
          <w:rFonts w:eastAsiaTheme="minorEastAsia"/>
          <w:sz w:val="26"/>
          <w:szCs w:val="26"/>
        </w:rPr>
      </w:pPr>
      <w:r w:rsidRPr="003B3A00">
        <w:rPr>
          <w:rFonts w:eastAsiaTheme="minorEastAsia"/>
          <w:sz w:val="26"/>
          <w:szCs w:val="26"/>
        </w:rPr>
        <w:t xml:space="preserve">Расходы на реализацию </w:t>
      </w:r>
      <w:r w:rsidR="00E85248" w:rsidRPr="003B3A00">
        <w:rPr>
          <w:rFonts w:eastAsiaTheme="minorEastAsia"/>
          <w:sz w:val="26"/>
          <w:szCs w:val="26"/>
        </w:rPr>
        <w:t xml:space="preserve">бюджетных инвестиций в форме капитальных вложений в объекты капитального строительства </w:t>
      </w:r>
      <w:r w:rsidR="00092635" w:rsidRPr="003B3A00">
        <w:rPr>
          <w:rFonts w:eastAsiaTheme="minorEastAsia"/>
          <w:sz w:val="26"/>
          <w:szCs w:val="26"/>
        </w:rPr>
        <w:t xml:space="preserve">общественной инфраструктуры муниципального округа, а также приобретаемые в муниципальную собственность объекты недвижимого имущества </w:t>
      </w:r>
      <w:r w:rsidR="00092635">
        <w:rPr>
          <w:rFonts w:eastAsiaTheme="minorEastAsia"/>
          <w:sz w:val="26"/>
          <w:szCs w:val="26"/>
        </w:rPr>
        <w:t xml:space="preserve">предусмотрены </w:t>
      </w:r>
      <w:r w:rsidR="00092635" w:rsidRPr="003B3A00">
        <w:rPr>
          <w:rFonts w:eastAsiaTheme="minorEastAsia"/>
          <w:sz w:val="26"/>
          <w:szCs w:val="26"/>
        </w:rPr>
        <w:t>на 2025</w:t>
      </w:r>
      <w:r w:rsidR="00092635">
        <w:rPr>
          <w:rFonts w:eastAsiaTheme="minorEastAsia"/>
          <w:sz w:val="26"/>
          <w:szCs w:val="26"/>
        </w:rPr>
        <w:t xml:space="preserve"> год в сумме 842 087,25 тыс. рублей, на 2026 год в сумме 198 552,74 тыс. рублей, на </w:t>
      </w:r>
      <w:r w:rsidR="00092635" w:rsidRPr="003B3A00">
        <w:rPr>
          <w:rFonts w:eastAsiaTheme="minorEastAsia"/>
          <w:sz w:val="26"/>
          <w:szCs w:val="26"/>
        </w:rPr>
        <w:t>2027 год</w:t>
      </w:r>
      <w:r w:rsidR="00092635">
        <w:rPr>
          <w:rFonts w:eastAsiaTheme="minorEastAsia"/>
          <w:sz w:val="26"/>
          <w:szCs w:val="26"/>
        </w:rPr>
        <w:t xml:space="preserve"> в сумме 149 649,90</w:t>
      </w:r>
      <w:r w:rsidR="00092635" w:rsidRPr="003B3A00">
        <w:rPr>
          <w:rFonts w:eastAsiaTheme="minorEastAsia"/>
          <w:sz w:val="26"/>
          <w:szCs w:val="26"/>
        </w:rPr>
        <w:t xml:space="preserve"> </w:t>
      </w:r>
      <w:r w:rsidR="00092635">
        <w:rPr>
          <w:rFonts w:eastAsiaTheme="minorEastAsia"/>
          <w:sz w:val="26"/>
          <w:szCs w:val="26"/>
        </w:rPr>
        <w:t xml:space="preserve">тыс. рублей. </w:t>
      </w:r>
    </w:p>
    <w:p w14:paraId="28001A76" w14:textId="6BD5E122" w:rsidR="00DC021D" w:rsidRPr="003B3A00" w:rsidRDefault="00092635" w:rsidP="00DC021D">
      <w:pPr>
        <w:ind w:firstLine="709"/>
        <w:jc w:val="both"/>
        <w:rPr>
          <w:rFonts w:eastAsiaTheme="minorEastAsia"/>
          <w:sz w:val="26"/>
          <w:szCs w:val="26"/>
        </w:rPr>
      </w:pPr>
      <w:r w:rsidRPr="00092635">
        <w:rPr>
          <w:rFonts w:eastAsiaTheme="minorEastAsia"/>
          <w:sz w:val="26"/>
          <w:szCs w:val="26"/>
        </w:rPr>
        <w:t>Перечень объектов капитального строительства общественной инфраструктуры муниципального округа, а также приобретаемые в муниципальную собственность объекты недвижимого имущества на 2025-2027 годы</w:t>
      </w:r>
      <w:r>
        <w:rPr>
          <w:rFonts w:eastAsiaTheme="minorEastAsia"/>
          <w:sz w:val="26"/>
          <w:szCs w:val="26"/>
        </w:rPr>
        <w:t xml:space="preserve"> </w:t>
      </w:r>
      <w:r w:rsidRPr="003B3A00">
        <w:rPr>
          <w:rFonts w:eastAsiaTheme="minorEastAsia"/>
          <w:sz w:val="26"/>
          <w:szCs w:val="26"/>
        </w:rPr>
        <w:t xml:space="preserve">представлены в приложении </w:t>
      </w:r>
      <w:r w:rsidR="00576F78">
        <w:rPr>
          <w:rFonts w:eastAsiaTheme="minorEastAsia"/>
          <w:sz w:val="26"/>
          <w:szCs w:val="26"/>
        </w:rPr>
        <w:t>4</w:t>
      </w:r>
      <w:r w:rsidRPr="003B3A00">
        <w:rPr>
          <w:rFonts w:eastAsiaTheme="minorEastAsia"/>
          <w:sz w:val="26"/>
          <w:szCs w:val="26"/>
        </w:rPr>
        <w:t xml:space="preserve"> к пояснительной записке. </w:t>
      </w:r>
    </w:p>
    <w:p w14:paraId="7375073E" w14:textId="77777777" w:rsidR="00DC021D" w:rsidRPr="004A1177" w:rsidRDefault="00DC021D" w:rsidP="00DC021D">
      <w:pPr>
        <w:jc w:val="center"/>
        <w:rPr>
          <w:b/>
          <w:sz w:val="26"/>
          <w:szCs w:val="26"/>
        </w:rPr>
      </w:pPr>
      <w:r w:rsidRPr="004A1177">
        <w:rPr>
          <w:b/>
          <w:sz w:val="26"/>
          <w:szCs w:val="26"/>
        </w:rPr>
        <w:lastRenderedPageBreak/>
        <w:t>Дорожный фонд</w:t>
      </w:r>
    </w:p>
    <w:p w14:paraId="6BA3BB80" w14:textId="77777777" w:rsidR="00DC021D" w:rsidRPr="004A1177" w:rsidRDefault="00DC021D" w:rsidP="00DC021D">
      <w:pPr>
        <w:jc w:val="center"/>
        <w:rPr>
          <w:b/>
          <w:sz w:val="26"/>
          <w:szCs w:val="26"/>
        </w:rPr>
      </w:pPr>
    </w:p>
    <w:p w14:paraId="758892AA" w14:textId="3554C680" w:rsidR="00A66257" w:rsidRDefault="00A66257" w:rsidP="00DC021D">
      <w:pPr>
        <w:ind w:firstLine="708"/>
        <w:jc w:val="both"/>
        <w:rPr>
          <w:rFonts w:eastAsiaTheme="minorEastAsia"/>
          <w:sz w:val="26"/>
          <w:szCs w:val="26"/>
        </w:rPr>
      </w:pPr>
      <w:r w:rsidRPr="00A66257">
        <w:rPr>
          <w:rFonts w:eastAsiaTheme="minorEastAsia"/>
          <w:sz w:val="26"/>
          <w:szCs w:val="26"/>
        </w:rPr>
        <w:t>Дорожный фонд Пермского муниципального округа сформирован в соответствии с проектом решения Думы Пермского муниципального округа Пермского края «О создании дорожного фонда Пермского муниципального округа и об утверждении Порядка формирования и использования дорожного фонда Пермского муниципального округа» внесенный в повестку дня очередного заседания Думы Пермского муниципального округа на ноябрь 2024 г.</w:t>
      </w:r>
    </w:p>
    <w:p w14:paraId="21C5C821" w14:textId="14074256" w:rsidR="00DC021D" w:rsidRPr="004A1177" w:rsidRDefault="00DC021D" w:rsidP="00DC021D">
      <w:pPr>
        <w:ind w:firstLine="708"/>
        <w:jc w:val="both"/>
        <w:rPr>
          <w:rFonts w:eastAsiaTheme="minorEastAsia"/>
          <w:sz w:val="26"/>
          <w:szCs w:val="26"/>
        </w:rPr>
      </w:pPr>
      <w:r w:rsidRPr="004A1177">
        <w:rPr>
          <w:rFonts w:eastAsiaTheme="minorEastAsia"/>
          <w:sz w:val="26"/>
          <w:szCs w:val="26"/>
        </w:rPr>
        <w:t xml:space="preserve">Объем дорожного </w:t>
      </w:r>
      <w:r w:rsidR="00F252E3" w:rsidRPr="004A1177">
        <w:rPr>
          <w:rFonts w:eastAsiaTheme="minorEastAsia"/>
          <w:sz w:val="26"/>
          <w:szCs w:val="26"/>
        </w:rPr>
        <w:t xml:space="preserve">фонда </w:t>
      </w:r>
      <w:r w:rsidR="004A1177" w:rsidRPr="004A1177">
        <w:rPr>
          <w:rFonts w:eastAsiaTheme="minorEastAsia"/>
          <w:sz w:val="26"/>
          <w:szCs w:val="26"/>
        </w:rPr>
        <w:t>на</w:t>
      </w:r>
      <w:r w:rsidRPr="004A1177">
        <w:rPr>
          <w:rFonts w:eastAsiaTheme="minorEastAsia"/>
          <w:sz w:val="26"/>
          <w:szCs w:val="26"/>
        </w:rPr>
        <w:t xml:space="preserve"> 202</w:t>
      </w:r>
      <w:r w:rsidR="004A1177" w:rsidRPr="004A1177">
        <w:rPr>
          <w:rFonts w:eastAsiaTheme="minorEastAsia"/>
          <w:sz w:val="26"/>
          <w:szCs w:val="26"/>
        </w:rPr>
        <w:t>5</w:t>
      </w:r>
      <w:r w:rsidRPr="004A1177">
        <w:rPr>
          <w:rFonts w:eastAsiaTheme="minorEastAsia"/>
          <w:sz w:val="26"/>
          <w:szCs w:val="26"/>
        </w:rPr>
        <w:t xml:space="preserve"> год запланирован в сумме </w:t>
      </w:r>
      <w:r w:rsidR="004A1177" w:rsidRPr="004A1177">
        <w:rPr>
          <w:rFonts w:eastAsiaTheme="minorEastAsia"/>
          <w:sz w:val="26"/>
          <w:szCs w:val="26"/>
        </w:rPr>
        <w:t>766 882,17</w:t>
      </w:r>
      <w:r w:rsidRPr="004A1177">
        <w:rPr>
          <w:rFonts w:eastAsiaTheme="minorEastAsia"/>
          <w:sz w:val="26"/>
          <w:szCs w:val="26"/>
        </w:rPr>
        <w:t xml:space="preserve"> тыс. рублей, </w:t>
      </w:r>
      <w:r w:rsidR="004A1177" w:rsidRPr="004A1177">
        <w:rPr>
          <w:rFonts w:eastAsiaTheme="minorEastAsia"/>
          <w:sz w:val="26"/>
          <w:szCs w:val="26"/>
        </w:rPr>
        <w:t>на</w:t>
      </w:r>
      <w:r w:rsidRPr="004A1177">
        <w:rPr>
          <w:rFonts w:eastAsiaTheme="minorEastAsia"/>
          <w:sz w:val="26"/>
          <w:szCs w:val="26"/>
        </w:rPr>
        <w:t xml:space="preserve"> 202</w:t>
      </w:r>
      <w:r w:rsidR="004A1177" w:rsidRPr="004A1177">
        <w:rPr>
          <w:rFonts w:eastAsiaTheme="minorEastAsia"/>
          <w:sz w:val="26"/>
          <w:szCs w:val="26"/>
        </w:rPr>
        <w:t>6 год в сумме</w:t>
      </w:r>
      <w:r w:rsidRPr="004A1177">
        <w:rPr>
          <w:rFonts w:eastAsiaTheme="minorEastAsia"/>
          <w:sz w:val="26"/>
          <w:szCs w:val="26"/>
        </w:rPr>
        <w:t xml:space="preserve"> </w:t>
      </w:r>
      <w:r w:rsidR="004A1177" w:rsidRPr="004A1177">
        <w:rPr>
          <w:rFonts w:eastAsiaTheme="minorEastAsia"/>
          <w:sz w:val="26"/>
          <w:szCs w:val="26"/>
        </w:rPr>
        <w:t>696 365,89</w:t>
      </w:r>
      <w:r w:rsidRPr="004A1177">
        <w:rPr>
          <w:rFonts w:eastAsiaTheme="minorEastAsia"/>
          <w:sz w:val="26"/>
          <w:szCs w:val="26"/>
        </w:rPr>
        <w:t xml:space="preserve"> тыс. рублей, </w:t>
      </w:r>
      <w:r w:rsidR="004A1177" w:rsidRPr="004A1177">
        <w:rPr>
          <w:rFonts w:eastAsiaTheme="minorEastAsia"/>
          <w:sz w:val="26"/>
          <w:szCs w:val="26"/>
        </w:rPr>
        <w:t>на</w:t>
      </w:r>
      <w:r w:rsidRPr="004A1177">
        <w:rPr>
          <w:rFonts w:eastAsiaTheme="minorEastAsia"/>
          <w:sz w:val="26"/>
          <w:szCs w:val="26"/>
        </w:rPr>
        <w:t xml:space="preserve"> 202</w:t>
      </w:r>
      <w:r w:rsidR="004A1177" w:rsidRPr="004A1177">
        <w:rPr>
          <w:rFonts w:eastAsiaTheme="minorEastAsia"/>
          <w:sz w:val="26"/>
          <w:szCs w:val="26"/>
        </w:rPr>
        <w:t>7</w:t>
      </w:r>
      <w:r w:rsidRPr="004A1177">
        <w:rPr>
          <w:rFonts w:eastAsiaTheme="minorEastAsia"/>
          <w:sz w:val="26"/>
          <w:szCs w:val="26"/>
        </w:rPr>
        <w:t xml:space="preserve"> году </w:t>
      </w:r>
      <w:r w:rsidR="004A1177" w:rsidRPr="004A1177">
        <w:rPr>
          <w:rFonts w:eastAsiaTheme="minorEastAsia"/>
          <w:sz w:val="26"/>
          <w:szCs w:val="26"/>
        </w:rPr>
        <w:t>в сумме 697 809,39</w:t>
      </w:r>
      <w:r w:rsidRPr="004A1177">
        <w:rPr>
          <w:rFonts w:eastAsiaTheme="minorEastAsia"/>
          <w:sz w:val="26"/>
          <w:szCs w:val="26"/>
        </w:rPr>
        <w:t xml:space="preserve"> тыс. рублей </w:t>
      </w:r>
    </w:p>
    <w:p w14:paraId="3B9B5B07" w14:textId="5DD29741" w:rsidR="00DC021D" w:rsidRPr="004A1177" w:rsidRDefault="00DC021D" w:rsidP="00DC021D">
      <w:pPr>
        <w:autoSpaceDE w:val="0"/>
        <w:autoSpaceDN w:val="0"/>
        <w:adjustRightInd w:val="0"/>
        <w:ind w:firstLine="708"/>
        <w:jc w:val="both"/>
        <w:rPr>
          <w:rFonts w:eastAsiaTheme="minorEastAsia"/>
          <w:sz w:val="26"/>
          <w:szCs w:val="26"/>
        </w:rPr>
      </w:pPr>
      <w:r w:rsidRPr="004A1177">
        <w:rPr>
          <w:rFonts w:eastAsiaTheme="minorEastAsia"/>
          <w:sz w:val="26"/>
          <w:szCs w:val="26"/>
        </w:rPr>
        <w:t xml:space="preserve">Дорожный фонд сформирован исходя из содержания </w:t>
      </w:r>
      <w:r w:rsidR="00C03533">
        <w:rPr>
          <w:rFonts w:eastAsiaTheme="minorEastAsia"/>
          <w:sz w:val="26"/>
          <w:szCs w:val="26"/>
        </w:rPr>
        <w:t>1 998,23</w:t>
      </w:r>
      <w:r w:rsidRPr="004A1177">
        <w:rPr>
          <w:rFonts w:eastAsiaTheme="minorEastAsia"/>
          <w:sz w:val="26"/>
          <w:szCs w:val="26"/>
        </w:rPr>
        <w:t xml:space="preserve"> км улично-дорожной сети Пермского муниципального округа и ремонта </w:t>
      </w:r>
      <w:r w:rsidR="00C03533">
        <w:rPr>
          <w:rFonts w:eastAsiaTheme="minorEastAsia"/>
          <w:sz w:val="26"/>
          <w:szCs w:val="26"/>
        </w:rPr>
        <w:t>53,89</w:t>
      </w:r>
      <w:r w:rsidRPr="004A1177">
        <w:rPr>
          <w:rFonts w:eastAsiaTheme="minorEastAsia"/>
          <w:sz w:val="26"/>
          <w:szCs w:val="26"/>
        </w:rPr>
        <w:t xml:space="preserve"> км автомобильных дорог Пермского муниципального округа.</w:t>
      </w:r>
    </w:p>
    <w:p w14:paraId="51FFE87E" w14:textId="77777777" w:rsidR="00DC021D" w:rsidRPr="00A721CD" w:rsidRDefault="00DC021D" w:rsidP="00DC021D">
      <w:pPr>
        <w:autoSpaceDE w:val="0"/>
        <w:autoSpaceDN w:val="0"/>
        <w:adjustRightInd w:val="0"/>
        <w:ind w:firstLine="708"/>
        <w:jc w:val="both"/>
        <w:rPr>
          <w:rFonts w:eastAsiaTheme="minorEastAsia"/>
          <w:sz w:val="26"/>
          <w:szCs w:val="26"/>
          <w:highlight w:val="yellow"/>
        </w:rPr>
      </w:pPr>
      <w:r w:rsidRPr="00A721CD">
        <w:rPr>
          <w:rFonts w:eastAsiaTheme="minorEastAsia"/>
          <w:sz w:val="26"/>
          <w:szCs w:val="26"/>
          <w:highlight w:val="yellow"/>
        </w:rPr>
        <w:t xml:space="preserve">  </w:t>
      </w:r>
    </w:p>
    <w:p w14:paraId="61871884" w14:textId="77777777" w:rsidR="00DC021D" w:rsidRPr="00CD06FA" w:rsidRDefault="00DC021D" w:rsidP="00DC021D">
      <w:pPr>
        <w:ind w:firstLine="425"/>
        <w:jc w:val="center"/>
        <w:rPr>
          <w:b/>
          <w:sz w:val="26"/>
          <w:szCs w:val="26"/>
        </w:rPr>
      </w:pPr>
      <w:r w:rsidRPr="00CD06FA">
        <w:rPr>
          <w:b/>
          <w:sz w:val="26"/>
          <w:szCs w:val="26"/>
        </w:rPr>
        <w:t>Резервный фонд администрации Пермского муниципального округа</w:t>
      </w:r>
    </w:p>
    <w:p w14:paraId="16C46BA1" w14:textId="77777777" w:rsidR="00DC021D" w:rsidRPr="00CD06FA" w:rsidRDefault="00DC021D" w:rsidP="00DC021D">
      <w:pPr>
        <w:ind w:firstLine="425"/>
        <w:jc w:val="center"/>
        <w:rPr>
          <w:b/>
          <w:sz w:val="26"/>
          <w:szCs w:val="26"/>
        </w:rPr>
      </w:pPr>
    </w:p>
    <w:p w14:paraId="0861B3A4" w14:textId="680BC1BF" w:rsidR="00DC021D" w:rsidRPr="00CD06FA" w:rsidRDefault="00DC021D" w:rsidP="00DC021D">
      <w:pPr>
        <w:ind w:firstLine="709"/>
        <w:jc w:val="both"/>
        <w:rPr>
          <w:sz w:val="26"/>
          <w:szCs w:val="26"/>
        </w:rPr>
      </w:pPr>
      <w:r w:rsidRPr="00CD06FA">
        <w:rPr>
          <w:sz w:val="26"/>
          <w:szCs w:val="26"/>
        </w:rPr>
        <w:t>На финансовое обеспечение непредвиденных расходов, в том числе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за счет средств резервного фонда администрации Пермского муниципального округа на 202</w:t>
      </w:r>
      <w:r w:rsidR="00CD06FA" w:rsidRPr="00CD06FA">
        <w:rPr>
          <w:sz w:val="26"/>
          <w:szCs w:val="26"/>
        </w:rPr>
        <w:t>5</w:t>
      </w:r>
      <w:r w:rsidRPr="00CD06FA">
        <w:rPr>
          <w:sz w:val="26"/>
          <w:szCs w:val="26"/>
        </w:rPr>
        <w:t xml:space="preserve"> год предусмотрено </w:t>
      </w:r>
      <w:r w:rsidR="00CD06FA" w:rsidRPr="00CD06FA">
        <w:rPr>
          <w:sz w:val="26"/>
          <w:szCs w:val="26"/>
        </w:rPr>
        <w:t>35</w:t>
      </w:r>
      <w:r w:rsidR="00DD3F33">
        <w:rPr>
          <w:sz w:val="26"/>
          <w:szCs w:val="26"/>
        </w:rPr>
        <w:t xml:space="preserve"> </w:t>
      </w:r>
      <w:r w:rsidR="00CD06FA" w:rsidRPr="00CD06FA">
        <w:rPr>
          <w:sz w:val="26"/>
          <w:szCs w:val="26"/>
        </w:rPr>
        <w:t>000,00</w:t>
      </w:r>
      <w:r w:rsidRPr="00CD06FA">
        <w:rPr>
          <w:sz w:val="26"/>
          <w:szCs w:val="26"/>
        </w:rPr>
        <w:t xml:space="preserve"> тыс. рублей, на 202</w:t>
      </w:r>
      <w:r w:rsidR="00CD06FA" w:rsidRPr="00CD06FA">
        <w:rPr>
          <w:sz w:val="26"/>
          <w:szCs w:val="26"/>
        </w:rPr>
        <w:t>6-2027</w:t>
      </w:r>
      <w:r w:rsidRPr="00CD06FA">
        <w:rPr>
          <w:sz w:val="26"/>
          <w:szCs w:val="26"/>
        </w:rPr>
        <w:t xml:space="preserve"> год</w:t>
      </w:r>
      <w:r w:rsidR="00CD06FA" w:rsidRPr="00CD06FA">
        <w:rPr>
          <w:sz w:val="26"/>
          <w:szCs w:val="26"/>
        </w:rPr>
        <w:t>ы</w:t>
      </w:r>
      <w:r w:rsidRPr="00CD06FA">
        <w:rPr>
          <w:sz w:val="26"/>
          <w:szCs w:val="26"/>
        </w:rPr>
        <w:t xml:space="preserve"> - 20 000,00 тыс.</w:t>
      </w:r>
      <w:r w:rsidR="00B7162D" w:rsidRPr="00CD06FA">
        <w:rPr>
          <w:sz w:val="26"/>
          <w:szCs w:val="26"/>
        </w:rPr>
        <w:t xml:space="preserve"> </w:t>
      </w:r>
      <w:r w:rsidRPr="00CD06FA">
        <w:rPr>
          <w:sz w:val="26"/>
          <w:szCs w:val="26"/>
        </w:rPr>
        <w:t xml:space="preserve">рублей, что </w:t>
      </w:r>
      <w:r w:rsidRPr="002036C1">
        <w:rPr>
          <w:sz w:val="26"/>
          <w:szCs w:val="26"/>
        </w:rPr>
        <w:t>составляет 0,</w:t>
      </w:r>
      <w:r w:rsidR="002036C1" w:rsidRPr="002036C1">
        <w:rPr>
          <w:sz w:val="26"/>
          <w:szCs w:val="26"/>
        </w:rPr>
        <w:t>41</w:t>
      </w:r>
      <w:r w:rsidRPr="002036C1">
        <w:rPr>
          <w:sz w:val="26"/>
          <w:szCs w:val="26"/>
        </w:rPr>
        <w:t>% , 0,</w:t>
      </w:r>
      <w:r w:rsidR="002036C1" w:rsidRPr="002036C1">
        <w:rPr>
          <w:sz w:val="26"/>
          <w:szCs w:val="26"/>
        </w:rPr>
        <w:t>26</w:t>
      </w:r>
      <w:r w:rsidRPr="002036C1">
        <w:rPr>
          <w:sz w:val="26"/>
          <w:szCs w:val="26"/>
        </w:rPr>
        <w:t>% ,0,</w:t>
      </w:r>
      <w:r w:rsidR="002036C1" w:rsidRPr="002036C1">
        <w:rPr>
          <w:sz w:val="26"/>
          <w:szCs w:val="26"/>
        </w:rPr>
        <w:t>25</w:t>
      </w:r>
      <w:r w:rsidRPr="002036C1">
        <w:rPr>
          <w:sz w:val="26"/>
          <w:szCs w:val="26"/>
        </w:rPr>
        <w:t>% соответственно</w:t>
      </w:r>
      <w:r w:rsidRPr="00CD06FA">
        <w:rPr>
          <w:sz w:val="26"/>
          <w:szCs w:val="26"/>
        </w:rPr>
        <w:t xml:space="preserve"> от общего объёма расходов бюджета и соответствует требованиям пункта 2 части 14 Положения о бюджетном процессе. </w:t>
      </w:r>
    </w:p>
    <w:p w14:paraId="27355E3D" w14:textId="77777777" w:rsidR="00DC021D" w:rsidRPr="00A721CD" w:rsidRDefault="00DC021D" w:rsidP="00DC021D">
      <w:pPr>
        <w:ind w:firstLine="709"/>
        <w:jc w:val="both"/>
        <w:rPr>
          <w:sz w:val="26"/>
          <w:szCs w:val="26"/>
          <w:highlight w:val="yellow"/>
        </w:rPr>
      </w:pPr>
    </w:p>
    <w:p w14:paraId="456D24D3" w14:textId="77777777" w:rsidR="00DC021D" w:rsidRPr="00A721CD" w:rsidRDefault="00DC021D" w:rsidP="00DC021D">
      <w:pPr>
        <w:ind w:firstLine="425"/>
        <w:jc w:val="center"/>
        <w:rPr>
          <w:b/>
          <w:sz w:val="26"/>
          <w:szCs w:val="26"/>
        </w:rPr>
      </w:pPr>
      <w:r w:rsidRPr="00A721CD">
        <w:rPr>
          <w:b/>
          <w:sz w:val="26"/>
          <w:szCs w:val="26"/>
        </w:rPr>
        <w:t xml:space="preserve">Предоставление муниципальных гарантий </w:t>
      </w:r>
    </w:p>
    <w:p w14:paraId="072A8441" w14:textId="77777777" w:rsidR="00DC021D" w:rsidRPr="00A721CD" w:rsidRDefault="00DC021D" w:rsidP="00DC021D">
      <w:pPr>
        <w:ind w:firstLine="425"/>
        <w:jc w:val="center"/>
        <w:rPr>
          <w:b/>
          <w:sz w:val="26"/>
          <w:szCs w:val="26"/>
        </w:rPr>
      </w:pPr>
    </w:p>
    <w:p w14:paraId="05205DAD" w14:textId="59FEADBD" w:rsidR="00DC021D" w:rsidRPr="00A721CD" w:rsidRDefault="00DC021D" w:rsidP="00DC021D">
      <w:pPr>
        <w:ind w:firstLine="708"/>
        <w:jc w:val="both"/>
        <w:rPr>
          <w:sz w:val="26"/>
          <w:szCs w:val="26"/>
        </w:rPr>
      </w:pPr>
      <w:r w:rsidRPr="00A721CD">
        <w:rPr>
          <w:sz w:val="26"/>
          <w:szCs w:val="26"/>
        </w:rPr>
        <w:t>На 202</w:t>
      </w:r>
      <w:r w:rsidR="00A721CD" w:rsidRPr="00A721CD">
        <w:rPr>
          <w:sz w:val="26"/>
          <w:szCs w:val="26"/>
        </w:rPr>
        <w:t>5</w:t>
      </w:r>
      <w:r w:rsidRPr="00A721CD">
        <w:rPr>
          <w:sz w:val="26"/>
          <w:szCs w:val="26"/>
        </w:rPr>
        <w:t>-202</w:t>
      </w:r>
      <w:r w:rsidR="00A721CD" w:rsidRPr="00A721CD">
        <w:rPr>
          <w:sz w:val="26"/>
          <w:szCs w:val="26"/>
        </w:rPr>
        <w:t>7</w:t>
      </w:r>
      <w:r w:rsidRPr="00A721CD">
        <w:rPr>
          <w:sz w:val="26"/>
          <w:szCs w:val="26"/>
        </w:rPr>
        <w:t xml:space="preserve"> годы предоставление муниципальных гарантий Пермского муниципального округа не предусмотрено. </w:t>
      </w:r>
    </w:p>
    <w:p w14:paraId="45B661D5" w14:textId="77777777" w:rsidR="00DC021D" w:rsidRPr="00A721CD" w:rsidRDefault="00DC021D" w:rsidP="00DC021D">
      <w:pPr>
        <w:ind w:firstLine="708"/>
        <w:jc w:val="both"/>
        <w:rPr>
          <w:sz w:val="26"/>
          <w:szCs w:val="26"/>
          <w:highlight w:val="yellow"/>
        </w:rPr>
      </w:pPr>
    </w:p>
    <w:p w14:paraId="00D3F3C3" w14:textId="77777777" w:rsidR="00DC021D" w:rsidRPr="00DD3F33" w:rsidRDefault="00DC021D" w:rsidP="00DC021D">
      <w:pPr>
        <w:ind w:firstLine="708"/>
        <w:jc w:val="center"/>
        <w:rPr>
          <w:b/>
          <w:sz w:val="26"/>
          <w:szCs w:val="26"/>
        </w:rPr>
      </w:pPr>
      <w:r w:rsidRPr="00DD3F33">
        <w:rPr>
          <w:b/>
          <w:sz w:val="26"/>
          <w:szCs w:val="26"/>
        </w:rPr>
        <w:t>Бюджетные кредиты</w:t>
      </w:r>
    </w:p>
    <w:p w14:paraId="2F215D0C" w14:textId="77777777" w:rsidR="00B7162D" w:rsidRPr="00DD3F33" w:rsidRDefault="00B7162D" w:rsidP="00DC021D">
      <w:pPr>
        <w:ind w:firstLine="708"/>
        <w:jc w:val="center"/>
        <w:rPr>
          <w:b/>
          <w:sz w:val="26"/>
          <w:szCs w:val="26"/>
        </w:rPr>
      </w:pPr>
    </w:p>
    <w:p w14:paraId="5E3B28F9" w14:textId="2886F4D1" w:rsidR="00DC021D" w:rsidRPr="00DD3F33" w:rsidRDefault="00DC021D" w:rsidP="00DC021D">
      <w:pPr>
        <w:ind w:firstLine="708"/>
        <w:jc w:val="both"/>
        <w:rPr>
          <w:sz w:val="26"/>
          <w:szCs w:val="26"/>
        </w:rPr>
      </w:pPr>
      <w:r w:rsidRPr="00DD3F33">
        <w:rPr>
          <w:sz w:val="26"/>
          <w:szCs w:val="26"/>
        </w:rPr>
        <w:t xml:space="preserve">В проекте бюджета округа </w:t>
      </w:r>
      <w:r w:rsidR="00B7162D" w:rsidRPr="00DD3F33">
        <w:rPr>
          <w:sz w:val="26"/>
          <w:szCs w:val="26"/>
        </w:rPr>
        <w:t>на 202</w:t>
      </w:r>
      <w:r w:rsidR="00DD3F33">
        <w:rPr>
          <w:sz w:val="26"/>
          <w:szCs w:val="26"/>
        </w:rPr>
        <w:t>5</w:t>
      </w:r>
      <w:r w:rsidR="00170E80" w:rsidRPr="00DD3F33">
        <w:rPr>
          <w:sz w:val="26"/>
          <w:szCs w:val="26"/>
        </w:rPr>
        <w:t xml:space="preserve"> </w:t>
      </w:r>
      <w:r w:rsidRPr="00DD3F33">
        <w:rPr>
          <w:sz w:val="26"/>
          <w:szCs w:val="26"/>
        </w:rPr>
        <w:t>год</w:t>
      </w:r>
      <w:r w:rsidR="00170E80" w:rsidRPr="00DD3F33">
        <w:rPr>
          <w:sz w:val="26"/>
          <w:szCs w:val="26"/>
        </w:rPr>
        <w:t xml:space="preserve"> предусмотрено </w:t>
      </w:r>
      <w:r w:rsidRPr="00DD3F33">
        <w:rPr>
          <w:sz w:val="26"/>
          <w:szCs w:val="26"/>
        </w:rPr>
        <w:t>привлечение бюджетн</w:t>
      </w:r>
      <w:r w:rsidR="00170E80" w:rsidRPr="00DD3F33">
        <w:rPr>
          <w:sz w:val="26"/>
          <w:szCs w:val="26"/>
        </w:rPr>
        <w:t>ого</w:t>
      </w:r>
      <w:r w:rsidRPr="00DD3F33">
        <w:rPr>
          <w:sz w:val="26"/>
          <w:szCs w:val="26"/>
        </w:rPr>
        <w:t xml:space="preserve"> кредит</w:t>
      </w:r>
      <w:r w:rsidR="00170E80" w:rsidRPr="00DD3F33">
        <w:rPr>
          <w:sz w:val="26"/>
          <w:szCs w:val="26"/>
        </w:rPr>
        <w:t>а</w:t>
      </w:r>
      <w:r w:rsidR="00B7162D" w:rsidRPr="00DD3F33">
        <w:rPr>
          <w:sz w:val="26"/>
          <w:szCs w:val="26"/>
        </w:rPr>
        <w:t xml:space="preserve"> из бюджета Пермского края на срок, не выходящий за пределы соответствующего финансового года, для покрытия временного кассового разрыва, в сумме до 50 000,0 тыс. рублей., в случае если при исполнении бюджета Пермского муниципального округа будет недостаточно на едином счете бюджета округа денежных средств, необходимых для осуществления кассовых выплат</w:t>
      </w:r>
      <w:r w:rsidR="001E5BC6" w:rsidRPr="00DD3F33">
        <w:rPr>
          <w:sz w:val="26"/>
          <w:szCs w:val="26"/>
        </w:rPr>
        <w:t>. П</w:t>
      </w:r>
      <w:r w:rsidR="00B7162D" w:rsidRPr="00DD3F33">
        <w:rPr>
          <w:sz w:val="26"/>
          <w:szCs w:val="26"/>
        </w:rPr>
        <w:t xml:space="preserve">ривлечение </w:t>
      </w:r>
      <w:r w:rsidRPr="00DD3F33">
        <w:rPr>
          <w:sz w:val="26"/>
          <w:szCs w:val="26"/>
        </w:rPr>
        <w:t xml:space="preserve">кредитов </w:t>
      </w:r>
      <w:r w:rsidR="001E5BC6" w:rsidRPr="00DD3F33">
        <w:rPr>
          <w:sz w:val="26"/>
          <w:szCs w:val="26"/>
        </w:rPr>
        <w:t>кредитных организаций</w:t>
      </w:r>
      <w:r w:rsidRPr="00DD3F33">
        <w:rPr>
          <w:sz w:val="26"/>
          <w:szCs w:val="26"/>
        </w:rPr>
        <w:t xml:space="preserve"> не предусмотрено.</w:t>
      </w:r>
      <w:r w:rsidR="003513E5">
        <w:rPr>
          <w:sz w:val="26"/>
          <w:szCs w:val="26"/>
        </w:rPr>
        <w:t xml:space="preserve"> </w:t>
      </w:r>
    </w:p>
    <w:p w14:paraId="1E9FCDF3" w14:textId="77777777" w:rsidR="00DC021D" w:rsidRPr="00A721CD" w:rsidRDefault="00DC021D" w:rsidP="00DC021D">
      <w:pPr>
        <w:ind w:firstLine="708"/>
        <w:jc w:val="both"/>
        <w:rPr>
          <w:sz w:val="26"/>
          <w:szCs w:val="26"/>
          <w:highlight w:val="yellow"/>
        </w:rPr>
      </w:pPr>
    </w:p>
    <w:p w14:paraId="73AC9B05" w14:textId="77777777" w:rsidR="00DC021D" w:rsidRPr="00A721CD" w:rsidRDefault="00DC021D" w:rsidP="00DC021D">
      <w:pPr>
        <w:ind w:firstLine="708"/>
        <w:jc w:val="center"/>
        <w:rPr>
          <w:b/>
          <w:sz w:val="26"/>
          <w:szCs w:val="26"/>
        </w:rPr>
      </w:pPr>
      <w:r w:rsidRPr="00A721CD">
        <w:rPr>
          <w:b/>
          <w:sz w:val="26"/>
          <w:szCs w:val="26"/>
        </w:rPr>
        <w:t>Муниципальный долг</w:t>
      </w:r>
    </w:p>
    <w:p w14:paraId="3FC4146A" w14:textId="77777777" w:rsidR="00DC021D" w:rsidRPr="00A721CD" w:rsidRDefault="00DC021D" w:rsidP="00DC021D">
      <w:pPr>
        <w:ind w:firstLine="708"/>
        <w:jc w:val="center"/>
        <w:rPr>
          <w:b/>
          <w:sz w:val="26"/>
          <w:szCs w:val="26"/>
        </w:rPr>
      </w:pPr>
    </w:p>
    <w:p w14:paraId="604FFB40" w14:textId="3CAA315F" w:rsidR="00DC021D" w:rsidRPr="00A721CD" w:rsidRDefault="00DC021D" w:rsidP="00DC021D">
      <w:pPr>
        <w:ind w:firstLine="708"/>
        <w:jc w:val="both"/>
        <w:rPr>
          <w:b/>
          <w:sz w:val="26"/>
          <w:szCs w:val="26"/>
        </w:rPr>
      </w:pPr>
      <w:r w:rsidRPr="00A721CD">
        <w:rPr>
          <w:rFonts w:eastAsia="Calibri"/>
          <w:sz w:val="26"/>
          <w:szCs w:val="26"/>
        </w:rPr>
        <w:t xml:space="preserve">Верхний предел муниципального внутреннего долга </w:t>
      </w:r>
      <w:r w:rsidRPr="00A721CD">
        <w:rPr>
          <w:sz w:val="26"/>
          <w:szCs w:val="26"/>
        </w:rPr>
        <w:t>предлагается к утверждению на 202</w:t>
      </w:r>
      <w:r w:rsidR="00A721CD" w:rsidRPr="00A721CD">
        <w:rPr>
          <w:sz w:val="26"/>
          <w:szCs w:val="26"/>
        </w:rPr>
        <w:t>5</w:t>
      </w:r>
      <w:r w:rsidRPr="00A721CD">
        <w:rPr>
          <w:sz w:val="26"/>
          <w:szCs w:val="26"/>
        </w:rPr>
        <w:t xml:space="preserve"> -202</w:t>
      </w:r>
      <w:r w:rsidR="00A721CD" w:rsidRPr="00A721CD">
        <w:rPr>
          <w:sz w:val="26"/>
          <w:szCs w:val="26"/>
        </w:rPr>
        <w:t>7</w:t>
      </w:r>
      <w:r w:rsidRPr="00A721CD">
        <w:rPr>
          <w:sz w:val="26"/>
          <w:szCs w:val="26"/>
        </w:rPr>
        <w:t xml:space="preserve"> годы по 0,0</w:t>
      </w:r>
      <w:r w:rsidR="00A721CD">
        <w:rPr>
          <w:sz w:val="26"/>
          <w:szCs w:val="26"/>
        </w:rPr>
        <w:t>0</w:t>
      </w:r>
      <w:r w:rsidRPr="00A721CD">
        <w:rPr>
          <w:sz w:val="26"/>
          <w:szCs w:val="26"/>
        </w:rPr>
        <w:t xml:space="preserve"> тыс. рублей ежегодно. </w:t>
      </w:r>
    </w:p>
    <w:p w14:paraId="7766B0CC" w14:textId="69F7F093" w:rsidR="00952642" w:rsidRDefault="00DC021D" w:rsidP="00DC021D">
      <w:pPr>
        <w:ind w:firstLine="708"/>
        <w:jc w:val="both"/>
        <w:rPr>
          <w:sz w:val="28"/>
          <w:szCs w:val="28"/>
        </w:rPr>
      </w:pPr>
      <w:r w:rsidRPr="00A721CD">
        <w:rPr>
          <w:sz w:val="26"/>
          <w:szCs w:val="26"/>
        </w:rPr>
        <w:t>Для достижения цели и исполнения целевых показателей муниципальной программы планируется привлечение средств из федерального и краевого бюджетов, внебюджетных средств на софинансирование расходных обязательств Пермского муниципального округа</w:t>
      </w:r>
      <w:r w:rsidRPr="00A721CD">
        <w:rPr>
          <w:sz w:val="28"/>
          <w:szCs w:val="28"/>
        </w:rPr>
        <w:t>.</w:t>
      </w:r>
      <w:r w:rsidR="00952642">
        <w:rPr>
          <w:sz w:val="28"/>
          <w:szCs w:val="28"/>
        </w:rPr>
        <w:br w:type="page"/>
      </w:r>
    </w:p>
    <w:p w14:paraId="09DA7F82" w14:textId="77777777" w:rsidR="000E0204" w:rsidRDefault="000E0204" w:rsidP="00DF2A92">
      <w:pPr>
        <w:spacing w:before="12" w:line="240" w:lineRule="exact"/>
        <w:ind w:left="5670" w:right="17"/>
        <w:rPr>
          <w:bCs/>
          <w:sz w:val="28"/>
          <w:szCs w:val="28"/>
        </w:rPr>
        <w:sectPr w:rsidR="000E0204" w:rsidSect="00B644FF">
          <w:footerReference w:type="default" r:id="rId8"/>
          <w:pgSz w:w="11906" w:h="16838"/>
          <w:pgMar w:top="567" w:right="566" w:bottom="709" w:left="1134" w:header="709" w:footer="0" w:gutter="0"/>
          <w:cols w:space="708"/>
          <w:docGrid w:linePitch="360"/>
        </w:sectPr>
      </w:pPr>
    </w:p>
    <w:p w14:paraId="39F9B1EF" w14:textId="45BF5F54" w:rsidR="00DF2A92" w:rsidRPr="00DF2A92" w:rsidRDefault="00DF2A92" w:rsidP="000E0204">
      <w:pPr>
        <w:spacing w:before="12" w:line="240" w:lineRule="exact"/>
        <w:ind w:left="11339" w:right="17"/>
        <w:rPr>
          <w:bCs/>
          <w:sz w:val="28"/>
          <w:szCs w:val="28"/>
        </w:rPr>
      </w:pPr>
      <w:r w:rsidRPr="00DF2A92">
        <w:rPr>
          <w:bCs/>
          <w:sz w:val="28"/>
          <w:szCs w:val="28"/>
        </w:rPr>
        <w:lastRenderedPageBreak/>
        <w:t xml:space="preserve">Приложение 1 </w:t>
      </w:r>
    </w:p>
    <w:p w14:paraId="23B5500F" w14:textId="3B2BE89A" w:rsidR="00DF2A92" w:rsidRPr="00DF2A92" w:rsidRDefault="00DF2A92" w:rsidP="000E0204">
      <w:pPr>
        <w:spacing w:before="12" w:line="240" w:lineRule="exact"/>
        <w:ind w:left="11339" w:right="17"/>
        <w:rPr>
          <w:bCs/>
          <w:sz w:val="28"/>
          <w:szCs w:val="28"/>
        </w:rPr>
      </w:pPr>
      <w:r w:rsidRPr="00DF2A92">
        <w:rPr>
          <w:bCs/>
          <w:sz w:val="28"/>
          <w:szCs w:val="28"/>
        </w:rPr>
        <w:t>к пояснительной записке</w:t>
      </w:r>
    </w:p>
    <w:p w14:paraId="3F857249" w14:textId="77777777" w:rsidR="00DF2A92" w:rsidRPr="00DF2A92" w:rsidRDefault="00DF2A92" w:rsidP="000E0204">
      <w:pPr>
        <w:spacing w:before="12" w:line="240" w:lineRule="exact"/>
        <w:ind w:left="11339" w:right="17"/>
        <w:rPr>
          <w:bCs/>
          <w:sz w:val="28"/>
          <w:szCs w:val="28"/>
        </w:rPr>
      </w:pPr>
    </w:p>
    <w:tbl>
      <w:tblPr>
        <w:tblW w:w="15670" w:type="dxa"/>
        <w:tblInd w:w="108" w:type="dxa"/>
        <w:tblLook w:val="04A0" w:firstRow="1" w:lastRow="0" w:firstColumn="1" w:lastColumn="0" w:noHBand="0" w:noVBand="1"/>
      </w:tblPr>
      <w:tblGrid>
        <w:gridCol w:w="760"/>
        <w:gridCol w:w="4765"/>
        <w:gridCol w:w="1668"/>
        <w:gridCol w:w="1556"/>
        <w:gridCol w:w="1316"/>
        <w:gridCol w:w="1296"/>
        <w:gridCol w:w="1513"/>
        <w:gridCol w:w="1283"/>
        <w:gridCol w:w="1513"/>
      </w:tblGrid>
      <w:tr w:rsidR="000E0204" w14:paraId="3823AF5E" w14:textId="77777777" w:rsidTr="000E0204">
        <w:trPr>
          <w:trHeight w:val="315"/>
        </w:trPr>
        <w:tc>
          <w:tcPr>
            <w:tcW w:w="15670" w:type="dxa"/>
            <w:gridSpan w:val="9"/>
            <w:tcBorders>
              <w:top w:val="nil"/>
              <w:left w:val="nil"/>
              <w:bottom w:val="nil"/>
              <w:right w:val="nil"/>
            </w:tcBorders>
            <w:shd w:val="clear" w:color="000000" w:fill="FFFFFF"/>
            <w:hideMark/>
          </w:tcPr>
          <w:p w14:paraId="715A85F0" w14:textId="77777777" w:rsidR="000E0204" w:rsidRPr="00B3374B" w:rsidRDefault="000E0204">
            <w:pPr>
              <w:jc w:val="center"/>
              <w:rPr>
                <w:b/>
                <w:bCs/>
                <w:sz w:val="28"/>
                <w:szCs w:val="28"/>
              </w:rPr>
            </w:pPr>
            <w:r w:rsidRPr="00B3374B">
              <w:rPr>
                <w:b/>
                <w:bCs/>
                <w:sz w:val="28"/>
                <w:szCs w:val="28"/>
              </w:rPr>
              <w:t>ИЗМЕНЕНИЕ</w:t>
            </w:r>
          </w:p>
          <w:p w14:paraId="5655E449" w14:textId="4A21CD95" w:rsidR="000E0204" w:rsidRPr="000E0204" w:rsidRDefault="000E0204">
            <w:pPr>
              <w:jc w:val="center"/>
              <w:rPr>
                <w:b/>
                <w:bCs/>
                <w:sz w:val="26"/>
                <w:szCs w:val="26"/>
              </w:rPr>
            </w:pPr>
            <w:r w:rsidRPr="00B3374B">
              <w:rPr>
                <w:b/>
                <w:bCs/>
                <w:sz w:val="28"/>
                <w:szCs w:val="28"/>
              </w:rPr>
              <w:t xml:space="preserve"> показателей бюджета Пермского муниципального округа Пермского края в 2024 году к 2025 году по доходам и расходам</w:t>
            </w:r>
          </w:p>
        </w:tc>
      </w:tr>
      <w:tr w:rsidR="000E0204" w14:paraId="3AD01EFE" w14:textId="77777777" w:rsidTr="000E0204">
        <w:trPr>
          <w:trHeight w:val="240"/>
        </w:trPr>
        <w:tc>
          <w:tcPr>
            <w:tcW w:w="760" w:type="dxa"/>
            <w:tcBorders>
              <w:top w:val="nil"/>
              <w:left w:val="nil"/>
              <w:bottom w:val="nil"/>
              <w:right w:val="nil"/>
            </w:tcBorders>
            <w:shd w:val="clear" w:color="000000" w:fill="FFFFFF"/>
            <w:noWrap/>
            <w:vAlign w:val="bottom"/>
            <w:hideMark/>
          </w:tcPr>
          <w:p w14:paraId="4C0B83BD" w14:textId="77777777" w:rsidR="000E0204" w:rsidRDefault="000E0204">
            <w:pPr>
              <w:rPr>
                <w:sz w:val="20"/>
                <w:szCs w:val="20"/>
              </w:rPr>
            </w:pPr>
            <w:r>
              <w:rPr>
                <w:sz w:val="20"/>
                <w:szCs w:val="20"/>
              </w:rPr>
              <w:t> </w:t>
            </w:r>
          </w:p>
        </w:tc>
        <w:tc>
          <w:tcPr>
            <w:tcW w:w="4769" w:type="dxa"/>
            <w:tcBorders>
              <w:top w:val="nil"/>
              <w:left w:val="nil"/>
              <w:bottom w:val="nil"/>
              <w:right w:val="nil"/>
            </w:tcBorders>
            <w:shd w:val="clear" w:color="000000" w:fill="FFFFFF"/>
            <w:vAlign w:val="bottom"/>
            <w:hideMark/>
          </w:tcPr>
          <w:p w14:paraId="70C9B449" w14:textId="77777777" w:rsidR="000E0204" w:rsidRDefault="000E0204">
            <w:pPr>
              <w:rPr>
                <w:sz w:val="20"/>
                <w:szCs w:val="20"/>
              </w:rPr>
            </w:pPr>
            <w:r>
              <w:rPr>
                <w:sz w:val="20"/>
                <w:szCs w:val="20"/>
              </w:rPr>
              <w:t> </w:t>
            </w:r>
          </w:p>
        </w:tc>
        <w:tc>
          <w:tcPr>
            <w:tcW w:w="1666" w:type="dxa"/>
            <w:tcBorders>
              <w:top w:val="nil"/>
              <w:left w:val="nil"/>
              <w:bottom w:val="nil"/>
              <w:right w:val="nil"/>
            </w:tcBorders>
            <w:shd w:val="clear" w:color="000000" w:fill="FFFFFF"/>
            <w:vAlign w:val="bottom"/>
            <w:hideMark/>
          </w:tcPr>
          <w:p w14:paraId="0516516E" w14:textId="77777777" w:rsidR="000E0204" w:rsidRDefault="000E0204">
            <w:pPr>
              <w:jc w:val="center"/>
              <w:rPr>
                <w:sz w:val="20"/>
                <w:szCs w:val="20"/>
              </w:rPr>
            </w:pPr>
            <w:r>
              <w:rPr>
                <w:sz w:val="20"/>
                <w:szCs w:val="20"/>
              </w:rPr>
              <w:t> </w:t>
            </w:r>
          </w:p>
        </w:tc>
        <w:tc>
          <w:tcPr>
            <w:tcW w:w="1557" w:type="dxa"/>
            <w:tcBorders>
              <w:top w:val="nil"/>
              <w:left w:val="nil"/>
              <w:bottom w:val="nil"/>
              <w:right w:val="nil"/>
            </w:tcBorders>
            <w:shd w:val="clear" w:color="000000" w:fill="FFFFFF"/>
            <w:vAlign w:val="bottom"/>
            <w:hideMark/>
          </w:tcPr>
          <w:p w14:paraId="443E94A5" w14:textId="77777777" w:rsidR="000E0204" w:rsidRDefault="000E0204">
            <w:pPr>
              <w:jc w:val="center"/>
              <w:rPr>
                <w:sz w:val="20"/>
                <w:szCs w:val="20"/>
              </w:rPr>
            </w:pPr>
            <w:r>
              <w:rPr>
                <w:sz w:val="20"/>
                <w:szCs w:val="20"/>
              </w:rPr>
              <w:t> </w:t>
            </w:r>
          </w:p>
        </w:tc>
        <w:tc>
          <w:tcPr>
            <w:tcW w:w="1317" w:type="dxa"/>
            <w:tcBorders>
              <w:top w:val="nil"/>
              <w:left w:val="nil"/>
              <w:bottom w:val="nil"/>
              <w:right w:val="nil"/>
            </w:tcBorders>
            <w:shd w:val="clear" w:color="auto" w:fill="auto"/>
            <w:vAlign w:val="center"/>
            <w:hideMark/>
          </w:tcPr>
          <w:p w14:paraId="2FD953CF" w14:textId="77777777" w:rsidR="000E0204" w:rsidRDefault="000E0204">
            <w:pPr>
              <w:jc w:val="center"/>
              <w:rPr>
                <w:sz w:val="20"/>
                <w:szCs w:val="20"/>
              </w:rPr>
            </w:pPr>
          </w:p>
        </w:tc>
        <w:tc>
          <w:tcPr>
            <w:tcW w:w="1297" w:type="dxa"/>
            <w:tcBorders>
              <w:top w:val="nil"/>
              <w:left w:val="nil"/>
              <w:bottom w:val="nil"/>
              <w:right w:val="nil"/>
            </w:tcBorders>
            <w:shd w:val="clear" w:color="000000" w:fill="FFFFFF"/>
            <w:vAlign w:val="bottom"/>
            <w:hideMark/>
          </w:tcPr>
          <w:p w14:paraId="3F710C2F" w14:textId="77777777" w:rsidR="000E0204" w:rsidRPr="000E0204" w:rsidRDefault="000E0204">
            <w:pPr>
              <w:jc w:val="center"/>
              <w:rPr>
                <w:sz w:val="26"/>
                <w:szCs w:val="26"/>
              </w:rPr>
            </w:pPr>
            <w:r w:rsidRPr="000E0204">
              <w:rPr>
                <w:sz w:val="26"/>
                <w:szCs w:val="26"/>
              </w:rPr>
              <w:t> </w:t>
            </w:r>
          </w:p>
        </w:tc>
        <w:tc>
          <w:tcPr>
            <w:tcW w:w="1511" w:type="dxa"/>
            <w:tcBorders>
              <w:top w:val="nil"/>
              <w:left w:val="nil"/>
              <w:bottom w:val="nil"/>
              <w:right w:val="nil"/>
            </w:tcBorders>
            <w:shd w:val="clear" w:color="000000" w:fill="FFFFFF"/>
            <w:vAlign w:val="bottom"/>
            <w:hideMark/>
          </w:tcPr>
          <w:p w14:paraId="6EED34B3" w14:textId="77777777" w:rsidR="000E0204" w:rsidRPr="000E0204" w:rsidRDefault="000E0204">
            <w:pPr>
              <w:jc w:val="center"/>
              <w:rPr>
                <w:sz w:val="26"/>
                <w:szCs w:val="26"/>
              </w:rPr>
            </w:pPr>
            <w:r w:rsidRPr="000E0204">
              <w:rPr>
                <w:sz w:val="26"/>
                <w:szCs w:val="26"/>
              </w:rPr>
              <w:t> </w:t>
            </w:r>
          </w:p>
        </w:tc>
        <w:tc>
          <w:tcPr>
            <w:tcW w:w="1282" w:type="dxa"/>
            <w:tcBorders>
              <w:top w:val="nil"/>
              <w:left w:val="nil"/>
              <w:bottom w:val="nil"/>
              <w:right w:val="nil"/>
            </w:tcBorders>
            <w:shd w:val="clear" w:color="000000" w:fill="FFFFFF"/>
            <w:noWrap/>
            <w:vAlign w:val="bottom"/>
            <w:hideMark/>
          </w:tcPr>
          <w:p w14:paraId="1D0B97C3" w14:textId="77777777" w:rsidR="000E0204" w:rsidRPr="000E0204" w:rsidRDefault="000E0204">
            <w:pPr>
              <w:jc w:val="center"/>
              <w:rPr>
                <w:sz w:val="26"/>
                <w:szCs w:val="26"/>
              </w:rPr>
            </w:pPr>
            <w:r w:rsidRPr="000E0204">
              <w:rPr>
                <w:sz w:val="26"/>
                <w:szCs w:val="26"/>
              </w:rPr>
              <w:t> </w:t>
            </w:r>
          </w:p>
        </w:tc>
        <w:tc>
          <w:tcPr>
            <w:tcW w:w="1511" w:type="dxa"/>
            <w:tcBorders>
              <w:top w:val="nil"/>
              <w:left w:val="nil"/>
              <w:bottom w:val="nil"/>
              <w:right w:val="nil"/>
            </w:tcBorders>
            <w:shd w:val="clear" w:color="000000" w:fill="FFFFFF"/>
            <w:noWrap/>
            <w:vAlign w:val="bottom"/>
            <w:hideMark/>
          </w:tcPr>
          <w:p w14:paraId="60C9DA7F" w14:textId="77777777" w:rsidR="000E0204" w:rsidRPr="000E0204" w:rsidRDefault="000E0204">
            <w:pPr>
              <w:jc w:val="center"/>
              <w:rPr>
                <w:sz w:val="26"/>
                <w:szCs w:val="26"/>
              </w:rPr>
            </w:pPr>
            <w:r w:rsidRPr="000E0204">
              <w:rPr>
                <w:sz w:val="26"/>
                <w:szCs w:val="26"/>
              </w:rPr>
              <w:t> </w:t>
            </w:r>
          </w:p>
        </w:tc>
      </w:tr>
      <w:tr w:rsidR="000E0204" w14:paraId="3DE89C17" w14:textId="77777777" w:rsidTr="000E0204">
        <w:trPr>
          <w:trHeight w:val="255"/>
        </w:trPr>
        <w:tc>
          <w:tcPr>
            <w:tcW w:w="15670" w:type="dxa"/>
            <w:gridSpan w:val="9"/>
            <w:tcBorders>
              <w:top w:val="nil"/>
              <w:left w:val="nil"/>
              <w:bottom w:val="nil"/>
              <w:right w:val="nil"/>
            </w:tcBorders>
            <w:shd w:val="clear" w:color="000000" w:fill="FFFFFF"/>
            <w:noWrap/>
            <w:vAlign w:val="bottom"/>
            <w:hideMark/>
          </w:tcPr>
          <w:p w14:paraId="5D41BC7B" w14:textId="77777777" w:rsidR="000E0204" w:rsidRDefault="000E0204">
            <w:pPr>
              <w:jc w:val="center"/>
              <w:rPr>
                <w:b/>
                <w:bCs/>
                <w:sz w:val="20"/>
                <w:szCs w:val="20"/>
              </w:rPr>
            </w:pPr>
            <w:r>
              <w:rPr>
                <w:b/>
                <w:bCs/>
                <w:sz w:val="20"/>
                <w:szCs w:val="20"/>
              </w:rPr>
              <w:t>ДОХОДЫ</w:t>
            </w:r>
          </w:p>
        </w:tc>
      </w:tr>
      <w:tr w:rsidR="000E0204" w14:paraId="76D5856A" w14:textId="77777777" w:rsidTr="000E0204">
        <w:trPr>
          <w:trHeight w:val="255"/>
        </w:trPr>
        <w:tc>
          <w:tcPr>
            <w:tcW w:w="760" w:type="dxa"/>
            <w:tcBorders>
              <w:top w:val="nil"/>
              <w:left w:val="nil"/>
              <w:bottom w:val="nil"/>
              <w:right w:val="nil"/>
            </w:tcBorders>
            <w:shd w:val="clear" w:color="000000" w:fill="FFFFFF"/>
            <w:noWrap/>
            <w:vAlign w:val="bottom"/>
            <w:hideMark/>
          </w:tcPr>
          <w:p w14:paraId="1FB8FD4B" w14:textId="77777777" w:rsidR="000E0204" w:rsidRDefault="000E0204">
            <w:pPr>
              <w:jc w:val="center"/>
              <w:rPr>
                <w:b/>
                <w:bCs/>
                <w:sz w:val="20"/>
                <w:szCs w:val="20"/>
              </w:rPr>
            </w:pPr>
            <w:r>
              <w:rPr>
                <w:b/>
                <w:bCs/>
                <w:sz w:val="20"/>
                <w:szCs w:val="20"/>
              </w:rPr>
              <w:t> </w:t>
            </w:r>
          </w:p>
        </w:tc>
        <w:tc>
          <w:tcPr>
            <w:tcW w:w="4769" w:type="dxa"/>
            <w:tcBorders>
              <w:top w:val="nil"/>
              <w:left w:val="nil"/>
              <w:bottom w:val="nil"/>
              <w:right w:val="nil"/>
            </w:tcBorders>
            <w:shd w:val="clear" w:color="000000" w:fill="FFFFFF"/>
            <w:noWrap/>
            <w:vAlign w:val="bottom"/>
            <w:hideMark/>
          </w:tcPr>
          <w:p w14:paraId="16D9DF0B" w14:textId="77777777" w:rsidR="000E0204" w:rsidRDefault="000E0204">
            <w:pPr>
              <w:jc w:val="center"/>
              <w:rPr>
                <w:b/>
                <w:bCs/>
                <w:sz w:val="20"/>
                <w:szCs w:val="20"/>
              </w:rPr>
            </w:pPr>
            <w:r>
              <w:rPr>
                <w:b/>
                <w:bCs/>
                <w:sz w:val="20"/>
                <w:szCs w:val="20"/>
              </w:rPr>
              <w:t> </w:t>
            </w:r>
          </w:p>
        </w:tc>
        <w:tc>
          <w:tcPr>
            <w:tcW w:w="1666" w:type="dxa"/>
            <w:tcBorders>
              <w:top w:val="nil"/>
              <w:left w:val="nil"/>
              <w:bottom w:val="nil"/>
              <w:right w:val="nil"/>
            </w:tcBorders>
            <w:shd w:val="clear" w:color="000000" w:fill="FFFFFF"/>
            <w:noWrap/>
            <w:vAlign w:val="bottom"/>
            <w:hideMark/>
          </w:tcPr>
          <w:p w14:paraId="3F4E76B2" w14:textId="77777777" w:rsidR="000E0204" w:rsidRDefault="000E0204">
            <w:pPr>
              <w:jc w:val="center"/>
              <w:rPr>
                <w:b/>
                <w:bCs/>
                <w:sz w:val="20"/>
                <w:szCs w:val="20"/>
              </w:rPr>
            </w:pPr>
            <w:r>
              <w:rPr>
                <w:b/>
                <w:bCs/>
                <w:sz w:val="20"/>
                <w:szCs w:val="20"/>
              </w:rPr>
              <w:t> </w:t>
            </w:r>
          </w:p>
        </w:tc>
        <w:tc>
          <w:tcPr>
            <w:tcW w:w="1557" w:type="dxa"/>
            <w:tcBorders>
              <w:top w:val="nil"/>
              <w:left w:val="nil"/>
              <w:bottom w:val="nil"/>
              <w:right w:val="nil"/>
            </w:tcBorders>
            <w:shd w:val="clear" w:color="000000" w:fill="FFFFFF"/>
            <w:noWrap/>
            <w:vAlign w:val="bottom"/>
            <w:hideMark/>
          </w:tcPr>
          <w:p w14:paraId="402C725D" w14:textId="77777777" w:rsidR="000E0204" w:rsidRDefault="000E0204">
            <w:pPr>
              <w:jc w:val="center"/>
              <w:rPr>
                <w:b/>
                <w:bCs/>
                <w:sz w:val="20"/>
                <w:szCs w:val="20"/>
              </w:rPr>
            </w:pPr>
            <w:r>
              <w:rPr>
                <w:b/>
                <w:bCs/>
                <w:sz w:val="20"/>
                <w:szCs w:val="20"/>
              </w:rPr>
              <w:t> </w:t>
            </w:r>
          </w:p>
        </w:tc>
        <w:tc>
          <w:tcPr>
            <w:tcW w:w="1317" w:type="dxa"/>
            <w:tcBorders>
              <w:top w:val="nil"/>
              <w:left w:val="nil"/>
              <w:bottom w:val="nil"/>
              <w:right w:val="nil"/>
            </w:tcBorders>
            <w:shd w:val="clear" w:color="auto" w:fill="auto"/>
            <w:noWrap/>
            <w:vAlign w:val="center"/>
            <w:hideMark/>
          </w:tcPr>
          <w:p w14:paraId="042C429D" w14:textId="77777777" w:rsidR="000E0204" w:rsidRDefault="000E0204">
            <w:pPr>
              <w:jc w:val="center"/>
              <w:rPr>
                <w:b/>
                <w:bCs/>
                <w:sz w:val="20"/>
                <w:szCs w:val="20"/>
              </w:rPr>
            </w:pPr>
          </w:p>
        </w:tc>
        <w:tc>
          <w:tcPr>
            <w:tcW w:w="1297" w:type="dxa"/>
            <w:tcBorders>
              <w:top w:val="nil"/>
              <w:left w:val="nil"/>
              <w:bottom w:val="single" w:sz="4" w:space="0" w:color="auto"/>
              <w:right w:val="nil"/>
            </w:tcBorders>
            <w:shd w:val="clear" w:color="000000" w:fill="FFFFFF"/>
            <w:noWrap/>
            <w:vAlign w:val="bottom"/>
            <w:hideMark/>
          </w:tcPr>
          <w:p w14:paraId="310438EF" w14:textId="77777777" w:rsidR="000E0204" w:rsidRDefault="000E0204">
            <w:pPr>
              <w:jc w:val="center"/>
              <w:rPr>
                <w:b/>
                <w:bCs/>
                <w:sz w:val="20"/>
                <w:szCs w:val="20"/>
              </w:rPr>
            </w:pPr>
            <w:r>
              <w:rPr>
                <w:b/>
                <w:bCs/>
                <w:sz w:val="20"/>
                <w:szCs w:val="20"/>
              </w:rPr>
              <w:t> </w:t>
            </w:r>
          </w:p>
        </w:tc>
        <w:tc>
          <w:tcPr>
            <w:tcW w:w="1511" w:type="dxa"/>
            <w:tcBorders>
              <w:top w:val="nil"/>
              <w:left w:val="nil"/>
              <w:bottom w:val="single" w:sz="4" w:space="0" w:color="auto"/>
              <w:right w:val="nil"/>
            </w:tcBorders>
            <w:shd w:val="clear" w:color="000000" w:fill="FFFFFF"/>
            <w:noWrap/>
            <w:vAlign w:val="bottom"/>
            <w:hideMark/>
          </w:tcPr>
          <w:p w14:paraId="0A08EFA3" w14:textId="77777777" w:rsidR="000E0204" w:rsidRDefault="000E0204">
            <w:pPr>
              <w:jc w:val="center"/>
              <w:rPr>
                <w:b/>
                <w:bCs/>
                <w:sz w:val="20"/>
                <w:szCs w:val="20"/>
              </w:rPr>
            </w:pPr>
            <w:r>
              <w:rPr>
                <w:b/>
                <w:bCs/>
                <w:sz w:val="20"/>
                <w:szCs w:val="20"/>
              </w:rPr>
              <w:t> </w:t>
            </w:r>
          </w:p>
        </w:tc>
        <w:tc>
          <w:tcPr>
            <w:tcW w:w="1282" w:type="dxa"/>
            <w:tcBorders>
              <w:top w:val="nil"/>
              <w:left w:val="nil"/>
              <w:bottom w:val="single" w:sz="4" w:space="0" w:color="auto"/>
              <w:right w:val="nil"/>
            </w:tcBorders>
            <w:shd w:val="clear" w:color="000000" w:fill="FFFFFF"/>
            <w:noWrap/>
            <w:vAlign w:val="bottom"/>
            <w:hideMark/>
          </w:tcPr>
          <w:p w14:paraId="13DDE648" w14:textId="77777777" w:rsidR="000E0204" w:rsidRDefault="000E0204">
            <w:pPr>
              <w:jc w:val="center"/>
              <w:rPr>
                <w:b/>
                <w:bCs/>
                <w:sz w:val="20"/>
                <w:szCs w:val="20"/>
              </w:rPr>
            </w:pPr>
            <w:r>
              <w:rPr>
                <w:b/>
                <w:bCs/>
                <w:sz w:val="20"/>
                <w:szCs w:val="20"/>
              </w:rPr>
              <w:t> </w:t>
            </w:r>
          </w:p>
        </w:tc>
        <w:tc>
          <w:tcPr>
            <w:tcW w:w="1511" w:type="dxa"/>
            <w:tcBorders>
              <w:top w:val="nil"/>
              <w:left w:val="nil"/>
              <w:bottom w:val="nil"/>
              <w:right w:val="nil"/>
            </w:tcBorders>
            <w:shd w:val="clear" w:color="000000" w:fill="FFFFFF"/>
            <w:vAlign w:val="bottom"/>
            <w:hideMark/>
          </w:tcPr>
          <w:p w14:paraId="42D8161F" w14:textId="77777777" w:rsidR="000E0204" w:rsidRDefault="000E0204">
            <w:pPr>
              <w:jc w:val="center"/>
              <w:rPr>
                <w:sz w:val="20"/>
                <w:szCs w:val="20"/>
              </w:rPr>
            </w:pPr>
            <w:r>
              <w:rPr>
                <w:sz w:val="20"/>
                <w:szCs w:val="20"/>
              </w:rPr>
              <w:t>тыс. руб.</w:t>
            </w:r>
          </w:p>
        </w:tc>
      </w:tr>
      <w:tr w:rsidR="000E0204" w14:paraId="31EF724A" w14:textId="77777777" w:rsidTr="000E0204">
        <w:trPr>
          <w:trHeight w:val="889"/>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C31C2" w14:textId="77777777" w:rsidR="000E0204" w:rsidRDefault="000E0204">
            <w:pPr>
              <w:jc w:val="center"/>
              <w:rPr>
                <w:sz w:val="20"/>
                <w:szCs w:val="20"/>
              </w:rPr>
            </w:pPr>
            <w:r>
              <w:rPr>
                <w:sz w:val="20"/>
                <w:szCs w:val="20"/>
              </w:rPr>
              <w:t>№ п/п</w:t>
            </w:r>
          </w:p>
        </w:tc>
        <w:tc>
          <w:tcPr>
            <w:tcW w:w="4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DE239" w14:textId="77777777" w:rsidR="000E0204" w:rsidRDefault="000E0204">
            <w:pPr>
              <w:jc w:val="center"/>
              <w:rPr>
                <w:sz w:val="20"/>
                <w:szCs w:val="20"/>
              </w:rPr>
            </w:pPr>
            <w:r>
              <w:rPr>
                <w:sz w:val="20"/>
                <w:szCs w:val="20"/>
              </w:rPr>
              <w:t>Наименование доходов</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A390" w14:textId="77777777" w:rsidR="000E0204" w:rsidRDefault="000E0204">
            <w:pPr>
              <w:jc w:val="center"/>
              <w:rPr>
                <w:sz w:val="20"/>
                <w:szCs w:val="20"/>
              </w:rPr>
            </w:pPr>
            <w:r>
              <w:rPr>
                <w:sz w:val="20"/>
                <w:szCs w:val="20"/>
              </w:rPr>
              <w:t>Первоначальный бюджет 2024 г.</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B92A4" w14:textId="77777777" w:rsidR="000E0204" w:rsidRDefault="000E0204">
            <w:pPr>
              <w:jc w:val="center"/>
              <w:rPr>
                <w:sz w:val="20"/>
                <w:szCs w:val="20"/>
              </w:rPr>
            </w:pPr>
            <w:r>
              <w:rPr>
                <w:sz w:val="20"/>
                <w:szCs w:val="20"/>
              </w:rPr>
              <w:t xml:space="preserve">Уточненный бюджет 2024 года (в </w:t>
            </w:r>
            <w:proofErr w:type="spellStart"/>
            <w:r>
              <w:rPr>
                <w:sz w:val="20"/>
                <w:szCs w:val="20"/>
              </w:rPr>
              <w:t>соответсвии</w:t>
            </w:r>
            <w:proofErr w:type="spellEnd"/>
            <w:r>
              <w:rPr>
                <w:sz w:val="20"/>
                <w:szCs w:val="20"/>
              </w:rPr>
              <w:t xml:space="preserve"> с бюджетной росписью на 01.10.2024)</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59AC9" w14:textId="77777777" w:rsidR="000E0204" w:rsidRDefault="000E0204">
            <w:pPr>
              <w:jc w:val="center"/>
              <w:rPr>
                <w:sz w:val="20"/>
                <w:szCs w:val="20"/>
              </w:rPr>
            </w:pPr>
            <w:r>
              <w:rPr>
                <w:sz w:val="20"/>
                <w:szCs w:val="20"/>
              </w:rPr>
              <w:t>Проект бюджета ПМР на 2025 год</w:t>
            </w:r>
          </w:p>
        </w:tc>
        <w:tc>
          <w:tcPr>
            <w:tcW w:w="2808" w:type="dxa"/>
            <w:gridSpan w:val="2"/>
            <w:tcBorders>
              <w:top w:val="single" w:sz="4" w:space="0" w:color="auto"/>
              <w:left w:val="nil"/>
              <w:bottom w:val="single" w:sz="4" w:space="0" w:color="auto"/>
              <w:right w:val="single" w:sz="4" w:space="0" w:color="auto"/>
            </w:tcBorders>
            <w:shd w:val="clear" w:color="auto" w:fill="auto"/>
            <w:vAlign w:val="center"/>
            <w:hideMark/>
          </w:tcPr>
          <w:p w14:paraId="5ABFD893" w14:textId="77777777" w:rsidR="000E0204" w:rsidRDefault="000E0204">
            <w:pPr>
              <w:jc w:val="center"/>
              <w:rPr>
                <w:sz w:val="20"/>
                <w:szCs w:val="20"/>
              </w:rPr>
            </w:pPr>
            <w:r>
              <w:rPr>
                <w:sz w:val="20"/>
                <w:szCs w:val="20"/>
              </w:rPr>
              <w:t xml:space="preserve">Отклонение проекта бюджета на 2025 г. от первоначального бюджета на 2024 г. </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14:paraId="0CE46B27" w14:textId="77777777" w:rsidR="000E0204" w:rsidRDefault="000E0204">
            <w:pPr>
              <w:jc w:val="center"/>
              <w:rPr>
                <w:sz w:val="20"/>
                <w:szCs w:val="20"/>
              </w:rPr>
            </w:pPr>
            <w:r>
              <w:rPr>
                <w:sz w:val="20"/>
                <w:szCs w:val="20"/>
              </w:rPr>
              <w:t xml:space="preserve">Отклонение проекта бюджета на 2025 г. от уточненного бюджета на 2024 г. </w:t>
            </w:r>
          </w:p>
        </w:tc>
      </w:tr>
      <w:tr w:rsidR="000E0204" w14:paraId="7F3BAA17" w14:textId="77777777" w:rsidTr="000E0204">
        <w:trPr>
          <w:trHeight w:val="1009"/>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A00406C" w14:textId="77777777" w:rsidR="000E0204" w:rsidRDefault="000E0204">
            <w:pPr>
              <w:rPr>
                <w:sz w:val="20"/>
                <w:szCs w:val="20"/>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6B44A47" w14:textId="77777777" w:rsidR="000E0204" w:rsidRDefault="000E0204">
            <w:pPr>
              <w:rPr>
                <w:sz w:val="20"/>
                <w:szCs w:val="20"/>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4D922D81" w14:textId="77777777" w:rsidR="000E0204" w:rsidRDefault="000E0204">
            <w:pPr>
              <w:rPr>
                <w:sz w:val="20"/>
                <w:szCs w:val="20"/>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7BE8920A" w14:textId="77777777" w:rsidR="000E0204" w:rsidRDefault="000E0204">
            <w:pPr>
              <w:rPr>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24378438" w14:textId="77777777" w:rsidR="000E0204" w:rsidRDefault="000E0204">
            <w:pPr>
              <w:rPr>
                <w:sz w:val="20"/>
                <w:szCs w:val="20"/>
              </w:rPr>
            </w:pPr>
          </w:p>
        </w:tc>
        <w:tc>
          <w:tcPr>
            <w:tcW w:w="1297" w:type="dxa"/>
            <w:tcBorders>
              <w:top w:val="nil"/>
              <w:left w:val="nil"/>
              <w:bottom w:val="single" w:sz="4" w:space="0" w:color="auto"/>
              <w:right w:val="single" w:sz="4" w:space="0" w:color="auto"/>
            </w:tcBorders>
            <w:shd w:val="clear" w:color="auto" w:fill="auto"/>
            <w:vAlign w:val="bottom"/>
            <w:hideMark/>
          </w:tcPr>
          <w:p w14:paraId="00D8121E" w14:textId="77777777" w:rsidR="000E0204" w:rsidRDefault="000E0204">
            <w:pPr>
              <w:jc w:val="center"/>
              <w:rPr>
                <w:sz w:val="20"/>
                <w:szCs w:val="20"/>
              </w:rPr>
            </w:pPr>
            <w:r>
              <w:rPr>
                <w:sz w:val="20"/>
                <w:szCs w:val="20"/>
              </w:rPr>
              <w:t>Абсолютное (</w:t>
            </w:r>
            <w:proofErr w:type="gramStart"/>
            <w:r>
              <w:rPr>
                <w:sz w:val="20"/>
                <w:szCs w:val="20"/>
              </w:rPr>
              <w:t>+,-</w:t>
            </w:r>
            <w:proofErr w:type="gramEnd"/>
            <w:r>
              <w:rPr>
                <w:sz w:val="20"/>
                <w:szCs w:val="20"/>
              </w:rPr>
              <w:t>)</w:t>
            </w:r>
          </w:p>
        </w:tc>
        <w:tc>
          <w:tcPr>
            <w:tcW w:w="1511" w:type="dxa"/>
            <w:tcBorders>
              <w:top w:val="nil"/>
              <w:left w:val="nil"/>
              <w:bottom w:val="single" w:sz="4" w:space="0" w:color="auto"/>
              <w:right w:val="single" w:sz="4" w:space="0" w:color="auto"/>
            </w:tcBorders>
            <w:shd w:val="clear" w:color="auto" w:fill="auto"/>
            <w:vAlign w:val="bottom"/>
            <w:hideMark/>
          </w:tcPr>
          <w:p w14:paraId="7C3BBE18" w14:textId="77777777" w:rsidR="000E0204" w:rsidRDefault="000E0204">
            <w:pPr>
              <w:jc w:val="center"/>
              <w:rPr>
                <w:sz w:val="20"/>
                <w:szCs w:val="20"/>
              </w:rPr>
            </w:pPr>
            <w:r>
              <w:rPr>
                <w:sz w:val="20"/>
                <w:szCs w:val="20"/>
              </w:rPr>
              <w:t>Относительное (%)</w:t>
            </w:r>
          </w:p>
        </w:tc>
        <w:tc>
          <w:tcPr>
            <w:tcW w:w="1282" w:type="dxa"/>
            <w:tcBorders>
              <w:top w:val="nil"/>
              <w:left w:val="nil"/>
              <w:bottom w:val="single" w:sz="4" w:space="0" w:color="auto"/>
              <w:right w:val="single" w:sz="4" w:space="0" w:color="auto"/>
            </w:tcBorders>
            <w:shd w:val="clear" w:color="auto" w:fill="auto"/>
            <w:vAlign w:val="bottom"/>
            <w:hideMark/>
          </w:tcPr>
          <w:p w14:paraId="1AF89D93" w14:textId="77777777" w:rsidR="000E0204" w:rsidRDefault="000E0204">
            <w:pPr>
              <w:jc w:val="center"/>
              <w:rPr>
                <w:sz w:val="20"/>
                <w:szCs w:val="20"/>
              </w:rPr>
            </w:pPr>
            <w:r>
              <w:rPr>
                <w:sz w:val="20"/>
                <w:szCs w:val="20"/>
              </w:rPr>
              <w:t>Абсолютное (</w:t>
            </w:r>
            <w:proofErr w:type="gramStart"/>
            <w:r>
              <w:rPr>
                <w:sz w:val="20"/>
                <w:szCs w:val="20"/>
              </w:rPr>
              <w:t>+,-</w:t>
            </w:r>
            <w:proofErr w:type="gramEnd"/>
            <w:r>
              <w:rPr>
                <w:sz w:val="20"/>
                <w:szCs w:val="20"/>
              </w:rPr>
              <w:t>)</w:t>
            </w:r>
          </w:p>
        </w:tc>
        <w:tc>
          <w:tcPr>
            <w:tcW w:w="1511" w:type="dxa"/>
            <w:tcBorders>
              <w:top w:val="nil"/>
              <w:left w:val="nil"/>
              <w:bottom w:val="single" w:sz="4" w:space="0" w:color="auto"/>
              <w:right w:val="single" w:sz="4" w:space="0" w:color="auto"/>
            </w:tcBorders>
            <w:shd w:val="clear" w:color="auto" w:fill="auto"/>
            <w:vAlign w:val="bottom"/>
            <w:hideMark/>
          </w:tcPr>
          <w:p w14:paraId="4EC1E359" w14:textId="77777777" w:rsidR="000E0204" w:rsidRDefault="000E0204">
            <w:pPr>
              <w:jc w:val="center"/>
              <w:rPr>
                <w:sz w:val="20"/>
                <w:szCs w:val="20"/>
              </w:rPr>
            </w:pPr>
            <w:r>
              <w:rPr>
                <w:sz w:val="20"/>
                <w:szCs w:val="20"/>
              </w:rPr>
              <w:t>Относительное (%)</w:t>
            </w:r>
          </w:p>
        </w:tc>
      </w:tr>
      <w:tr w:rsidR="000E0204" w14:paraId="73191511"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F92F9D" w14:textId="77777777" w:rsidR="000E0204" w:rsidRDefault="000E0204">
            <w:pPr>
              <w:jc w:val="center"/>
              <w:rPr>
                <w:sz w:val="20"/>
                <w:szCs w:val="20"/>
              </w:rPr>
            </w:pPr>
            <w:r>
              <w:rPr>
                <w:sz w:val="20"/>
                <w:szCs w:val="20"/>
              </w:rPr>
              <w:t>1</w:t>
            </w:r>
          </w:p>
        </w:tc>
        <w:tc>
          <w:tcPr>
            <w:tcW w:w="4769" w:type="dxa"/>
            <w:tcBorders>
              <w:top w:val="nil"/>
              <w:left w:val="nil"/>
              <w:bottom w:val="single" w:sz="4" w:space="0" w:color="auto"/>
              <w:right w:val="single" w:sz="4" w:space="0" w:color="auto"/>
            </w:tcBorders>
            <w:shd w:val="clear" w:color="auto" w:fill="auto"/>
            <w:vAlign w:val="center"/>
            <w:hideMark/>
          </w:tcPr>
          <w:p w14:paraId="28A46C3C" w14:textId="77777777" w:rsidR="000E0204" w:rsidRDefault="000E0204">
            <w:pPr>
              <w:rPr>
                <w:sz w:val="20"/>
                <w:szCs w:val="20"/>
              </w:rPr>
            </w:pPr>
            <w:r>
              <w:rPr>
                <w:sz w:val="20"/>
                <w:szCs w:val="20"/>
              </w:rPr>
              <w:t>Налоговые доходы</w:t>
            </w:r>
          </w:p>
        </w:tc>
        <w:tc>
          <w:tcPr>
            <w:tcW w:w="1666" w:type="dxa"/>
            <w:tcBorders>
              <w:top w:val="nil"/>
              <w:left w:val="nil"/>
              <w:bottom w:val="single" w:sz="4" w:space="0" w:color="auto"/>
              <w:right w:val="single" w:sz="4" w:space="0" w:color="auto"/>
            </w:tcBorders>
            <w:shd w:val="clear" w:color="auto" w:fill="auto"/>
            <w:vAlign w:val="center"/>
            <w:hideMark/>
          </w:tcPr>
          <w:p w14:paraId="46D8F73D" w14:textId="77777777" w:rsidR="000E0204" w:rsidRDefault="000E0204">
            <w:pPr>
              <w:jc w:val="right"/>
              <w:rPr>
                <w:sz w:val="20"/>
                <w:szCs w:val="20"/>
              </w:rPr>
            </w:pPr>
            <w:r>
              <w:rPr>
                <w:sz w:val="20"/>
                <w:szCs w:val="20"/>
              </w:rPr>
              <w:t>2 713 762,90</w:t>
            </w:r>
          </w:p>
        </w:tc>
        <w:tc>
          <w:tcPr>
            <w:tcW w:w="1557" w:type="dxa"/>
            <w:tcBorders>
              <w:top w:val="nil"/>
              <w:left w:val="nil"/>
              <w:bottom w:val="single" w:sz="4" w:space="0" w:color="auto"/>
              <w:right w:val="single" w:sz="4" w:space="0" w:color="auto"/>
            </w:tcBorders>
            <w:shd w:val="clear" w:color="auto" w:fill="auto"/>
            <w:vAlign w:val="center"/>
            <w:hideMark/>
          </w:tcPr>
          <w:p w14:paraId="0C91B6E8" w14:textId="77777777" w:rsidR="000E0204" w:rsidRDefault="000E0204">
            <w:pPr>
              <w:jc w:val="right"/>
              <w:rPr>
                <w:sz w:val="20"/>
                <w:szCs w:val="20"/>
              </w:rPr>
            </w:pPr>
            <w:r>
              <w:rPr>
                <w:sz w:val="20"/>
                <w:szCs w:val="20"/>
              </w:rPr>
              <w:t>2 943 274,24</w:t>
            </w:r>
          </w:p>
        </w:tc>
        <w:tc>
          <w:tcPr>
            <w:tcW w:w="1317" w:type="dxa"/>
            <w:tcBorders>
              <w:top w:val="nil"/>
              <w:left w:val="nil"/>
              <w:bottom w:val="single" w:sz="4" w:space="0" w:color="auto"/>
              <w:right w:val="single" w:sz="4" w:space="0" w:color="auto"/>
            </w:tcBorders>
            <w:shd w:val="clear" w:color="auto" w:fill="auto"/>
            <w:vAlign w:val="center"/>
            <w:hideMark/>
          </w:tcPr>
          <w:p w14:paraId="4D228A4B" w14:textId="77777777" w:rsidR="000E0204" w:rsidRDefault="000E0204">
            <w:pPr>
              <w:jc w:val="right"/>
              <w:rPr>
                <w:sz w:val="20"/>
                <w:szCs w:val="20"/>
              </w:rPr>
            </w:pPr>
            <w:r>
              <w:rPr>
                <w:sz w:val="20"/>
                <w:szCs w:val="20"/>
              </w:rPr>
              <w:t>3 222 780,62</w:t>
            </w:r>
          </w:p>
        </w:tc>
        <w:tc>
          <w:tcPr>
            <w:tcW w:w="1297" w:type="dxa"/>
            <w:tcBorders>
              <w:top w:val="nil"/>
              <w:left w:val="nil"/>
              <w:bottom w:val="single" w:sz="4" w:space="0" w:color="auto"/>
              <w:right w:val="single" w:sz="4" w:space="0" w:color="auto"/>
            </w:tcBorders>
            <w:shd w:val="clear" w:color="auto" w:fill="auto"/>
            <w:vAlign w:val="center"/>
            <w:hideMark/>
          </w:tcPr>
          <w:p w14:paraId="412038EF" w14:textId="77777777" w:rsidR="000E0204" w:rsidRDefault="000E0204">
            <w:pPr>
              <w:jc w:val="right"/>
              <w:rPr>
                <w:sz w:val="20"/>
                <w:szCs w:val="20"/>
              </w:rPr>
            </w:pPr>
            <w:r>
              <w:rPr>
                <w:sz w:val="20"/>
                <w:szCs w:val="20"/>
              </w:rPr>
              <w:t>509 017,72</w:t>
            </w:r>
          </w:p>
        </w:tc>
        <w:tc>
          <w:tcPr>
            <w:tcW w:w="1511" w:type="dxa"/>
            <w:tcBorders>
              <w:top w:val="nil"/>
              <w:left w:val="nil"/>
              <w:bottom w:val="single" w:sz="4" w:space="0" w:color="auto"/>
              <w:right w:val="single" w:sz="4" w:space="0" w:color="auto"/>
            </w:tcBorders>
            <w:shd w:val="clear" w:color="auto" w:fill="auto"/>
            <w:vAlign w:val="center"/>
            <w:hideMark/>
          </w:tcPr>
          <w:p w14:paraId="0C3512ED" w14:textId="77777777" w:rsidR="000E0204" w:rsidRDefault="000E0204">
            <w:pPr>
              <w:jc w:val="right"/>
              <w:rPr>
                <w:sz w:val="20"/>
                <w:szCs w:val="20"/>
              </w:rPr>
            </w:pPr>
            <w:r>
              <w:rPr>
                <w:sz w:val="20"/>
                <w:szCs w:val="20"/>
              </w:rPr>
              <w:t>118,76</w:t>
            </w:r>
          </w:p>
        </w:tc>
        <w:tc>
          <w:tcPr>
            <w:tcW w:w="1282" w:type="dxa"/>
            <w:tcBorders>
              <w:top w:val="nil"/>
              <w:left w:val="nil"/>
              <w:bottom w:val="single" w:sz="4" w:space="0" w:color="auto"/>
              <w:right w:val="single" w:sz="4" w:space="0" w:color="auto"/>
            </w:tcBorders>
            <w:shd w:val="clear" w:color="auto" w:fill="auto"/>
            <w:vAlign w:val="center"/>
            <w:hideMark/>
          </w:tcPr>
          <w:p w14:paraId="6B23C95D" w14:textId="77777777" w:rsidR="000E0204" w:rsidRDefault="000E0204">
            <w:pPr>
              <w:jc w:val="right"/>
              <w:rPr>
                <w:sz w:val="20"/>
                <w:szCs w:val="20"/>
              </w:rPr>
            </w:pPr>
            <w:r>
              <w:rPr>
                <w:sz w:val="20"/>
                <w:szCs w:val="20"/>
              </w:rPr>
              <w:t>279 506,38</w:t>
            </w:r>
          </w:p>
        </w:tc>
        <w:tc>
          <w:tcPr>
            <w:tcW w:w="1511" w:type="dxa"/>
            <w:tcBorders>
              <w:top w:val="nil"/>
              <w:left w:val="nil"/>
              <w:bottom w:val="single" w:sz="4" w:space="0" w:color="auto"/>
              <w:right w:val="single" w:sz="4" w:space="0" w:color="auto"/>
            </w:tcBorders>
            <w:shd w:val="clear" w:color="auto" w:fill="auto"/>
            <w:vAlign w:val="center"/>
            <w:hideMark/>
          </w:tcPr>
          <w:p w14:paraId="56F0E8A0" w14:textId="77777777" w:rsidR="000E0204" w:rsidRDefault="000E0204">
            <w:pPr>
              <w:jc w:val="right"/>
              <w:rPr>
                <w:sz w:val="20"/>
                <w:szCs w:val="20"/>
              </w:rPr>
            </w:pPr>
            <w:r>
              <w:rPr>
                <w:sz w:val="20"/>
                <w:szCs w:val="20"/>
              </w:rPr>
              <w:t>109,50</w:t>
            </w:r>
          </w:p>
        </w:tc>
      </w:tr>
      <w:tr w:rsidR="000E0204" w14:paraId="09F5DAF6"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4A304D" w14:textId="77777777" w:rsidR="000E0204" w:rsidRDefault="000E0204">
            <w:pPr>
              <w:jc w:val="center"/>
              <w:outlineLvl w:val="0"/>
              <w:rPr>
                <w:sz w:val="20"/>
                <w:szCs w:val="20"/>
              </w:rPr>
            </w:pPr>
            <w:r>
              <w:rPr>
                <w:sz w:val="20"/>
                <w:szCs w:val="20"/>
              </w:rPr>
              <w:t>2</w:t>
            </w:r>
          </w:p>
        </w:tc>
        <w:tc>
          <w:tcPr>
            <w:tcW w:w="4769" w:type="dxa"/>
            <w:tcBorders>
              <w:top w:val="nil"/>
              <w:left w:val="nil"/>
              <w:bottom w:val="single" w:sz="4" w:space="0" w:color="auto"/>
              <w:right w:val="single" w:sz="4" w:space="0" w:color="auto"/>
            </w:tcBorders>
            <w:shd w:val="clear" w:color="auto" w:fill="auto"/>
            <w:vAlign w:val="center"/>
            <w:hideMark/>
          </w:tcPr>
          <w:p w14:paraId="4D2BCF04" w14:textId="77777777" w:rsidR="000E0204" w:rsidRDefault="000E0204">
            <w:pPr>
              <w:outlineLvl w:val="0"/>
              <w:rPr>
                <w:sz w:val="20"/>
                <w:szCs w:val="20"/>
              </w:rPr>
            </w:pPr>
            <w:r>
              <w:rPr>
                <w:sz w:val="20"/>
                <w:szCs w:val="20"/>
              </w:rPr>
              <w:t>Неналоговые доходы</w:t>
            </w:r>
          </w:p>
        </w:tc>
        <w:tc>
          <w:tcPr>
            <w:tcW w:w="1666" w:type="dxa"/>
            <w:tcBorders>
              <w:top w:val="nil"/>
              <w:left w:val="nil"/>
              <w:bottom w:val="single" w:sz="4" w:space="0" w:color="auto"/>
              <w:right w:val="single" w:sz="4" w:space="0" w:color="auto"/>
            </w:tcBorders>
            <w:shd w:val="clear" w:color="auto" w:fill="auto"/>
            <w:vAlign w:val="center"/>
            <w:hideMark/>
          </w:tcPr>
          <w:p w14:paraId="24B1AC83" w14:textId="77777777" w:rsidR="000E0204" w:rsidRDefault="000E0204">
            <w:pPr>
              <w:jc w:val="right"/>
              <w:outlineLvl w:val="0"/>
              <w:rPr>
                <w:sz w:val="20"/>
                <w:szCs w:val="20"/>
              </w:rPr>
            </w:pPr>
            <w:r>
              <w:rPr>
                <w:sz w:val="20"/>
                <w:szCs w:val="20"/>
              </w:rPr>
              <w:t>336 742,64</w:t>
            </w:r>
          </w:p>
        </w:tc>
        <w:tc>
          <w:tcPr>
            <w:tcW w:w="1557" w:type="dxa"/>
            <w:tcBorders>
              <w:top w:val="nil"/>
              <w:left w:val="nil"/>
              <w:bottom w:val="single" w:sz="4" w:space="0" w:color="auto"/>
              <w:right w:val="single" w:sz="4" w:space="0" w:color="auto"/>
            </w:tcBorders>
            <w:shd w:val="clear" w:color="auto" w:fill="auto"/>
            <w:vAlign w:val="center"/>
            <w:hideMark/>
          </w:tcPr>
          <w:p w14:paraId="4F33F22F" w14:textId="77777777" w:rsidR="000E0204" w:rsidRDefault="000E0204">
            <w:pPr>
              <w:jc w:val="right"/>
              <w:outlineLvl w:val="0"/>
              <w:rPr>
                <w:sz w:val="20"/>
                <w:szCs w:val="20"/>
              </w:rPr>
            </w:pPr>
            <w:r>
              <w:rPr>
                <w:sz w:val="20"/>
                <w:szCs w:val="20"/>
              </w:rPr>
              <w:t>391 660,21</w:t>
            </w:r>
          </w:p>
        </w:tc>
        <w:tc>
          <w:tcPr>
            <w:tcW w:w="1317" w:type="dxa"/>
            <w:tcBorders>
              <w:top w:val="nil"/>
              <w:left w:val="nil"/>
              <w:bottom w:val="single" w:sz="4" w:space="0" w:color="auto"/>
              <w:right w:val="single" w:sz="4" w:space="0" w:color="auto"/>
            </w:tcBorders>
            <w:shd w:val="clear" w:color="auto" w:fill="auto"/>
            <w:vAlign w:val="center"/>
            <w:hideMark/>
          </w:tcPr>
          <w:p w14:paraId="16DED1B0" w14:textId="77777777" w:rsidR="000E0204" w:rsidRDefault="000E0204">
            <w:pPr>
              <w:jc w:val="right"/>
              <w:outlineLvl w:val="0"/>
              <w:rPr>
                <w:sz w:val="20"/>
                <w:szCs w:val="20"/>
              </w:rPr>
            </w:pPr>
            <w:r>
              <w:rPr>
                <w:sz w:val="20"/>
                <w:szCs w:val="20"/>
              </w:rPr>
              <w:t>340 916,90</w:t>
            </w:r>
          </w:p>
        </w:tc>
        <w:tc>
          <w:tcPr>
            <w:tcW w:w="1297" w:type="dxa"/>
            <w:tcBorders>
              <w:top w:val="nil"/>
              <w:left w:val="nil"/>
              <w:bottom w:val="single" w:sz="4" w:space="0" w:color="auto"/>
              <w:right w:val="single" w:sz="4" w:space="0" w:color="auto"/>
            </w:tcBorders>
            <w:shd w:val="clear" w:color="auto" w:fill="auto"/>
            <w:vAlign w:val="center"/>
            <w:hideMark/>
          </w:tcPr>
          <w:p w14:paraId="7D1F13E4" w14:textId="77777777" w:rsidR="000E0204" w:rsidRDefault="000E0204">
            <w:pPr>
              <w:jc w:val="right"/>
              <w:outlineLvl w:val="0"/>
              <w:rPr>
                <w:sz w:val="20"/>
                <w:szCs w:val="20"/>
              </w:rPr>
            </w:pPr>
            <w:r>
              <w:rPr>
                <w:sz w:val="20"/>
                <w:szCs w:val="20"/>
              </w:rPr>
              <w:t>4 174,26</w:t>
            </w:r>
          </w:p>
        </w:tc>
        <w:tc>
          <w:tcPr>
            <w:tcW w:w="1511" w:type="dxa"/>
            <w:tcBorders>
              <w:top w:val="nil"/>
              <w:left w:val="nil"/>
              <w:bottom w:val="single" w:sz="4" w:space="0" w:color="auto"/>
              <w:right w:val="single" w:sz="4" w:space="0" w:color="auto"/>
            </w:tcBorders>
            <w:shd w:val="clear" w:color="auto" w:fill="auto"/>
            <w:vAlign w:val="center"/>
            <w:hideMark/>
          </w:tcPr>
          <w:p w14:paraId="2C4B128E" w14:textId="77777777" w:rsidR="000E0204" w:rsidRDefault="000E0204">
            <w:pPr>
              <w:jc w:val="right"/>
              <w:outlineLvl w:val="0"/>
              <w:rPr>
                <w:sz w:val="20"/>
                <w:szCs w:val="20"/>
              </w:rPr>
            </w:pPr>
            <w:r>
              <w:rPr>
                <w:sz w:val="20"/>
                <w:szCs w:val="20"/>
              </w:rPr>
              <w:t>101,24</w:t>
            </w:r>
          </w:p>
        </w:tc>
        <w:tc>
          <w:tcPr>
            <w:tcW w:w="1282" w:type="dxa"/>
            <w:tcBorders>
              <w:top w:val="nil"/>
              <w:left w:val="nil"/>
              <w:bottom w:val="single" w:sz="4" w:space="0" w:color="auto"/>
              <w:right w:val="single" w:sz="4" w:space="0" w:color="auto"/>
            </w:tcBorders>
            <w:shd w:val="clear" w:color="auto" w:fill="auto"/>
            <w:vAlign w:val="center"/>
            <w:hideMark/>
          </w:tcPr>
          <w:p w14:paraId="5713ADD2" w14:textId="77777777" w:rsidR="000E0204" w:rsidRDefault="000E0204">
            <w:pPr>
              <w:jc w:val="right"/>
              <w:outlineLvl w:val="0"/>
              <w:rPr>
                <w:sz w:val="20"/>
                <w:szCs w:val="20"/>
              </w:rPr>
            </w:pPr>
            <w:r>
              <w:rPr>
                <w:sz w:val="20"/>
                <w:szCs w:val="20"/>
              </w:rPr>
              <w:t>-50 743,31</w:t>
            </w:r>
          </w:p>
        </w:tc>
        <w:tc>
          <w:tcPr>
            <w:tcW w:w="1511" w:type="dxa"/>
            <w:tcBorders>
              <w:top w:val="nil"/>
              <w:left w:val="nil"/>
              <w:bottom w:val="single" w:sz="4" w:space="0" w:color="auto"/>
              <w:right w:val="single" w:sz="4" w:space="0" w:color="auto"/>
            </w:tcBorders>
            <w:shd w:val="clear" w:color="auto" w:fill="auto"/>
            <w:vAlign w:val="center"/>
            <w:hideMark/>
          </w:tcPr>
          <w:p w14:paraId="29004222" w14:textId="77777777" w:rsidR="000E0204" w:rsidRDefault="000E0204">
            <w:pPr>
              <w:jc w:val="right"/>
              <w:outlineLvl w:val="0"/>
              <w:rPr>
                <w:sz w:val="20"/>
                <w:szCs w:val="20"/>
              </w:rPr>
            </w:pPr>
            <w:r>
              <w:rPr>
                <w:sz w:val="20"/>
                <w:szCs w:val="20"/>
              </w:rPr>
              <w:t>87,04</w:t>
            </w:r>
          </w:p>
        </w:tc>
      </w:tr>
      <w:tr w:rsidR="000E0204" w14:paraId="6DA9B685"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DDC338" w14:textId="77777777" w:rsidR="000E0204" w:rsidRDefault="000E0204">
            <w:pPr>
              <w:jc w:val="center"/>
              <w:outlineLvl w:val="0"/>
              <w:rPr>
                <w:sz w:val="20"/>
                <w:szCs w:val="20"/>
              </w:rPr>
            </w:pPr>
            <w:r>
              <w:rPr>
                <w:sz w:val="20"/>
                <w:szCs w:val="20"/>
              </w:rPr>
              <w:t>3</w:t>
            </w:r>
          </w:p>
        </w:tc>
        <w:tc>
          <w:tcPr>
            <w:tcW w:w="4769" w:type="dxa"/>
            <w:tcBorders>
              <w:top w:val="nil"/>
              <w:left w:val="nil"/>
              <w:bottom w:val="single" w:sz="4" w:space="0" w:color="auto"/>
              <w:right w:val="single" w:sz="4" w:space="0" w:color="auto"/>
            </w:tcBorders>
            <w:shd w:val="clear" w:color="auto" w:fill="auto"/>
            <w:vAlign w:val="center"/>
            <w:hideMark/>
          </w:tcPr>
          <w:p w14:paraId="5197097E" w14:textId="77777777" w:rsidR="000E0204" w:rsidRDefault="000E0204">
            <w:pPr>
              <w:outlineLvl w:val="0"/>
              <w:rPr>
                <w:sz w:val="20"/>
                <w:szCs w:val="20"/>
              </w:rPr>
            </w:pPr>
            <w:r>
              <w:rPr>
                <w:sz w:val="20"/>
                <w:szCs w:val="20"/>
              </w:rPr>
              <w:t>Безвозмездные поступления</w:t>
            </w:r>
          </w:p>
        </w:tc>
        <w:tc>
          <w:tcPr>
            <w:tcW w:w="1666" w:type="dxa"/>
            <w:tcBorders>
              <w:top w:val="nil"/>
              <w:left w:val="nil"/>
              <w:bottom w:val="single" w:sz="4" w:space="0" w:color="auto"/>
              <w:right w:val="single" w:sz="4" w:space="0" w:color="auto"/>
            </w:tcBorders>
            <w:shd w:val="clear" w:color="auto" w:fill="auto"/>
            <w:vAlign w:val="center"/>
            <w:hideMark/>
          </w:tcPr>
          <w:p w14:paraId="2A5411EC" w14:textId="77777777" w:rsidR="000E0204" w:rsidRDefault="000E0204">
            <w:pPr>
              <w:jc w:val="right"/>
              <w:outlineLvl w:val="0"/>
              <w:rPr>
                <w:sz w:val="20"/>
                <w:szCs w:val="20"/>
              </w:rPr>
            </w:pPr>
            <w:r>
              <w:rPr>
                <w:sz w:val="20"/>
                <w:szCs w:val="20"/>
              </w:rPr>
              <w:t>3 997 890,97</w:t>
            </w:r>
          </w:p>
        </w:tc>
        <w:tc>
          <w:tcPr>
            <w:tcW w:w="1557" w:type="dxa"/>
            <w:tcBorders>
              <w:top w:val="nil"/>
              <w:left w:val="nil"/>
              <w:bottom w:val="single" w:sz="4" w:space="0" w:color="auto"/>
              <w:right w:val="single" w:sz="4" w:space="0" w:color="auto"/>
            </w:tcBorders>
            <w:shd w:val="clear" w:color="auto" w:fill="auto"/>
            <w:vAlign w:val="center"/>
            <w:hideMark/>
          </w:tcPr>
          <w:p w14:paraId="76405AD4" w14:textId="77777777" w:rsidR="000E0204" w:rsidRDefault="000E0204">
            <w:pPr>
              <w:jc w:val="right"/>
              <w:outlineLvl w:val="0"/>
              <w:rPr>
                <w:sz w:val="20"/>
                <w:szCs w:val="20"/>
              </w:rPr>
            </w:pPr>
            <w:r>
              <w:rPr>
                <w:sz w:val="20"/>
                <w:szCs w:val="20"/>
              </w:rPr>
              <w:t>4 498 638,97</w:t>
            </w:r>
          </w:p>
        </w:tc>
        <w:tc>
          <w:tcPr>
            <w:tcW w:w="1317" w:type="dxa"/>
            <w:tcBorders>
              <w:top w:val="nil"/>
              <w:left w:val="nil"/>
              <w:bottom w:val="single" w:sz="4" w:space="0" w:color="auto"/>
              <w:right w:val="single" w:sz="4" w:space="0" w:color="auto"/>
            </w:tcBorders>
            <w:shd w:val="clear" w:color="auto" w:fill="auto"/>
            <w:vAlign w:val="center"/>
            <w:hideMark/>
          </w:tcPr>
          <w:p w14:paraId="1DE97DE4" w14:textId="77777777" w:rsidR="000E0204" w:rsidRDefault="000E0204">
            <w:pPr>
              <w:jc w:val="right"/>
              <w:outlineLvl w:val="0"/>
              <w:rPr>
                <w:sz w:val="20"/>
                <w:szCs w:val="20"/>
              </w:rPr>
            </w:pPr>
            <w:r>
              <w:rPr>
                <w:sz w:val="20"/>
                <w:szCs w:val="20"/>
              </w:rPr>
              <w:t>4 894 732,73</w:t>
            </w:r>
          </w:p>
        </w:tc>
        <w:tc>
          <w:tcPr>
            <w:tcW w:w="1297" w:type="dxa"/>
            <w:tcBorders>
              <w:top w:val="nil"/>
              <w:left w:val="nil"/>
              <w:bottom w:val="single" w:sz="4" w:space="0" w:color="auto"/>
              <w:right w:val="single" w:sz="4" w:space="0" w:color="auto"/>
            </w:tcBorders>
            <w:shd w:val="clear" w:color="auto" w:fill="auto"/>
            <w:vAlign w:val="center"/>
            <w:hideMark/>
          </w:tcPr>
          <w:p w14:paraId="218F4582" w14:textId="77777777" w:rsidR="000E0204" w:rsidRDefault="000E0204">
            <w:pPr>
              <w:jc w:val="right"/>
              <w:outlineLvl w:val="0"/>
              <w:rPr>
                <w:sz w:val="20"/>
                <w:szCs w:val="20"/>
              </w:rPr>
            </w:pPr>
            <w:r>
              <w:rPr>
                <w:sz w:val="20"/>
                <w:szCs w:val="20"/>
              </w:rPr>
              <w:t>896 841,76</w:t>
            </w:r>
          </w:p>
        </w:tc>
        <w:tc>
          <w:tcPr>
            <w:tcW w:w="1511" w:type="dxa"/>
            <w:tcBorders>
              <w:top w:val="nil"/>
              <w:left w:val="nil"/>
              <w:bottom w:val="single" w:sz="4" w:space="0" w:color="auto"/>
              <w:right w:val="single" w:sz="4" w:space="0" w:color="auto"/>
            </w:tcBorders>
            <w:shd w:val="clear" w:color="auto" w:fill="auto"/>
            <w:vAlign w:val="center"/>
            <w:hideMark/>
          </w:tcPr>
          <w:p w14:paraId="106A501D" w14:textId="77777777" w:rsidR="000E0204" w:rsidRDefault="000E0204">
            <w:pPr>
              <w:jc w:val="right"/>
              <w:outlineLvl w:val="0"/>
              <w:rPr>
                <w:sz w:val="20"/>
                <w:szCs w:val="20"/>
              </w:rPr>
            </w:pPr>
            <w:r>
              <w:rPr>
                <w:sz w:val="20"/>
                <w:szCs w:val="20"/>
              </w:rPr>
              <w:t>122,43</w:t>
            </w:r>
          </w:p>
        </w:tc>
        <w:tc>
          <w:tcPr>
            <w:tcW w:w="1282" w:type="dxa"/>
            <w:tcBorders>
              <w:top w:val="nil"/>
              <w:left w:val="nil"/>
              <w:bottom w:val="single" w:sz="4" w:space="0" w:color="auto"/>
              <w:right w:val="single" w:sz="4" w:space="0" w:color="auto"/>
            </w:tcBorders>
            <w:shd w:val="clear" w:color="auto" w:fill="auto"/>
            <w:vAlign w:val="center"/>
            <w:hideMark/>
          </w:tcPr>
          <w:p w14:paraId="599031BD" w14:textId="77777777" w:rsidR="000E0204" w:rsidRDefault="000E0204">
            <w:pPr>
              <w:jc w:val="right"/>
              <w:outlineLvl w:val="0"/>
              <w:rPr>
                <w:sz w:val="20"/>
                <w:szCs w:val="20"/>
              </w:rPr>
            </w:pPr>
            <w:r>
              <w:rPr>
                <w:sz w:val="20"/>
                <w:szCs w:val="20"/>
              </w:rPr>
              <w:t>396 093,76</w:t>
            </w:r>
          </w:p>
        </w:tc>
        <w:tc>
          <w:tcPr>
            <w:tcW w:w="1511" w:type="dxa"/>
            <w:tcBorders>
              <w:top w:val="nil"/>
              <w:left w:val="nil"/>
              <w:bottom w:val="single" w:sz="4" w:space="0" w:color="auto"/>
              <w:right w:val="single" w:sz="4" w:space="0" w:color="auto"/>
            </w:tcBorders>
            <w:shd w:val="clear" w:color="auto" w:fill="auto"/>
            <w:vAlign w:val="center"/>
            <w:hideMark/>
          </w:tcPr>
          <w:p w14:paraId="0BD10B43" w14:textId="77777777" w:rsidR="000E0204" w:rsidRDefault="000E0204">
            <w:pPr>
              <w:jc w:val="right"/>
              <w:outlineLvl w:val="0"/>
              <w:rPr>
                <w:sz w:val="20"/>
                <w:szCs w:val="20"/>
              </w:rPr>
            </w:pPr>
            <w:r>
              <w:rPr>
                <w:sz w:val="20"/>
                <w:szCs w:val="20"/>
              </w:rPr>
              <w:t>108,80</w:t>
            </w:r>
          </w:p>
        </w:tc>
      </w:tr>
      <w:tr w:rsidR="000E0204" w14:paraId="14E0B94A"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CBFA77" w14:textId="77777777" w:rsidR="000E0204" w:rsidRDefault="000E0204">
            <w:pPr>
              <w:jc w:val="center"/>
              <w:outlineLvl w:val="0"/>
              <w:rPr>
                <w:b/>
                <w:bCs/>
                <w:sz w:val="20"/>
                <w:szCs w:val="20"/>
              </w:rPr>
            </w:pPr>
            <w:r>
              <w:rPr>
                <w:b/>
                <w:bCs/>
                <w:sz w:val="20"/>
                <w:szCs w:val="20"/>
              </w:rPr>
              <w:t>4</w:t>
            </w:r>
          </w:p>
        </w:tc>
        <w:tc>
          <w:tcPr>
            <w:tcW w:w="4769" w:type="dxa"/>
            <w:tcBorders>
              <w:top w:val="nil"/>
              <w:left w:val="nil"/>
              <w:bottom w:val="single" w:sz="4" w:space="0" w:color="auto"/>
              <w:right w:val="single" w:sz="4" w:space="0" w:color="auto"/>
            </w:tcBorders>
            <w:shd w:val="clear" w:color="auto" w:fill="auto"/>
            <w:vAlign w:val="center"/>
            <w:hideMark/>
          </w:tcPr>
          <w:p w14:paraId="06545B4F" w14:textId="77777777" w:rsidR="000E0204" w:rsidRDefault="000E0204">
            <w:pPr>
              <w:outlineLvl w:val="0"/>
              <w:rPr>
                <w:b/>
                <w:bCs/>
                <w:sz w:val="20"/>
                <w:szCs w:val="20"/>
              </w:rPr>
            </w:pPr>
            <w:r>
              <w:rPr>
                <w:b/>
                <w:bCs/>
                <w:sz w:val="20"/>
                <w:szCs w:val="20"/>
              </w:rPr>
              <w:t>Итого доходов</w:t>
            </w:r>
          </w:p>
        </w:tc>
        <w:tc>
          <w:tcPr>
            <w:tcW w:w="1666" w:type="dxa"/>
            <w:tcBorders>
              <w:top w:val="nil"/>
              <w:left w:val="nil"/>
              <w:bottom w:val="single" w:sz="4" w:space="0" w:color="auto"/>
              <w:right w:val="single" w:sz="4" w:space="0" w:color="auto"/>
            </w:tcBorders>
            <w:shd w:val="clear" w:color="auto" w:fill="auto"/>
            <w:vAlign w:val="center"/>
            <w:hideMark/>
          </w:tcPr>
          <w:p w14:paraId="6D3FA264" w14:textId="77777777" w:rsidR="000E0204" w:rsidRDefault="000E0204">
            <w:pPr>
              <w:jc w:val="right"/>
              <w:outlineLvl w:val="0"/>
              <w:rPr>
                <w:b/>
                <w:bCs/>
                <w:sz w:val="20"/>
                <w:szCs w:val="20"/>
              </w:rPr>
            </w:pPr>
            <w:r>
              <w:rPr>
                <w:b/>
                <w:bCs/>
                <w:sz w:val="20"/>
                <w:szCs w:val="20"/>
              </w:rPr>
              <w:t>7 048 396,51</w:t>
            </w:r>
          </w:p>
        </w:tc>
        <w:tc>
          <w:tcPr>
            <w:tcW w:w="1557" w:type="dxa"/>
            <w:tcBorders>
              <w:top w:val="nil"/>
              <w:left w:val="nil"/>
              <w:bottom w:val="single" w:sz="4" w:space="0" w:color="auto"/>
              <w:right w:val="single" w:sz="4" w:space="0" w:color="auto"/>
            </w:tcBorders>
            <w:shd w:val="clear" w:color="auto" w:fill="auto"/>
            <w:vAlign w:val="center"/>
            <w:hideMark/>
          </w:tcPr>
          <w:p w14:paraId="3D45B51D" w14:textId="77777777" w:rsidR="000E0204" w:rsidRDefault="000E0204">
            <w:pPr>
              <w:jc w:val="right"/>
              <w:outlineLvl w:val="0"/>
              <w:rPr>
                <w:b/>
                <w:bCs/>
                <w:sz w:val="20"/>
                <w:szCs w:val="20"/>
              </w:rPr>
            </w:pPr>
            <w:r>
              <w:rPr>
                <w:b/>
                <w:bCs/>
                <w:sz w:val="20"/>
                <w:szCs w:val="20"/>
              </w:rPr>
              <w:t>7 833 573,42</w:t>
            </w:r>
          </w:p>
        </w:tc>
        <w:tc>
          <w:tcPr>
            <w:tcW w:w="1317" w:type="dxa"/>
            <w:tcBorders>
              <w:top w:val="nil"/>
              <w:left w:val="nil"/>
              <w:bottom w:val="single" w:sz="4" w:space="0" w:color="auto"/>
              <w:right w:val="single" w:sz="4" w:space="0" w:color="auto"/>
            </w:tcBorders>
            <w:shd w:val="clear" w:color="auto" w:fill="auto"/>
            <w:vAlign w:val="center"/>
            <w:hideMark/>
          </w:tcPr>
          <w:p w14:paraId="3641EAD5" w14:textId="77777777" w:rsidR="000E0204" w:rsidRDefault="000E0204">
            <w:pPr>
              <w:jc w:val="right"/>
              <w:outlineLvl w:val="0"/>
              <w:rPr>
                <w:b/>
                <w:bCs/>
                <w:sz w:val="20"/>
                <w:szCs w:val="20"/>
              </w:rPr>
            </w:pPr>
            <w:r>
              <w:rPr>
                <w:b/>
                <w:bCs/>
                <w:sz w:val="20"/>
                <w:szCs w:val="20"/>
              </w:rPr>
              <w:t>8 458 430,25</w:t>
            </w:r>
          </w:p>
        </w:tc>
        <w:tc>
          <w:tcPr>
            <w:tcW w:w="1297" w:type="dxa"/>
            <w:tcBorders>
              <w:top w:val="nil"/>
              <w:left w:val="nil"/>
              <w:bottom w:val="single" w:sz="4" w:space="0" w:color="auto"/>
              <w:right w:val="single" w:sz="4" w:space="0" w:color="auto"/>
            </w:tcBorders>
            <w:shd w:val="clear" w:color="auto" w:fill="auto"/>
            <w:vAlign w:val="center"/>
            <w:hideMark/>
          </w:tcPr>
          <w:p w14:paraId="19DACA4B" w14:textId="77777777" w:rsidR="000E0204" w:rsidRDefault="000E0204">
            <w:pPr>
              <w:jc w:val="right"/>
              <w:outlineLvl w:val="0"/>
              <w:rPr>
                <w:b/>
                <w:bCs/>
                <w:sz w:val="20"/>
                <w:szCs w:val="20"/>
              </w:rPr>
            </w:pPr>
            <w:r>
              <w:rPr>
                <w:b/>
                <w:bCs/>
                <w:sz w:val="20"/>
                <w:szCs w:val="20"/>
              </w:rPr>
              <w:t>1 410 033,74</w:t>
            </w:r>
          </w:p>
        </w:tc>
        <w:tc>
          <w:tcPr>
            <w:tcW w:w="1511" w:type="dxa"/>
            <w:tcBorders>
              <w:top w:val="nil"/>
              <w:left w:val="nil"/>
              <w:bottom w:val="single" w:sz="4" w:space="0" w:color="auto"/>
              <w:right w:val="single" w:sz="4" w:space="0" w:color="auto"/>
            </w:tcBorders>
            <w:shd w:val="clear" w:color="auto" w:fill="auto"/>
            <w:vAlign w:val="center"/>
            <w:hideMark/>
          </w:tcPr>
          <w:p w14:paraId="798F5BB6" w14:textId="77777777" w:rsidR="000E0204" w:rsidRDefault="000E0204">
            <w:pPr>
              <w:jc w:val="right"/>
              <w:outlineLvl w:val="0"/>
              <w:rPr>
                <w:b/>
                <w:bCs/>
                <w:sz w:val="20"/>
                <w:szCs w:val="20"/>
              </w:rPr>
            </w:pPr>
            <w:r>
              <w:rPr>
                <w:b/>
                <w:bCs/>
                <w:sz w:val="20"/>
                <w:szCs w:val="20"/>
              </w:rPr>
              <w:t>120,01</w:t>
            </w:r>
          </w:p>
        </w:tc>
        <w:tc>
          <w:tcPr>
            <w:tcW w:w="1282" w:type="dxa"/>
            <w:tcBorders>
              <w:top w:val="nil"/>
              <w:left w:val="nil"/>
              <w:bottom w:val="single" w:sz="4" w:space="0" w:color="auto"/>
              <w:right w:val="single" w:sz="4" w:space="0" w:color="auto"/>
            </w:tcBorders>
            <w:shd w:val="clear" w:color="auto" w:fill="auto"/>
            <w:vAlign w:val="center"/>
            <w:hideMark/>
          </w:tcPr>
          <w:p w14:paraId="0BBE455D" w14:textId="77777777" w:rsidR="000E0204" w:rsidRDefault="000E0204">
            <w:pPr>
              <w:jc w:val="right"/>
              <w:outlineLvl w:val="0"/>
              <w:rPr>
                <w:b/>
                <w:bCs/>
                <w:sz w:val="20"/>
                <w:szCs w:val="20"/>
              </w:rPr>
            </w:pPr>
            <w:r>
              <w:rPr>
                <w:b/>
                <w:bCs/>
                <w:sz w:val="20"/>
                <w:szCs w:val="20"/>
              </w:rPr>
              <w:t>624 856,83</w:t>
            </w:r>
          </w:p>
        </w:tc>
        <w:tc>
          <w:tcPr>
            <w:tcW w:w="1511" w:type="dxa"/>
            <w:tcBorders>
              <w:top w:val="nil"/>
              <w:left w:val="nil"/>
              <w:bottom w:val="single" w:sz="4" w:space="0" w:color="auto"/>
              <w:right w:val="single" w:sz="4" w:space="0" w:color="auto"/>
            </w:tcBorders>
            <w:shd w:val="clear" w:color="auto" w:fill="auto"/>
            <w:vAlign w:val="center"/>
            <w:hideMark/>
          </w:tcPr>
          <w:p w14:paraId="1D77B829" w14:textId="77777777" w:rsidR="000E0204" w:rsidRDefault="000E0204">
            <w:pPr>
              <w:jc w:val="right"/>
              <w:outlineLvl w:val="0"/>
              <w:rPr>
                <w:b/>
                <w:bCs/>
                <w:sz w:val="20"/>
                <w:szCs w:val="20"/>
              </w:rPr>
            </w:pPr>
            <w:r>
              <w:rPr>
                <w:b/>
                <w:bCs/>
                <w:sz w:val="20"/>
                <w:szCs w:val="20"/>
              </w:rPr>
              <w:t>107,98</w:t>
            </w:r>
          </w:p>
        </w:tc>
      </w:tr>
      <w:tr w:rsidR="000E0204" w14:paraId="0E7C2E89" w14:textId="77777777" w:rsidTr="000E0204">
        <w:trPr>
          <w:trHeight w:val="255"/>
        </w:trPr>
        <w:tc>
          <w:tcPr>
            <w:tcW w:w="760" w:type="dxa"/>
            <w:tcBorders>
              <w:top w:val="nil"/>
              <w:left w:val="nil"/>
              <w:bottom w:val="nil"/>
              <w:right w:val="nil"/>
            </w:tcBorders>
            <w:shd w:val="clear" w:color="auto" w:fill="auto"/>
            <w:vAlign w:val="center"/>
            <w:hideMark/>
          </w:tcPr>
          <w:p w14:paraId="0C310ECC" w14:textId="77777777" w:rsidR="000E0204" w:rsidRDefault="000E0204">
            <w:pPr>
              <w:jc w:val="right"/>
              <w:outlineLvl w:val="0"/>
              <w:rPr>
                <w:b/>
                <w:bCs/>
                <w:sz w:val="20"/>
                <w:szCs w:val="20"/>
              </w:rPr>
            </w:pPr>
          </w:p>
        </w:tc>
        <w:tc>
          <w:tcPr>
            <w:tcW w:w="4769" w:type="dxa"/>
            <w:tcBorders>
              <w:top w:val="nil"/>
              <w:left w:val="nil"/>
              <w:bottom w:val="nil"/>
              <w:right w:val="nil"/>
            </w:tcBorders>
            <w:shd w:val="clear" w:color="auto" w:fill="auto"/>
            <w:vAlign w:val="center"/>
            <w:hideMark/>
          </w:tcPr>
          <w:p w14:paraId="51116374" w14:textId="77777777" w:rsidR="000E0204" w:rsidRDefault="000E0204">
            <w:pPr>
              <w:jc w:val="center"/>
              <w:outlineLvl w:val="0"/>
              <w:rPr>
                <w:sz w:val="20"/>
                <w:szCs w:val="20"/>
              </w:rPr>
            </w:pPr>
          </w:p>
        </w:tc>
        <w:tc>
          <w:tcPr>
            <w:tcW w:w="1666" w:type="dxa"/>
            <w:tcBorders>
              <w:top w:val="nil"/>
              <w:left w:val="nil"/>
              <w:bottom w:val="nil"/>
              <w:right w:val="nil"/>
            </w:tcBorders>
            <w:shd w:val="clear" w:color="auto" w:fill="auto"/>
            <w:vAlign w:val="center"/>
            <w:hideMark/>
          </w:tcPr>
          <w:p w14:paraId="23212D96" w14:textId="77777777" w:rsidR="000E0204" w:rsidRDefault="000E0204">
            <w:pPr>
              <w:outlineLvl w:val="0"/>
              <w:rPr>
                <w:sz w:val="20"/>
                <w:szCs w:val="20"/>
              </w:rPr>
            </w:pPr>
          </w:p>
        </w:tc>
        <w:tc>
          <w:tcPr>
            <w:tcW w:w="1557" w:type="dxa"/>
            <w:tcBorders>
              <w:top w:val="nil"/>
              <w:left w:val="nil"/>
              <w:bottom w:val="nil"/>
              <w:right w:val="nil"/>
            </w:tcBorders>
            <w:shd w:val="clear" w:color="auto" w:fill="auto"/>
            <w:vAlign w:val="center"/>
            <w:hideMark/>
          </w:tcPr>
          <w:p w14:paraId="4ADEA22B" w14:textId="77777777" w:rsidR="000E0204" w:rsidRDefault="000E0204">
            <w:pPr>
              <w:jc w:val="center"/>
              <w:outlineLvl w:val="0"/>
              <w:rPr>
                <w:sz w:val="20"/>
                <w:szCs w:val="20"/>
              </w:rPr>
            </w:pPr>
          </w:p>
        </w:tc>
        <w:tc>
          <w:tcPr>
            <w:tcW w:w="1317" w:type="dxa"/>
            <w:tcBorders>
              <w:top w:val="nil"/>
              <w:left w:val="nil"/>
              <w:bottom w:val="nil"/>
              <w:right w:val="nil"/>
            </w:tcBorders>
            <w:shd w:val="clear" w:color="auto" w:fill="auto"/>
            <w:vAlign w:val="center"/>
            <w:hideMark/>
          </w:tcPr>
          <w:p w14:paraId="5A001AD2" w14:textId="77777777" w:rsidR="000E0204" w:rsidRDefault="000E0204">
            <w:pPr>
              <w:jc w:val="center"/>
              <w:outlineLvl w:val="0"/>
              <w:rPr>
                <w:sz w:val="20"/>
                <w:szCs w:val="20"/>
              </w:rPr>
            </w:pPr>
          </w:p>
        </w:tc>
        <w:tc>
          <w:tcPr>
            <w:tcW w:w="1297" w:type="dxa"/>
            <w:tcBorders>
              <w:top w:val="nil"/>
              <w:left w:val="nil"/>
              <w:bottom w:val="nil"/>
              <w:right w:val="nil"/>
            </w:tcBorders>
            <w:shd w:val="clear" w:color="auto" w:fill="auto"/>
            <w:vAlign w:val="center"/>
            <w:hideMark/>
          </w:tcPr>
          <w:p w14:paraId="5111C3E7" w14:textId="77777777" w:rsidR="000E0204" w:rsidRDefault="000E0204">
            <w:pPr>
              <w:jc w:val="center"/>
              <w:outlineLvl w:val="0"/>
              <w:rPr>
                <w:sz w:val="20"/>
                <w:szCs w:val="20"/>
              </w:rPr>
            </w:pPr>
          </w:p>
        </w:tc>
        <w:tc>
          <w:tcPr>
            <w:tcW w:w="1511" w:type="dxa"/>
            <w:tcBorders>
              <w:top w:val="nil"/>
              <w:left w:val="nil"/>
              <w:bottom w:val="nil"/>
              <w:right w:val="nil"/>
            </w:tcBorders>
            <w:shd w:val="clear" w:color="auto" w:fill="auto"/>
            <w:vAlign w:val="center"/>
            <w:hideMark/>
          </w:tcPr>
          <w:p w14:paraId="3195580D" w14:textId="77777777" w:rsidR="000E0204" w:rsidRDefault="000E0204">
            <w:pPr>
              <w:jc w:val="center"/>
              <w:outlineLvl w:val="0"/>
              <w:rPr>
                <w:sz w:val="20"/>
                <w:szCs w:val="20"/>
              </w:rPr>
            </w:pPr>
          </w:p>
        </w:tc>
        <w:tc>
          <w:tcPr>
            <w:tcW w:w="1282" w:type="dxa"/>
            <w:tcBorders>
              <w:top w:val="nil"/>
              <w:left w:val="nil"/>
              <w:bottom w:val="nil"/>
              <w:right w:val="nil"/>
            </w:tcBorders>
            <w:shd w:val="clear" w:color="auto" w:fill="auto"/>
            <w:vAlign w:val="center"/>
            <w:hideMark/>
          </w:tcPr>
          <w:p w14:paraId="495FAA1D" w14:textId="77777777" w:rsidR="000E0204" w:rsidRDefault="000E0204">
            <w:pPr>
              <w:jc w:val="center"/>
              <w:outlineLvl w:val="0"/>
              <w:rPr>
                <w:sz w:val="20"/>
                <w:szCs w:val="20"/>
              </w:rPr>
            </w:pPr>
          </w:p>
        </w:tc>
        <w:tc>
          <w:tcPr>
            <w:tcW w:w="1511" w:type="dxa"/>
            <w:tcBorders>
              <w:top w:val="nil"/>
              <w:left w:val="nil"/>
              <w:bottom w:val="nil"/>
              <w:right w:val="nil"/>
            </w:tcBorders>
            <w:shd w:val="clear" w:color="auto" w:fill="auto"/>
            <w:vAlign w:val="center"/>
            <w:hideMark/>
          </w:tcPr>
          <w:p w14:paraId="760DE7A2" w14:textId="77777777" w:rsidR="000E0204" w:rsidRDefault="000E0204">
            <w:pPr>
              <w:jc w:val="center"/>
              <w:outlineLvl w:val="0"/>
              <w:rPr>
                <w:sz w:val="20"/>
                <w:szCs w:val="20"/>
              </w:rPr>
            </w:pPr>
          </w:p>
        </w:tc>
      </w:tr>
      <w:tr w:rsidR="000E0204" w14:paraId="743C6C57" w14:textId="77777777" w:rsidTr="000E0204">
        <w:trPr>
          <w:trHeight w:val="375"/>
        </w:trPr>
        <w:tc>
          <w:tcPr>
            <w:tcW w:w="760" w:type="dxa"/>
            <w:tcBorders>
              <w:top w:val="nil"/>
              <w:left w:val="nil"/>
              <w:bottom w:val="nil"/>
              <w:right w:val="nil"/>
            </w:tcBorders>
            <w:shd w:val="clear" w:color="auto" w:fill="auto"/>
            <w:noWrap/>
            <w:vAlign w:val="bottom"/>
            <w:hideMark/>
          </w:tcPr>
          <w:p w14:paraId="4D11FAD6" w14:textId="77777777" w:rsidR="000E0204" w:rsidRDefault="000E0204">
            <w:pPr>
              <w:jc w:val="center"/>
              <w:outlineLvl w:val="0"/>
              <w:rPr>
                <w:sz w:val="20"/>
                <w:szCs w:val="20"/>
              </w:rPr>
            </w:pPr>
          </w:p>
        </w:tc>
        <w:tc>
          <w:tcPr>
            <w:tcW w:w="14910" w:type="dxa"/>
            <w:gridSpan w:val="8"/>
            <w:tcBorders>
              <w:top w:val="nil"/>
              <w:left w:val="nil"/>
              <w:bottom w:val="nil"/>
              <w:right w:val="nil"/>
            </w:tcBorders>
            <w:shd w:val="clear" w:color="auto" w:fill="auto"/>
            <w:noWrap/>
            <w:vAlign w:val="bottom"/>
            <w:hideMark/>
          </w:tcPr>
          <w:p w14:paraId="45D0BF01" w14:textId="77777777" w:rsidR="000E0204" w:rsidRDefault="000E0204">
            <w:pPr>
              <w:jc w:val="center"/>
              <w:rPr>
                <w:b/>
                <w:bCs/>
                <w:sz w:val="20"/>
                <w:szCs w:val="20"/>
              </w:rPr>
            </w:pPr>
            <w:r>
              <w:rPr>
                <w:b/>
                <w:bCs/>
                <w:sz w:val="20"/>
                <w:szCs w:val="20"/>
              </w:rPr>
              <w:t>РАСХОДЫ</w:t>
            </w:r>
          </w:p>
        </w:tc>
      </w:tr>
      <w:tr w:rsidR="000E0204" w14:paraId="2037121E" w14:textId="77777777" w:rsidTr="000E0204">
        <w:trPr>
          <w:trHeight w:val="255"/>
        </w:trPr>
        <w:tc>
          <w:tcPr>
            <w:tcW w:w="760" w:type="dxa"/>
            <w:tcBorders>
              <w:top w:val="nil"/>
              <w:left w:val="nil"/>
              <w:bottom w:val="nil"/>
              <w:right w:val="nil"/>
            </w:tcBorders>
            <w:shd w:val="clear" w:color="auto" w:fill="auto"/>
            <w:noWrap/>
            <w:vAlign w:val="bottom"/>
            <w:hideMark/>
          </w:tcPr>
          <w:p w14:paraId="4D1543C9" w14:textId="77777777" w:rsidR="000E0204" w:rsidRDefault="000E0204">
            <w:pPr>
              <w:jc w:val="center"/>
              <w:rPr>
                <w:b/>
                <w:bCs/>
                <w:sz w:val="20"/>
                <w:szCs w:val="20"/>
              </w:rPr>
            </w:pPr>
          </w:p>
        </w:tc>
        <w:tc>
          <w:tcPr>
            <w:tcW w:w="4769" w:type="dxa"/>
            <w:tcBorders>
              <w:top w:val="nil"/>
              <w:left w:val="nil"/>
              <w:bottom w:val="nil"/>
              <w:right w:val="nil"/>
            </w:tcBorders>
            <w:shd w:val="clear" w:color="auto" w:fill="auto"/>
            <w:noWrap/>
            <w:vAlign w:val="bottom"/>
            <w:hideMark/>
          </w:tcPr>
          <w:p w14:paraId="43D64B5D" w14:textId="77777777" w:rsidR="000E0204" w:rsidRDefault="000E0204">
            <w:pPr>
              <w:rPr>
                <w:sz w:val="20"/>
                <w:szCs w:val="20"/>
              </w:rPr>
            </w:pPr>
          </w:p>
        </w:tc>
        <w:tc>
          <w:tcPr>
            <w:tcW w:w="1666" w:type="dxa"/>
            <w:tcBorders>
              <w:top w:val="nil"/>
              <w:left w:val="nil"/>
              <w:bottom w:val="nil"/>
              <w:right w:val="nil"/>
            </w:tcBorders>
            <w:shd w:val="clear" w:color="auto" w:fill="auto"/>
            <w:noWrap/>
            <w:vAlign w:val="bottom"/>
            <w:hideMark/>
          </w:tcPr>
          <w:p w14:paraId="0F16045B" w14:textId="77777777" w:rsidR="000E0204" w:rsidRDefault="000E0204">
            <w:pPr>
              <w:jc w:val="center"/>
              <w:rPr>
                <w:sz w:val="20"/>
                <w:szCs w:val="20"/>
              </w:rPr>
            </w:pPr>
          </w:p>
        </w:tc>
        <w:tc>
          <w:tcPr>
            <w:tcW w:w="1557" w:type="dxa"/>
            <w:tcBorders>
              <w:top w:val="nil"/>
              <w:left w:val="nil"/>
              <w:bottom w:val="nil"/>
              <w:right w:val="nil"/>
            </w:tcBorders>
            <w:shd w:val="clear" w:color="auto" w:fill="auto"/>
            <w:noWrap/>
            <w:vAlign w:val="bottom"/>
            <w:hideMark/>
          </w:tcPr>
          <w:p w14:paraId="5AB1DB2B" w14:textId="77777777" w:rsidR="000E0204" w:rsidRDefault="000E0204">
            <w:pPr>
              <w:jc w:val="center"/>
              <w:rPr>
                <w:sz w:val="20"/>
                <w:szCs w:val="20"/>
              </w:rPr>
            </w:pPr>
          </w:p>
        </w:tc>
        <w:tc>
          <w:tcPr>
            <w:tcW w:w="1317" w:type="dxa"/>
            <w:tcBorders>
              <w:top w:val="nil"/>
              <w:left w:val="nil"/>
              <w:bottom w:val="nil"/>
              <w:right w:val="nil"/>
            </w:tcBorders>
            <w:shd w:val="clear" w:color="auto" w:fill="auto"/>
            <w:noWrap/>
            <w:vAlign w:val="center"/>
            <w:hideMark/>
          </w:tcPr>
          <w:p w14:paraId="7431DEBA" w14:textId="77777777" w:rsidR="000E0204" w:rsidRDefault="000E0204">
            <w:pPr>
              <w:jc w:val="center"/>
              <w:rPr>
                <w:sz w:val="20"/>
                <w:szCs w:val="20"/>
              </w:rPr>
            </w:pPr>
          </w:p>
        </w:tc>
        <w:tc>
          <w:tcPr>
            <w:tcW w:w="1297" w:type="dxa"/>
            <w:tcBorders>
              <w:top w:val="nil"/>
              <w:left w:val="nil"/>
              <w:bottom w:val="single" w:sz="4" w:space="0" w:color="auto"/>
              <w:right w:val="nil"/>
            </w:tcBorders>
            <w:shd w:val="clear" w:color="auto" w:fill="auto"/>
            <w:noWrap/>
            <w:vAlign w:val="bottom"/>
            <w:hideMark/>
          </w:tcPr>
          <w:p w14:paraId="383A8B2B" w14:textId="77777777" w:rsidR="000E0204" w:rsidRDefault="000E0204">
            <w:pPr>
              <w:jc w:val="center"/>
              <w:rPr>
                <w:b/>
                <w:bCs/>
                <w:sz w:val="20"/>
                <w:szCs w:val="20"/>
              </w:rPr>
            </w:pPr>
            <w:r>
              <w:rPr>
                <w:b/>
                <w:bCs/>
                <w:sz w:val="20"/>
                <w:szCs w:val="20"/>
              </w:rPr>
              <w:t> </w:t>
            </w:r>
          </w:p>
        </w:tc>
        <w:tc>
          <w:tcPr>
            <w:tcW w:w="1511" w:type="dxa"/>
            <w:tcBorders>
              <w:top w:val="nil"/>
              <w:left w:val="nil"/>
              <w:bottom w:val="single" w:sz="4" w:space="0" w:color="auto"/>
              <w:right w:val="nil"/>
            </w:tcBorders>
            <w:shd w:val="clear" w:color="auto" w:fill="auto"/>
            <w:noWrap/>
            <w:vAlign w:val="bottom"/>
            <w:hideMark/>
          </w:tcPr>
          <w:p w14:paraId="38F9C55E" w14:textId="77777777" w:rsidR="000E0204" w:rsidRDefault="000E0204">
            <w:pPr>
              <w:jc w:val="center"/>
              <w:rPr>
                <w:b/>
                <w:bCs/>
                <w:sz w:val="20"/>
                <w:szCs w:val="20"/>
              </w:rPr>
            </w:pPr>
            <w:r>
              <w:rPr>
                <w:b/>
                <w:bCs/>
                <w:sz w:val="20"/>
                <w:szCs w:val="20"/>
              </w:rPr>
              <w:t> </w:t>
            </w:r>
          </w:p>
        </w:tc>
        <w:tc>
          <w:tcPr>
            <w:tcW w:w="1282" w:type="dxa"/>
            <w:tcBorders>
              <w:top w:val="nil"/>
              <w:left w:val="nil"/>
              <w:bottom w:val="single" w:sz="4" w:space="0" w:color="auto"/>
              <w:right w:val="nil"/>
            </w:tcBorders>
            <w:shd w:val="clear" w:color="auto" w:fill="auto"/>
            <w:noWrap/>
            <w:vAlign w:val="bottom"/>
            <w:hideMark/>
          </w:tcPr>
          <w:p w14:paraId="61156B55" w14:textId="77777777" w:rsidR="000E0204" w:rsidRDefault="000E0204">
            <w:pPr>
              <w:jc w:val="center"/>
              <w:rPr>
                <w:b/>
                <w:bCs/>
                <w:sz w:val="20"/>
                <w:szCs w:val="20"/>
              </w:rPr>
            </w:pPr>
            <w:r>
              <w:rPr>
                <w:b/>
                <w:bCs/>
                <w:sz w:val="20"/>
                <w:szCs w:val="20"/>
              </w:rPr>
              <w:t> </w:t>
            </w:r>
          </w:p>
        </w:tc>
        <w:tc>
          <w:tcPr>
            <w:tcW w:w="1511" w:type="dxa"/>
            <w:tcBorders>
              <w:top w:val="nil"/>
              <w:left w:val="nil"/>
              <w:bottom w:val="single" w:sz="4" w:space="0" w:color="auto"/>
              <w:right w:val="nil"/>
            </w:tcBorders>
            <w:shd w:val="clear" w:color="auto" w:fill="auto"/>
            <w:noWrap/>
            <w:vAlign w:val="bottom"/>
            <w:hideMark/>
          </w:tcPr>
          <w:p w14:paraId="0DC380F6" w14:textId="77777777" w:rsidR="000E0204" w:rsidRDefault="000E0204">
            <w:pPr>
              <w:jc w:val="center"/>
              <w:rPr>
                <w:b/>
                <w:bCs/>
                <w:sz w:val="20"/>
                <w:szCs w:val="20"/>
              </w:rPr>
            </w:pPr>
            <w:r>
              <w:rPr>
                <w:b/>
                <w:bCs/>
                <w:sz w:val="20"/>
                <w:szCs w:val="20"/>
              </w:rPr>
              <w:t> </w:t>
            </w:r>
          </w:p>
        </w:tc>
      </w:tr>
      <w:tr w:rsidR="000E0204" w14:paraId="58F264A5" w14:textId="77777777" w:rsidTr="000E0204">
        <w:trPr>
          <w:trHeight w:val="1043"/>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EDDF0" w14:textId="77777777" w:rsidR="000E0204" w:rsidRDefault="000E0204">
            <w:pPr>
              <w:jc w:val="center"/>
              <w:rPr>
                <w:sz w:val="20"/>
                <w:szCs w:val="20"/>
              </w:rPr>
            </w:pPr>
            <w:proofErr w:type="spellStart"/>
            <w:r>
              <w:rPr>
                <w:sz w:val="20"/>
                <w:szCs w:val="20"/>
              </w:rPr>
              <w:t>Рз</w:t>
            </w:r>
            <w:proofErr w:type="spellEnd"/>
            <w:r>
              <w:rPr>
                <w:sz w:val="20"/>
                <w:szCs w:val="20"/>
              </w:rPr>
              <w:t>, ПР</w:t>
            </w:r>
          </w:p>
        </w:tc>
        <w:tc>
          <w:tcPr>
            <w:tcW w:w="4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5469B" w14:textId="77777777" w:rsidR="000E0204" w:rsidRDefault="000E0204">
            <w:pPr>
              <w:jc w:val="center"/>
              <w:rPr>
                <w:sz w:val="20"/>
                <w:szCs w:val="20"/>
              </w:rPr>
            </w:pPr>
            <w:r>
              <w:rPr>
                <w:sz w:val="20"/>
                <w:szCs w:val="20"/>
              </w:rPr>
              <w:t>Наименование расходов</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2A36B" w14:textId="77777777" w:rsidR="000E0204" w:rsidRDefault="000E0204">
            <w:pPr>
              <w:jc w:val="center"/>
              <w:rPr>
                <w:sz w:val="20"/>
                <w:szCs w:val="20"/>
              </w:rPr>
            </w:pPr>
            <w:r>
              <w:rPr>
                <w:sz w:val="20"/>
                <w:szCs w:val="20"/>
              </w:rPr>
              <w:t>Первоначальный бюджет 2024 г.</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4040E" w14:textId="77777777" w:rsidR="000E0204" w:rsidRDefault="000E0204">
            <w:pPr>
              <w:jc w:val="center"/>
              <w:rPr>
                <w:sz w:val="20"/>
                <w:szCs w:val="20"/>
              </w:rPr>
            </w:pPr>
            <w:r>
              <w:rPr>
                <w:sz w:val="20"/>
                <w:szCs w:val="20"/>
              </w:rPr>
              <w:t xml:space="preserve">Уточненный бюджет 2024 года (в </w:t>
            </w:r>
            <w:proofErr w:type="spellStart"/>
            <w:r>
              <w:rPr>
                <w:sz w:val="20"/>
                <w:szCs w:val="20"/>
              </w:rPr>
              <w:t>соответсвии</w:t>
            </w:r>
            <w:proofErr w:type="spellEnd"/>
            <w:r>
              <w:rPr>
                <w:sz w:val="20"/>
                <w:szCs w:val="20"/>
              </w:rPr>
              <w:t xml:space="preserve"> с бюджетной росписью на 01.10.2024)</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C722B" w14:textId="77777777" w:rsidR="000E0204" w:rsidRDefault="000E0204">
            <w:pPr>
              <w:jc w:val="center"/>
              <w:rPr>
                <w:sz w:val="20"/>
                <w:szCs w:val="20"/>
              </w:rPr>
            </w:pPr>
            <w:r>
              <w:rPr>
                <w:sz w:val="20"/>
                <w:szCs w:val="20"/>
              </w:rPr>
              <w:t>Проект бюджета ПМР на 2025 год</w:t>
            </w:r>
          </w:p>
        </w:tc>
        <w:tc>
          <w:tcPr>
            <w:tcW w:w="2808" w:type="dxa"/>
            <w:gridSpan w:val="2"/>
            <w:tcBorders>
              <w:top w:val="single" w:sz="4" w:space="0" w:color="auto"/>
              <w:left w:val="nil"/>
              <w:bottom w:val="single" w:sz="4" w:space="0" w:color="auto"/>
              <w:right w:val="single" w:sz="4" w:space="0" w:color="auto"/>
            </w:tcBorders>
            <w:shd w:val="clear" w:color="auto" w:fill="auto"/>
            <w:vAlign w:val="center"/>
            <w:hideMark/>
          </w:tcPr>
          <w:p w14:paraId="2214905F" w14:textId="77777777" w:rsidR="000E0204" w:rsidRDefault="000E0204">
            <w:pPr>
              <w:jc w:val="center"/>
              <w:rPr>
                <w:sz w:val="20"/>
                <w:szCs w:val="20"/>
              </w:rPr>
            </w:pPr>
            <w:r>
              <w:rPr>
                <w:sz w:val="20"/>
                <w:szCs w:val="20"/>
              </w:rPr>
              <w:t xml:space="preserve">Отклонение Проекта бюджета на 2025 г. от первоначального бюджета на 2024 г. </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14:paraId="09F3618F" w14:textId="77777777" w:rsidR="000E0204" w:rsidRDefault="000E0204">
            <w:pPr>
              <w:jc w:val="center"/>
              <w:rPr>
                <w:sz w:val="20"/>
                <w:szCs w:val="20"/>
              </w:rPr>
            </w:pPr>
            <w:r>
              <w:rPr>
                <w:sz w:val="20"/>
                <w:szCs w:val="20"/>
              </w:rPr>
              <w:t xml:space="preserve">Отклонение Проекта бюджета на 2025 г. от уточненного бюджета на 2024 г. </w:t>
            </w:r>
          </w:p>
        </w:tc>
      </w:tr>
      <w:tr w:rsidR="000E0204" w14:paraId="5C865B1D" w14:textId="77777777" w:rsidTr="000E0204">
        <w:trPr>
          <w:trHeight w:val="837"/>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60BE289" w14:textId="77777777" w:rsidR="000E0204" w:rsidRDefault="000E0204">
            <w:pPr>
              <w:rPr>
                <w:sz w:val="20"/>
                <w:szCs w:val="20"/>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0FE7E61" w14:textId="77777777" w:rsidR="000E0204" w:rsidRDefault="000E0204">
            <w:pPr>
              <w:rPr>
                <w:sz w:val="20"/>
                <w:szCs w:val="20"/>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6E433C8E" w14:textId="77777777" w:rsidR="000E0204" w:rsidRDefault="000E0204">
            <w:pPr>
              <w:rPr>
                <w:sz w:val="20"/>
                <w:szCs w:val="20"/>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24771464" w14:textId="77777777" w:rsidR="000E0204" w:rsidRDefault="000E0204">
            <w:pPr>
              <w:rPr>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0755FD19" w14:textId="77777777" w:rsidR="000E0204" w:rsidRDefault="000E0204">
            <w:pPr>
              <w:rPr>
                <w:sz w:val="20"/>
                <w:szCs w:val="20"/>
              </w:rPr>
            </w:pPr>
          </w:p>
        </w:tc>
        <w:tc>
          <w:tcPr>
            <w:tcW w:w="1297" w:type="dxa"/>
            <w:tcBorders>
              <w:top w:val="nil"/>
              <w:left w:val="nil"/>
              <w:bottom w:val="single" w:sz="4" w:space="0" w:color="auto"/>
              <w:right w:val="single" w:sz="4" w:space="0" w:color="auto"/>
            </w:tcBorders>
            <w:shd w:val="clear" w:color="auto" w:fill="auto"/>
            <w:vAlign w:val="bottom"/>
            <w:hideMark/>
          </w:tcPr>
          <w:p w14:paraId="08DB677A" w14:textId="77777777" w:rsidR="000E0204" w:rsidRDefault="000E0204">
            <w:pPr>
              <w:jc w:val="center"/>
              <w:rPr>
                <w:sz w:val="20"/>
                <w:szCs w:val="20"/>
              </w:rPr>
            </w:pPr>
            <w:r>
              <w:rPr>
                <w:sz w:val="20"/>
                <w:szCs w:val="20"/>
              </w:rPr>
              <w:t>Абсолютное (</w:t>
            </w:r>
            <w:proofErr w:type="gramStart"/>
            <w:r>
              <w:rPr>
                <w:sz w:val="20"/>
                <w:szCs w:val="20"/>
              </w:rPr>
              <w:t>+,-</w:t>
            </w:r>
            <w:proofErr w:type="gramEnd"/>
            <w:r>
              <w:rPr>
                <w:sz w:val="20"/>
                <w:szCs w:val="20"/>
              </w:rPr>
              <w:t>)</w:t>
            </w:r>
          </w:p>
        </w:tc>
        <w:tc>
          <w:tcPr>
            <w:tcW w:w="1511" w:type="dxa"/>
            <w:tcBorders>
              <w:top w:val="nil"/>
              <w:left w:val="nil"/>
              <w:bottom w:val="single" w:sz="4" w:space="0" w:color="auto"/>
              <w:right w:val="single" w:sz="4" w:space="0" w:color="auto"/>
            </w:tcBorders>
            <w:shd w:val="clear" w:color="auto" w:fill="auto"/>
            <w:vAlign w:val="bottom"/>
            <w:hideMark/>
          </w:tcPr>
          <w:p w14:paraId="641D5A0E" w14:textId="77777777" w:rsidR="000E0204" w:rsidRDefault="000E0204">
            <w:pPr>
              <w:jc w:val="center"/>
              <w:rPr>
                <w:sz w:val="20"/>
                <w:szCs w:val="20"/>
              </w:rPr>
            </w:pPr>
            <w:r>
              <w:rPr>
                <w:sz w:val="20"/>
                <w:szCs w:val="20"/>
              </w:rPr>
              <w:t>Относительное (%)</w:t>
            </w:r>
          </w:p>
        </w:tc>
        <w:tc>
          <w:tcPr>
            <w:tcW w:w="1282" w:type="dxa"/>
            <w:tcBorders>
              <w:top w:val="nil"/>
              <w:left w:val="nil"/>
              <w:bottom w:val="single" w:sz="4" w:space="0" w:color="auto"/>
              <w:right w:val="single" w:sz="4" w:space="0" w:color="auto"/>
            </w:tcBorders>
            <w:shd w:val="clear" w:color="auto" w:fill="auto"/>
            <w:vAlign w:val="bottom"/>
            <w:hideMark/>
          </w:tcPr>
          <w:p w14:paraId="5514C7C4" w14:textId="77777777" w:rsidR="000E0204" w:rsidRDefault="000E0204">
            <w:pPr>
              <w:jc w:val="center"/>
              <w:rPr>
                <w:sz w:val="20"/>
                <w:szCs w:val="20"/>
              </w:rPr>
            </w:pPr>
            <w:r>
              <w:rPr>
                <w:sz w:val="20"/>
                <w:szCs w:val="20"/>
              </w:rPr>
              <w:t>Абсолютное (</w:t>
            </w:r>
            <w:proofErr w:type="gramStart"/>
            <w:r>
              <w:rPr>
                <w:sz w:val="20"/>
                <w:szCs w:val="20"/>
              </w:rPr>
              <w:t>+,-</w:t>
            </w:r>
            <w:proofErr w:type="gramEnd"/>
            <w:r>
              <w:rPr>
                <w:sz w:val="20"/>
                <w:szCs w:val="20"/>
              </w:rPr>
              <w:t>)</w:t>
            </w:r>
          </w:p>
        </w:tc>
        <w:tc>
          <w:tcPr>
            <w:tcW w:w="1511" w:type="dxa"/>
            <w:tcBorders>
              <w:top w:val="nil"/>
              <w:left w:val="nil"/>
              <w:bottom w:val="single" w:sz="4" w:space="0" w:color="auto"/>
              <w:right w:val="single" w:sz="4" w:space="0" w:color="auto"/>
            </w:tcBorders>
            <w:shd w:val="clear" w:color="auto" w:fill="auto"/>
            <w:vAlign w:val="bottom"/>
            <w:hideMark/>
          </w:tcPr>
          <w:p w14:paraId="19408DA3" w14:textId="77777777" w:rsidR="000E0204" w:rsidRDefault="000E0204">
            <w:pPr>
              <w:jc w:val="center"/>
              <w:rPr>
                <w:sz w:val="20"/>
                <w:szCs w:val="20"/>
              </w:rPr>
            </w:pPr>
            <w:r>
              <w:rPr>
                <w:sz w:val="20"/>
                <w:szCs w:val="20"/>
              </w:rPr>
              <w:t>Относительное (%)</w:t>
            </w:r>
          </w:p>
        </w:tc>
      </w:tr>
      <w:tr w:rsidR="000E0204" w14:paraId="07C8B28E"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624A84" w14:textId="77777777" w:rsidR="000E0204" w:rsidRDefault="000E0204">
            <w:pPr>
              <w:jc w:val="center"/>
              <w:rPr>
                <w:b/>
                <w:bCs/>
                <w:sz w:val="20"/>
                <w:szCs w:val="20"/>
              </w:rPr>
            </w:pPr>
            <w:r>
              <w:rPr>
                <w:b/>
                <w:bCs/>
                <w:sz w:val="20"/>
                <w:szCs w:val="20"/>
              </w:rPr>
              <w:t>0100</w:t>
            </w:r>
          </w:p>
        </w:tc>
        <w:tc>
          <w:tcPr>
            <w:tcW w:w="4769" w:type="dxa"/>
            <w:tcBorders>
              <w:top w:val="nil"/>
              <w:left w:val="nil"/>
              <w:bottom w:val="single" w:sz="4" w:space="0" w:color="auto"/>
              <w:right w:val="single" w:sz="4" w:space="0" w:color="auto"/>
            </w:tcBorders>
            <w:shd w:val="clear" w:color="auto" w:fill="auto"/>
            <w:vAlign w:val="center"/>
            <w:hideMark/>
          </w:tcPr>
          <w:p w14:paraId="3AD181C5" w14:textId="77777777" w:rsidR="000E0204" w:rsidRDefault="000E0204">
            <w:pPr>
              <w:rPr>
                <w:b/>
                <w:bCs/>
                <w:sz w:val="20"/>
                <w:szCs w:val="20"/>
              </w:rPr>
            </w:pPr>
            <w:r>
              <w:rPr>
                <w:b/>
                <w:bCs/>
                <w:sz w:val="20"/>
                <w:szCs w:val="20"/>
              </w:rPr>
              <w:t>ОБЩЕГОСУДАРСТВЕННЫЕ ВОПРОСЫ</w:t>
            </w:r>
          </w:p>
        </w:tc>
        <w:tc>
          <w:tcPr>
            <w:tcW w:w="1666" w:type="dxa"/>
            <w:tcBorders>
              <w:top w:val="nil"/>
              <w:left w:val="nil"/>
              <w:bottom w:val="single" w:sz="4" w:space="0" w:color="auto"/>
              <w:right w:val="single" w:sz="4" w:space="0" w:color="auto"/>
            </w:tcBorders>
            <w:shd w:val="clear" w:color="auto" w:fill="auto"/>
            <w:vAlign w:val="center"/>
            <w:hideMark/>
          </w:tcPr>
          <w:p w14:paraId="126C37EA" w14:textId="77777777" w:rsidR="000E0204" w:rsidRDefault="000E0204">
            <w:pPr>
              <w:jc w:val="right"/>
              <w:rPr>
                <w:b/>
                <w:bCs/>
                <w:sz w:val="20"/>
                <w:szCs w:val="20"/>
              </w:rPr>
            </w:pPr>
            <w:r>
              <w:rPr>
                <w:b/>
                <w:bCs/>
                <w:sz w:val="20"/>
                <w:szCs w:val="20"/>
              </w:rPr>
              <w:t>741 896,19</w:t>
            </w:r>
          </w:p>
        </w:tc>
        <w:tc>
          <w:tcPr>
            <w:tcW w:w="1557" w:type="dxa"/>
            <w:tcBorders>
              <w:top w:val="nil"/>
              <w:left w:val="nil"/>
              <w:bottom w:val="single" w:sz="4" w:space="0" w:color="auto"/>
              <w:right w:val="single" w:sz="4" w:space="0" w:color="auto"/>
            </w:tcBorders>
            <w:shd w:val="clear" w:color="auto" w:fill="auto"/>
            <w:vAlign w:val="center"/>
            <w:hideMark/>
          </w:tcPr>
          <w:p w14:paraId="5CA9BB36" w14:textId="77777777" w:rsidR="000E0204" w:rsidRDefault="000E0204">
            <w:pPr>
              <w:jc w:val="right"/>
              <w:rPr>
                <w:b/>
                <w:bCs/>
                <w:sz w:val="20"/>
                <w:szCs w:val="20"/>
              </w:rPr>
            </w:pPr>
            <w:r>
              <w:rPr>
                <w:b/>
                <w:bCs/>
                <w:sz w:val="20"/>
                <w:szCs w:val="20"/>
              </w:rPr>
              <w:t>831 000,61</w:t>
            </w:r>
          </w:p>
        </w:tc>
        <w:tc>
          <w:tcPr>
            <w:tcW w:w="1317" w:type="dxa"/>
            <w:tcBorders>
              <w:top w:val="nil"/>
              <w:left w:val="nil"/>
              <w:bottom w:val="single" w:sz="4" w:space="0" w:color="auto"/>
              <w:right w:val="single" w:sz="4" w:space="0" w:color="auto"/>
            </w:tcBorders>
            <w:shd w:val="clear" w:color="auto" w:fill="auto"/>
            <w:vAlign w:val="center"/>
            <w:hideMark/>
          </w:tcPr>
          <w:p w14:paraId="767FF116" w14:textId="77777777" w:rsidR="000E0204" w:rsidRDefault="000E0204">
            <w:pPr>
              <w:jc w:val="right"/>
              <w:rPr>
                <w:b/>
                <w:bCs/>
                <w:sz w:val="20"/>
                <w:szCs w:val="20"/>
              </w:rPr>
            </w:pPr>
            <w:r>
              <w:rPr>
                <w:b/>
                <w:bCs/>
                <w:sz w:val="20"/>
                <w:szCs w:val="20"/>
              </w:rPr>
              <w:t>863 109,47</w:t>
            </w:r>
          </w:p>
        </w:tc>
        <w:tc>
          <w:tcPr>
            <w:tcW w:w="1297" w:type="dxa"/>
            <w:tcBorders>
              <w:top w:val="nil"/>
              <w:left w:val="nil"/>
              <w:bottom w:val="single" w:sz="4" w:space="0" w:color="auto"/>
              <w:right w:val="single" w:sz="4" w:space="0" w:color="auto"/>
            </w:tcBorders>
            <w:shd w:val="clear" w:color="auto" w:fill="auto"/>
            <w:vAlign w:val="center"/>
            <w:hideMark/>
          </w:tcPr>
          <w:p w14:paraId="2550DD78" w14:textId="77777777" w:rsidR="000E0204" w:rsidRDefault="000E0204">
            <w:pPr>
              <w:jc w:val="right"/>
              <w:rPr>
                <w:b/>
                <w:bCs/>
                <w:sz w:val="20"/>
                <w:szCs w:val="20"/>
              </w:rPr>
            </w:pPr>
            <w:r>
              <w:rPr>
                <w:b/>
                <w:bCs/>
                <w:sz w:val="20"/>
                <w:szCs w:val="20"/>
              </w:rPr>
              <w:t>121 213,28</w:t>
            </w:r>
          </w:p>
        </w:tc>
        <w:tc>
          <w:tcPr>
            <w:tcW w:w="1511" w:type="dxa"/>
            <w:tcBorders>
              <w:top w:val="nil"/>
              <w:left w:val="nil"/>
              <w:bottom w:val="single" w:sz="4" w:space="0" w:color="auto"/>
              <w:right w:val="single" w:sz="4" w:space="0" w:color="auto"/>
            </w:tcBorders>
            <w:shd w:val="clear" w:color="auto" w:fill="auto"/>
            <w:vAlign w:val="center"/>
            <w:hideMark/>
          </w:tcPr>
          <w:p w14:paraId="2A4CFD77" w14:textId="77777777" w:rsidR="000E0204" w:rsidRDefault="000E0204">
            <w:pPr>
              <w:jc w:val="right"/>
              <w:rPr>
                <w:b/>
                <w:bCs/>
                <w:sz w:val="20"/>
                <w:szCs w:val="20"/>
              </w:rPr>
            </w:pPr>
            <w:r>
              <w:rPr>
                <w:b/>
                <w:bCs/>
                <w:sz w:val="20"/>
                <w:szCs w:val="20"/>
              </w:rPr>
              <w:t>116,34</w:t>
            </w:r>
          </w:p>
        </w:tc>
        <w:tc>
          <w:tcPr>
            <w:tcW w:w="1282" w:type="dxa"/>
            <w:tcBorders>
              <w:top w:val="nil"/>
              <w:left w:val="nil"/>
              <w:bottom w:val="single" w:sz="4" w:space="0" w:color="auto"/>
              <w:right w:val="single" w:sz="4" w:space="0" w:color="auto"/>
            </w:tcBorders>
            <w:shd w:val="clear" w:color="auto" w:fill="auto"/>
            <w:vAlign w:val="center"/>
            <w:hideMark/>
          </w:tcPr>
          <w:p w14:paraId="66A492E6" w14:textId="77777777" w:rsidR="000E0204" w:rsidRDefault="000E0204">
            <w:pPr>
              <w:jc w:val="right"/>
              <w:rPr>
                <w:b/>
                <w:bCs/>
                <w:sz w:val="20"/>
                <w:szCs w:val="20"/>
              </w:rPr>
            </w:pPr>
            <w:r>
              <w:rPr>
                <w:b/>
                <w:bCs/>
                <w:sz w:val="20"/>
                <w:szCs w:val="20"/>
              </w:rPr>
              <w:t>32 108,86</w:t>
            </w:r>
          </w:p>
        </w:tc>
        <w:tc>
          <w:tcPr>
            <w:tcW w:w="1511" w:type="dxa"/>
            <w:tcBorders>
              <w:top w:val="nil"/>
              <w:left w:val="nil"/>
              <w:bottom w:val="single" w:sz="4" w:space="0" w:color="auto"/>
              <w:right w:val="single" w:sz="4" w:space="0" w:color="auto"/>
            </w:tcBorders>
            <w:shd w:val="clear" w:color="auto" w:fill="auto"/>
            <w:vAlign w:val="center"/>
            <w:hideMark/>
          </w:tcPr>
          <w:p w14:paraId="52A46522" w14:textId="77777777" w:rsidR="000E0204" w:rsidRDefault="000E0204">
            <w:pPr>
              <w:jc w:val="right"/>
              <w:rPr>
                <w:b/>
                <w:bCs/>
                <w:sz w:val="20"/>
                <w:szCs w:val="20"/>
              </w:rPr>
            </w:pPr>
            <w:r>
              <w:rPr>
                <w:b/>
                <w:bCs/>
                <w:sz w:val="20"/>
                <w:szCs w:val="20"/>
              </w:rPr>
              <w:t>103,86</w:t>
            </w:r>
          </w:p>
        </w:tc>
      </w:tr>
      <w:tr w:rsidR="000E0204" w14:paraId="510C0331" w14:textId="77777777" w:rsidTr="000E0204">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76A5F6" w14:textId="77777777" w:rsidR="000E0204" w:rsidRDefault="000E0204">
            <w:pPr>
              <w:jc w:val="center"/>
              <w:outlineLvl w:val="0"/>
              <w:rPr>
                <w:sz w:val="20"/>
                <w:szCs w:val="20"/>
              </w:rPr>
            </w:pPr>
            <w:r>
              <w:rPr>
                <w:sz w:val="20"/>
                <w:szCs w:val="20"/>
              </w:rPr>
              <w:t>0102</w:t>
            </w:r>
          </w:p>
        </w:tc>
        <w:tc>
          <w:tcPr>
            <w:tcW w:w="4769" w:type="dxa"/>
            <w:tcBorders>
              <w:top w:val="nil"/>
              <w:left w:val="nil"/>
              <w:bottom w:val="single" w:sz="4" w:space="0" w:color="auto"/>
              <w:right w:val="single" w:sz="4" w:space="0" w:color="auto"/>
            </w:tcBorders>
            <w:shd w:val="clear" w:color="auto" w:fill="auto"/>
            <w:vAlign w:val="center"/>
            <w:hideMark/>
          </w:tcPr>
          <w:p w14:paraId="17C9A6EF" w14:textId="77777777" w:rsidR="000E0204" w:rsidRDefault="000E0204">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666" w:type="dxa"/>
            <w:tcBorders>
              <w:top w:val="nil"/>
              <w:left w:val="nil"/>
              <w:bottom w:val="single" w:sz="4" w:space="0" w:color="auto"/>
              <w:right w:val="single" w:sz="4" w:space="0" w:color="auto"/>
            </w:tcBorders>
            <w:shd w:val="clear" w:color="auto" w:fill="auto"/>
            <w:vAlign w:val="center"/>
            <w:hideMark/>
          </w:tcPr>
          <w:p w14:paraId="2E15ED20" w14:textId="77777777" w:rsidR="000E0204" w:rsidRDefault="000E0204">
            <w:pPr>
              <w:jc w:val="right"/>
              <w:outlineLvl w:val="0"/>
              <w:rPr>
                <w:sz w:val="20"/>
                <w:szCs w:val="20"/>
              </w:rPr>
            </w:pPr>
            <w:r>
              <w:rPr>
                <w:sz w:val="20"/>
                <w:szCs w:val="20"/>
              </w:rPr>
              <w:t>7 730,99</w:t>
            </w:r>
          </w:p>
        </w:tc>
        <w:tc>
          <w:tcPr>
            <w:tcW w:w="1557" w:type="dxa"/>
            <w:tcBorders>
              <w:top w:val="nil"/>
              <w:left w:val="nil"/>
              <w:bottom w:val="single" w:sz="4" w:space="0" w:color="auto"/>
              <w:right w:val="single" w:sz="4" w:space="0" w:color="auto"/>
            </w:tcBorders>
            <w:shd w:val="clear" w:color="auto" w:fill="auto"/>
            <w:vAlign w:val="center"/>
            <w:hideMark/>
          </w:tcPr>
          <w:p w14:paraId="1A36B759" w14:textId="77777777" w:rsidR="000E0204" w:rsidRDefault="000E0204">
            <w:pPr>
              <w:jc w:val="right"/>
              <w:outlineLvl w:val="0"/>
              <w:rPr>
                <w:sz w:val="20"/>
                <w:szCs w:val="20"/>
              </w:rPr>
            </w:pPr>
            <w:r>
              <w:rPr>
                <w:sz w:val="20"/>
                <w:szCs w:val="20"/>
              </w:rPr>
              <w:t>7 988,53</w:t>
            </w:r>
          </w:p>
        </w:tc>
        <w:tc>
          <w:tcPr>
            <w:tcW w:w="1317" w:type="dxa"/>
            <w:tcBorders>
              <w:top w:val="nil"/>
              <w:left w:val="nil"/>
              <w:bottom w:val="single" w:sz="4" w:space="0" w:color="auto"/>
              <w:right w:val="single" w:sz="4" w:space="0" w:color="auto"/>
            </w:tcBorders>
            <w:shd w:val="clear" w:color="auto" w:fill="auto"/>
            <w:vAlign w:val="center"/>
            <w:hideMark/>
          </w:tcPr>
          <w:p w14:paraId="40249930" w14:textId="77777777" w:rsidR="000E0204" w:rsidRDefault="000E0204">
            <w:pPr>
              <w:jc w:val="right"/>
              <w:outlineLvl w:val="0"/>
              <w:rPr>
                <w:sz w:val="20"/>
                <w:szCs w:val="20"/>
              </w:rPr>
            </w:pPr>
            <w:r>
              <w:rPr>
                <w:sz w:val="20"/>
                <w:szCs w:val="20"/>
              </w:rPr>
              <w:t>8 390,77</w:t>
            </w:r>
          </w:p>
        </w:tc>
        <w:tc>
          <w:tcPr>
            <w:tcW w:w="1297" w:type="dxa"/>
            <w:tcBorders>
              <w:top w:val="nil"/>
              <w:left w:val="nil"/>
              <w:bottom w:val="single" w:sz="4" w:space="0" w:color="auto"/>
              <w:right w:val="single" w:sz="4" w:space="0" w:color="auto"/>
            </w:tcBorders>
            <w:shd w:val="clear" w:color="auto" w:fill="auto"/>
            <w:vAlign w:val="center"/>
            <w:hideMark/>
          </w:tcPr>
          <w:p w14:paraId="5715A7B1" w14:textId="77777777" w:rsidR="000E0204" w:rsidRDefault="000E0204">
            <w:pPr>
              <w:jc w:val="right"/>
              <w:outlineLvl w:val="0"/>
              <w:rPr>
                <w:sz w:val="20"/>
                <w:szCs w:val="20"/>
              </w:rPr>
            </w:pPr>
            <w:r>
              <w:rPr>
                <w:sz w:val="20"/>
                <w:szCs w:val="20"/>
              </w:rPr>
              <w:t>659,78</w:t>
            </w:r>
          </w:p>
        </w:tc>
        <w:tc>
          <w:tcPr>
            <w:tcW w:w="1511" w:type="dxa"/>
            <w:tcBorders>
              <w:top w:val="nil"/>
              <w:left w:val="nil"/>
              <w:bottom w:val="single" w:sz="4" w:space="0" w:color="auto"/>
              <w:right w:val="single" w:sz="4" w:space="0" w:color="auto"/>
            </w:tcBorders>
            <w:shd w:val="clear" w:color="auto" w:fill="auto"/>
            <w:vAlign w:val="center"/>
            <w:hideMark/>
          </w:tcPr>
          <w:p w14:paraId="74CF28A9" w14:textId="77777777" w:rsidR="000E0204" w:rsidRDefault="000E0204">
            <w:pPr>
              <w:jc w:val="right"/>
              <w:outlineLvl w:val="0"/>
              <w:rPr>
                <w:sz w:val="20"/>
                <w:szCs w:val="20"/>
              </w:rPr>
            </w:pPr>
            <w:r>
              <w:rPr>
                <w:sz w:val="20"/>
                <w:szCs w:val="20"/>
              </w:rPr>
              <w:t>108,53</w:t>
            </w:r>
          </w:p>
        </w:tc>
        <w:tc>
          <w:tcPr>
            <w:tcW w:w="1282" w:type="dxa"/>
            <w:tcBorders>
              <w:top w:val="nil"/>
              <w:left w:val="nil"/>
              <w:bottom w:val="single" w:sz="4" w:space="0" w:color="auto"/>
              <w:right w:val="single" w:sz="4" w:space="0" w:color="auto"/>
            </w:tcBorders>
            <w:shd w:val="clear" w:color="auto" w:fill="auto"/>
            <w:vAlign w:val="center"/>
            <w:hideMark/>
          </w:tcPr>
          <w:p w14:paraId="4A57C2CC" w14:textId="77777777" w:rsidR="000E0204" w:rsidRDefault="000E0204">
            <w:pPr>
              <w:jc w:val="right"/>
              <w:outlineLvl w:val="0"/>
              <w:rPr>
                <w:sz w:val="20"/>
                <w:szCs w:val="20"/>
              </w:rPr>
            </w:pPr>
            <w:r>
              <w:rPr>
                <w:sz w:val="20"/>
                <w:szCs w:val="20"/>
              </w:rPr>
              <w:t>402,24</w:t>
            </w:r>
          </w:p>
        </w:tc>
        <w:tc>
          <w:tcPr>
            <w:tcW w:w="1511" w:type="dxa"/>
            <w:tcBorders>
              <w:top w:val="nil"/>
              <w:left w:val="nil"/>
              <w:bottom w:val="single" w:sz="4" w:space="0" w:color="auto"/>
              <w:right w:val="single" w:sz="4" w:space="0" w:color="auto"/>
            </w:tcBorders>
            <w:shd w:val="clear" w:color="auto" w:fill="auto"/>
            <w:vAlign w:val="center"/>
            <w:hideMark/>
          </w:tcPr>
          <w:p w14:paraId="23D8D910" w14:textId="77777777" w:rsidR="000E0204" w:rsidRDefault="000E0204">
            <w:pPr>
              <w:jc w:val="right"/>
              <w:outlineLvl w:val="0"/>
              <w:rPr>
                <w:sz w:val="20"/>
                <w:szCs w:val="20"/>
              </w:rPr>
            </w:pPr>
            <w:r>
              <w:rPr>
                <w:sz w:val="20"/>
                <w:szCs w:val="20"/>
              </w:rPr>
              <w:t>105,04</w:t>
            </w:r>
          </w:p>
        </w:tc>
      </w:tr>
      <w:tr w:rsidR="000E0204" w14:paraId="08A405A6" w14:textId="77777777" w:rsidTr="000E0204">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E35A79" w14:textId="77777777" w:rsidR="000E0204" w:rsidRDefault="000E0204">
            <w:pPr>
              <w:jc w:val="center"/>
              <w:outlineLvl w:val="0"/>
              <w:rPr>
                <w:sz w:val="20"/>
                <w:szCs w:val="20"/>
              </w:rPr>
            </w:pPr>
            <w:r>
              <w:rPr>
                <w:sz w:val="20"/>
                <w:szCs w:val="20"/>
              </w:rPr>
              <w:t>0103</w:t>
            </w:r>
          </w:p>
        </w:tc>
        <w:tc>
          <w:tcPr>
            <w:tcW w:w="4769" w:type="dxa"/>
            <w:tcBorders>
              <w:top w:val="nil"/>
              <w:left w:val="nil"/>
              <w:bottom w:val="single" w:sz="4" w:space="0" w:color="auto"/>
              <w:right w:val="single" w:sz="4" w:space="0" w:color="auto"/>
            </w:tcBorders>
            <w:shd w:val="clear" w:color="auto" w:fill="auto"/>
            <w:vAlign w:val="center"/>
            <w:hideMark/>
          </w:tcPr>
          <w:p w14:paraId="3112AE79" w14:textId="77777777" w:rsidR="000E0204" w:rsidRDefault="000E0204">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6" w:type="dxa"/>
            <w:tcBorders>
              <w:top w:val="nil"/>
              <w:left w:val="nil"/>
              <w:bottom w:val="single" w:sz="4" w:space="0" w:color="auto"/>
              <w:right w:val="single" w:sz="4" w:space="0" w:color="auto"/>
            </w:tcBorders>
            <w:shd w:val="clear" w:color="auto" w:fill="auto"/>
            <w:vAlign w:val="center"/>
            <w:hideMark/>
          </w:tcPr>
          <w:p w14:paraId="34BC1B9E" w14:textId="77777777" w:rsidR="000E0204" w:rsidRDefault="000E0204">
            <w:pPr>
              <w:jc w:val="right"/>
              <w:outlineLvl w:val="0"/>
              <w:rPr>
                <w:sz w:val="20"/>
                <w:szCs w:val="20"/>
              </w:rPr>
            </w:pPr>
            <w:r>
              <w:rPr>
                <w:sz w:val="20"/>
                <w:szCs w:val="20"/>
              </w:rPr>
              <w:t>10 473,13</w:t>
            </w:r>
          </w:p>
        </w:tc>
        <w:tc>
          <w:tcPr>
            <w:tcW w:w="1557" w:type="dxa"/>
            <w:tcBorders>
              <w:top w:val="nil"/>
              <w:left w:val="nil"/>
              <w:bottom w:val="single" w:sz="4" w:space="0" w:color="auto"/>
              <w:right w:val="single" w:sz="4" w:space="0" w:color="auto"/>
            </w:tcBorders>
            <w:shd w:val="clear" w:color="auto" w:fill="auto"/>
            <w:vAlign w:val="center"/>
            <w:hideMark/>
          </w:tcPr>
          <w:p w14:paraId="2F7C5710" w14:textId="77777777" w:rsidR="000E0204" w:rsidRDefault="000E0204">
            <w:pPr>
              <w:jc w:val="right"/>
              <w:outlineLvl w:val="0"/>
              <w:rPr>
                <w:sz w:val="20"/>
                <w:szCs w:val="20"/>
              </w:rPr>
            </w:pPr>
            <w:r>
              <w:rPr>
                <w:sz w:val="20"/>
                <w:szCs w:val="20"/>
              </w:rPr>
              <w:t>12 025,38</w:t>
            </w:r>
          </w:p>
        </w:tc>
        <w:tc>
          <w:tcPr>
            <w:tcW w:w="1317" w:type="dxa"/>
            <w:tcBorders>
              <w:top w:val="nil"/>
              <w:left w:val="nil"/>
              <w:bottom w:val="single" w:sz="4" w:space="0" w:color="auto"/>
              <w:right w:val="single" w:sz="4" w:space="0" w:color="auto"/>
            </w:tcBorders>
            <w:shd w:val="clear" w:color="auto" w:fill="auto"/>
            <w:vAlign w:val="center"/>
            <w:hideMark/>
          </w:tcPr>
          <w:p w14:paraId="5024D269" w14:textId="77777777" w:rsidR="000E0204" w:rsidRDefault="000E0204">
            <w:pPr>
              <w:jc w:val="right"/>
              <w:outlineLvl w:val="0"/>
              <w:rPr>
                <w:sz w:val="20"/>
                <w:szCs w:val="20"/>
              </w:rPr>
            </w:pPr>
            <w:r>
              <w:rPr>
                <w:sz w:val="20"/>
                <w:szCs w:val="20"/>
              </w:rPr>
              <w:t>12 787,68</w:t>
            </w:r>
          </w:p>
        </w:tc>
        <w:tc>
          <w:tcPr>
            <w:tcW w:w="1297" w:type="dxa"/>
            <w:tcBorders>
              <w:top w:val="nil"/>
              <w:left w:val="nil"/>
              <w:bottom w:val="single" w:sz="4" w:space="0" w:color="auto"/>
              <w:right w:val="single" w:sz="4" w:space="0" w:color="auto"/>
            </w:tcBorders>
            <w:shd w:val="clear" w:color="auto" w:fill="auto"/>
            <w:vAlign w:val="center"/>
            <w:hideMark/>
          </w:tcPr>
          <w:p w14:paraId="2FA8D891" w14:textId="77777777" w:rsidR="000E0204" w:rsidRDefault="000E0204">
            <w:pPr>
              <w:jc w:val="right"/>
              <w:outlineLvl w:val="0"/>
              <w:rPr>
                <w:sz w:val="20"/>
                <w:szCs w:val="20"/>
              </w:rPr>
            </w:pPr>
            <w:r>
              <w:rPr>
                <w:sz w:val="20"/>
                <w:szCs w:val="20"/>
              </w:rPr>
              <w:t>2 314,55</w:t>
            </w:r>
          </w:p>
        </w:tc>
        <w:tc>
          <w:tcPr>
            <w:tcW w:w="1511" w:type="dxa"/>
            <w:tcBorders>
              <w:top w:val="nil"/>
              <w:left w:val="nil"/>
              <w:bottom w:val="single" w:sz="4" w:space="0" w:color="auto"/>
              <w:right w:val="single" w:sz="4" w:space="0" w:color="auto"/>
            </w:tcBorders>
            <w:shd w:val="clear" w:color="auto" w:fill="auto"/>
            <w:vAlign w:val="center"/>
            <w:hideMark/>
          </w:tcPr>
          <w:p w14:paraId="7B890505" w14:textId="77777777" w:rsidR="000E0204" w:rsidRDefault="000E0204">
            <w:pPr>
              <w:jc w:val="right"/>
              <w:outlineLvl w:val="0"/>
              <w:rPr>
                <w:sz w:val="20"/>
                <w:szCs w:val="20"/>
              </w:rPr>
            </w:pPr>
            <w:r>
              <w:rPr>
                <w:sz w:val="20"/>
                <w:szCs w:val="20"/>
              </w:rPr>
              <w:t>122,10</w:t>
            </w:r>
          </w:p>
        </w:tc>
        <w:tc>
          <w:tcPr>
            <w:tcW w:w="1282" w:type="dxa"/>
            <w:tcBorders>
              <w:top w:val="nil"/>
              <w:left w:val="nil"/>
              <w:bottom w:val="single" w:sz="4" w:space="0" w:color="auto"/>
              <w:right w:val="single" w:sz="4" w:space="0" w:color="auto"/>
            </w:tcBorders>
            <w:shd w:val="clear" w:color="auto" w:fill="auto"/>
            <w:vAlign w:val="center"/>
            <w:hideMark/>
          </w:tcPr>
          <w:p w14:paraId="5292828F" w14:textId="77777777" w:rsidR="000E0204" w:rsidRDefault="000E0204">
            <w:pPr>
              <w:jc w:val="right"/>
              <w:outlineLvl w:val="0"/>
              <w:rPr>
                <w:sz w:val="20"/>
                <w:szCs w:val="20"/>
              </w:rPr>
            </w:pPr>
            <w:r>
              <w:rPr>
                <w:sz w:val="20"/>
                <w:szCs w:val="20"/>
              </w:rPr>
              <w:t>762,30</w:t>
            </w:r>
          </w:p>
        </w:tc>
        <w:tc>
          <w:tcPr>
            <w:tcW w:w="1511" w:type="dxa"/>
            <w:tcBorders>
              <w:top w:val="nil"/>
              <w:left w:val="nil"/>
              <w:bottom w:val="single" w:sz="4" w:space="0" w:color="auto"/>
              <w:right w:val="single" w:sz="4" w:space="0" w:color="auto"/>
            </w:tcBorders>
            <w:shd w:val="clear" w:color="auto" w:fill="auto"/>
            <w:vAlign w:val="center"/>
            <w:hideMark/>
          </w:tcPr>
          <w:p w14:paraId="59A77799" w14:textId="77777777" w:rsidR="000E0204" w:rsidRDefault="000E0204">
            <w:pPr>
              <w:jc w:val="right"/>
              <w:outlineLvl w:val="0"/>
              <w:rPr>
                <w:sz w:val="20"/>
                <w:szCs w:val="20"/>
              </w:rPr>
            </w:pPr>
            <w:r>
              <w:rPr>
                <w:sz w:val="20"/>
                <w:szCs w:val="20"/>
              </w:rPr>
              <w:t>106,34</w:t>
            </w:r>
          </w:p>
        </w:tc>
      </w:tr>
      <w:tr w:rsidR="000E0204" w14:paraId="569597C4" w14:textId="77777777" w:rsidTr="000E0204">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795559" w14:textId="77777777" w:rsidR="000E0204" w:rsidRDefault="000E0204">
            <w:pPr>
              <w:jc w:val="center"/>
              <w:outlineLvl w:val="0"/>
              <w:rPr>
                <w:sz w:val="20"/>
                <w:szCs w:val="20"/>
              </w:rPr>
            </w:pPr>
            <w:r>
              <w:rPr>
                <w:sz w:val="20"/>
                <w:szCs w:val="20"/>
              </w:rPr>
              <w:lastRenderedPageBreak/>
              <w:t>0104</w:t>
            </w:r>
          </w:p>
        </w:tc>
        <w:tc>
          <w:tcPr>
            <w:tcW w:w="4769" w:type="dxa"/>
            <w:tcBorders>
              <w:top w:val="nil"/>
              <w:left w:val="nil"/>
              <w:bottom w:val="single" w:sz="4" w:space="0" w:color="auto"/>
              <w:right w:val="single" w:sz="4" w:space="0" w:color="auto"/>
            </w:tcBorders>
            <w:shd w:val="clear" w:color="auto" w:fill="auto"/>
            <w:vAlign w:val="center"/>
            <w:hideMark/>
          </w:tcPr>
          <w:p w14:paraId="24CBF8F9" w14:textId="77777777" w:rsidR="000E0204" w:rsidRDefault="000E0204">
            <w:pPr>
              <w:outlineLvl w:val="0"/>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6" w:type="dxa"/>
            <w:tcBorders>
              <w:top w:val="nil"/>
              <w:left w:val="nil"/>
              <w:bottom w:val="single" w:sz="4" w:space="0" w:color="auto"/>
              <w:right w:val="single" w:sz="4" w:space="0" w:color="auto"/>
            </w:tcBorders>
            <w:shd w:val="clear" w:color="auto" w:fill="auto"/>
            <w:vAlign w:val="center"/>
            <w:hideMark/>
          </w:tcPr>
          <w:p w14:paraId="401B206E" w14:textId="77777777" w:rsidR="000E0204" w:rsidRDefault="000E0204">
            <w:pPr>
              <w:jc w:val="right"/>
              <w:outlineLvl w:val="0"/>
              <w:rPr>
                <w:sz w:val="20"/>
                <w:szCs w:val="20"/>
              </w:rPr>
            </w:pPr>
            <w:r>
              <w:rPr>
                <w:sz w:val="20"/>
                <w:szCs w:val="20"/>
              </w:rPr>
              <w:t>141 446,70</w:t>
            </w:r>
          </w:p>
        </w:tc>
        <w:tc>
          <w:tcPr>
            <w:tcW w:w="1557" w:type="dxa"/>
            <w:tcBorders>
              <w:top w:val="nil"/>
              <w:left w:val="nil"/>
              <w:bottom w:val="single" w:sz="4" w:space="0" w:color="auto"/>
              <w:right w:val="single" w:sz="4" w:space="0" w:color="auto"/>
            </w:tcBorders>
            <w:shd w:val="clear" w:color="auto" w:fill="auto"/>
            <w:vAlign w:val="center"/>
            <w:hideMark/>
          </w:tcPr>
          <w:p w14:paraId="6BB7E9BC" w14:textId="77777777" w:rsidR="000E0204" w:rsidRDefault="000E0204">
            <w:pPr>
              <w:jc w:val="right"/>
              <w:outlineLvl w:val="0"/>
              <w:rPr>
                <w:sz w:val="20"/>
                <w:szCs w:val="20"/>
              </w:rPr>
            </w:pPr>
            <w:r>
              <w:rPr>
                <w:sz w:val="20"/>
                <w:szCs w:val="20"/>
              </w:rPr>
              <w:t>147 799,38</w:t>
            </w:r>
          </w:p>
        </w:tc>
        <w:tc>
          <w:tcPr>
            <w:tcW w:w="1317" w:type="dxa"/>
            <w:tcBorders>
              <w:top w:val="nil"/>
              <w:left w:val="nil"/>
              <w:bottom w:val="single" w:sz="4" w:space="0" w:color="auto"/>
              <w:right w:val="single" w:sz="4" w:space="0" w:color="auto"/>
            </w:tcBorders>
            <w:shd w:val="clear" w:color="auto" w:fill="auto"/>
            <w:vAlign w:val="center"/>
            <w:hideMark/>
          </w:tcPr>
          <w:p w14:paraId="098EBFF8" w14:textId="77777777" w:rsidR="000E0204" w:rsidRDefault="000E0204">
            <w:pPr>
              <w:jc w:val="right"/>
              <w:outlineLvl w:val="0"/>
              <w:rPr>
                <w:sz w:val="20"/>
                <w:szCs w:val="20"/>
              </w:rPr>
            </w:pPr>
            <w:r>
              <w:rPr>
                <w:sz w:val="20"/>
                <w:szCs w:val="20"/>
              </w:rPr>
              <w:t>167 281,40</w:t>
            </w:r>
          </w:p>
        </w:tc>
        <w:tc>
          <w:tcPr>
            <w:tcW w:w="1297" w:type="dxa"/>
            <w:tcBorders>
              <w:top w:val="nil"/>
              <w:left w:val="nil"/>
              <w:bottom w:val="single" w:sz="4" w:space="0" w:color="auto"/>
              <w:right w:val="single" w:sz="4" w:space="0" w:color="auto"/>
            </w:tcBorders>
            <w:shd w:val="clear" w:color="auto" w:fill="auto"/>
            <w:vAlign w:val="center"/>
            <w:hideMark/>
          </w:tcPr>
          <w:p w14:paraId="44674B82" w14:textId="77777777" w:rsidR="000E0204" w:rsidRDefault="000E0204">
            <w:pPr>
              <w:jc w:val="right"/>
              <w:outlineLvl w:val="0"/>
              <w:rPr>
                <w:sz w:val="20"/>
                <w:szCs w:val="20"/>
              </w:rPr>
            </w:pPr>
            <w:r>
              <w:rPr>
                <w:sz w:val="20"/>
                <w:szCs w:val="20"/>
              </w:rPr>
              <w:t>25 834,70</w:t>
            </w:r>
          </w:p>
        </w:tc>
        <w:tc>
          <w:tcPr>
            <w:tcW w:w="1511" w:type="dxa"/>
            <w:tcBorders>
              <w:top w:val="nil"/>
              <w:left w:val="nil"/>
              <w:bottom w:val="single" w:sz="4" w:space="0" w:color="auto"/>
              <w:right w:val="single" w:sz="4" w:space="0" w:color="auto"/>
            </w:tcBorders>
            <w:shd w:val="clear" w:color="auto" w:fill="auto"/>
            <w:vAlign w:val="center"/>
            <w:hideMark/>
          </w:tcPr>
          <w:p w14:paraId="49C89FD4" w14:textId="77777777" w:rsidR="000E0204" w:rsidRDefault="000E0204">
            <w:pPr>
              <w:jc w:val="right"/>
              <w:outlineLvl w:val="0"/>
              <w:rPr>
                <w:sz w:val="20"/>
                <w:szCs w:val="20"/>
              </w:rPr>
            </w:pPr>
            <w:r>
              <w:rPr>
                <w:sz w:val="20"/>
                <w:szCs w:val="20"/>
              </w:rPr>
              <w:t>118,26</w:t>
            </w:r>
          </w:p>
        </w:tc>
        <w:tc>
          <w:tcPr>
            <w:tcW w:w="1282" w:type="dxa"/>
            <w:tcBorders>
              <w:top w:val="nil"/>
              <w:left w:val="nil"/>
              <w:bottom w:val="single" w:sz="4" w:space="0" w:color="auto"/>
              <w:right w:val="single" w:sz="4" w:space="0" w:color="auto"/>
            </w:tcBorders>
            <w:shd w:val="clear" w:color="auto" w:fill="auto"/>
            <w:vAlign w:val="center"/>
            <w:hideMark/>
          </w:tcPr>
          <w:p w14:paraId="30A86D8B" w14:textId="77777777" w:rsidR="000E0204" w:rsidRDefault="000E0204">
            <w:pPr>
              <w:jc w:val="right"/>
              <w:outlineLvl w:val="0"/>
              <w:rPr>
                <w:sz w:val="20"/>
                <w:szCs w:val="20"/>
              </w:rPr>
            </w:pPr>
            <w:r>
              <w:rPr>
                <w:sz w:val="20"/>
                <w:szCs w:val="20"/>
              </w:rPr>
              <w:t>19 482,02</w:t>
            </w:r>
          </w:p>
        </w:tc>
        <w:tc>
          <w:tcPr>
            <w:tcW w:w="1511" w:type="dxa"/>
            <w:tcBorders>
              <w:top w:val="nil"/>
              <w:left w:val="nil"/>
              <w:bottom w:val="single" w:sz="4" w:space="0" w:color="auto"/>
              <w:right w:val="single" w:sz="4" w:space="0" w:color="auto"/>
            </w:tcBorders>
            <w:shd w:val="clear" w:color="auto" w:fill="auto"/>
            <w:vAlign w:val="center"/>
            <w:hideMark/>
          </w:tcPr>
          <w:p w14:paraId="487F4C0E" w14:textId="77777777" w:rsidR="000E0204" w:rsidRDefault="000E0204">
            <w:pPr>
              <w:jc w:val="right"/>
              <w:outlineLvl w:val="0"/>
              <w:rPr>
                <w:sz w:val="20"/>
                <w:szCs w:val="20"/>
              </w:rPr>
            </w:pPr>
            <w:r>
              <w:rPr>
                <w:sz w:val="20"/>
                <w:szCs w:val="20"/>
              </w:rPr>
              <w:t>113,18</w:t>
            </w:r>
          </w:p>
        </w:tc>
      </w:tr>
      <w:tr w:rsidR="000E0204" w14:paraId="0C95BB8E"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EC1C82" w14:textId="77777777" w:rsidR="000E0204" w:rsidRDefault="000E0204">
            <w:pPr>
              <w:jc w:val="center"/>
              <w:outlineLvl w:val="0"/>
              <w:rPr>
                <w:sz w:val="20"/>
                <w:szCs w:val="20"/>
              </w:rPr>
            </w:pPr>
            <w:r>
              <w:rPr>
                <w:sz w:val="20"/>
                <w:szCs w:val="20"/>
              </w:rPr>
              <w:t>0105</w:t>
            </w:r>
          </w:p>
        </w:tc>
        <w:tc>
          <w:tcPr>
            <w:tcW w:w="4769" w:type="dxa"/>
            <w:tcBorders>
              <w:top w:val="nil"/>
              <w:left w:val="nil"/>
              <w:bottom w:val="single" w:sz="4" w:space="0" w:color="auto"/>
              <w:right w:val="single" w:sz="4" w:space="0" w:color="auto"/>
            </w:tcBorders>
            <w:shd w:val="clear" w:color="auto" w:fill="auto"/>
            <w:vAlign w:val="center"/>
            <w:hideMark/>
          </w:tcPr>
          <w:p w14:paraId="540E8D0E" w14:textId="77777777" w:rsidR="000E0204" w:rsidRDefault="000E0204">
            <w:pPr>
              <w:outlineLvl w:val="0"/>
              <w:rPr>
                <w:sz w:val="20"/>
                <w:szCs w:val="20"/>
              </w:rPr>
            </w:pPr>
            <w:r>
              <w:rPr>
                <w:sz w:val="20"/>
                <w:szCs w:val="20"/>
              </w:rPr>
              <w:t>Судебная система</w:t>
            </w:r>
          </w:p>
        </w:tc>
        <w:tc>
          <w:tcPr>
            <w:tcW w:w="1666" w:type="dxa"/>
            <w:tcBorders>
              <w:top w:val="nil"/>
              <w:left w:val="nil"/>
              <w:bottom w:val="single" w:sz="4" w:space="0" w:color="auto"/>
              <w:right w:val="single" w:sz="4" w:space="0" w:color="auto"/>
            </w:tcBorders>
            <w:shd w:val="clear" w:color="auto" w:fill="auto"/>
            <w:vAlign w:val="center"/>
            <w:hideMark/>
          </w:tcPr>
          <w:p w14:paraId="4D462628" w14:textId="77777777" w:rsidR="000E0204" w:rsidRDefault="000E0204">
            <w:pPr>
              <w:jc w:val="right"/>
              <w:outlineLvl w:val="0"/>
              <w:rPr>
                <w:sz w:val="20"/>
                <w:szCs w:val="20"/>
              </w:rPr>
            </w:pPr>
            <w:r>
              <w:rPr>
                <w:sz w:val="20"/>
                <w:szCs w:val="20"/>
              </w:rPr>
              <w:t>26,50</w:t>
            </w:r>
          </w:p>
        </w:tc>
        <w:tc>
          <w:tcPr>
            <w:tcW w:w="1557" w:type="dxa"/>
            <w:tcBorders>
              <w:top w:val="nil"/>
              <w:left w:val="nil"/>
              <w:bottom w:val="single" w:sz="4" w:space="0" w:color="auto"/>
              <w:right w:val="single" w:sz="4" w:space="0" w:color="auto"/>
            </w:tcBorders>
            <w:shd w:val="clear" w:color="auto" w:fill="auto"/>
            <w:vAlign w:val="center"/>
            <w:hideMark/>
          </w:tcPr>
          <w:p w14:paraId="17329EBB" w14:textId="77777777" w:rsidR="000E0204" w:rsidRDefault="000E0204">
            <w:pPr>
              <w:jc w:val="right"/>
              <w:outlineLvl w:val="0"/>
              <w:rPr>
                <w:sz w:val="20"/>
                <w:szCs w:val="20"/>
              </w:rPr>
            </w:pPr>
            <w:r>
              <w:rPr>
                <w:sz w:val="20"/>
                <w:szCs w:val="20"/>
              </w:rPr>
              <w:t>26,50</w:t>
            </w:r>
          </w:p>
        </w:tc>
        <w:tc>
          <w:tcPr>
            <w:tcW w:w="1317" w:type="dxa"/>
            <w:tcBorders>
              <w:top w:val="nil"/>
              <w:left w:val="nil"/>
              <w:bottom w:val="single" w:sz="4" w:space="0" w:color="auto"/>
              <w:right w:val="single" w:sz="4" w:space="0" w:color="auto"/>
            </w:tcBorders>
            <w:shd w:val="clear" w:color="auto" w:fill="auto"/>
            <w:vAlign w:val="center"/>
            <w:hideMark/>
          </w:tcPr>
          <w:p w14:paraId="0C002961" w14:textId="77777777" w:rsidR="000E0204" w:rsidRDefault="000E0204">
            <w:pPr>
              <w:jc w:val="right"/>
              <w:outlineLvl w:val="0"/>
              <w:rPr>
                <w:sz w:val="20"/>
                <w:szCs w:val="20"/>
              </w:rPr>
            </w:pPr>
            <w:r>
              <w:rPr>
                <w:sz w:val="20"/>
                <w:szCs w:val="20"/>
              </w:rPr>
              <w:t>27,40</w:t>
            </w:r>
          </w:p>
        </w:tc>
        <w:tc>
          <w:tcPr>
            <w:tcW w:w="1297" w:type="dxa"/>
            <w:tcBorders>
              <w:top w:val="nil"/>
              <w:left w:val="nil"/>
              <w:bottom w:val="single" w:sz="4" w:space="0" w:color="auto"/>
              <w:right w:val="single" w:sz="4" w:space="0" w:color="auto"/>
            </w:tcBorders>
            <w:shd w:val="clear" w:color="auto" w:fill="auto"/>
            <w:vAlign w:val="center"/>
            <w:hideMark/>
          </w:tcPr>
          <w:p w14:paraId="7D401F9D" w14:textId="77777777" w:rsidR="000E0204" w:rsidRDefault="000E0204">
            <w:pPr>
              <w:jc w:val="right"/>
              <w:outlineLvl w:val="0"/>
              <w:rPr>
                <w:sz w:val="20"/>
                <w:szCs w:val="20"/>
              </w:rPr>
            </w:pPr>
            <w:r>
              <w:rPr>
                <w:sz w:val="20"/>
                <w:szCs w:val="20"/>
              </w:rPr>
              <w:t>0,90</w:t>
            </w:r>
          </w:p>
        </w:tc>
        <w:tc>
          <w:tcPr>
            <w:tcW w:w="1511" w:type="dxa"/>
            <w:tcBorders>
              <w:top w:val="nil"/>
              <w:left w:val="nil"/>
              <w:bottom w:val="single" w:sz="4" w:space="0" w:color="auto"/>
              <w:right w:val="single" w:sz="4" w:space="0" w:color="auto"/>
            </w:tcBorders>
            <w:shd w:val="clear" w:color="auto" w:fill="auto"/>
            <w:vAlign w:val="center"/>
            <w:hideMark/>
          </w:tcPr>
          <w:p w14:paraId="2009BEC7" w14:textId="77777777" w:rsidR="000E0204" w:rsidRDefault="000E0204">
            <w:pPr>
              <w:jc w:val="right"/>
              <w:outlineLvl w:val="0"/>
              <w:rPr>
                <w:sz w:val="20"/>
                <w:szCs w:val="20"/>
              </w:rPr>
            </w:pPr>
            <w:r>
              <w:rPr>
                <w:sz w:val="20"/>
                <w:szCs w:val="20"/>
              </w:rPr>
              <w:t>103,40</w:t>
            </w:r>
          </w:p>
        </w:tc>
        <w:tc>
          <w:tcPr>
            <w:tcW w:w="1282" w:type="dxa"/>
            <w:tcBorders>
              <w:top w:val="nil"/>
              <w:left w:val="nil"/>
              <w:bottom w:val="single" w:sz="4" w:space="0" w:color="auto"/>
              <w:right w:val="single" w:sz="4" w:space="0" w:color="auto"/>
            </w:tcBorders>
            <w:shd w:val="clear" w:color="auto" w:fill="auto"/>
            <w:vAlign w:val="center"/>
            <w:hideMark/>
          </w:tcPr>
          <w:p w14:paraId="30E88BC5" w14:textId="77777777" w:rsidR="000E0204" w:rsidRDefault="000E0204">
            <w:pPr>
              <w:jc w:val="right"/>
              <w:outlineLvl w:val="0"/>
              <w:rPr>
                <w:sz w:val="20"/>
                <w:szCs w:val="20"/>
              </w:rPr>
            </w:pPr>
            <w:r>
              <w:rPr>
                <w:sz w:val="20"/>
                <w:szCs w:val="20"/>
              </w:rPr>
              <w:t>0,90</w:t>
            </w:r>
          </w:p>
        </w:tc>
        <w:tc>
          <w:tcPr>
            <w:tcW w:w="1511" w:type="dxa"/>
            <w:tcBorders>
              <w:top w:val="nil"/>
              <w:left w:val="nil"/>
              <w:bottom w:val="single" w:sz="4" w:space="0" w:color="auto"/>
              <w:right w:val="single" w:sz="4" w:space="0" w:color="auto"/>
            </w:tcBorders>
            <w:shd w:val="clear" w:color="auto" w:fill="auto"/>
            <w:vAlign w:val="center"/>
            <w:hideMark/>
          </w:tcPr>
          <w:p w14:paraId="6446D63D" w14:textId="77777777" w:rsidR="000E0204" w:rsidRDefault="000E0204">
            <w:pPr>
              <w:jc w:val="right"/>
              <w:outlineLvl w:val="0"/>
              <w:rPr>
                <w:sz w:val="20"/>
                <w:szCs w:val="20"/>
              </w:rPr>
            </w:pPr>
            <w:r>
              <w:rPr>
                <w:sz w:val="20"/>
                <w:szCs w:val="20"/>
              </w:rPr>
              <w:t>103,40</w:t>
            </w:r>
          </w:p>
        </w:tc>
      </w:tr>
      <w:tr w:rsidR="000E0204" w14:paraId="217DEB63" w14:textId="77777777" w:rsidTr="000E0204">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48DE72" w14:textId="77777777" w:rsidR="000E0204" w:rsidRDefault="000E0204">
            <w:pPr>
              <w:jc w:val="center"/>
              <w:outlineLvl w:val="0"/>
              <w:rPr>
                <w:sz w:val="20"/>
                <w:szCs w:val="20"/>
              </w:rPr>
            </w:pPr>
            <w:r>
              <w:rPr>
                <w:sz w:val="20"/>
                <w:szCs w:val="20"/>
              </w:rPr>
              <w:t>0106</w:t>
            </w:r>
          </w:p>
        </w:tc>
        <w:tc>
          <w:tcPr>
            <w:tcW w:w="4769" w:type="dxa"/>
            <w:tcBorders>
              <w:top w:val="nil"/>
              <w:left w:val="nil"/>
              <w:bottom w:val="single" w:sz="4" w:space="0" w:color="auto"/>
              <w:right w:val="single" w:sz="4" w:space="0" w:color="auto"/>
            </w:tcBorders>
            <w:shd w:val="clear" w:color="auto" w:fill="auto"/>
            <w:vAlign w:val="center"/>
            <w:hideMark/>
          </w:tcPr>
          <w:p w14:paraId="718AAD87" w14:textId="77777777" w:rsidR="000E0204" w:rsidRDefault="000E0204">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66" w:type="dxa"/>
            <w:tcBorders>
              <w:top w:val="nil"/>
              <w:left w:val="nil"/>
              <w:bottom w:val="single" w:sz="4" w:space="0" w:color="auto"/>
              <w:right w:val="single" w:sz="4" w:space="0" w:color="auto"/>
            </w:tcBorders>
            <w:shd w:val="clear" w:color="auto" w:fill="auto"/>
            <w:vAlign w:val="center"/>
            <w:hideMark/>
          </w:tcPr>
          <w:p w14:paraId="70300662" w14:textId="77777777" w:rsidR="000E0204" w:rsidRDefault="000E0204">
            <w:pPr>
              <w:jc w:val="right"/>
              <w:outlineLvl w:val="0"/>
              <w:rPr>
                <w:sz w:val="20"/>
                <w:szCs w:val="20"/>
              </w:rPr>
            </w:pPr>
            <w:r>
              <w:rPr>
                <w:sz w:val="20"/>
                <w:szCs w:val="20"/>
              </w:rPr>
              <w:t>41 545,27</w:t>
            </w:r>
          </w:p>
        </w:tc>
        <w:tc>
          <w:tcPr>
            <w:tcW w:w="1557" w:type="dxa"/>
            <w:tcBorders>
              <w:top w:val="nil"/>
              <w:left w:val="nil"/>
              <w:bottom w:val="single" w:sz="4" w:space="0" w:color="auto"/>
              <w:right w:val="single" w:sz="4" w:space="0" w:color="auto"/>
            </w:tcBorders>
            <w:shd w:val="clear" w:color="auto" w:fill="auto"/>
            <w:vAlign w:val="center"/>
            <w:hideMark/>
          </w:tcPr>
          <w:p w14:paraId="7D71BEA1" w14:textId="77777777" w:rsidR="000E0204" w:rsidRDefault="000E0204">
            <w:pPr>
              <w:jc w:val="right"/>
              <w:outlineLvl w:val="0"/>
              <w:rPr>
                <w:sz w:val="20"/>
                <w:szCs w:val="20"/>
              </w:rPr>
            </w:pPr>
            <w:r>
              <w:rPr>
                <w:sz w:val="20"/>
                <w:szCs w:val="20"/>
              </w:rPr>
              <w:t>43 242,90</w:t>
            </w:r>
          </w:p>
        </w:tc>
        <w:tc>
          <w:tcPr>
            <w:tcW w:w="1317" w:type="dxa"/>
            <w:tcBorders>
              <w:top w:val="nil"/>
              <w:left w:val="nil"/>
              <w:bottom w:val="single" w:sz="4" w:space="0" w:color="auto"/>
              <w:right w:val="single" w:sz="4" w:space="0" w:color="auto"/>
            </w:tcBorders>
            <w:shd w:val="clear" w:color="auto" w:fill="auto"/>
            <w:vAlign w:val="center"/>
            <w:hideMark/>
          </w:tcPr>
          <w:p w14:paraId="0FAB2F63" w14:textId="77777777" w:rsidR="000E0204" w:rsidRDefault="000E0204">
            <w:pPr>
              <w:jc w:val="right"/>
              <w:outlineLvl w:val="0"/>
              <w:rPr>
                <w:sz w:val="20"/>
                <w:szCs w:val="20"/>
              </w:rPr>
            </w:pPr>
            <w:r>
              <w:rPr>
                <w:sz w:val="20"/>
                <w:szCs w:val="20"/>
              </w:rPr>
              <w:t>50 370,75</w:t>
            </w:r>
          </w:p>
        </w:tc>
        <w:tc>
          <w:tcPr>
            <w:tcW w:w="1297" w:type="dxa"/>
            <w:tcBorders>
              <w:top w:val="nil"/>
              <w:left w:val="nil"/>
              <w:bottom w:val="single" w:sz="4" w:space="0" w:color="auto"/>
              <w:right w:val="single" w:sz="4" w:space="0" w:color="auto"/>
            </w:tcBorders>
            <w:shd w:val="clear" w:color="auto" w:fill="auto"/>
            <w:vAlign w:val="center"/>
            <w:hideMark/>
          </w:tcPr>
          <w:p w14:paraId="3545970C" w14:textId="77777777" w:rsidR="000E0204" w:rsidRDefault="000E0204">
            <w:pPr>
              <w:jc w:val="right"/>
              <w:outlineLvl w:val="0"/>
              <w:rPr>
                <w:sz w:val="20"/>
                <w:szCs w:val="20"/>
              </w:rPr>
            </w:pPr>
            <w:r>
              <w:rPr>
                <w:sz w:val="20"/>
                <w:szCs w:val="20"/>
              </w:rPr>
              <w:t>8 825,48</w:t>
            </w:r>
          </w:p>
        </w:tc>
        <w:tc>
          <w:tcPr>
            <w:tcW w:w="1511" w:type="dxa"/>
            <w:tcBorders>
              <w:top w:val="nil"/>
              <w:left w:val="nil"/>
              <w:bottom w:val="single" w:sz="4" w:space="0" w:color="auto"/>
              <w:right w:val="single" w:sz="4" w:space="0" w:color="auto"/>
            </w:tcBorders>
            <w:shd w:val="clear" w:color="auto" w:fill="auto"/>
            <w:vAlign w:val="center"/>
            <w:hideMark/>
          </w:tcPr>
          <w:p w14:paraId="49C07609" w14:textId="77777777" w:rsidR="000E0204" w:rsidRDefault="000E0204">
            <w:pPr>
              <w:jc w:val="right"/>
              <w:outlineLvl w:val="0"/>
              <w:rPr>
                <w:sz w:val="20"/>
                <w:szCs w:val="20"/>
              </w:rPr>
            </w:pPr>
            <w:r>
              <w:rPr>
                <w:sz w:val="20"/>
                <w:szCs w:val="20"/>
              </w:rPr>
              <w:t>121,24</w:t>
            </w:r>
          </w:p>
        </w:tc>
        <w:tc>
          <w:tcPr>
            <w:tcW w:w="1282" w:type="dxa"/>
            <w:tcBorders>
              <w:top w:val="nil"/>
              <w:left w:val="nil"/>
              <w:bottom w:val="single" w:sz="4" w:space="0" w:color="auto"/>
              <w:right w:val="single" w:sz="4" w:space="0" w:color="auto"/>
            </w:tcBorders>
            <w:shd w:val="clear" w:color="auto" w:fill="auto"/>
            <w:vAlign w:val="center"/>
            <w:hideMark/>
          </w:tcPr>
          <w:p w14:paraId="777D0677" w14:textId="77777777" w:rsidR="000E0204" w:rsidRDefault="000E0204">
            <w:pPr>
              <w:jc w:val="right"/>
              <w:outlineLvl w:val="0"/>
              <w:rPr>
                <w:sz w:val="20"/>
                <w:szCs w:val="20"/>
              </w:rPr>
            </w:pPr>
            <w:r>
              <w:rPr>
                <w:sz w:val="20"/>
                <w:szCs w:val="20"/>
              </w:rPr>
              <w:t>7 127,85</w:t>
            </w:r>
          </w:p>
        </w:tc>
        <w:tc>
          <w:tcPr>
            <w:tcW w:w="1511" w:type="dxa"/>
            <w:tcBorders>
              <w:top w:val="nil"/>
              <w:left w:val="nil"/>
              <w:bottom w:val="single" w:sz="4" w:space="0" w:color="auto"/>
              <w:right w:val="single" w:sz="4" w:space="0" w:color="auto"/>
            </w:tcBorders>
            <w:shd w:val="clear" w:color="auto" w:fill="auto"/>
            <w:vAlign w:val="center"/>
            <w:hideMark/>
          </w:tcPr>
          <w:p w14:paraId="126E0336" w14:textId="77777777" w:rsidR="000E0204" w:rsidRDefault="000E0204">
            <w:pPr>
              <w:jc w:val="right"/>
              <w:outlineLvl w:val="0"/>
              <w:rPr>
                <w:sz w:val="20"/>
                <w:szCs w:val="20"/>
              </w:rPr>
            </w:pPr>
            <w:r>
              <w:rPr>
                <w:sz w:val="20"/>
                <w:szCs w:val="20"/>
              </w:rPr>
              <w:t>116,48</w:t>
            </w:r>
          </w:p>
        </w:tc>
      </w:tr>
      <w:tr w:rsidR="000E0204" w14:paraId="33570242"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BBF45A" w14:textId="77777777" w:rsidR="000E0204" w:rsidRDefault="000E0204">
            <w:pPr>
              <w:jc w:val="center"/>
              <w:outlineLvl w:val="0"/>
              <w:rPr>
                <w:sz w:val="20"/>
                <w:szCs w:val="20"/>
              </w:rPr>
            </w:pPr>
            <w:r>
              <w:rPr>
                <w:sz w:val="20"/>
                <w:szCs w:val="20"/>
              </w:rPr>
              <w:t>0111</w:t>
            </w:r>
          </w:p>
        </w:tc>
        <w:tc>
          <w:tcPr>
            <w:tcW w:w="4769" w:type="dxa"/>
            <w:tcBorders>
              <w:top w:val="nil"/>
              <w:left w:val="nil"/>
              <w:bottom w:val="single" w:sz="4" w:space="0" w:color="auto"/>
              <w:right w:val="single" w:sz="4" w:space="0" w:color="auto"/>
            </w:tcBorders>
            <w:shd w:val="clear" w:color="auto" w:fill="auto"/>
            <w:vAlign w:val="center"/>
            <w:hideMark/>
          </w:tcPr>
          <w:p w14:paraId="239A1429" w14:textId="77777777" w:rsidR="000E0204" w:rsidRDefault="000E0204">
            <w:pPr>
              <w:outlineLvl w:val="0"/>
              <w:rPr>
                <w:sz w:val="20"/>
                <w:szCs w:val="20"/>
              </w:rPr>
            </w:pPr>
            <w:r>
              <w:rPr>
                <w:sz w:val="20"/>
                <w:szCs w:val="20"/>
              </w:rPr>
              <w:t>Резервные фонды</w:t>
            </w:r>
          </w:p>
        </w:tc>
        <w:tc>
          <w:tcPr>
            <w:tcW w:w="1666" w:type="dxa"/>
            <w:tcBorders>
              <w:top w:val="nil"/>
              <w:left w:val="nil"/>
              <w:bottom w:val="single" w:sz="4" w:space="0" w:color="auto"/>
              <w:right w:val="single" w:sz="4" w:space="0" w:color="auto"/>
            </w:tcBorders>
            <w:shd w:val="clear" w:color="auto" w:fill="auto"/>
            <w:vAlign w:val="center"/>
            <w:hideMark/>
          </w:tcPr>
          <w:p w14:paraId="69043F49" w14:textId="77777777" w:rsidR="000E0204" w:rsidRDefault="000E0204">
            <w:pPr>
              <w:jc w:val="right"/>
              <w:outlineLvl w:val="0"/>
              <w:rPr>
                <w:sz w:val="20"/>
                <w:szCs w:val="20"/>
              </w:rPr>
            </w:pPr>
            <w:r>
              <w:rPr>
                <w:sz w:val="20"/>
                <w:szCs w:val="20"/>
              </w:rPr>
              <w:t>22 317,28</w:t>
            </w:r>
          </w:p>
        </w:tc>
        <w:tc>
          <w:tcPr>
            <w:tcW w:w="1557" w:type="dxa"/>
            <w:tcBorders>
              <w:top w:val="nil"/>
              <w:left w:val="nil"/>
              <w:bottom w:val="single" w:sz="4" w:space="0" w:color="auto"/>
              <w:right w:val="single" w:sz="4" w:space="0" w:color="auto"/>
            </w:tcBorders>
            <w:shd w:val="clear" w:color="auto" w:fill="auto"/>
            <w:vAlign w:val="center"/>
            <w:hideMark/>
          </w:tcPr>
          <w:p w14:paraId="62FCBDEA" w14:textId="77777777" w:rsidR="000E0204" w:rsidRDefault="000E0204">
            <w:pPr>
              <w:jc w:val="right"/>
              <w:outlineLvl w:val="0"/>
              <w:rPr>
                <w:sz w:val="20"/>
                <w:szCs w:val="20"/>
              </w:rPr>
            </w:pPr>
            <w:r>
              <w:rPr>
                <w:sz w:val="20"/>
                <w:szCs w:val="20"/>
              </w:rPr>
              <w:t>46 547,61</w:t>
            </w:r>
          </w:p>
        </w:tc>
        <w:tc>
          <w:tcPr>
            <w:tcW w:w="1317" w:type="dxa"/>
            <w:tcBorders>
              <w:top w:val="nil"/>
              <w:left w:val="nil"/>
              <w:bottom w:val="single" w:sz="4" w:space="0" w:color="auto"/>
              <w:right w:val="single" w:sz="4" w:space="0" w:color="auto"/>
            </w:tcBorders>
            <w:shd w:val="clear" w:color="auto" w:fill="auto"/>
            <w:vAlign w:val="center"/>
            <w:hideMark/>
          </w:tcPr>
          <w:p w14:paraId="150EB784" w14:textId="77777777" w:rsidR="000E0204" w:rsidRDefault="000E0204">
            <w:pPr>
              <w:jc w:val="right"/>
              <w:outlineLvl w:val="0"/>
              <w:rPr>
                <w:sz w:val="20"/>
                <w:szCs w:val="20"/>
              </w:rPr>
            </w:pPr>
            <w:r>
              <w:rPr>
                <w:sz w:val="20"/>
                <w:szCs w:val="20"/>
              </w:rPr>
              <w:t>35 000,00</w:t>
            </w:r>
          </w:p>
        </w:tc>
        <w:tc>
          <w:tcPr>
            <w:tcW w:w="1297" w:type="dxa"/>
            <w:tcBorders>
              <w:top w:val="nil"/>
              <w:left w:val="nil"/>
              <w:bottom w:val="single" w:sz="4" w:space="0" w:color="auto"/>
              <w:right w:val="single" w:sz="4" w:space="0" w:color="auto"/>
            </w:tcBorders>
            <w:shd w:val="clear" w:color="auto" w:fill="auto"/>
            <w:vAlign w:val="center"/>
            <w:hideMark/>
          </w:tcPr>
          <w:p w14:paraId="70A2FFF1" w14:textId="77777777" w:rsidR="000E0204" w:rsidRDefault="000E0204">
            <w:pPr>
              <w:jc w:val="right"/>
              <w:outlineLvl w:val="0"/>
              <w:rPr>
                <w:sz w:val="20"/>
                <w:szCs w:val="20"/>
              </w:rPr>
            </w:pPr>
            <w:r>
              <w:rPr>
                <w:sz w:val="20"/>
                <w:szCs w:val="20"/>
              </w:rPr>
              <w:t>12 682,72</w:t>
            </w:r>
          </w:p>
        </w:tc>
        <w:tc>
          <w:tcPr>
            <w:tcW w:w="1511" w:type="dxa"/>
            <w:tcBorders>
              <w:top w:val="nil"/>
              <w:left w:val="nil"/>
              <w:bottom w:val="single" w:sz="4" w:space="0" w:color="auto"/>
              <w:right w:val="single" w:sz="4" w:space="0" w:color="auto"/>
            </w:tcBorders>
            <w:shd w:val="clear" w:color="auto" w:fill="auto"/>
            <w:vAlign w:val="center"/>
            <w:hideMark/>
          </w:tcPr>
          <w:p w14:paraId="3841BB36" w14:textId="77777777" w:rsidR="000E0204" w:rsidRDefault="000E0204">
            <w:pPr>
              <w:jc w:val="right"/>
              <w:outlineLvl w:val="0"/>
              <w:rPr>
                <w:sz w:val="20"/>
                <w:szCs w:val="20"/>
              </w:rPr>
            </w:pPr>
            <w:r>
              <w:rPr>
                <w:sz w:val="20"/>
                <w:szCs w:val="20"/>
              </w:rPr>
              <w:t>156,83</w:t>
            </w:r>
          </w:p>
        </w:tc>
        <w:tc>
          <w:tcPr>
            <w:tcW w:w="1282" w:type="dxa"/>
            <w:tcBorders>
              <w:top w:val="nil"/>
              <w:left w:val="nil"/>
              <w:bottom w:val="single" w:sz="4" w:space="0" w:color="auto"/>
              <w:right w:val="single" w:sz="4" w:space="0" w:color="auto"/>
            </w:tcBorders>
            <w:shd w:val="clear" w:color="auto" w:fill="auto"/>
            <w:vAlign w:val="center"/>
            <w:hideMark/>
          </w:tcPr>
          <w:p w14:paraId="4CB7C76E" w14:textId="77777777" w:rsidR="000E0204" w:rsidRDefault="000E0204">
            <w:pPr>
              <w:jc w:val="right"/>
              <w:outlineLvl w:val="0"/>
              <w:rPr>
                <w:sz w:val="20"/>
                <w:szCs w:val="20"/>
              </w:rPr>
            </w:pPr>
            <w:r>
              <w:rPr>
                <w:sz w:val="20"/>
                <w:szCs w:val="20"/>
              </w:rPr>
              <w:t>-11 547,61</w:t>
            </w:r>
          </w:p>
        </w:tc>
        <w:tc>
          <w:tcPr>
            <w:tcW w:w="1511" w:type="dxa"/>
            <w:tcBorders>
              <w:top w:val="nil"/>
              <w:left w:val="nil"/>
              <w:bottom w:val="single" w:sz="4" w:space="0" w:color="auto"/>
              <w:right w:val="single" w:sz="4" w:space="0" w:color="auto"/>
            </w:tcBorders>
            <w:shd w:val="clear" w:color="auto" w:fill="auto"/>
            <w:vAlign w:val="center"/>
            <w:hideMark/>
          </w:tcPr>
          <w:p w14:paraId="416AA55F" w14:textId="77777777" w:rsidR="000E0204" w:rsidRDefault="000E0204">
            <w:pPr>
              <w:jc w:val="right"/>
              <w:outlineLvl w:val="0"/>
              <w:rPr>
                <w:sz w:val="20"/>
                <w:szCs w:val="20"/>
              </w:rPr>
            </w:pPr>
            <w:r>
              <w:rPr>
                <w:sz w:val="20"/>
                <w:szCs w:val="20"/>
              </w:rPr>
              <w:t>75,19</w:t>
            </w:r>
          </w:p>
        </w:tc>
      </w:tr>
      <w:tr w:rsidR="000E0204" w14:paraId="54686889"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FE622A" w14:textId="77777777" w:rsidR="000E0204" w:rsidRDefault="000E0204">
            <w:pPr>
              <w:jc w:val="center"/>
              <w:outlineLvl w:val="0"/>
              <w:rPr>
                <w:sz w:val="20"/>
                <w:szCs w:val="20"/>
              </w:rPr>
            </w:pPr>
            <w:r>
              <w:rPr>
                <w:sz w:val="20"/>
                <w:szCs w:val="20"/>
              </w:rPr>
              <w:t>0113</w:t>
            </w:r>
          </w:p>
        </w:tc>
        <w:tc>
          <w:tcPr>
            <w:tcW w:w="4769" w:type="dxa"/>
            <w:tcBorders>
              <w:top w:val="nil"/>
              <w:left w:val="nil"/>
              <w:bottom w:val="single" w:sz="4" w:space="0" w:color="auto"/>
              <w:right w:val="single" w:sz="4" w:space="0" w:color="auto"/>
            </w:tcBorders>
            <w:shd w:val="clear" w:color="auto" w:fill="auto"/>
            <w:vAlign w:val="center"/>
            <w:hideMark/>
          </w:tcPr>
          <w:p w14:paraId="5908A3F9" w14:textId="77777777" w:rsidR="000E0204" w:rsidRDefault="000E0204">
            <w:pPr>
              <w:outlineLvl w:val="0"/>
              <w:rPr>
                <w:sz w:val="20"/>
                <w:szCs w:val="20"/>
              </w:rPr>
            </w:pPr>
            <w:r>
              <w:rPr>
                <w:sz w:val="20"/>
                <w:szCs w:val="20"/>
              </w:rPr>
              <w:t>Другие общегосударственные вопросы</w:t>
            </w:r>
          </w:p>
        </w:tc>
        <w:tc>
          <w:tcPr>
            <w:tcW w:w="1666" w:type="dxa"/>
            <w:tcBorders>
              <w:top w:val="nil"/>
              <w:left w:val="nil"/>
              <w:bottom w:val="single" w:sz="4" w:space="0" w:color="auto"/>
              <w:right w:val="single" w:sz="4" w:space="0" w:color="auto"/>
            </w:tcBorders>
            <w:shd w:val="clear" w:color="auto" w:fill="auto"/>
            <w:vAlign w:val="center"/>
            <w:hideMark/>
          </w:tcPr>
          <w:p w14:paraId="3B876292" w14:textId="77777777" w:rsidR="000E0204" w:rsidRDefault="000E0204">
            <w:pPr>
              <w:jc w:val="right"/>
              <w:outlineLvl w:val="0"/>
              <w:rPr>
                <w:sz w:val="20"/>
                <w:szCs w:val="20"/>
              </w:rPr>
            </w:pPr>
            <w:r>
              <w:rPr>
                <w:sz w:val="20"/>
                <w:szCs w:val="20"/>
              </w:rPr>
              <w:t>518 356,32</w:t>
            </w:r>
          </w:p>
        </w:tc>
        <w:tc>
          <w:tcPr>
            <w:tcW w:w="1557" w:type="dxa"/>
            <w:tcBorders>
              <w:top w:val="nil"/>
              <w:left w:val="nil"/>
              <w:bottom w:val="single" w:sz="4" w:space="0" w:color="auto"/>
              <w:right w:val="single" w:sz="4" w:space="0" w:color="auto"/>
            </w:tcBorders>
            <w:shd w:val="clear" w:color="auto" w:fill="auto"/>
            <w:vAlign w:val="center"/>
            <w:hideMark/>
          </w:tcPr>
          <w:p w14:paraId="53DD5015" w14:textId="77777777" w:rsidR="000E0204" w:rsidRDefault="000E0204">
            <w:pPr>
              <w:jc w:val="right"/>
              <w:outlineLvl w:val="0"/>
              <w:rPr>
                <w:sz w:val="20"/>
                <w:szCs w:val="20"/>
              </w:rPr>
            </w:pPr>
            <w:r>
              <w:rPr>
                <w:sz w:val="20"/>
                <w:szCs w:val="20"/>
              </w:rPr>
              <w:t>573 370,31</w:t>
            </w:r>
          </w:p>
        </w:tc>
        <w:tc>
          <w:tcPr>
            <w:tcW w:w="1317" w:type="dxa"/>
            <w:tcBorders>
              <w:top w:val="nil"/>
              <w:left w:val="nil"/>
              <w:bottom w:val="single" w:sz="4" w:space="0" w:color="auto"/>
              <w:right w:val="single" w:sz="4" w:space="0" w:color="auto"/>
            </w:tcBorders>
            <w:shd w:val="clear" w:color="auto" w:fill="auto"/>
            <w:vAlign w:val="center"/>
            <w:hideMark/>
          </w:tcPr>
          <w:p w14:paraId="6C5615AF" w14:textId="77777777" w:rsidR="000E0204" w:rsidRDefault="000E0204">
            <w:pPr>
              <w:jc w:val="right"/>
              <w:outlineLvl w:val="0"/>
              <w:rPr>
                <w:sz w:val="20"/>
                <w:szCs w:val="20"/>
              </w:rPr>
            </w:pPr>
            <w:r>
              <w:rPr>
                <w:sz w:val="20"/>
                <w:szCs w:val="20"/>
              </w:rPr>
              <w:t>589 251,47</w:t>
            </w:r>
          </w:p>
        </w:tc>
        <w:tc>
          <w:tcPr>
            <w:tcW w:w="1297" w:type="dxa"/>
            <w:tcBorders>
              <w:top w:val="nil"/>
              <w:left w:val="nil"/>
              <w:bottom w:val="single" w:sz="4" w:space="0" w:color="auto"/>
              <w:right w:val="single" w:sz="4" w:space="0" w:color="auto"/>
            </w:tcBorders>
            <w:shd w:val="clear" w:color="auto" w:fill="auto"/>
            <w:vAlign w:val="center"/>
            <w:hideMark/>
          </w:tcPr>
          <w:p w14:paraId="3D8AD588" w14:textId="77777777" w:rsidR="000E0204" w:rsidRDefault="000E0204">
            <w:pPr>
              <w:jc w:val="right"/>
              <w:outlineLvl w:val="0"/>
              <w:rPr>
                <w:sz w:val="20"/>
                <w:szCs w:val="20"/>
              </w:rPr>
            </w:pPr>
            <w:r>
              <w:rPr>
                <w:sz w:val="20"/>
                <w:szCs w:val="20"/>
              </w:rPr>
              <w:t>70 895,15</w:t>
            </w:r>
          </w:p>
        </w:tc>
        <w:tc>
          <w:tcPr>
            <w:tcW w:w="1511" w:type="dxa"/>
            <w:tcBorders>
              <w:top w:val="nil"/>
              <w:left w:val="nil"/>
              <w:bottom w:val="single" w:sz="4" w:space="0" w:color="auto"/>
              <w:right w:val="single" w:sz="4" w:space="0" w:color="auto"/>
            </w:tcBorders>
            <w:shd w:val="clear" w:color="auto" w:fill="auto"/>
            <w:vAlign w:val="center"/>
            <w:hideMark/>
          </w:tcPr>
          <w:p w14:paraId="122E9F18" w14:textId="77777777" w:rsidR="000E0204" w:rsidRDefault="000E0204">
            <w:pPr>
              <w:jc w:val="right"/>
              <w:outlineLvl w:val="0"/>
              <w:rPr>
                <w:sz w:val="20"/>
                <w:szCs w:val="20"/>
              </w:rPr>
            </w:pPr>
            <w:r>
              <w:rPr>
                <w:sz w:val="20"/>
                <w:szCs w:val="20"/>
              </w:rPr>
              <w:t>113,68</w:t>
            </w:r>
          </w:p>
        </w:tc>
        <w:tc>
          <w:tcPr>
            <w:tcW w:w="1282" w:type="dxa"/>
            <w:tcBorders>
              <w:top w:val="nil"/>
              <w:left w:val="nil"/>
              <w:bottom w:val="single" w:sz="4" w:space="0" w:color="auto"/>
              <w:right w:val="single" w:sz="4" w:space="0" w:color="auto"/>
            </w:tcBorders>
            <w:shd w:val="clear" w:color="auto" w:fill="auto"/>
            <w:vAlign w:val="center"/>
            <w:hideMark/>
          </w:tcPr>
          <w:p w14:paraId="219A29A5" w14:textId="77777777" w:rsidR="000E0204" w:rsidRDefault="000E0204">
            <w:pPr>
              <w:jc w:val="right"/>
              <w:outlineLvl w:val="0"/>
              <w:rPr>
                <w:sz w:val="20"/>
                <w:szCs w:val="20"/>
              </w:rPr>
            </w:pPr>
            <w:r>
              <w:rPr>
                <w:sz w:val="20"/>
                <w:szCs w:val="20"/>
              </w:rPr>
              <w:t>15 881,16</w:t>
            </w:r>
          </w:p>
        </w:tc>
        <w:tc>
          <w:tcPr>
            <w:tcW w:w="1511" w:type="dxa"/>
            <w:tcBorders>
              <w:top w:val="nil"/>
              <w:left w:val="nil"/>
              <w:bottom w:val="single" w:sz="4" w:space="0" w:color="auto"/>
              <w:right w:val="single" w:sz="4" w:space="0" w:color="auto"/>
            </w:tcBorders>
            <w:shd w:val="clear" w:color="auto" w:fill="auto"/>
            <w:vAlign w:val="center"/>
            <w:hideMark/>
          </w:tcPr>
          <w:p w14:paraId="323C752F" w14:textId="77777777" w:rsidR="000E0204" w:rsidRDefault="000E0204">
            <w:pPr>
              <w:jc w:val="right"/>
              <w:outlineLvl w:val="0"/>
              <w:rPr>
                <w:sz w:val="20"/>
                <w:szCs w:val="20"/>
              </w:rPr>
            </w:pPr>
            <w:r>
              <w:rPr>
                <w:sz w:val="20"/>
                <w:szCs w:val="20"/>
              </w:rPr>
              <w:t>102,77</w:t>
            </w:r>
          </w:p>
        </w:tc>
      </w:tr>
      <w:tr w:rsidR="000E0204" w14:paraId="383A50BB"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7F2F27" w14:textId="77777777" w:rsidR="000E0204" w:rsidRDefault="000E0204">
            <w:pPr>
              <w:jc w:val="center"/>
              <w:rPr>
                <w:b/>
                <w:bCs/>
                <w:sz w:val="20"/>
                <w:szCs w:val="20"/>
              </w:rPr>
            </w:pPr>
            <w:r>
              <w:rPr>
                <w:b/>
                <w:bCs/>
                <w:sz w:val="20"/>
                <w:szCs w:val="20"/>
              </w:rPr>
              <w:t>0200</w:t>
            </w:r>
          </w:p>
        </w:tc>
        <w:tc>
          <w:tcPr>
            <w:tcW w:w="4769" w:type="dxa"/>
            <w:tcBorders>
              <w:top w:val="nil"/>
              <w:left w:val="nil"/>
              <w:bottom w:val="single" w:sz="4" w:space="0" w:color="auto"/>
              <w:right w:val="single" w:sz="4" w:space="0" w:color="auto"/>
            </w:tcBorders>
            <w:shd w:val="clear" w:color="auto" w:fill="auto"/>
            <w:vAlign w:val="center"/>
            <w:hideMark/>
          </w:tcPr>
          <w:p w14:paraId="5E40CDC6" w14:textId="77777777" w:rsidR="000E0204" w:rsidRDefault="000E0204">
            <w:pPr>
              <w:rPr>
                <w:b/>
                <w:bCs/>
                <w:sz w:val="20"/>
                <w:szCs w:val="20"/>
              </w:rPr>
            </w:pPr>
            <w:r>
              <w:rPr>
                <w:b/>
                <w:bCs/>
                <w:sz w:val="20"/>
                <w:szCs w:val="20"/>
              </w:rPr>
              <w:t>НАЦИОНАЛЬНАЯ ОБОРОНА</w:t>
            </w:r>
          </w:p>
        </w:tc>
        <w:tc>
          <w:tcPr>
            <w:tcW w:w="1666" w:type="dxa"/>
            <w:tcBorders>
              <w:top w:val="nil"/>
              <w:left w:val="nil"/>
              <w:bottom w:val="single" w:sz="4" w:space="0" w:color="auto"/>
              <w:right w:val="single" w:sz="4" w:space="0" w:color="auto"/>
            </w:tcBorders>
            <w:shd w:val="clear" w:color="auto" w:fill="auto"/>
            <w:vAlign w:val="center"/>
            <w:hideMark/>
          </w:tcPr>
          <w:p w14:paraId="77230044" w14:textId="77777777" w:rsidR="000E0204" w:rsidRDefault="000E0204">
            <w:pPr>
              <w:jc w:val="right"/>
              <w:rPr>
                <w:b/>
                <w:bCs/>
                <w:sz w:val="20"/>
                <w:szCs w:val="20"/>
              </w:rPr>
            </w:pPr>
            <w:r>
              <w:rPr>
                <w:b/>
                <w:bCs/>
                <w:sz w:val="20"/>
                <w:szCs w:val="20"/>
              </w:rPr>
              <w:t>11 040,00</w:t>
            </w:r>
          </w:p>
        </w:tc>
        <w:tc>
          <w:tcPr>
            <w:tcW w:w="1557" w:type="dxa"/>
            <w:tcBorders>
              <w:top w:val="nil"/>
              <w:left w:val="nil"/>
              <w:bottom w:val="single" w:sz="4" w:space="0" w:color="auto"/>
              <w:right w:val="single" w:sz="4" w:space="0" w:color="auto"/>
            </w:tcBorders>
            <w:shd w:val="clear" w:color="auto" w:fill="auto"/>
            <w:vAlign w:val="center"/>
            <w:hideMark/>
          </w:tcPr>
          <w:p w14:paraId="14CE1AA8" w14:textId="77777777" w:rsidR="000E0204" w:rsidRDefault="000E0204">
            <w:pPr>
              <w:jc w:val="right"/>
              <w:rPr>
                <w:b/>
                <w:bCs/>
                <w:sz w:val="20"/>
                <w:szCs w:val="20"/>
              </w:rPr>
            </w:pPr>
            <w:r>
              <w:rPr>
                <w:b/>
                <w:bCs/>
                <w:sz w:val="20"/>
                <w:szCs w:val="20"/>
              </w:rPr>
              <w:t>12 806,40</w:t>
            </w:r>
          </w:p>
        </w:tc>
        <w:tc>
          <w:tcPr>
            <w:tcW w:w="1317" w:type="dxa"/>
            <w:tcBorders>
              <w:top w:val="nil"/>
              <w:left w:val="nil"/>
              <w:bottom w:val="single" w:sz="4" w:space="0" w:color="auto"/>
              <w:right w:val="single" w:sz="4" w:space="0" w:color="auto"/>
            </w:tcBorders>
            <w:shd w:val="clear" w:color="auto" w:fill="auto"/>
            <w:vAlign w:val="center"/>
            <w:hideMark/>
          </w:tcPr>
          <w:p w14:paraId="41E14C83" w14:textId="77777777" w:rsidR="000E0204" w:rsidRDefault="000E0204">
            <w:pPr>
              <w:jc w:val="right"/>
              <w:rPr>
                <w:b/>
                <w:bCs/>
                <w:sz w:val="20"/>
                <w:szCs w:val="20"/>
              </w:rPr>
            </w:pPr>
            <w:r>
              <w:rPr>
                <w:b/>
                <w:bCs/>
                <w:sz w:val="20"/>
                <w:szCs w:val="20"/>
              </w:rPr>
              <w:t>12 493,20</w:t>
            </w:r>
          </w:p>
        </w:tc>
        <w:tc>
          <w:tcPr>
            <w:tcW w:w="1297" w:type="dxa"/>
            <w:tcBorders>
              <w:top w:val="nil"/>
              <w:left w:val="nil"/>
              <w:bottom w:val="single" w:sz="4" w:space="0" w:color="auto"/>
              <w:right w:val="single" w:sz="4" w:space="0" w:color="auto"/>
            </w:tcBorders>
            <w:shd w:val="clear" w:color="auto" w:fill="auto"/>
            <w:vAlign w:val="center"/>
            <w:hideMark/>
          </w:tcPr>
          <w:p w14:paraId="7B41213E" w14:textId="77777777" w:rsidR="000E0204" w:rsidRDefault="000E0204">
            <w:pPr>
              <w:jc w:val="right"/>
              <w:rPr>
                <w:b/>
                <w:bCs/>
                <w:sz w:val="20"/>
                <w:szCs w:val="20"/>
              </w:rPr>
            </w:pPr>
            <w:r>
              <w:rPr>
                <w:b/>
                <w:bCs/>
                <w:sz w:val="20"/>
                <w:szCs w:val="20"/>
              </w:rPr>
              <w:t>1 453,20</w:t>
            </w:r>
          </w:p>
        </w:tc>
        <w:tc>
          <w:tcPr>
            <w:tcW w:w="1511" w:type="dxa"/>
            <w:tcBorders>
              <w:top w:val="nil"/>
              <w:left w:val="nil"/>
              <w:bottom w:val="single" w:sz="4" w:space="0" w:color="auto"/>
              <w:right w:val="single" w:sz="4" w:space="0" w:color="auto"/>
            </w:tcBorders>
            <w:shd w:val="clear" w:color="auto" w:fill="auto"/>
            <w:vAlign w:val="center"/>
            <w:hideMark/>
          </w:tcPr>
          <w:p w14:paraId="0CA537B2" w14:textId="77777777" w:rsidR="000E0204" w:rsidRDefault="000E0204">
            <w:pPr>
              <w:jc w:val="right"/>
              <w:rPr>
                <w:b/>
                <w:bCs/>
                <w:sz w:val="20"/>
                <w:szCs w:val="20"/>
              </w:rPr>
            </w:pPr>
            <w:r>
              <w:rPr>
                <w:b/>
                <w:bCs/>
                <w:sz w:val="20"/>
                <w:szCs w:val="20"/>
              </w:rPr>
              <w:t>113,16</w:t>
            </w:r>
          </w:p>
        </w:tc>
        <w:tc>
          <w:tcPr>
            <w:tcW w:w="1282" w:type="dxa"/>
            <w:tcBorders>
              <w:top w:val="nil"/>
              <w:left w:val="nil"/>
              <w:bottom w:val="single" w:sz="4" w:space="0" w:color="auto"/>
              <w:right w:val="single" w:sz="4" w:space="0" w:color="auto"/>
            </w:tcBorders>
            <w:shd w:val="clear" w:color="auto" w:fill="auto"/>
            <w:vAlign w:val="center"/>
            <w:hideMark/>
          </w:tcPr>
          <w:p w14:paraId="395657FE" w14:textId="77777777" w:rsidR="000E0204" w:rsidRDefault="000E0204">
            <w:pPr>
              <w:jc w:val="right"/>
              <w:rPr>
                <w:b/>
                <w:bCs/>
                <w:sz w:val="20"/>
                <w:szCs w:val="20"/>
              </w:rPr>
            </w:pPr>
            <w:r>
              <w:rPr>
                <w:b/>
                <w:bCs/>
                <w:sz w:val="20"/>
                <w:szCs w:val="20"/>
              </w:rPr>
              <w:t>-313,20</w:t>
            </w:r>
          </w:p>
        </w:tc>
        <w:tc>
          <w:tcPr>
            <w:tcW w:w="1511" w:type="dxa"/>
            <w:tcBorders>
              <w:top w:val="nil"/>
              <w:left w:val="nil"/>
              <w:bottom w:val="single" w:sz="4" w:space="0" w:color="auto"/>
              <w:right w:val="single" w:sz="4" w:space="0" w:color="auto"/>
            </w:tcBorders>
            <w:shd w:val="clear" w:color="auto" w:fill="auto"/>
            <w:vAlign w:val="center"/>
            <w:hideMark/>
          </w:tcPr>
          <w:p w14:paraId="407A8B2F" w14:textId="77777777" w:rsidR="000E0204" w:rsidRDefault="000E0204">
            <w:pPr>
              <w:jc w:val="right"/>
              <w:rPr>
                <w:b/>
                <w:bCs/>
                <w:sz w:val="20"/>
                <w:szCs w:val="20"/>
              </w:rPr>
            </w:pPr>
            <w:r>
              <w:rPr>
                <w:b/>
                <w:bCs/>
                <w:sz w:val="20"/>
                <w:szCs w:val="20"/>
              </w:rPr>
              <w:t>97,55</w:t>
            </w:r>
          </w:p>
        </w:tc>
      </w:tr>
      <w:tr w:rsidR="000E0204" w14:paraId="3F04623E"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37FACA" w14:textId="77777777" w:rsidR="000E0204" w:rsidRDefault="000E0204">
            <w:pPr>
              <w:jc w:val="center"/>
              <w:outlineLvl w:val="0"/>
              <w:rPr>
                <w:sz w:val="20"/>
                <w:szCs w:val="20"/>
              </w:rPr>
            </w:pPr>
            <w:r>
              <w:rPr>
                <w:sz w:val="20"/>
                <w:szCs w:val="20"/>
              </w:rPr>
              <w:t>0203</w:t>
            </w:r>
          </w:p>
        </w:tc>
        <w:tc>
          <w:tcPr>
            <w:tcW w:w="4769" w:type="dxa"/>
            <w:tcBorders>
              <w:top w:val="nil"/>
              <w:left w:val="nil"/>
              <w:bottom w:val="single" w:sz="4" w:space="0" w:color="auto"/>
              <w:right w:val="single" w:sz="4" w:space="0" w:color="auto"/>
            </w:tcBorders>
            <w:shd w:val="clear" w:color="auto" w:fill="auto"/>
            <w:vAlign w:val="center"/>
            <w:hideMark/>
          </w:tcPr>
          <w:p w14:paraId="6E9CDD97" w14:textId="77777777" w:rsidR="000E0204" w:rsidRDefault="000E0204">
            <w:pPr>
              <w:outlineLvl w:val="0"/>
              <w:rPr>
                <w:sz w:val="20"/>
                <w:szCs w:val="20"/>
              </w:rPr>
            </w:pPr>
            <w:r>
              <w:rPr>
                <w:sz w:val="20"/>
                <w:szCs w:val="20"/>
              </w:rPr>
              <w:t>Мобилизационная и вневойсковая подготовка</w:t>
            </w:r>
          </w:p>
        </w:tc>
        <w:tc>
          <w:tcPr>
            <w:tcW w:w="1666" w:type="dxa"/>
            <w:tcBorders>
              <w:top w:val="nil"/>
              <w:left w:val="nil"/>
              <w:bottom w:val="single" w:sz="4" w:space="0" w:color="auto"/>
              <w:right w:val="single" w:sz="4" w:space="0" w:color="auto"/>
            </w:tcBorders>
            <w:shd w:val="clear" w:color="auto" w:fill="auto"/>
            <w:vAlign w:val="center"/>
            <w:hideMark/>
          </w:tcPr>
          <w:p w14:paraId="12EDCB44" w14:textId="77777777" w:rsidR="000E0204" w:rsidRDefault="000E0204">
            <w:pPr>
              <w:jc w:val="right"/>
              <w:outlineLvl w:val="0"/>
              <w:rPr>
                <w:sz w:val="20"/>
                <w:szCs w:val="20"/>
              </w:rPr>
            </w:pPr>
            <w:r>
              <w:rPr>
                <w:sz w:val="20"/>
                <w:szCs w:val="20"/>
              </w:rPr>
              <w:t>11 040,00</w:t>
            </w:r>
          </w:p>
        </w:tc>
        <w:tc>
          <w:tcPr>
            <w:tcW w:w="1557" w:type="dxa"/>
            <w:tcBorders>
              <w:top w:val="nil"/>
              <w:left w:val="nil"/>
              <w:bottom w:val="single" w:sz="4" w:space="0" w:color="auto"/>
              <w:right w:val="single" w:sz="4" w:space="0" w:color="auto"/>
            </w:tcBorders>
            <w:shd w:val="clear" w:color="auto" w:fill="auto"/>
            <w:vAlign w:val="center"/>
            <w:hideMark/>
          </w:tcPr>
          <w:p w14:paraId="479BA846" w14:textId="77777777" w:rsidR="000E0204" w:rsidRDefault="000E0204">
            <w:pPr>
              <w:jc w:val="right"/>
              <w:outlineLvl w:val="0"/>
              <w:rPr>
                <w:sz w:val="20"/>
                <w:szCs w:val="20"/>
              </w:rPr>
            </w:pPr>
            <w:r>
              <w:rPr>
                <w:sz w:val="20"/>
                <w:szCs w:val="20"/>
              </w:rPr>
              <w:t>12 806,40</w:t>
            </w:r>
          </w:p>
        </w:tc>
        <w:tc>
          <w:tcPr>
            <w:tcW w:w="1317" w:type="dxa"/>
            <w:tcBorders>
              <w:top w:val="nil"/>
              <w:left w:val="nil"/>
              <w:bottom w:val="single" w:sz="4" w:space="0" w:color="auto"/>
              <w:right w:val="single" w:sz="4" w:space="0" w:color="auto"/>
            </w:tcBorders>
            <w:shd w:val="clear" w:color="auto" w:fill="auto"/>
            <w:vAlign w:val="center"/>
            <w:hideMark/>
          </w:tcPr>
          <w:p w14:paraId="39936497" w14:textId="77777777" w:rsidR="000E0204" w:rsidRDefault="000E0204">
            <w:pPr>
              <w:jc w:val="right"/>
              <w:outlineLvl w:val="0"/>
              <w:rPr>
                <w:sz w:val="20"/>
                <w:szCs w:val="20"/>
              </w:rPr>
            </w:pPr>
            <w:r>
              <w:rPr>
                <w:sz w:val="20"/>
                <w:szCs w:val="20"/>
              </w:rPr>
              <w:t>12 493,20</w:t>
            </w:r>
          </w:p>
        </w:tc>
        <w:tc>
          <w:tcPr>
            <w:tcW w:w="1297" w:type="dxa"/>
            <w:tcBorders>
              <w:top w:val="nil"/>
              <w:left w:val="nil"/>
              <w:bottom w:val="single" w:sz="4" w:space="0" w:color="auto"/>
              <w:right w:val="single" w:sz="4" w:space="0" w:color="auto"/>
            </w:tcBorders>
            <w:shd w:val="clear" w:color="auto" w:fill="auto"/>
            <w:vAlign w:val="center"/>
            <w:hideMark/>
          </w:tcPr>
          <w:p w14:paraId="6686C28E" w14:textId="77777777" w:rsidR="000E0204" w:rsidRDefault="000E0204">
            <w:pPr>
              <w:jc w:val="right"/>
              <w:outlineLvl w:val="0"/>
              <w:rPr>
                <w:sz w:val="20"/>
                <w:szCs w:val="20"/>
              </w:rPr>
            </w:pPr>
            <w:r>
              <w:rPr>
                <w:sz w:val="20"/>
                <w:szCs w:val="20"/>
              </w:rPr>
              <w:t>1 453,20</w:t>
            </w:r>
          </w:p>
        </w:tc>
        <w:tc>
          <w:tcPr>
            <w:tcW w:w="1511" w:type="dxa"/>
            <w:tcBorders>
              <w:top w:val="nil"/>
              <w:left w:val="nil"/>
              <w:bottom w:val="single" w:sz="4" w:space="0" w:color="auto"/>
              <w:right w:val="single" w:sz="4" w:space="0" w:color="auto"/>
            </w:tcBorders>
            <w:shd w:val="clear" w:color="auto" w:fill="auto"/>
            <w:vAlign w:val="center"/>
            <w:hideMark/>
          </w:tcPr>
          <w:p w14:paraId="5AE2A949" w14:textId="77777777" w:rsidR="000E0204" w:rsidRDefault="000E0204">
            <w:pPr>
              <w:jc w:val="right"/>
              <w:outlineLvl w:val="0"/>
              <w:rPr>
                <w:sz w:val="20"/>
                <w:szCs w:val="20"/>
              </w:rPr>
            </w:pPr>
            <w:r>
              <w:rPr>
                <w:sz w:val="20"/>
                <w:szCs w:val="20"/>
              </w:rPr>
              <w:t>113,16</w:t>
            </w:r>
          </w:p>
        </w:tc>
        <w:tc>
          <w:tcPr>
            <w:tcW w:w="1282" w:type="dxa"/>
            <w:tcBorders>
              <w:top w:val="nil"/>
              <w:left w:val="nil"/>
              <w:bottom w:val="single" w:sz="4" w:space="0" w:color="auto"/>
              <w:right w:val="single" w:sz="4" w:space="0" w:color="auto"/>
            </w:tcBorders>
            <w:shd w:val="clear" w:color="auto" w:fill="auto"/>
            <w:vAlign w:val="center"/>
            <w:hideMark/>
          </w:tcPr>
          <w:p w14:paraId="44853E58" w14:textId="77777777" w:rsidR="000E0204" w:rsidRDefault="000E0204">
            <w:pPr>
              <w:jc w:val="right"/>
              <w:outlineLvl w:val="0"/>
              <w:rPr>
                <w:sz w:val="20"/>
                <w:szCs w:val="20"/>
              </w:rPr>
            </w:pPr>
            <w:r>
              <w:rPr>
                <w:sz w:val="20"/>
                <w:szCs w:val="20"/>
              </w:rPr>
              <w:t>-313,20</w:t>
            </w:r>
          </w:p>
        </w:tc>
        <w:tc>
          <w:tcPr>
            <w:tcW w:w="1511" w:type="dxa"/>
            <w:tcBorders>
              <w:top w:val="nil"/>
              <w:left w:val="nil"/>
              <w:bottom w:val="single" w:sz="4" w:space="0" w:color="auto"/>
              <w:right w:val="single" w:sz="4" w:space="0" w:color="auto"/>
            </w:tcBorders>
            <w:shd w:val="clear" w:color="auto" w:fill="auto"/>
            <w:vAlign w:val="center"/>
            <w:hideMark/>
          </w:tcPr>
          <w:p w14:paraId="46B5943A" w14:textId="77777777" w:rsidR="000E0204" w:rsidRDefault="000E0204">
            <w:pPr>
              <w:jc w:val="right"/>
              <w:outlineLvl w:val="0"/>
              <w:rPr>
                <w:sz w:val="20"/>
                <w:szCs w:val="20"/>
              </w:rPr>
            </w:pPr>
            <w:r>
              <w:rPr>
                <w:sz w:val="20"/>
                <w:szCs w:val="20"/>
              </w:rPr>
              <w:t>97,55</w:t>
            </w:r>
          </w:p>
        </w:tc>
      </w:tr>
      <w:tr w:rsidR="000E0204" w14:paraId="376686FD"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39B0F4" w14:textId="77777777" w:rsidR="000E0204" w:rsidRDefault="000E0204">
            <w:pPr>
              <w:jc w:val="center"/>
              <w:rPr>
                <w:b/>
                <w:bCs/>
                <w:sz w:val="20"/>
                <w:szCs w:val="20"/>
              </w:rPr>
            </w:pPr>
            <w:r>
              <w:rPr>
                <w:b/>
                <w:bCs/>
                <w:sz w:val="20"/>
                <w:szCs w:val="20"/>
              </w:rPr>
              <w:t>0300</w:t>
            </w:r>
          </w:p>
        </w:tc>
        <w:tc>
          <w:tcPr>
            <w:tcW w:w="4769" w:type="dxa"/>
            <w:tcBorders>
              <w:top w:val="nil"/>
              <w:left w:val="nil"/>
              <w:bottom w:val="single" w:sz="4" w:space="0" w:color="auto"/>
              <w:right w:val="single" w:sz="4" w:space="0" w:color="auto"/>
            </w:tcBorders>
            <w:shd w:val="clear" w:color="auto" w:fill="auto"/>
            <w:vAlign w:val="center"/>
            <w:hideMark/>
          </w:tcPr>
          <w:p w14:paraId="0E463E9C" w14:textId="77777777" w:rsidR="000E0204" w:rsidRDefault="000E0204">
            <w:pPr>
              <w:rPr>
                <w:b/>
                <w:bCs/>
                <w:sz w:val="20"/>
                <w:szCs w:val="20"/>
              </w:rPr>
            </w:pPr>
            <w:r>
              <w:rPr>
                <w:b/>
                <w:bCs/>
                <w:sz w:val="20"/>
                <w:szCs w:val="20"/>
              </w:rPr>
              <w:t>НАЦИОНАЛЬНАЯ БЕЗОПАСНОСТЬ И ПРАВООХРАНИТЕЛЬНАЯ ДЕЯТЕЛЬНОСТЬ</w:t>
            </w:r>
          </w:p>
        </w:tc>
        <w:tc>
          <w:tcPr>
            <w:tcW w:w="1666" w:type="dxa"/>
            <w:tcBorders>
              <w:top w:val="nil"/>
              <w:left w:val="nil"/>
              <w:bottom w:val="single" w:sz="4" w:space="0" w:color="auto"/>
              <w:right w:val="single" w:sz="4" w:space="0" w:color="auto"/>
            </w:tcBorders>
            <w:shd w:val="clear" w:color="auto" w:fill="auto"/>
            <w:vAlign w:val="center"/>
            <w:hideMark/>
          </w:tcPr>
          <w:p w14:paraId="37DCA277" w14:textId="77777777" w:rsidR="000E0204" w:rsidRDefault="000E0204">
            <w:pPr>
              <w:jc w:val="right"/>
              <w:rPr>
                <w:b/>
                <w:bCs/>
                <w:sz w:val="20"/>
                <w:szCs w:val="20"/>
              </w:rPr>
            </w:pPr>
            <w:r>
              <w:rPr>
                <w:b/>
                <w:bCs/>
                <w:sz w:val="20"/>
                <w:szCs w:val="20"/>
              </w:rPr>
              <w:t>89 006,05</w:t>
            </w:r>
          </w:p>
        </w:tc>
        <w:tc>
          <w:tcPr>
            <w:tcW w:w="1557" w:type="dxa"/>
            <w:tcBorders>
              <w:top w:val="nil"/>
              <w:left w:val="nil"/>
              <w:bottom w:val="single" w:sz="4" w:space="0" w:color="auto"/>
              <w:right w:val="single" w:sz="4" w:space="0" w:color="auto"/>
            </w:tcBorders>
            <w:shd w:val="clear" w:color="auto" w:fill="auto"/>
            <w:vAlign w:val="center"/>
            <w:hideMark/>
          </w:tcPr>
          <w:p w14:paraId="26518720" w14:textId="77777777" w:rsidR="000E0204" w:rsidRDefault="000E0204">
            <w:pPr>
              <w:jc w:val="right"/>
              <w:rPr>
                <w:b/>
                <w:bCs/>
                <w:sz w:val="20"/>
                <w:szCs w:val="20"/>
              </w:rPr>
            </w:pPr>
            <w:r>
              <w:rPr>
                <w:b/>
                <w:bCs/>
                <w:sz w:val="20"/>
                <w:szCs w:val="20"/>
              </w:rPr>
              <w:t>93 094,84</w:t>
            </w:r>
          </w:p>
        </w:tc>
        <w:tc>
          <w:tcPr>
            <w:tcW w:w="1317" w:type="dxa"/>
            <w:tcBorders>
              <w:top w:val="nil"/>
              <w:left w:val="nil"/>
              <w:bottom w:val="single" w:sz="4" w:space="0" w:color="auto"/>
              <w:right w:val="single" w:sz="4" w:space="0" w:color="auto"/>
            </w:tcBorders>
            <w:shd w:val="clear" w:color="auto" w:fill="auto"/>
            <w:vAlign w:val="center"/>
            <w:hideMark/>
          </w:tcPr>
          <w:p w14:paraId="20B98C93" w14:textId="77777777" w:rsidR="000E0204" w:rsidRDefault="000E0204">
            <w:pPr>
              <w:jc w:val="right"/>
              <w:rPr>
                <w:b/>
                <w:bCs/>
                <w:sz w:val="20"/>
                <w:szCs w:val="20"/>
              </w:rPr>
            </w:pPr>
            <w:r>
              <w:rPr>
                <w:b/>
                <w:bCs/>
                <w:sz w:val="20"/>
                <w:szCs w:val="20"/>
              </w:rPr>
              <w:t>113 262,67</w:t>
            </w:r>
          </w:p>
        </w:tc>
        <w:tc>
          <w:tcPr>
            <w:tcW w:w="1297" w:type="dxa"/>
            <w:tcBorders>
              <w:top w:val="nil"/>
              <w:left w:val="nil"/>
              <w:bottom w:val="single" w:sz="4" w:space="0" w:color="auto"/>
              <w:right w:val="single" w:sz="4" w:space="0" w:color="auto"/>
            </w:tcBorders>
            <w:shd w:val="clear" w:color="auto" w:fill="auto"/>
            <w:vAlign w:val="center"/>
            <w:hideMark/>
          </w:tcPr>
          <w:p w14:paraId="0952B4DA" w14:textId="77777777" w:rsidR="000E0204" w:rsidRDefault="000E0204">
            <w:pPr>
              <w:jc w:val="right"/>
              <w:rPr>
                <w:b/>
                <w:bCs/>
                <w:sz w:val="20"/>
                <w:szCs w:val="20"/>
              </w:rPr>
            </w:pPr>
            <w:r>
              <w:rPr>
                <w:b/>
                <w:bCs/>
                <w:sz w:val="20"/>
                <w:szCs w:val="20"/>
              </w:rPr>
              <w:t>24 256,62</w:t>
            </w:r>
          </w:p>
        </w:tc>
        <w:tc>
          <w:tcPr>
            <w:tcW w:w="1511" w:type="dxa"/>
            <w:tcBorders>
              <w:top w:val="nil"/>
              <w:left w:val="nil"/>
              <w:bottom w:val="single" w:sz="4" w:space="0" w:color="auto"/>
              <w:right w:val="single" w:sz="4" w:space="0" w:color="auto"/>
            </w:tcBorders>
            <w:shd w:val="clear" w:color="auto" w:fill="auto"/>
            <w:vAlign w:val="center"/>
            <w:hideMark/>
          </w:tcPr>
          <w:p w14:paraId="44F0D3AE" w14:textId="77777777" w:rsidR="000E0204" w:rsidRDefault="000E0204">
            <w:pPr>
              <w:jc w:val="right"/>
              <w:rPr>
                <w:b/>
                <w:bCs/>
                <w:sz w:val="20"/>
                <w:szCs w:val="20"/>
              </w:rPr>
            </w:pPr>
            <w:r>
              <w:rPr>
                <w:b/>
                <w:bCs/>
                <w:sz w:val="20"/>
                <w:szCs w:val="20"/>
              </w:rPr>
              <w:t>127,25</w:t>
            </w:r>
          </w:p>
        </w:tc>
        <w:tc>
          <w:tcPr>
            <w:tcW w:w="1282" w:type="dxa"/>
            <w:tcBorders>
              <w:top w:val="nil"/>
              <w:left w:val="nil"/>
              <w:bottom w:val="single" w:sz="4" w:space="0" w:color="auto"/>
              <w:right w:val="single" w:sz="4" w:space="0" w:color="auto"/>
            </w:tcBorders>
            <w:shd w:val="clear" w:color="auto" w:fill="auto"/>
            <w:vAlign w:val="center"/>
            <w:hideMark/>
          </w:tcPr>
          <w:p w14:paraId="65F594CC" w14:textId="77777777" w:rsidR="000E0204" w:rsidRDefault="000E0204">
            <w:pPr>
              <w:jc w:val="right"/>
              <w:rPr>
                <w:b/>
                <w:bCs/>
                <w:sz w:val="20"/>
                <w:szCs w:val="20"/>
              </w:rPr>
            </w:pPr>
            <w:r>
              <w:rPr>
                <w:b/>
                <w:bCs/>
                <w:sz w:val="20"/>
                <w:szCs w:val="20"/>
              </w:rPr>
              <w:t>20 167,83</w:t>
            </w:r>
          </w:p>
        </w:tc>
        <w:tc>
          <w:tcPr>
            <w:tcW w:w="1511" w:type="dxa"/>
            <w:tcBorders>
              <w:top w:val="nil"/>
              <w:left w:val="nil"/>
              <w:bottom w:val="single" w:sz="4" w:space="0" w:color="auto"/>
              <w:right w:val="single" w:sz="4" w:space="0" w:color="auto"/>
            </w:tcBorders>
            <w:shd w:val="clear" w:color="auto" w:fill="auto"/>
            <w:vAlign w:val="center"/>
            <w:hideMark/>
          </w:tcPr>
          <w:p w14:paraId="195A471B" w14:textId="77777777" w:rsidR="000E0204" w:rsidRDefault="000E0204">
            <w:pPr>
              <w:jc w:val="right"/>
              <w:rPr>
                <w:b/>
                <w:bCs/>
                <w:sz w:val="20"/>
                <w:szCs w:val="20"/>
              </w:rPr>
            </w:pPr>
            <w:r>
              <w:rPr>
                <w:b/>
                <w:bCs/>
                <w:sz w:val="20"/>
                <w:szCs w:val="20"/>
              </w:rPr>
              <w:t>121,66</w:t>
            </w:r>
          </w:p>
        </w:tc>
      </w:tr>
      <w:tr w:rsidR="000E0204" w14:paraId="4A280E94" w14:textId="77777777" w:rsidTr="000E0204">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5569E1" w14:textId="77777777" w:rsidR="000E0204" w:rsidRDefault="000E0204">
            <w:pPr>
              <w:jc w:val="center"/>
              <w:outlineLvl w:val="0"/>
              <w:rPr>
                <w:sz w:val="20"/>
                <w:szCs w:val="20"/>
              </w:rPr>
            </w:pPr>
            <w:r>
              <w:rPr>
                <w:sz w:val="20"/>
                <w:szCs w:val="20"/>
              </w:rPr>
              <w:t>0310</w:t>
            </w:r>
          </w:p>
        </w:tc>
        <w:tc>
          <w:tcPr>
            <w:tcW w:w="4769" w:type="dxa"/>
            <w:tcBorders>
              <w:top w:val="nil"/>
              <w:left w:val="nil"/>
              <w:bottom w:val="single" w:sz="4" w:space="0" w:color="auto"/>
              <w:right w:val="single" w:sz="4" w:space="0" w:color="auto"/>
            </w:tcBorders>
            <w:shd w:val="clear" w:color="auto" w:fill="auto"/>
            <w:vAlign w:val="center"/>
            <w:hideMark/>
          </w:tcPr>
          <w:p w14:paraId="2ECBD201" w14:textId="77777777" w:rsidR="000E0204" w:rsidRDefault="000E0204">
            <w:pPr>
              <w:outlineLvl w:val="0"/>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666" w:type="dxa"/>
            <w:tcBorders>
              <w:top w:val="nil"/>
              <w:left w:val="nil"/>
              <w:bottom w:val="single" w:sz="4" w:space="0" w:color="auto"/>
              <w:right w:val="single" w:sz="4" w:space="0" w:color="auto"/>
            </w:tcBorders>
            <w:shd w:val="clear" w:color="auto" w:fill="auto"/>
            <w:vAlign w:val="center"/>
            <w:hideMark/>
          </w:tcPr>
          <w:p w14:paraId="5C442E2D" w14:textId="77777777" w:rsidR="000E0204" w:rsidRDefault="000E0204">
            <w:pPr>
              <w:jc w:val="right"/>
              <w:outlineLvl w:val="0"/>
              <w:rPr>
                <w:sz w:val="20"/>
                <w:szCs w:val="20"/>
              </w:rPr>
            </w:pPr>
            <w:r>
              <w:rPr>
                <w:sz w:val="20"/>
                <w:szCs w:val="20"/>
              </w:rPr>
              <w:t>81 150,76</w:t>
            </w:r>
          </w:p>
        </w:tc>
        <w:tc>
          <w:tcPr>
            <w:tcW w:w="1557" w:type="dxa"/>
            <w:tcBorders>
              <w:top w:val="nil"/>
              <w:left w:val="nil"/>
              <w:bottom w:val="single" w:sz="4" w:space="0" w:color="auto"/>
              <w:right w:val="single" w:sz="4" w:space="0" w:color="auto"/>
            </w:tcBorders>
            <w:shd w:val="clear" w:color="auto" w:fill="auto"/>
            <w:vAlign w:val="center"/>
            <w:hideMark/>
          </w:tcPr>
          <w:p w14:paraId="3EAC6EEE" w14:textId="77777777" w:rsidR="000E0204" w:rsidRDefault="000E0204">
            <w:pPr>
              <w:jc w:val="right"/>
              <w:outlineLvl w:val="0"/>
              <w:rPr>
                <w:sz w:val="20"/>
                <w:szCs w:val="20"/>
              </w:rPr>
            </w:pPr>
            <w:r>
              <w:rPr>
                <w:sz w:val="20"/>
                <w:szCs w:val="20"/>
              </w:rPr>
              <w:t>83 991,34</w:t>
            </w:r>
          </w:p>
        </w:tc>
        <w:tc>
          <w:tcPr>
            <w:tcW w:w="1317" w:type="dxa"/>
            <w:tcBorders>
              <w:top w:val="nil"/>
              <w:left w:val="nil"/>
              <w:bottom w:val="single" w:sz="4" w:space="0" w:color="auto"/>
              <w:right w:val="single" w:sz="4" w:space="0" w:color="auto"/>
            </w:tcBorders>
            <w:shd w:val="clear" w:color="auto" w:fill="auto"/>
            <w:vAlign w:val="center"/>
            <w:hideMark/>
          </w:tcPr>
          <w:p w14:paraId="78288097" w14:textId="77777777" w:rsidR="000E0204" w:rsidRDefault="000E0204">
            <w:pPr>
              <w:jc w:val="right"/>
              <w:outlineLvl w:val="0"/>
              <w:rPr>
                <w:sz w:val="20"/>
                <w:szCs w:val="20"/>
              </w:rPr>
            </w:pPr>
            <w:r>
              <w:rPr>
                <w:sz w:val="20"/>
                <w:szCs w:val="20"/>
              </w:rPr>
              <w:t>103 246,19</w:t>
            </w:r>
          </w:p>
        </w:tc>
        <w:tc>
          <w:tcPr>
            <w:tcW w:w="1297" w:type="dxa"/>
            <w:tcBorders>
              <w:top w:val="nil"/>
              <w:left w:val="nil"/>
              <w:bottom w:val="single" w:sz="4" w:space="0" w:color="auto"/>
              <w:right w:val="single" w:sz="4" w:space="0" w:color="auto"/>
            </w:tcBorders>
            <w:shd w:val="clear" w:color="auto" w:fill="auto"/>
            <w:vAlign w:val="center"/>
            <w:hideMark/>
          </w:tcPr>
          <w:p w14:paraId="44DA22C8" w14:textId="77777777" w:rsidR="000E0204" w:rsidRDefault="000E0204">
            <w:pPr>
              <w:jc w:val="right"/>
              <w:outlineLvl w:val="0"/>
              <w:rPr>
                <w:sz w:val="20"/>
                <w:szCs w:val="20"/>
              </w:rPr>
            </w:pPr>
            <w:r>
              <w:rPr>
                <w:sz w:val="20"/>
                <w:szCs w:val="20"/>
              </w:rPr>
              <w:t>22 095,43</w:t>
            </w:r>
          </w:p>
        </w:tc>
        <w:tc>
          <w:tcPr>
            <w:tcW w:w="1511" w:type="dxa"/>
            <w:tcBorders>
              <w:top w:val="nil"/>
              <w:left w:val="nil"/>
              <w:bottom w:val="single" w:sz="4" w:space="0" w:color="auto"/>
              <w:right w:val="single" w:sz="4" w:space="0" w:color="auto"/>
            </w:tcBorders>
            <w:shd w:val="clear" w:color="auto" w:fill="auto"/>
            <w:vAlign w:val="center"/>
            <w:hideMark/>
          </w:tcPr>
          <w:p w14:paraId="7F752B4B" w14:textId="77777777" w:rsidR="000E0204" w:rsidRDefault="000E0204">
            <w:pPr>
              <w:jc w:val="right"/>
              <w:outlineLvl w:val="0"/>
              <w:rPr>
                <w:sz w:val="20"/>
                <w:szCs w:val="20"/>
              </w:rPr>
            </w:pPr>
            <w:r>
              <w:rPr>
                <w:sz w:val="20"/>
                <w:szCs w:val="20"/>
              </w:rPr>
              <w:t>127,23</w:t>
            </w:r>
          </w:p>
        </w:tc>
        <w:tc>
          <w:tcPr>
            <w:tcW w:w="1282" w:type="dxa"/>
            <w:tcBorders>
              <w:top w:val="nil"/>
              <w:left w:val="nil"/>
              <w:bottom w:val="single" w:sz="4" w:space="0" w:color="auto"/>
              <w:right w:val="single" w:sz="4" w:space="0" w:color="auto"/>
            </w:tcBorders>
            <w:shd w:val="clear" w:color="auto" w:fill="auto"/>
            <w:vAlign w:val="center"/>
            <w:hideMark/>
          </w:tcPr>
          <w:p w14:paraId="4D0AD7E1" w14:textId="77777777" w:rsidR="000E0204" w:rsidRDefault="000E0204">
            <w:pPr>
              <w:jc w:val="right"/>
              <w:outlineLvl w:val="0"/>
              <w:rPr>
                <w:sz w:val="20"/>
                <w:szCs w:val="20"/>
              </w:rPr>
            </w:pPr>
            <w:r>
              <w:rPr>
                <w:sz w:val="20"/>
                <w:szCs w:val="20"/>
              </w:rPr>
              <w:t>19 254,85</w:t>
            </w:r>
          </w:p>
        </w:tc>
        <w:tc>
          <w:tcPr>
            <w:tcW w:w="1511" w:type="dxa"/>
            <w:tcBorders>
              <w:top w:val="nil"/>
              <w:left w:val="nil"/>
              <w:bottom w:val="single" w:sz="4" w:space="0" w:color="auto"/>
              <w:right w:val="single" w:sz="4" w:space="0" w:color="auto"/>
            </w:tcBorders>
            <w:shd w:val="clear" w:color="auto" w:fill="auto"/>
            <w:vAlign w:val="center"/>
            <w:hideMark/>
          </w:tcPr>
          <w:p w14:paraId="3408A17D" w14:textId="77777777" w:rsidR="000E0204" w:rsidRDefault="000E0204">
            <w:pPr>
              <w:jc w:val="right"/>
              <w:outlineLvl w:val="0"/>
              <w:rPr>
                <w:sz w:val="20"/>
                <w:szCs w:val="20"/>
              </w:rPr>
            </w:pPr>
            <w:r>
              <w:rPr>
                <w:sz w:val="20"/>
                <w:szCs w:val="20"/>
              </w:rPr>
              <w:t>122,92</w:t>
            </w:r>
          </w:p>
        </w:tc>
      </w:tr>
      <w:tr w:rsidR="000E0204" w14:paraId="64D3DC26"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C41941" w14:textId="77777777" w:rsidR="000E0204" w:rsidRDefault="000E0204">
            <w:pPr>
              <w:jc w:val="center"/>
              <w:outlineLvl w:val="0"/>
              <w:rPr>
                <w:sz w:val="20"/>
                <w:szCs w:val="20"/>
              </w:rPr>
            </w:pPr>
            <w:r>
              <w:rPr>
                <w:sz w:val="20"/>
                <w:szCs w:val="20"/>
              </w:rPr>
              <w:t>0314</w:t>
            </w:r>
          </w:p>
        </w:tc>
        <w:tc>
          <w:tcPr>
            <w:tcW w:w="4769" w:type="dxa"/>
            <w:tcBorders>
              <w:top w:val="nil"/>
              <w:left w:val="nil"/>
              <w:bottom w:val="single" w:sz="4" w:space="0" w:color="auto"/>
              <w:right w:val="single" w:sz="4" w:space="0" w:color="auto"/>
            </w:tcBorders>
            <w:shd w:val="clear" w:color="auto" w:fill="auto"/>
            <w:vAlign w:val="center"/>
            <w:hideMark/>
          </w:tcPr>
          <w:p w14:paraId="6709DC7B" w14:textId="77777777" w:rsidR="000E0204" w:rsidRDefault="000E0204">
            <w:pPr>
              <w:outlineLvl w:val="0"/>
              <w:rPr>
                <w:sz w:val="20"/>
                <w:szCs w:val="20"/>
              </w:rPr>
            </w:pPr>
            <w:r>
              <w:rPr>
                <w:sz w:val="20"/>
                <w:szCs w:val="20"/>
              </w:rPr>
              <w:t>Другие вопросы в области национальной безопасности и правоохранительной деятельности</w:t>
            </w:r>
          </w:p>
        </w:tc>
        <w:tc>
          <w:tcPr>
            <w:tcW w:w="1666" w:type="dxa"/>
            <w:tcBorders>
              <w:top w:val="nil"/>
              <w:left w:val="nil"/>
              <w:bottom w:val="single" w:sz="4" w:space="0" w:color="auto"/>
              <w:right w:val="single" w:sz="4" w:space="0" w:color="auto"/>
            </w:tcBorders>
            <w:shd w:val="clear" w:color="auto" w:fill="auto"/>
            <w:vAlign w:val="center"/>
            <w:hideMark/>
          </w:tcPr>
          <w:p w14:paraId="005C3CEB" w14:textId="77777777" w:rsidR="000E0204" w:rsidRDefault="000E0204">
            <w:pPr>
              <w:jc w:val="right"/>
              <w:outlineLvl w:val="0"/>
              <w:rPr>
                <w:sz w:val="20"/>
                <w:szCs w:val="20"/>
              </w:rPr>
            </w:pPr>
            <w:r>
              <w:rPr>
                <w:sz w:val="20"/>
                <w:szCs w:val="20"/>
              </w:rPr>
              <w:t>7 855,29</w:t>
            </w:r>
          </w:p>
        </w:tc>
        <w:tc>
          <w:tcPr>
            <w:tcW w:w="1557" w:type="dxa"/>
            <w:tcBorders>
              <w:top w:val="nil"/>
              <w:left w:val="nil"/>
              <w:bottom w:val="single" w:sz="4" w:space="0" w:color="auto"/>
              <w:right w:val="single" w:sz="4" w:space="0" w:color="auto"/>
            </w:tcBorders>
            <w:shd w:val="clear" w:color="auto" w:fill="auto"/>
            <w:vAlign w:val="center"/>
            <w:hideMark/>
          </w:tcPr>
          <w:p w14:paraId="6D99BBDD" w14:textId="77777777" w:rsidR="000E0204" w:rsidRDefault="000E0204">
            <w:pPr>
              <w:jc w:val="right"/>
              <w:outlineLvl w:val="0"/>
              <w:rPr>
                <w:sz w:val="20"/>
                <w:szCs w:val="20"/>
              </w:rPr>
            </w:pPr>
            <w:r>
              <w:rPr>
                <w:sz w:val="20"/>
                <w:szCs w:val="20"/>
              </w:rPr>
              <w:t>9 103,50</w:t>
            </w:r>
          </w:p>
        </w:tc>
        <w:tc>
          <w:tcPr>
            <w:tcW w:w="1317" w:type="dxa"/>
            <w:tcBorders>
              <w:top w:val="nil"/>
              <w:left w:val="nil"/>
              <w:bottom w:val="single" w:sz="4" w:space="0" w:color="auto"/>
              <w:right w:val="single" w:sz="4" w:space="0" w:color="auto"/>
            </w:tcBorders>
            <w:shd w:val="clear" w:color="auto" w:fill="auto"/>
            <w:vAlign w:val="center"/>
            <w:hideMark/>
          </w:tcPr>
          <w:p w14:paraId="3DC90BD7" w14:textId="77777777" w:rsidR="000E0204" w:rsidRDefault="000E0204">
            <w:pPr>
              <w:jc w:val="right"/>
              <w:outlineLvl w:val="0"/>
              <w:rPr>
                <w:sz w:val="20"/>
                <w:szCs w:val="20"/>
              </w:rPr>
            </w:pPr>
            <w:r>
              <w:rPr>
                <w:sz w:val="20"/>
                <w:szCs w:val="20"/>
              </w:rPr>
              <w:t>10 016,48</w:t>
            </w:r>
          </w:p>
        </w:tc>
        <w:tc>
          <w:tcPr>
            <w:tcW w:w="1297" w:type="dxa"/>
            <w:tcBorders>
              <w:top w:val="nil"/>
              <w:left w:val="nil"/>
              <w:bottom w:val="single" w:sz="4" w:space="0" w:color="auto"/>
              <w:right w:val="single" w:sz="4" w:space="0" w:color="auto"/>
            </w:tcBorders>
            <w:shd w:val="clear" w:color="auto" w:fill="auto"/>
            <w:vAlign w:val="center"/>
            <w:hideMark/>
          </w:tcPr>
          <w:p w14:paraId="64D81763" w14:textId="77777777" w:rsidR="000E0204" w:rsidRDefault="000E0204">
            <w:pPr>
              <w:jc w:val="right"/>
              <w:outlineLvl w:val="0"/>
              <w:rPr>
                <w:sz w:val="20"/>
                <w:szCs w:val="20"/>
              </w:rPr>
            </w:pPr>
            <w:r>
              <w:rPr>
                <w:sz w:val="20"/>
                <w:szCs w:val="20"/>
              </w:rPr>
              <w:t>2 161,19</w:t>
            </w:r>
          </w:p>
        </w:tc>
        <w:tc>
          <w:tcPr>
            <w:tcW w:w="1511" w:type="dxa"/>
            <w:tcBorders>
              <w:top w:val="nil"/>
              <w:left w:val="nil"/>
              <w:bottom w:val="single" w:sz="4" w:space="0" w:color="auto"/>
              <w:right w:val="single" w:sz="4" w:space="0" w:color="auto"/>
            </w:tcBorders>
            <w:shd w:val="clear" w:color="auto" w:fill="auto"/>
            <w:vAlign w:val="center"/>
            <w:hideMark/>
          </w:tcPr>
          <w:p w14:paraId="51061A77" w14:textId="77777777" w:rsidR="000E0204" w:rsidRDefault="000E0204">
            <w:pPr>
              <w:jc w:val="right"/>
              <w:outlineLvl w:val="0"/>
              <w:rPr>
                <w:sz w:val="20"/>
                <w:szCs w:val="20"/>
              </w:rPr>
            </w:pPr>
            <w:r>
              <w:rPr>
                <w:sz w:val="20"/>
                <w:szCs w:val="20"/>
              </w:rPr>
              <w:t>127,51</w:t>
            </w:r>
          </w:p>
        </w:tc>
        <w:tc>
          <w:tcPr>
            <w:tcW w:w="1282" w:type="dxa"/>
            <w:tcBorders>
              <w:top w:val="nil"/>
              <w:left w:val="nil"/>
              <w:bottom w:val="single" w:sz="4" w:space="0" w:color="auto"/>
              <w:right w:val="single" w:sz="4" w:space="0" w:color="auto"/>
            </w:tcBorders>
            <w:shd w:val="clear" w:color="auto" w:fill="auto"/>
            <w:vAlign w:val="center"/>
            <w:hideMark/>
          </w:tcPr>
          <w:p w14:paraId="7232177A" w14:textId="77777777" w:rsidR="000E0204" w:rsidRDefault="000E0204">
            <w:pPr>
              <w:jc w:val="right"/>
              <w:outlineLvl w:val="0"/>
              <w:rPr>
                <w:sz w:val="20"/>
                <w:szCs w:val="20"/>
              </w:rPr>
            </w:pPr>
            <w:r>
              <w:rPr>
                <w:sz w:val="20"/>
                <w:szCs w:val="20"/>
              </w:rPr>
              <w:t>912,98</w:t>
            </w:r>
          </w:p>
        </w:tc>
        <w:tc>
          <w:tcPr>
            <w:tcW w:w="1511" w:type="dxa"/>
            <w:tcBorders>
              <w:top w:val="nil"/>
              <w:left w:val="nil"/>
              <w:bottom w:val="single" w:sz="4" w:space="0" w:color="auto"/>
              <w:right w:val="single" w:sz="4" w:space="0" w:color="auto"/>
            </w:tcBorders>
            <w:shd w:val="clear" w:color="auto" w:fill="auto"/>
            <w:vAlign w:val="center"/>
            <w:hideMark/>
          </w:tcPr>
          <w:p w14:paraId="06BB91C5" w14:textId="77777777" w:rsidR="000E0204" w:rsidRDefault="000E0204">
            <w:pPr>
              <w:jc w:val="right"/>
              <w:outlineLvl w:val="0"/>
              <w:rPr>
                <w:sz w:val="20"/>
                <w:szCs w:val="20"/>
              </w:rPr>
            </w:pPr>
            <w:r>
              <w:rPr>
                <w:sz w:val="20"/>
                <w:szCs w:val="20"/>
              </w:rPr>
              <w:t>110,03</w:t>
            </w:r>
          </w:p>
        </w:tc>
      </w:tr>
      <w:tr w:rsidR="000E0204" w14:paraId="19B06DA7"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B196BE" w14:textId="77777777" w:rsidR="000E0204" w:rsidRDefault="000E0204">
            <w:pPr>
              <w:jc w:val="center"/>
              <w:outlineLvl w:val="0"/>
              <w:rPr>
                <w:b/>
                <w:bCs/>
                <w:sz w:val="20"/>
                <w:szCs w:val="20"/>
              </w:rPr>
            </w:pPr>
            <w:r>
              <w:rPr>
                <w:b/>
                <w:bCs/>
                <w:sz w:val="20"/>
                <w:szCs w:val="20"/>
              </w:rPr>
              <w:t>0400</w:t>
            </w:r>
          </w:p>
        </w:tc>
        <w:tc>
          <w:tcPr>
            <w:tcW w:w="4769" w:type="dxa"/>
            <w:tcBorders>
              <w:top w:val="nil"/>
              <w:left w:val="nil"/>
              <w:bottom w:val="single" w:sz="4" w:space="0" w:color="auto"/>
              <w:right w:val="single" w:sz="4" w:space="0" w:color="auto"/>
            </w:tcBorders>
            <w:shd w:val="clear" w:color="auto" w:fill="auto"/>
            <w:vAlign w:val="center"/>
            <w:hideMark/>
          </w:tcPr>
          <w:p w14:paraId="6DF0B0F1" w14:textId="77777777" w:rsidR="000E0204" w:rsidRDefault="000E0204">
            <w:pPr>
              <w:outlineLvl w:val="0"/>
              <w:rPr>
                <w:b/>
                <w:bCs/>
                <w:sz w:val="20"/>
                <w:szCs w:val="20"/>
              </w:rPr>
            </w:pPr>
            <w:r>
              <w:rPr>
                <w:b/>
                <w:bCs/>
                <w:sz w:val="20"/>
                <w:szCs w:val="20"/>
              </w:rPr>
              <w:t>НАЦИОНАЛЬНАЯ ЭКОНОМИКА</w:t>
            </w:r>
          </w:p>
        </w:tc>
        <w:tc>
          <w:tcPr>
            <w:tcW w:w="1666" w:type="dxa"/>
            <w:tcBorders>
              <w:top w:val="nil"/>
              <w:left w:val="nil"/>
              <w:bottom w:val="single" w:sz="4" w:space="0" w:color="auto"/>
              <w:right w:val="single" w:sz="4" w:space="0" w:color="auto"/>
            </w:tcBorders>
            <w:shd w:val="clear" w:color="auto" w:fill="auto"/>
            <w:vAlign w:val="center"/>
            <w:hideMark/>
          </w:tcPr>
          <w:p w14:paraId="45C0F70D" w14:textId="77777777" w:rsidR="000E0204" w:rsidRDefault="000E0204">
            <w:pPr>
              <w:jc w:val="right"/>
              <w:outlineLvl w:val="0"/>
              <w:rPr>
                <w:b/>
                <w:bCs/>
                <w:sz w:val="20"/>
                <w:szCs w:val="20"/>
              </w:rPr>
            </w:pPr>
            <w:r>
              <w:rPr>
                <w:b/>
                <w:bCs/>
                <w:sz w:val="20"/>
                <w:szCs w:val="20"/>
              </w:rPr>
              <w:t>905 736,59</w:t>
            </w:r>
          </w:p>
        </w:tc>
        <w:tc>
          <w:tcPr>
            <w:tcW w:w="1557" w:type="dxa"/>
            <w:tcBorders>
              <w:top w:val="nil"/>
              <w:left w:val="nil"/>
              <w:bottom w:val="single" w:sz="4" w:space="0" w:color="auto"/>
              <w:right w:val="single" w:sz="4" w:space="0" w:color="auto"/>
            </w:tcBorders>
            <w:shd w:val="clear" w:color="auto" w:fill="auto"/>
            <w:vAlign w:val="center"/>
            <w:hideMark/>
          </w:tcPr>
          <w:p w14:paraId="16D27DF9" w14:textId="77777777" w:rsidR="000E0204" w:rsidRDefault="000E0204">
            <w:pPr>
              <w:jc w:val="right"/>
              <w:outlineLvl w:val="0"/>
              <w:rPr>
                <w:b/>
                <w:bCs/>
                <w:sz w:val="20"/>
                <w:szCs w:val="20"/>
              </w:rPr>
            </w:pPr>
            <w:r>
              <w:rPr>
                <w:b/>
                <w:bCs/>
                <w:sz w:val="20"/>
                <w:szCs w:val="20"/>
              </w:rPr>
              <w:t>982 270,69</w:t>
            </w:r>
          </w:p>
        </w:tc>
        <w:tc>
          <w:tcPr>
            <w:tcW w:w="1317" w:type="dxa"/>
            <w:tcBorders>
              <w:top w:val="nil"/>
              <w:left w:val="nil"/>
              <w:bottom w:val="single" w:sz="4" w:space="0" w:color="auto"/>
              <w:right w:val="single" w:sz="4" w:space="0" w:color="auto"/>
            </w:tcBorders>
            <w:shd w:val="clear" w:color="auto" w:fill="auto"/>
            <w:vAlign w:val="center"/>
            <w:hideMark/>
          </w:tcPr>
          <w:p w14:paraId="2437818A" w14:textId="77777777" w:rsidR="000E0204" w:rsidRDefault="000E0204">
            <w:pPr>
              <w:jc w:val="right"/>
              <w:outlineLvl w:val="0"/>
              <w:rPr>
                <w:b/>
                <w:bCs/>
                <w:sz w:val="20"/>
                <w:szCs w:val="20"/>
              </w:rPr>
            </w:pPr>
            <w:r>
              <w:rPr>
                <w:b/>
                <w:bCs/>
                <w:sz w:val="20"/>
                <w:szCs w:val="20"/>
              </w:rPr>
              <w:t>880 742,02</w:t>
            </w:r>
          </w:p>
        </w:tc>
        <w:tc>
          <w:tcPr>
            <w:tcW w:w="1297" w:type="dxa"/>
            <w:tcBorders>
              <w:top w:val="nil"/>
              <w:left w:val="nil"/>
              <w:bottom w:val="single" w:sz="4" w:space="0" w:color="auto"/>
              <w:right w:val="single" w:sz="4" w:space="0" w:color="auto"/>
            </w:tcBorders>
            <w:shd w:val="clear" w:color="auto" w:fill="auto"/>
            <w:vAlign w:val="center"/>
            <w:hideMark/>
          </w:tcPr>
          <w:p w14:paraId="00715AF0" w14:textId="77777777" w:rsidR="000E0204" w:rsidRDefault="000E0204">
            <w:pPr>
              <w:jc w:val="right"/>
              <w:outlineLvl w:val="0"/>
              <w:rPr>
                <w:b/>
                <w:bCs/>
                <w:sz w:val="20"/>
                <w:szCs w:val="20"/>
              </w:rPr>
            </w:pPr>
            <w:r>
              <w:rPr>
                <w:b/>
                <w:bCs/>
                <w:sz w:val="20"/>
                <w:szCs w:val="20"/>
              </w:rPr>
              <w:t>-24 994,57</w:t>
            </w:r>
          </w:p>
        </w:tc>
        <w:tc>
          <w:tcPr>
            <w:tcW w:w="1511" w:type="dxa"/>
            <w:tcBorders>
              <w:top w:val="nil"/>
              <w:left w:val="nil"/>
              <w:bottom w:val="single" w:sz="4" w:space="0" w:color="auto"/>
              <w:right w:val="single" w:sz="4" w:space="0" w:color="auto"/>
            </w:tcBorders>
            <w:shd w:val="clear" w:color="auto" w:fill="auto"/>
            <w:vAlign w:val="center"/>
            <w:hideMark/>
          </w:tcPr>
          <w:p w14:paraId="17BA4776" w14:textId="77777777" w:rsidR="000E0204" w:rsidRDefault="000E0204">
            <w:pPr>
              <w:jc w:val="right"/>
              <w:outlineLvl w:val="0"/>
              <w:rPr>
                <w:b/>
                <w:bCs/>
                <w:sz w:val="20"/>
                <w:szCs w:val="20"/>
              </w:rPr>
            </w:pPr>
            <w:r>
              <w:rPr>
                <w:b/>
                <w:bCs/>
                <w:sz w:val="20"/>
                <w:szCs w:val="20"/>
              </w:rPr>
              <w:t>97,24</w:t>
            </w:r>
          </w:p>
        </w:tc>
        <w:tc>
          <w:tcPr>
            <w:tcW w:w="1282" w:type="dxa"/>
            <w:tcBorders>
              <w:top w:val="nil"/>
              <w:left w:val="nil"/>
              <w:bottom w:val="single" w:sz="4" w:space="0" w:color="auto"/>
              <w:right w:val="single" w:sz="4" w:space="0" w:color="auto"/>
            </w:tcBorders>
            <w:shd w:val="clear" w:color="auto" w:fill="auto"/>
            <w:vAlign w:val="center"/>
            <w:hideMark/>
          </w:tcPr>
          <w:p w14:paraId="60543C07" w14:textId="77777777" w:rsidR="000E0204" w:rsidRDefault="000E0204">
            <w:pPr>
              <w:jc w:val="right"/>
              <w:outlineLvl w:val="0"/>
              <w:rPr>
                <w:b/>
                <w:bCs/>
                <w:sz w:val="20"/>
                <w:szCs w:val="20"/>
              </w:rPr>
            </w:pPr>
            <w:r>
              <w:rPr>
                <w:b/>
                <w:bCs/>
                <w:sz w:val="20"/>
                <w:szCs w:val="20"/>
              </w:rPr>
              <w:t>-101 528,67</w:t>
            </w:r>
          </w:p>
        </w:tc>
        <w:tc>
          <w:tcPr>
            <w:tcW w:w="1511" w:type="dxa"/>
            <w:tcBorders>
              <w:top w:val="nil"/>
              <w:left w:val="nil"/>
              <w:bottom w:val="single" w:sz="4" w:space="0" w:color="auto"/>
              <w:right w:val="single" w:sz="4" w:space="0" w:color="auto"/>
            </w:tcBorders>
            <w:shd w:val="clear" w:color="auto" w:fill="auto"/>
            <w:vAlign w:val="center"/>
            <w:hideMark/>
          </w:tcPr>
          <w:p w14:paraId="1A8FCCCC" w14:textId="77777777" w:rsidR="000E0204" w:rsidRDefault="000E0204">
            <w:pPr>
              <w:jc w:val="right"/>
              <w:outlineLvl w:val="0"/>
              <w:rPr>
                <w:b/>
                <w:bCs/>
                <w:sz w:val="20"/>
                <w:szCs w:val="20"/>
              </w:rPr>
            </w:pPr>
            <w:r>
              <w:rPr>
                <w:b/>
                <w:bCs/>
                <w:sz w:val="20"/>
                <w:szCs w:val="20"/>
              </w:rPr>
              <w:t>89,66</w:t>
            </w:r>
          </w:p>
        </w:tc>
      </w:tr>
      <w:tr w:rsidR="000E0204" w14:paraId="24F7AD5A"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6B5458" w14:textId="77777777" w:rsidR="000E0204" w:rsidRDefault="000E0204">
            <w:pPr>
              <w:jc w:val="center"/>
              <w:rPr>
                <w:sz w:val="20"/>
                <w:szCs w:val="20"/>
              </w:rPr>
            </w:pPr>
            <w:r>
              <w:rPr>
                <w:sz w:val="20"/>
                <w:szCs w:val="20"/>
              </w:rPr>
              <w:t>0405</w:t>
            </w:r>
          </w:p>
        </w:tc>
        <w:tc>
          <w:tcPr>
            <w:tcW w:w="4769" w:type="dxa"/>
            <w:tcBorders>
              <w:top w:val="nil"/>
              <w:left w:val="nil"/>
              <w:bottom w:val="single" w:sz="4" w:space="0" w:color="auto"/>
              <w:right w:val="single" w:sz="4" w:space="0" w:color="auto"/>
            </w:tcBorders>
            <w:shd w:val="clear" w:color="auto" w:fill="auto"/>
            <w:vAlign w:val="center"/>
            <w:hideMark/>
          </w:tcPr>
          <w:p w14:paraId="508F820B" w14:textId="77777777" w:rsidR="000E0204" w:rsidRDefault="000E0204">
            <w:pPr>
              <w:rPr>
                <w:sz w:val="20"/>
                <w:szCs w:val="20"/>
              </w:rPr>
            </w:pPr>
            <w:r>
              <w:rPr>
                <w:sz w:val="20"/>
                <w:szCs w:val="20"/>
              </w:rPr>
              <w:t>Сельское хозяйство и рыболовство</w:t>
            </w:r>
          </w:p>
        </w:tc>
        <w:tc>
          <w:tcPr>
            <w:tcW w:w="1666" w:type="dxa"/>
            <w:tcBorders>
              <w:top w:val="nil"/>
              <w:left w:val="nil"/>
              <w:bottom w:val="single" w:sz="4" w:space="0" w:color="auto"/>
              <w:right w:val="single" w:sz="4" w:space="0" w:color="auto"/>
            </w:tcBorders>
            <w:shd w:val="clear" w:color="auto" w:fill="auto"/>
            <w:vAlign w:val="center"/>
            <w:hideMark/>
          </w:tcPr>
          <w:p w14:paraId="2C7CC42D" w14:textId="77777777" w:rsidR="000E0204" w:rsidRDefault="000E0204">
            <w:pPr>
              <w:jc w:val="right"/>
              <w:rPr>
                <w:sz w:val="20"/>
                <w:szCs w:val="20"/>
              </w:rPr>
            </w:pPr>
            <w:r>
              <w:rPr>
                <w:sz w:val="20"/>
                <w:szCs w:val="20"/>
              </w:rPr>
              <w:t>20 089,84</w:t>
            </w:r>
          </w:p>
        </w:tc>
        <w:tc>
          <w:tcPr>
            <w:tcW w:w="1557" w:type="dxa"/>
            <w:tcBorders>
              <w:top w:val="nil"/>
              <w:left w:val="nil"/>
              <w:bottom w:val="single" w:sz="4" w:space="0" w:color="auto"/>
              <w:right w:val="single" w:sz="4" w:space="0" w:color="auto"/>
            </w:tcBorders>
            <w:shd w:val="clear" w:color="auto" w:fill="auto"/>
            <w:vAlign w:val="center"/>
            <w:hideMark/>
          </w:tcPr>
          <w:p w14:paraId="497EC691" w14:textId="77777777" w:rsidR="000E0204" w:rsidRDefault="000E0204">
            <w:pPr>
              <w:jc w:val="right"/>
              <w:rPr>
                <w:sz w:val="20"/>
                <w:szCs w:val="20"/>
              </w:rPr>
            </w:pPr>
            <w:r>
              <w:rPr>
                <w:sz w:val="20"/>
                <w:szCs w:val="20"/>
              </w:rPr>
              <w:t>19 619,27</w:t>
            </w:r>
          </w:p>
        </w:tc>
        <w:tc>
          <w:tcPr>
            <w:tcW w:w="1317" w:type="dxa"/>
            <w:tcBorders>
              <w:top w:val="nil"/>
              <w:left w:val="nil"/>
              <w:bottom w:val="single" w:sz="4" w:space="0" w:color="auto"/>
              <w:right w:val="single" w:sz="4" w:space="0" w:color="auto"/>
            </w:tcBorders>
            <w:shd w:val="clear" w:color="auto" w:fill="auto"/>
            <w:vAlign w:val="center"/>
            <w:hideMark/>
          </w:tcPr>
          <w:p w14:paraId="1F9488D0" w14:textId="77777777" w:rsidR="000E0204" w:rsidRDefault="000E0204">
            <w:pPr>
              <w:jc w:val="right"/>
              <w:rPr>
                <w:sz w:val="20"/>
                <w:szCs w:val="20"/>
              </w:rPr>
            </w:pPr>
            <w:r>
              <w:rPr>
                <w:sz w:val="20"/>
                <w:szCs w:val="20"/>
              </w:rPr>
              <w:t>22 597,26</w:t>
            </w:r>
          </w:p>
        </w:tc>
        <w:tc>
          <w:tcPr>
            <w:tcW w:w="1297" w:type="dxa"/>
            <w:tcBorders>
              <w:top w:val="nil"/>
              <w:left w:val="nil"/>
              <w:bottom w:val="single" w:sz="4" w:space="0" w:color="auto"/>
              <w:right w:val="single" w:sz="4" w:space="0" w:color="auto"/>
            </w:tcBorders>
            <w:shd w:val="clear" w:color="auto" w:fill="auto"/>
            <w:vAlign w:val="center"/>
            <w:hideMark/>
          </w:tcPr>
          <w:p w14:paraId="205148C4" w14:textId="77777777" w:rsidR="000E0204" w:rsidRDefault="000E0204">
            <w:pPr>
              <w:jc w:val="right"/>
              <w:rPr>
                <w:sz w:val="20"/>
                <w:szCs w:val="20"/>
              </w:rPr>
            </w:pPr>
            <w:r>
              <w:rPr>
                <w:sz w:val="20"/>
                <w:szCs w:val="20"/>
              </w:rPr>
              <w:t>2 507,42</w:t>
            </w:r>
          </w:p>
        </w:tc>
        <w:tc>
          <w:tcPr>
            <w:tcW w:w="1511" w:type="dxa"/>
            <w:tcBorders>
              <w:top w:val="nil"/>
              <w:left w:val="nil"/>
              <w:bottom w:val="single" w:sz="4" w:space="0" w:color="auto"/>
              <w:right w:val="single" w:sz="4" w:space="0" w:color="auto"/>
            </w:tcBorders>
            <w:shd w:val="clear" w:color="auto" w:fill="auto"/>
            <w:vAlign w:val="center"/>
            <w:hideMark/>
          </w:tcPr>
          <w:p w14:paraId="69613954" w14:textId="77777777" w:rsidR="000E0204" w:rsidRDefault="000E0204">
            <w:pPr>
              <w:jc w:val="right"/>
              <w:rPr>
                <w:sz w:val="20"/>
                <w:szCs w:val="20"/>
              </w:rPr>
            </w:pPr>
            <w:r>
              <w:rPr>
                <w:sz w:val="20"/>
                <w:szCs w:val="20"/>
              </w:rPr>
              <w:t>112,48</w:t>
            </w:r>
          </w:p>
        </w:tc>
        <w:tc>
          <w:tcPr>
            <w:tcW w:w="1282" w:type="dxa"/>
            <w:tcBorders>
              <w:top w:val="nil"/>
              <w:left w:val="nil"/>
              <w:bottom w:val="single" w:sz="4" w:space="0" w:color="auto"/>
              <w:right w:val="single" w:sz="4" w:space="0" w:color="auto"/>
            </w:tcBorders>
            <w:shd w:val="clear" w:color="auto" w:fill="auto"/>
            <w:vAlign w:val="center"/>
            <w:hideMark/>
          </w:tcPr>
          <w:p w14:paraId="51E13936" w14:textId="77777777" w:rsidR="000E0204" w:rsidRDefault="000E0204">
            <w:pPr>
              <w:jc w:val="right"/>
              <w:rPr>
                <w:sz w:val="20"/>
                <w:szCs w:val="20"/>
              </w:rPr>
            </w:pPr>
            <w:r>
              <w:rPr>
                <w:sz w:val="20"/>
                <w:szCs w:val="20"/>
              </w:rPr>
              <w:t>2 977,99</w:t>
            </w:r>
          </w:p>
        </w:tc>
        <w:tc>
          <w:tcPr>
            <w:tcW w:w="1511" w:type="dxa"/>
            <w:tcBorders>
              <w:top w:val="nil"/>
              <w:left w:val="nil"/>
              <w:bottom w:val="single" w:sz="4" w:space="0" w:color="auto"/>
              <w:right w:val="single" w:sz="4" w:space="0" w:color="auto"/>
            </w:tcBorders>
            <w:shd w:val="clear" w:color="auto" w:fill="auto"/>
            <w:vAlign w:val="center"/>
            <w:hideMark/>
          </w:tcPr>
          <w:p w14:paraId="485CA375" w14:textId="77777777" w:rsidR="000E0204" w:rsidRDefault="000E0204">
            <w:pPr>
              <w:jc w:val="right"/>
              <w:rPr>
                <w:sz w:val="20"/>
                <w:szCs w:val="20"/>
              </w:rPr>
            </w:pPr>
            <w:r>
              <w:rPr>
                <w:sz w:val="20"/>
                <w:szCs w:val="20"/>
              </w:rPr>
              <w:t>115,18</w:t>
            </w:r>
          </w:p>
        </w:tc>
      </w:tr>
      <w:tr w:rsidR="000E0204" w14:paraId="7E473A07"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C2141C" w14:textId="77777777" w:rsidR="000E0204" w:rsidRDefault="000E0204">
            <w:pPr>
              <w:jc w:val="center"/>
              <w:outlineLvl w:val="0"/>
              <w:rPr>
                <w:sz w:val="20"/>
                <w:szCs w:val="20"/>
              </w:rPr>
            </w:pPr>
            <w:r>
              <w:rPr>
                <w:sz w:val="20"/>
                <w:szCs w:val="20"/>
              </w:rPr>
              <w:t>0406</w:t>
            </w:r>
          </w:p>
        </w:tc>
        <w:tc>
          <w:tcPr>
            <w:tcW w:w="4769" w:type="dxa"/>
            <w:tcBorders>
              <w:top w:val="nil"/>
              <w:left w:val="nil"/>
              <w:bottom w:val="single" w:sz="4" w:space="0" w:color="auto"/>
              <w:right w:val="single" w:sz="4" w:space="0" w:color="auto"/>
            </w:tcBorders>
            <w:shd w:val="clear" w:color="auto" w:fill="auto"/>
            <w:vAlign w:val="center"/>
            <w:hideMark/>
          </w:tcPr>
          <w:p w14:paraId="4C8A5BC6" w14:textId="77777777" w:rsidR="000E0204" w:rsidRDefault="000E0204">
            <w:pPr>
              <w:outlineLvl w:val="0"/>
              <w:rPr>
                <w:sz w:val="20"/>
                <w:szCs w:val="20"/>
              </w:rPr>
            </w:pPr>
            <w:r>
              <w:rPr>
                <w:sz w:val="20"/>
                <w:szCs w:val="20"/>
              </w:rPr>
              <w:t>Водное хозяйство</w:t>
            </w:r>
          </w:p>
        </w:tc>
        <w:tc>
          <w:tcPr>
            <w:tcW w:w="1666" w:type="dxa"/>
            <w:tcBorders>
              <w:top w:val="nil"/>
              <w:left w:val="nil"/>
              <w:bottom w:val="single" w:sz="4" w:space="0" w:color="auto"/>
              <w:right w:val="single" w:sz="4" w:space="0" w:color="auto"/>
            </w:tcBorders>
            <w:shd w:val="clear" w:color="auto" w:fill="auto"/>
            <w:vAlign w:val="center"/>
            <w:hideMark/>
          </w:tcPr>
          <w:p w14:paraId="72EFA074" w14:textId="77777777" w:rsidR="000E0204" w:rsidRDefault="000E0204">
            <w:pPr>
              <w:jc w:val="right"/>
              <w:outlineLvl w:val="0"/>
              <w:rPr>
                <w:sz w:val="20"/>
                <w:szCs w:val="20"/>
              </w:rPr>
            </w:pPr>
            <w:r>
              <w:rPr>
                <w:sz w:val="20"/>
                <w:szCs w:val="20"/>
              </w:rPr>
              <w:t>2 940,03</w:t>
            </w:r>
          </w:p>
        </w:tc>
        <w:tc>
          <w:tcPr>
            <w:tcW w:w="1557" w:type="dxa"/>
            <w:tcBorders>
              <w:top w:val="nil"/>
              <w:left w:val="nil"/>
              <w:bottom w:val="single" w:sz="4" w:space="0" w:color="auto"/>
              <w:right w:val="single" w:sz="4" w:space="0" w:color="auto"/>
            </w:tcBorders>
            <w:shd w:val="clear" w:color="auto" w:fill="auto"/>
            <w:vAlign w:val="center"/>
            <w:hideMark/>
          </w:tcPr>
          <w:p w14:paraId="6DEB8710" w14:textId="77777777" w:rsidR="000E0204" w:rsidRDefault="000E0204">
            <w:pPr>
              <w:jc w:val="right"/>
              <w:outlineLvl w:val="0"/>
              <w:rPr>
                <w:sz w:val="20"/>
                <w:szCs w:val="20"/>
              </w:rPr>
            </w:pPr>
            <w:r>
              <w:rPr>
                <w:sz w:val="20"/>
                <w:szCs w:val="20"/>
              </w:rPr>
              <w:t>3 305,75</w:t>
            </w:r>
          </w:p>
        </w:tc>
        <w:tc>
          <w:tcPr>
            <w:tcW w:w="1317" w:type="dxa"/>
            <w:tcBorders>
              <w:top w:val="nil"/>
              <w:left w:val="nil"/>
              <w:bottom w:val="single" w:sz="4" w:space="0" w:color="auto"/>
              <w:right w:val="single" w:sz="4" w:space="0" w:color="auto"/>
            </w:tcBorders>
            <w:shd w:val="clear" w:color="auto" w:fill="auto"/>
            <w:vAlign w:val="center"/>
            <w:hideMark/>
          </w:tcPr>
          <w:p w14:paraId="7FA953A4" w14:textId="77777777" w:rsidR="000E0204" w:rsidRDefault="000E0204">
            <w:pPr>
              <w:jc w:val="right"/>
              <w:outlineLvl w:val="0"/>
              <w:rPr>
                <w:sz w:val="20"/>
                <w:szCs w:val="20"/>
              </w:rPr>
            </w:pPr>
            <w:r>
              <w:rPr>
                <w:sz w:val="20"/>
                <w:szCs w:val="20"/>
              </w:rPr>
              <w:t>1 089,10</w:t>
            </w:r>
          </w:p>
        </w:tc>
        <w:tc>
          <w:tcPr>
            <w:tcW w:w="1297" w:type="dxa"/>
            <w:tcBorders>
              <w:top w:val="nil"/>
              <w:left w:val="nil"/>
              <w:bottom w:val="single" w:sz="4" w:space="0" w:color="auto"/>
              <w:right w:val="single" w:sz="4" w:space="0" w:color="auto"/>
            </w:tcBorders>
            <w:shd w:val="clear" w:color="auto" w:fill="auto"/>
            <w:vAlign w:val="center"/>
            <w:hideMark/>
          </w:tcPr>
          <w:p w14:paraId="1DFAAAE6" w14:textId="77777777" w:rsidR="000E0204" w:rsidRDefault="000E0204">
            <w:pPr>
              <w:jc w:val="right"/>
              <w:outlineLvl w:val="0"/>
              <w:rPr>
                <w:sz w:val="20"/>
                <w:szCs w:val="20"/>
              </w:rPr>
            </w:pPr>
            <w:r>
              <w:rPr>
                <w:sz w:val="20"/>
                <w:szCs w:val="20"/>
              </w:rPr>
              <w:t>-1 850,93</w:t>
            </w:r>
          </w:p>
        </w:tc>
        <w:tc>
          <w:tcPr>
            <w:tcW w:w="1511" w:type="dxa"/>
            <w:tcBorders>
              <w:top w:val="nil"/>
              <w:left w:val="nil"/>
              <w:bottom w:val="single" w:sz="4" w:space="0" w:color="auto"/>
              <w:right w:val="single" w:sz="4" w:space="0" w:color="auto"/>
            </w:tcBorders>
            <w:shd w:val="clear" w:color="auto" w:fill="auto"/>
            <w:vAlign w:val="center"/>
            <w:hideMark/>
          </w:tcPr>
          <w:p w14:paraId="347AF7D2" w14:textId="77777777" w:rsidR="000E0204" w:rsidRDefault="000E0204">
            <w:pPr>
              <w:jc w:val="right"/>
              <w:outlineLvl w:val="0"/>
              <w:rPr>
                <w:sz w:val="20"/>
                <w:szCs w:val="20"/>
              </w:rPr>
            </w:pPr>
            <w:r>
              <w:rPr>
                <w:sz w:val="20"/>
                <w:szCs w:val="20"/>
              </w:rPr>
              <w:t>37,04</w:t>
            </w:r>
          </w:p>
        </w:tc>
        <w:tc>
          <w:tcPr>
            <w:tcW w:w="1282" w:type="dxa"/>
            <w:tcBorders>
              <w:top w:val="nil"/>
              <w:left w:val="nil"/>
              <w:bottom w:val="single" w:sz="4" w:space="0" w:color="auto"/>
              <w:right w:val="single" w:sz="4" w:space="0" w:color="auto"/>
            </w:tcBorders>
            <w:shd w:val="clear" w:color="auto" w:fill="auto"/>
            <w:vAlign w:val="center"/>
            <w:hideMark/>
          </w:tcPr>
          <w:p w14:paraId="6C820AF4" w14:textId="77777777" w:rsidR="000E0204" w:rsidRDefault="000E0204">
            <w:pPr>
              <w:jc w:val="right"/>
              <w:outlineLvl w:val="0"/>
              <w:rPr>
                <w:sz w:val="20"/>
                <w:szCs w:val="20"/>
              </w:rPr>
            </w:pPr>
            <w:r>
              <w:rPr>
                <w:sz w:val="20"/>
                <w:szCs w:val="20"/>
              </w:rPr>
              <w:t>-2 216,65</w:t>
            </w:r>
          </w:p>
        </w:tc>
        <w:tc>
          <w:tcPr>
            <w:tcW w:w="1511" w:type="dxa"/>
            <w:tcBorders>
              <w:top w:val="nil"/>
              <w:left w:val="nil"/>
              <w:bottom w:val="single" w:sz="4" w:space="0" w:color="auto"/>
              <w:right w:val="single" w:sz="4" w:space="0" w:color="auto"/>
            </w:tcBorders>
            <w:shd w:val="clear" w:color="auto" w:fill="auto"/>
            <w:vAlign w:val="center"/>
            <w:hideMark/>
          </w:tcPr>
          <w:p w14:paraId="53EB2069" w14:textId="77777777" w:rsidR="000E0204" w:rsidRDefault="000E0204">
            <w:pPr>
              <w:jc w:val="right"/>
              <w:outlineLvl w:val="0"/>
              <w:rPr>
                <w:sz w:val="20"/>
                <w:szCs w:val="20"/>
              </w:rPr>
            </w:pPr>
            <w:r>
              <w:rPr>
                <w:sz w:val="20"/>
                <w:szCs w:val="20"/>
              </w:rPr>
              <w:t>32,95</w:t>
            </w:r>
          </w:p>
        </w:tc>
      </w:tr>
      <w:tr w:rsidR="000E0204" w14:paraId="7EF1AC6E"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8A0F3D" w14:textId="77777777" w:rsidR="000E0204" w:rsidRDefault="000E0204">
            <w:pPr>
              <w:jc w:val="center"/>
              <w:outlineLvl w:val="0"/>
              <w:rPr>
                <w:sz w:val="20"/>
                <w:szCs w:val="20"/>
              </w:rPr>
            </w:pPr>
            <w:r>
              <w:rPr>
                <w:sz w:val="20"/>
                <w:szCs w:val="20"/>
              </w:rPr>
              <w:t>0409</w:t>
            </w:r>
          </w:p>
        </w:tc>
        <w:tc>
          <w:tcPr>
            <w:tcW w:w="4769" w:type="dxa"/>
            <w:tcBorders>
              <w:top w:val="nil"/>
              <w:left w:val="nil"/>
              <w:bottom w:val="single" w:sz="4" w:space="0" w:color="auto"/>
              <w:right w:val="single" w:sz="4" w:space="0" w:color="auto"/>
            </w:tcBorders>
            <w:shd w:val="clear" w:color="auto" w:fill="auto"/>
            <w:vAlign w:val="center"/>
            <w:hideMark/>
          </w:tcPr>
          <w:p w14:paraId="047751D5" w14:textId="77777777" w:rsidR="000E0204" w:rsidRDefault="000E0204">
            <w:pPr>
              <w:outlineLvl w:val="0"/>
              <w:rPr>
                <w:sz w:val="20"/>
                <w:szCs w:val="20"/>
              </w:rPr>
            </w:pPr>
            <w:r>
              <w:rPr>
                <w:sz w:val="20"/>
                <w:szCs w:val="20"/>
              </w:rPr>
              <w:t>Дорожное хозяйство (дорожные фонды)</w:t>
            </w:r>
          </w:p>
        </w:tc>
        <w:tc>
          <w:tcPr>
            <w:tcW w:w="1666" w:type="dxa"/>
            <w:tcBorders>
              <w:top w:val="nil"/>
              <w:left w:val="nil"/>
              <w:bottom w:val="single" w:sz="4" w:space="0" w:color="auto"/>
              <w:right w:val="single" w:sz="4" w:space="0" w:color="auto"/>
            </w:tcBorders>
            <w:shd w:val="clear" w:color="auto" w:fill="auto"/>
            <w:vAlign w:val="center"/>
            <w:hideMark/>
          </w:tcPr>
          <w:p w14:paraId="708B1478" w14:textId="77777777" w:rsidR="000E0204" w:rsidRDefault="000E0204">
            <w:pPr>
              <w:jc w:val="right"/>
              <w:outlineLvl w:val="0"/>
              <w:rPr>
                <w:sz w:val="20"/>
                <w:szCs w:val="20"/>
              </w:rPr>
            </w:pPr>
            <w:r>
              <w:rPr>
                <w:sz w:val="20"/>
                <w:szCs w:val="20"/>
              </w:rPr>
              <w:t>788 866,51</w:t>
            </w:r>
          </w:p>
        </w:tc>
        <w:tc>
          <w:tcPr>
            <w:tcW w:w="1557" w:type="dxa"/>
            <w:tcBorders>
              <w:top w:val="nil"/>
              <w:left w:val="nil"/>
              <w:bottom w:val="single" w:sz="4" w:space="0" w:color="auto"/>
              <w:right w:val="single" w:sz="4" w:space="0" w:color="auto"/>
            </w:tcBorders>
            <w:shd w:val="clear" w:color="auto" w:fill="auto"/>
            <w:vAlign w:val="center"/>
            <w:hideMark/>
          </w:tcPr>
          <w:p w14:paraId="229D335C" w14:textId="77777777" w:rsidR="000E0204" w:rsidRDefault="000E0204">
            <w:pPr>
              <w:jc w:val="right"/>
              <w:outlineLvl w:val="0"/>
              <w:rPr>
                <w:sz w:val="20"/>
                <w:szCs w:val="20"/>
              </w:rPr>
            </w:pPr>
            <w:r>
              <w:rPr>
                <w:sz w:val="20"/>
                <w:szCs w:val="20"/>
              </w:rPr>
              <w:t>865 377,14</w:t>
            </w:r>
          </w:p>
        </w:tc>
        <w:tc>
          <w:tcPr>
            <w:tcW w:w="1317" w:type="dxa"/>
            <w:tcBorders>
              <w:top w:val="nil"/>
              <w:left w:val="nil"/>
              <w:bottom w:val="single" w:sz="4" w:space="0" w:color="auto"/>
              <w:right w:val="single" w:sz="4" w:space="0" w:color="auto"/>
            </w:tcBorders>
            <w:shd w:val="clear" w:color="auto" w:fill="auto"/>
            <w:vAlign w:val="center"/>
            <w:hideMark/>
          </w:tcPr>
          <w:p w14:paraId="03C81C54" w14:textId="77777777" w:rsidR="000E0204" w:rsidRDefault="000E0204">
            <w:pPr>
              <w:jc w:val="right"/>
              <w:outlineLvl w:val="0"/>
              <w:rPr>
                <w:sz w:val="20"/>
                <w:szCs w:val="20"/>
              </w:rPr>
            </w:pPr>
            <w:r>
              <w:rPr>
                <w:sz w:val="20"/>
                <w:szCs w:val="20"/>
              </w:rPr>
              <w:t>766 882,17</w:t>
            </w:r>
          </w:p>
        </w:tc>
        <w:tc>
          <w:tcPr>
            <w:tcW w:w="1297" w:type="dxa"/>
            <w:tcBorders>
              <w:top w:val="nil"/>
              <w:left w:val="nil"/>
              <w:bottom w:val="single" w:sz="4" w:space="0" w:color="auto"/>
              <w:right w:val="single" w:sz="4" w:space="0" w:color="auto"/>
            </w:tcBorders>
            <w:shd w:val="clear" w:color="auto" w:fill="auto"/>
            <w:vAlign w:val="center"/>
            <w:hideMark/>
          </w:tcPr>
          <w:p w14:paraId="2EF37611" w14:textId="77777777" w:rsidR="000E0204" w:rsidRDefault="000E0204">
            <w:pPr>
              <w:jc w:val="right"/>
              <w:outlineLvl w:val="0"/>
              <w:rPr>
                <w:sz w:val="20"/>
                <w:szCs w:val="20"/>
              </w:rPr>
            </w:pPr>
            <w:r>
              <w:rPr>
                <w:sz w:val="20"/>
                <w:szCs w:val="20"/>
              </w:rPr>
              <w:t>-21 984,34</w:t>
            </w:r>
          </w:p>
        </w:tc>
        <w:tc>
          <w:tcPr>
            <w:tcW w:w="1511" w:type="dxa"/>
            <w:tcBorders>
              <w:top w:val="nil"/>
              <w:left w:val="nil"/>
              <w:bottom w:val="single" w:sz="4" w:space="0" w:color="auto"/>
              <w:right w:val="single" w:sz="4" w:space="0" w:color="auto"/>
            </w:tcBorders>
            <w:shd w:val="clear" w:color="auto" w:fill="auto"/>
            <w:vAlign w:val="center"/>
            <w:hideMark/>
          </w:tcPr>
          <w:p w14:paraId="4D0542D1" w14:textId="77777777" w:rsidR="000E0204" w:rsidRDefault="000E0204">
            <w:pPr>
              <w:jc w:val="right"/>
              <w:outlineLvl w:val="0"/>
              <w:rPr>
                <w:sz w:val="20"/>
                <w:szCs w:val="20"/>
              </w:rPr>
            </w:pPr>
            <w:r>
              <w:rPr>
                <w:sz w:val="20"/>
                <w:szCs w:val="20"/>
              </w:rPr>
              <w:t>97,21</w:t>
            </w:r>
          </w:p>
        </w:tc>
        <w:tc>
          <w:tcPr>
            <w:tcW w:w="1282" w:type="dxa"/>
            <w:tcBorders>
              <w:top w:val="nil"/>
              <w:left w:val="nil"/>
              <w:bottom w:val="single" w:sz="4" w:space="0" w:color="auto"/>
              <w:right w:val="single" w:sz="4" w:space="0" w:color="auto"/>
            </w:tcBorders>
            <w:shd w:val="clear" w:color="auto" w:fill="auto"/>
            <w:vAlign w:val="center"/>
            <w:hideMark/>
          </w:tcPr>
          <w:p w14:paraId="5DE12131" w14:textId="77777777" w:rsidR="000E0204" w:rsidRDefault="000E0204">
            <w:pPr>
              <w:jc w:val="right"/>
              <w:outlineLvl w:val="0"/>
              <w:rPr>
                <w:sz w:val="20"/>
                <w:szCs w:val="20"/>
              </w:rPr>
            </w:pPr>
            <w:r>
              <w:rPr>
                <w:sz w:val="20"/>
                <w:szCs w:val="20"/>
              </w:rPr>
              <w:t>-98 494,97</w:t>
            </w:r>
          </w:p>
        </w:tc>
        <w:tc>
          <w:tcPr>
            <w:tcW w:w="1511" w:type="dxa"/>
            <w:tcBorders>
              <w:top w:val="nil"/>
              <w:left w:val="nil"/>
              <w:bottom w:val="single" w:sz="4" w:space="0" w:color="auto"/>
              <w:right w:val="single" w:sz="4" w:space="0" w:color="auto"/>
            </w:tcBorders>
            <w:shd w:val="clear" w:color="auto" w:fill="auto"/>
            <w:vAlign w:val="center"/>
            <w:hideMark/>
          </w:tcPr>
          <w:p w14:paraId="20C349C4" w14:textId="77777777" w:rsidR="000E0204" w:rsidRDefault="000E0204">
            <w:pPr>
              <w:jc w:val="right"/>
              <w:outlineLvl w:val="0"/>
              <w:rPr>
                <w:sz w:val="20"/>
                <w:szCs w:val="20"/>
              </w:rPr>
            </w:pPr>
            <w:r>
              <w:rPr>
                <w:sz w:val="20"/>
                <w:szCs w:val="20"/>
              </w:rPr>
              <w:t>88,62</w:t>
            </w:r>
          </w:p>
        </w:tc>
      </w:tr>
      <w:tr w:rsidR="000E0204" w14:paraId="383D2FE8"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70FC10" w14:textId="77777777" w:rsidR="000E0204" w:rsidRDefault="000E0204">
            <w:pPr>
              <w:jc w:val="center"/>
              <w:outlineLvl w:val="0"/>
              <w:rPr>
                <w:sz w:val="20"/>
                <w:szCs w:val="20"/>
              </w:rPr>
            </w:pPr>
            <w:r>
              <w:rPr>
                <w:sz w:val="20"/>
                <w:szCs w:val="20"/>
              </w:rPr>
              <w:t>0412</w:t>
            </w:r>
          </w:p>
        </w:tc>
        <w:tc>
          <w:tcPr>
            <w:tcW w:w="4769" w:type="dxa"/>
            <w:tcBorders>
              <w:top w:val="nil"/>
              <w:left w:val="nil"/>
              <w:bottom w:val="single" w:sz="4" w:space="0" w:color="auto"/>
              <w:right w:val="single" w:sz="4" w:space="0" w:color="auto"/>
            </w:tcBorders>
            <w:shd w:val="clear" w:color="auto" w:fill="auto"/>
            <w:vAlign w:val="center"/>
            <w:hideMark/>
          </w:tcPr>
          <w:p w14:paraId="4182AE48" w14:textId="77777777" w:rsidR="000E0204" w:rsidRDefault="000E0204">
            <w:pPr>
              <w:outlineLvl w:val="0"/>
              <w:rPr>
                <w:sz w:val="20"/>
                <w:szCs w:val="20"/>
              </w:rPr>
            </w:pPr>
            <w:r>
              <w:rPr>
                <w:sz w:val="20"/>
                <w:szCs w:val="20"/>
              </w:rPr>
              <w:t>Другие вопросы в области национальной экономики</w:t>
            </w:r>
          </w:p>
        </w:tc>
        <w:tc>
          <w:tcPr>
            <w:tcW w:w="1666" w:type="dxa"/>
            <w:tcBorders>
              <w:top w:val="nil"/>
              <w:left w:val="nil"/>
              <w:bottom w:val="single" w:sz="4" w:space="0" w:color="auto"/>
              <w:right w:val="single" w:sz="4" w:space="0" w:color="auto"/>
            </w:tcBorders>
            <w:shd w:val="clear" w:color="auto" w:fill="auto"/>
            <w:vAlign w:val="center"/>
            <w:hideMark/>
          </w:tcPr>
          <w:p w14:paraId="4D64CA09" w14:textId="77777777" w:rsidR="000E0204" w:rsidRDefault="000E0204">
            <w:pPr>
              <w:jc w:val="right"/>
              <w:outlineLvl w:val="0"/>
              <w:rPr>
                <w:sz w:val="20"/>
                <w:szCs w:val="20"/>
              </w:rPr>
            </w:pPr>
            <w:r>
              <w:rPr>
                <w:sz w:val="20"/>
                <w:szCs w:val="20"/>
              </w:rPr>
              <w:t>93 840,21</w:t>
            </w:r>
          </w:p>
        </w:tc>
        <w:tc>
          <w:tcPr>
            <w:tcW w:w="1557" w:type="dxa"/>
            <w:tcBorders>
              <w:top w:val="nil"/>
              <w:left w:val="nil"/>
              <w:bottom w:val="single" w:sz="4" w:space="0" w:color="auto"/>
              <w:right w:val="single" w:sz="4" w:space="0" w:color="auto"/>
            </w:tcBorders>
            <w:shd w:val="clear" w:color="auto" w:fill="auto"/>
            <w:vAlign w:val="center"/>
            <w:hideMark/>
          </w:tcPr>
          <w:p w14:paraId="2EA798DB" w14:textId="77777777" w:rsidR="000E0204" w:rsidRDefault="000E0204">
            <w:pPr>
              <w:jc w:val="right"/>
              <w:outlineLvl w:val="0"/>
              <w:rPr>
                <w:sz w:val="20"/>
                <w:szCs w:val="20"/>
              </w:rPr>
            </w:pPr>
            <w:r>
              <w:rPr>
                <w:sz w:val="20"/>
                <w:szCs w:val="20"/>
              </w:rPr>
              <w:t>93 968,53</w:t>
            </w:r>
          </w:p>
        </w:tc>
        <w:tc>
          <w:tcPr>
            <w:tcW w:w="1317" w:type="dxa"/>
            <w:tcBorders>
              <w:top w:val="nil"/>
              <w:left w:val="nil"/>
              <w:bottom w:val="single" w:sz="4" w:space="0" w:color="auto"/>
              <w:right w:val="single" w:sz="4" w:space="0" w:color="auto"/>
            </w:tcBorders>
            <w:shd w:val="clear" w:color="auto" w:fill="auto"/>
            <w:vAlign w:val="center"/>
            <w:hideMark/>
          </w:tcPr>
          <w:p w14:paraId="6E9FDE60" w14:textId="77777777" w:rsidR="000E0204" w:rsidRDefault="000E0204">
            <w:pPr>
              <w:jc w:val="right"/>
              <w:outlineLvl w:val="0"/>
              <w:rPr>
                <w:sz w:val="20"/>
                <w:szCs w:val="20"/>
              </w:rPr>
            </w:pPr>
            <w:r>
              <w:rPr>
                <w:sz w:val="20"/>
                <w:szCs w:val="20"/>
              </w:rPr>
              <w:t>90 173,49</w:t>
            </w:r>
          </w:p>
        </w:tc>
        <w:tc>
          <w:tcPr>
            <w:tcW w:w="1297" w:type="dxa"/>
            <w:tcBorders>
              <w:top w:val="nil"/>
              <w:left w:val="nil"/>
              <w:bottom w:val="single" w:sz="4" w:space="0" w:color="auto"/>
              <w:right w:val="single" w:sz="4" w:space="0" w:color="auto"/>
            </w:tcBorders>
            <w:shd w:val="clear" w:color="auto" w:fill="auto"/>
            <w:vAlign w:val="center"/>
            <w:hideMark/>
          </w:tcPr>
          <w:p w14:paraId="0622FA65" w14:textId="77777777" w:rsidR="000E0204" w:rsidRDefault="000E0204">
            <w:pPr>
              <w:jc w:val="right"/>
              <w:outlineLvl w:val="0"/>
              <w:rPr>
                <w:sz w:val="20"/>
                <w:szCs w:val="20"/>
              </w:rPr>
            </w:pPr>
            <w:r>
              <w:rPr>
                <w:sz w:val="20"/>
                <w:szCs w:val="20"/>
              </w:rPr>
              <w:t>-3 666,72</w:t>
            </w:r>
          </w:p>
        </w:tc>
        <w:tc>
          <w:tcPr>
            <w:tcW w:w="1511" w:type="dxa"/>
            <w:tcBorders>
              <w:top w:val="nil"/>
              <w:left w:val="nil"/>
              <w:bottom w:val="single" w:sz="4" w:space="0" w:color="auto"/>
              <w:right w:val="single" w:sz="4" w:space="0" w:color="auto"/>
            </w:tcBorders>
            <w:shd w:val="clear" w:color="auto" w:fill="auto"/>
            <w:vAlign w:val="center"/>
            <w:hideMark/>
          </w:tcPr>
          <w:p w14:paraId="06ECAF5D" w14:textId="77777777" w:rsidR="000E0204" w:rsidRDefault="000E0204">
            <w:pPr>
              <w:jc w:val="right"/>
              <w:outlineLvl w:val="0"/>
              <w:rPr>
                <w:sz w:val="20"/>
                <w:szCs w:val="20"/>
              </w:rPr>
            </w:pPr>
            <w:r>
              <w:rPr>
                <w:sz w:val="20"/>
                <w:szCs w:val="20"/>
              </w:rPr>
              <w:t>96,09</w:t>
            </w:r>
          </w:p>
        </w:tc>
        <w:tc>
          <w:tcPr>
            <w:tcW w:w="1282" w:type="dxa"/>
            <w:tcBorders>
              <w:top w:val="nil"/>
              <w:left w:val="nil"/>
              <w:bottom w:val="single" w:sz="4" w:space="0" w:color="auto"/>
              <w:right w:val="single" w:sz="4" w:space="0" w:color="auto"/>
            </w:tcBorders>
            <w:shd w:val="clear" w:color="auto" w:fill="auto"/>
            <w:vAlign w:val="center"/>
            <w:hideMark/>
          </w:tcPr>
          <w:p w14:paraId="41103EE1" w14:textId="77777777" w:rsidR="000E0204" w:rsidRDefault="000E0204">
            <w:pPr>
              <w:jc w:val="right"/>
              <w:outlineLvl w:val="0"/>
              <w:rPr>
                <w:sz w:val="20"/>
                <w:szCs w:val="20"/>
              </w:rPr>
            </w:pPr>
            <w:r>
              <w:rPr>
                <w:sz w:val="20"/>
                <w:szCs w:val="20"/>
              </w:rPr>
              <w:t>-3 795,04</w:t>
            </w:r>
          </w:p>
        </w:tc>
        <w:tc>
          <w:tcPr>
            <w:tcW w:w="1511" w:type="dxa"/>
            <w:tcBorders>
              <w:top w:val="nil"/>
              <w:left w:val="nil"/>
              <w:bottom w:val="single" w:sz="4" w:space="0" w:color="auto"/>
              <w:right w:val="single" w:sz="4" w:space="0" w:color="auto"/>
            </w:tcBorders>
            <w:shd w:val="clear" w:color="auto" w:fill="auto"/>
            <w:vAlign w:val="center"/>
            <w:hideMark/>
          </w:tcPr>
          <w:p w14:paraId="27490B24" w14:textId="77777777" w:rsidR="000E0204" w:rsidRDefault="000E0204">
            <w:pPr>
              <w:jc w:val="right"/>
              <w:outlineLvl w:val="0"/>
              <w:rPr>
                <w:sz w:val="20"/>
                <w:szCs w:val="20"/>
              </w:rPr>
            </w:pPr>
            <w:r>
              <w:rPr>
                <w:sz w:val="20"/>
                <w:szCs w:val="20"/>
              </w:rPr>
              <w:t>95,96</w:t>
            </w:r>
          </w:p>
        </w:tc>
      </w:tr>
      <w:tr w:rsidR="000E0204" w14:paraId="7108C022"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63AA3B" w14:textId="77777777" w:rsidR="000E0204" w:rsidRDefault="000E0204">
            <w:pPr>
              <w:jc w:val="center"/>
              <w:rPr>
                <w:b/>
                <w:bCs/>
                <w:sz w:val="20"/>
                <w:szCs w:val="20"/>
              </w:rPr>
            </w:pPr>
            <w:r>
              <w:rPr>
                <w:b/>
                <w:bCs/>
                <w:sz w:val="20"/>
                <w:szCs w:val="20"/>
              </w:rPr>
              <w:t>0500</w:t>
            </w:r>
          </w:p>
        </w:tc>
        <w:tc>
          <w:tcPr>
            <w:tcW w:w="4769" w:type="dxa"/>
            <w:tcBorders>
              <w:top w:val="nil"/>
              <w:left w:val="nil"/>
              <w:bottom w:val="single" w:sz="4" w:space="0" w:color="auto"/>
              <w:right w:val="single" w:sz="4" w:space="0" w:color="auto"/>
            </w:tcBorders>
            <w:shd w:val="clear" w:color="auto" w:fill="auto"/>
            <w:vAlign w:val="center"/>
            <w:hideMark/>
          </w:tcPr>
          <w:p w14:paraId="70864FD4" w14:textId="77777777" w:rsidR="000E0204" w:rsidRDefault="000E0204">
            <w:pPr>
              <w:rPr>
                <w:b/>
                <w:bCs/>
                <w:sz w:val="20"/>
                <w:szCs w:val="20"/>
              </w:rPr>
            </w:pPr>
            <w:r>
              <w:rPr>
                <w:b/>
                <w:bCs/>
                <w:sz w:val="20"/>
                <w:szCs w:val="20"/>
              </w:rPr>
              <w:t>ЖИЛИЩНО-КОММУНАЛЬНОЕ ХОЗЯЙСТВО</w:t>
            </w:r>
          </w:p>
        </w:tc>
        <w:tc>
          <w:tcPr>
            <w:tcW w:w="1666" w:type="dxa"/>
            <w:tcBorders>
              <w:top w:val="nil"/>
              <w:left w:val="nil"/>
              <w:bottom w:val="single" w:sz="4" w:space="0" w:color="auto"/>
              <w:right w:val="single" w:sz="4" w:space="0" w:color="auto"/>
            </w:tcBorders>
            <w:shd w:val="clear" w:color="auto" w:fill="auto"/>
            <w:vAlign w:val="center"/>
            <w:hideMark/>
          </w:tcPr>
          <w:p w14:paraId="6BB17345" w14:textId="77777777" w:rsidR="000E0204" w:rsidRDefault="000E0204">
            <w:pPr>
              <w:jc w:val="right"/>
              <w:rPr>
                <w:b/>
                <w:bCs/>
                <w:sz w:val="20"/>
                <w:szCs w:val="20"/>
              </w:rPr>
            </w:pPr>
            <w:r>
              <w:rPr>
                <w:b/>
                <w:bCs/>
                <w:sz w:val="20"/>
                <w:szCs w:val="20"/>
              </w:rPr>
              <w:t>667 584,53</w:t>
            </w:r>
          </w:p>
        </w:tc>
        <w:tc>
          <w:tcPr>
            <w:tcW w:w="1557" w:type="dxa"/>
            <w:tcBorders>
              <w:top w:val="nil"/>
              <w:left w:val="nil"/>
              <w:bottom w:val="single" w:sz="4" w:space="0" w:color="auto"/>
              <w:right w:val="single" w:sz="4" w:space="0" w:color="auto"/>
            </w:tcBorders>
            <w:shd w:val="clear" w:color="auto" w:fill="auto"/>
            <w:vAlign w:val="center"/>
            <w:hideMark/>
          </w:tcPr>
          <w:p w14:paraId="11A016A1" w14:textId="77777777" w:rsidR="000E0204" w:rsidRDefault="000E0204">
            <w:pPr>
              <w:jc w:val="right"/>
              <w:rPr>
                <w:b/>
                <w:bCs/>
                <w:sz w:val="20"/>
                <w:szCs w:val="20"/>
              </w:rPr>
            </w:pPr>
            <w:r>
              <w:rPr>
                <w:b/>
                <w:bCs/>
                <w:sz w:val="20"/>
                <w:szCs w:val="20"/>
              </w:rPr>
              <w:t>896 723,32</w:t>
            </w:r>
          </w:p>
        </w:tc>
        <w:tc>
          <w:tcPr>
            <w:tcW w:w="1317" w:type="dxa"/>
            <w:tcBorders>
              <w:top w:val="nil"/>
              <w:left w:val="nil"/>
              <w:bottom w:val="single" w:sz="4" w:space="0" w:color="auto"/>
              <w:right w:val="single" w:sz="4" w:space="0" w:color="auto"/>
            </w:tcBorders>
            <w:shd w:val="clear" w:color="auto" w:fill="auto"/>
            <w:vAlign w:val="center"/>
            <w:hideMark/>
          </w:tcPr>
          <w:p w14:paraId="4590DC01" w14:textId="77777777" w:rsidR="000E0204" w:rsidRDefault="000E0204">
            <w:pPr>
              <w:jc w:val="right"/>
              <w:rPr>
                <w:b/>
                <w:bCs/>
                <w:sz w:val="20"/>
                <w:szCs w:val="20"/>
              </w:rPr>
            </w:pPr>
            <w:r>
              <w:rPr>
                <w:b/>
                <w:bCs/>
                <w:sz w:val="20"/>
                <w:szCs w:val="20"/>
              </w:rPr>
              <w:t>654 286,55</w:t>
            </w:r>
          </w:p>
        </w:tc>
        <w:tc>
          <w:tcPr>
            <w:tcW w:w="1297" w:type="dxa"/>
            <w:tcBorders>
              <w:top w:val="nil"/>
              <w:left w:val="nil"/>
              <w:bottom w:val="single" w:sz="4" w:space="0" w:color="auto"/>
              <w:right w:val="single" w:sz="4" w:space="0" w:color="auto"/>
            </w:tcBorders>
            <w:shd w:val="clear" w:color="auto" w:fill="auto"/>
            <w:vAlign w:val="center"/>
            <w:hideMark/>
          </w:tcPr>
          <w:p w14:paraId="6154F112" w14:textId="77777777" w:rsidR="000E0204" w:rsidRDefault="000E0204">
            <w:pPr>
              <w:jc w:val="right"/>
              <w:rPr>
                <w:b/>
                <w:bCs/>
                <w:sz w:val="20"/>
                <w:szCs w:val="20"/>
              </w:rPr>
            </w:pPr>
            <w:r>
              <w:rPr>
                <w:b/>
                <w:bCs/>
                <w:sz w:val="20"/>
                <w:szCs w:val="20"/>
              </w:rPr>
              <w:t>-13 297,98</w:t>
            </w:r>
          </w:p>
        </w:tc>
        <w:tc>
          <w:tcPr>
            <w:tcW w:w="1511" w:type="dxa"/>
            <w:tcBorders>
              <w:top w:val="nil"/>
              <w:left w:val="nil"/>
              <w:bottom w:val="single" w:sz="4" w:space="0" w:color="auto"/>
              <w:right w:val="single" w:sz="4" w:space="0" w:color="auto"/>
            </w:tcBorders>
            <w:shd w:val="clear" w:color="auto" w:fill="auto"/>
            <w:vAlign w:val="center"/>
            <w:hideMark/>
          </w:tcPr>
          <w:p w14:paraId="12B13029" w14:textId="77777777" w:rsidR="000E0204" w:rsidRDefault="000E0204">
            <w:pPr>
              <w:jc w:val="right"/>
              <w:rPr>
                <w:b/>
                <w:bCs/>
                <w:sz w:val="20"/>
                <w:szCs w:val="20"/>
              </w:rPr>
            </w:pPr>
            <w:r>
              <w:rPr>
                <w:b/>
                <w:bCs/>
                <w:sz w:val="20"/>
                <w:szCs w:val="20"/>
              </w:rPr>
              <w:t>98,01</w:t>
            </w:r>
          </w:p>
        </w:tc>
        <w:tc>
          <w:tcPr>
            <w:tcW w:w="1282" w:type="dxa"/>
            <w:tcBorders>
              <w:top w:val="nil"/>
              <w:left w:val="nil"/>
              <w:bottom w:val="single" w:sz="4" w:space="0" w:color="auto"/>
              <w:right w:val="single" w:sz="4" w:space="0" w:color="auto"/>
            </w:tcBorders>
            <w:shd w:val="clear" w:color="auto" w:fill="auto"/>
            <w:vAlign w:val="center"/>
            <w:hideMark/>
          </w:tcPr>
          <w:p w14:paraId="32914899" w14:textId="77777777" w:rsidR="000E0204" w:rsidRDefault="000E0204">
            <w:pPr>
              <w:jc w:val="right"/>
              <w:rPr>
                <w:b/>
                <w:bCs/>
                <w:sz w:val="20"/>
                <w:szCs w:val="20"/>
              </w:rPr>
            </w:pPr>
            <w:r>
              <w:rPr>
                <w:b/>
                <w:bCs/>
                <w:sz w:val="20"/>
                <w:szCs w:val="20"/>
              </w:rPr>
              <w:t>-242 436,77</w:t>
            </w:r>
          </w:p>
        </w:tc>
        <w:tc>
          <w:tcPr>
            <w:tcW w:w="1511" w:type="dxa"/>
            <w:tcBorders>
              <w:top w:val="nil"/>
              <w:left w:val="nil"/>
              <w:bottom w:val="single" w:sz="4" w:space="0" w:color="auto"/>
              <w:right w:val="single" w:sz="4" w:space="0" w:color="auto"/>
            </w:tcBorders>
            <w:shd w:val="clear" w:color="auto" w:fill="auto"/>
            <w:vAlign w:val="center"/>
            <w:hideMark/>
          </w:tcPr>
          <w:p w14:paraId="0A9AD5CD" w14:textId="77777777" w:rsidR="000E0204" w:rsidRDefault="000E0204">
            <w:pPr>
              <w:jc w:val="right"/>
              <w:rPr>
                <w:b/>
                <w:bCs/>
                <w:sz w:val="20"/>
                <w:szCs w:val="20"/>
              </w:rPr>
            </w:pPr>
            <w:r>
              <w:rPr>
                <w:b/>
                <w:bCs/>
                <w:sz w:val="20"/>
                <w:szCs w:val="20"/>
              </w:rPr>
              <w:t>72,96</w:t>
            </w:r>
          </w:p>
        </w:tc>
      </w:tr>
      <w:tr w:rsidR="000E0204" w14:paraId="2D32222D"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BFCE10" w14:textId="77777777" w:rsidR="000E0204" w:rsidRDefault="000E0204">
            <w:pPr>
              <w:jc w:val="center"/>
              <w:outlineLvl w:val="0"/>
              <w:rPr>
                <w:sz w:val="20"/>
                <w:szCs w:val="20"/>
              </w:rPr>
            </w:pPr>
            <w:r>
              <w:rPr>
                <w:sz w:val="20"/>
                <w:szCs w:val="20"/>
              </w:rPr>
              <w:t>0501</w:t>
            </w:r>
          </w:p>
        </w:tc>
        <w:tc>
          <w:tcPr>
            <w:tcW w:w="4769" w:type="dxa"/>
            <w:tcBorders>
              <w:top w:val="nil"/>
              <w:left w:val="nil"/>
              <w:bottom w:val="single" w:sz="4" w:space="0" w:color="auto"/>
              <w:right w:val="single" w:sz="4" w:space="0" w:color="auto"/>
            </w:tcBorders>
            <w:shd w:val="clear" w:color="auto" w:fill="auto"/>
            <w:vAlign w:val="center"/>
            <w:hideMark/>
          </w:tcPr>
          <w:p w14:paraId="14512371" w14:textId="77777777" w:rsidR="000E0204" w:rsidRDefault="000E0204">
            <w:pPr>
              <w:outlineLvl w:val="0"/>
              <w:rPr>
                <w:sz w:val="20"/>
                <w:szCs w:val="20"/>
              </w:rPr>
            </w:pPr>
            <w:r>
              <w:rPr>
                <w:sz w:val="20"/>
                <w:szCs w:val="20"/>
              </w:rPr>
              <w:t>Жилищное хозяйство</w:t>
            </w:r>
          </w:p>
        </w:tc>
        <w:tc>
          <w:tcPr>
            <w:tcW w:w="1666" w:type="dxa"/>
            <w:tcBorders>
              <w:top w:val="nil"/>
              <w:left w:val="nil"/>
              <w:bottom w:val="single" w:sz="4" w:space="0" w:color="auto"/>
              <w:right w:val="single" w:sz="4" w:space="0" w:color="auto"/>
            </w:tcBorders>
            <w:shd w:val="clear" w:color="auto" w:fill="auto"/>
            <w:vAlign w:val="center"/>
            <w:hideMark/>
          </w:tcPr>
          <w:p w14:paraId="07C9619F" w14:textId="77777777" w:rsidR="000E0204" w:rsidRDefault="000E0204">
            <w:pPr>
              <w:jc w:val="right"/>
              <w:outlineLvl w:val="0"/>
              <w:rPr>
                <w:sz w:val="20"/>
                <w:szCs w:val="20"/>
              </w:rPr>
            </w:pPr>
            <w:r>
              <w:rPr>
                <w:sz w:val="20"/>
                <w:szCs w:val="20"/>
              </w:rPr>
              <w:t>41 004,01</w:t>
            </w:r>
          </w:p>
        </w:tc>
        <w:tc>
          <w:tcPr>
            <w:tcW w:w="1557" w:type="dxa"/>
            <w:tcBorders>
              <w:top w:val="nil"/>
              <w:left w:val="nil"/>
              <w:bottom w:val="single" w:sz="4" w:space="0" w:color="auto"/>
              <w:right w:val="single" w:sz="4" w:space="0" w:color="auto"/>
            </w:tcBorders>
            <w:shd w:val="clear" w:color="auto" w:fill="auto"/>
            <w:vAlign w:val="center"/>
            <w:hideMark/>
          </w:tcPr>
          <w:p w14:paraId="53B2D3BF" w14:textId="77777777" w:rsidR="000E0204" w:rsidRDefault="000E0204">
            <w:pPr>
              <w:jc w:val="right"/>
              <w:outlineLvl w:val="0"/>
              <w:rPr>
                <w:sz w:val="20"/>
                <w:szCs w:val="20"/>
              </w:rPr>
            </w:pPr>
            <w:r>
              <w:rPr>
                <w:sz w:val="20"/>
                <w:szCs w:val="20"/>
              </w:rPr>
              <w:t>108 946,31</w:t>
            </w:r>
          </w:p>
        </w:tc>
        <w:tc>
          <w:tcPr>
            <w:tcW w:w="1317" w:type="dxa"/>
            <w:tcBorders>
              <w:top w:val="nil"/>
              <w:left w:val="nil"/>
              <w:bottom w:val="single" w:sz="4" w:space="0" w:color="auto"/>
              <w:right w:val="single" w:sz="4" w:space="0" w:color="auto"/>
            </w:tcBorders>
            <w:shd w:val="clear" w:color="auto" w:fill="auto"/>
            <w:vAlign w:val="center"/>
            <w:hideMark/>
          </w:tcPr>
          <w:p w14:paraId="0E722F11" w14:textId="77777777" w:rsidR="000E0204" w:rsidRDefault="000E0204">
            <w:pPr>
              <w:jc w:val="right"/>
              <w:outlineLvl w:val="0"/>
              <w:rPr>
                <w:sz w:val="20"/>
                <w:szCs w:val="20"/>
              </w:rPr>
            </w:pPr>
            <w:r>
              <w:rPr>
                <w:sz w:val="20"/>
                <w:szCs w:val="20"/>
              </w:rPr>
              <w:t>104 231,30</w:t>
            </w:r>
          </w:p>
        </w:tc>
        <w:tc>
          <w:tcPr>
            <w:tcW w:w="1297" w:type="dxa"/>
            <w:tcBorders>
              <w:top w:val="nil"/>
              <w:left w:val="nil"/>
              <w:bottom w:val="single" w:sz="4" w:space="0" w:color="auto"/>
              <w:right w:val="single" w:sz="4" w:space="0" w:color="auto"/>
            </w:tcBorders>
            <w:shd w:val="clear" w:color="auto" w:fill="auto"/>
            <w:vAlign w:val="center"/>
            <w:hideMark/>
          </w:tcPr>
          <w:p w14:paraId="4D844923" w14:textId="77777777" w:rsidR="000E0204" w:rsidRDefault="000E0204">
            <w:pPr>
              <w:jc w:val="right"/>
              <w:outlineLvl w:val="0"/>
              <w:rPr>
                <w:sz w:val="20"/>
                <w:szCs w:val="20"/>
              </w:rPr>
            </w:pPr>
            <w:r>
              <w:rPr>
                <w:sz w:val="20"/>
                <w:szCs w:val="20"/>
              </w:rPr>
              <w:t>63 227,29</w:t>
            </w:r>
          </w:p>
        </w:tc>
        <w:tc>
          <w:tcPr>
            <w:tcW w:w="1511" w:type="dxa"/>
            <w:tcBorders>
              <w:top w:val="nil"/>
              <w:left w:val="nil"/>
              <w:bottom w:val="single" w:sz="4" w:space="0" w:color="auto"/>
              <w:right w:val="single" w:sz="4" w:space="0" w:color="auto"/>
            </w:tcBorders>
            <w:shd w:val="clear" w:color="auto" w:fill="auto"/>
            <w:vAlign w:val="center"/>
            <w:hideMark/>
          </w:tcPr>
          <w:p w14:paraId="66F692C3" w14:textId="77777777" w:rsidR="000E0204" w:rsidRDefault="000E0204">
            <w:pPr>
              <w:jc w:val="right"/>
              <w:outlineLvl w:val="0"/>
              <w:rPr>
                <w:sz w:val="20"/>
                <w:szCs w:val="20"/>
              </w:rPr>
            </w:pPr>
            <w:r>
              <w:rPr>
                <w:sz w:val="20"/>
                <w:szCs w:val="20"/>
              </w:rPr>
              <w:t>254,20</w:t>
            </w:r>
          </w:p>
        </w:tc>
        <w:tc>
          <w:tcPr>
            <w:tcW w:w="1282" w:type="dxa"/>
            <w:tcBorders>
              <w:top w:val="nil"/>
              <w:left w:val="nil"/>
              <w:bottom w:val="single" w:sz="4" w:space="0" w:color="auto"/>
              <w:right w:val="single" w:sz="4" w:space="0" w:color="auto"/>
            </w:tcBorders>
            <w:shd w:val="clear" w:color="auto" w:fill="auto"/>
            <w:vAlign w:val="center"/>
            <w:hideMark/>
          </w:tcPr>
          <w:p w14:paraId="1C6934E2" w14:textId="77777777" w:rsidR="000E0204" w:rsidRDefault="000E0204">
            <w:pPr>
              <w:jc w:val="right"/>
              <w:outlineLvl w:val="0"/>
              <w:rPr>
                <w:sz w:val="20"/>
                <w:szCs w:val="20"/>
              </w:rPr>
            </w:pPr>
            <w:r>
              <w:rPr>
                <w:sz w:val="20"/>
                <w:szCs w:val="20"/>
              </w:rPr>
              <w:t>-4 715,01</w:t>
            </w:r>
          </w:p>
        </w:tc>
        <w:tc>
          <w:tcPr>
            <w:tcW w:w="1511" w:type="dxa"/>
            <w:tcBorders>
              <w:top w:val="nil"/>
              <w:left w:val="nil"/>
              <w:bottom w:val="single" w:sz="4" w:space="0" w:color="auto"/>
              <w:right w:val="single" w:sz="4" w:space="0" w:color="auto"/>
            </w:tcBorders>
            <w:shd w:val="clear" w:color="auto" w:fill="auto"/>
            <w:vAlign w:val="center"/>
            <w:hideMark/>
          </w:tcPr>
          <w:p w14:paraId="0B1E871D" w14:textId="77777777" w:rsidR="000E0204" w:rsidRDefault="000E0204">
            <w:pPr>
              <w:jc w:val="right"/>
              <w:outlineLvl w:val="0"/>
              <w:rPr>
                <w:sz w:val="20"/>
                <w:szCs w:val="20"/>
              </w:rPr>
            </w:pPr>
            <w:r>
              <w:rPr>
                <w:sz w:val="20"/>
                <w:szCs w:val="20"/>
              </w:rPr>
              <w:t>95,67</w:t>
            </w:r>
          </w:p>
        </w:tc>
      </w:tr>
      <w:tr w:rsidR="000E0204" w14:paraId="27D0BBD5"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55EC7D" w14:textId="77777777" w:rsidR="000E0204" w:rsidRDefault="000E0204">
            <w:pPr>
              <w:jc w:val="center"/>
              <w:rPr>
                <w:sz w:val="20"/>
                <w:szCs w:val="20"/>
              </w:rPr>
            </w:pPr>
            <w:r>
              <w:rPr>
                <w:sz w:val="20"/>
                <w:szCs w:val="20"/>
              </w:rPr>
              <w:t>0502</w:t>
            </w:r>
          </w:p>
        </w:tc>
        <w:tc>
          <w:tcPr>
            <w:tcW w:w="4769" w:type="dxa"/>
            <w:tcBorders>
              <w:top w:val="nil"/>
              <w:left w:val="nil"/>
              <w:bottom w:val="single" w:sz="4" w:space="0" w:color="auto"/>
              <w:right w:val="single" w:sz="4" w:space="0" w:color="auto"/>
            </w:tcBorders>
            <w:shd w:val="clear" w:color="auto" w:fill="auto"/>
            <w:vAlign w:val="center"/>
            <w:hideMark/>
          </w:tcPr>
          <w:p w14:paraId="365E76F0" w14:textId="77777777" w:rsidR="000E0204" w:rsidRDefault="000E0204">
            <w:pPr>
              <w:rPr>
                <w:sz w:val="20"/>
                <w:szCs w:val="20"/>
              </w:rPr>
            </w:pPr>
            <w:r>
              <w:rPr>
                <w:sz w:val="20"/>
                <w:szCs w:val="20"/>
              </w:rPr>
              <w:t>Коммунальное хозяйство</w:t>
            </w:r>
          </w:p>
        </w:tc>
        <w:tc>
          <w:tcPr>
            <w:tcW w:w="1666" w:type="dxa"/>
            <w:tcBorders>
              <w:top w:val="nil"/>
              <w:left w:val="nil"/>
              <w:bottom w:val="single" w:sz="4" w:space="0" w:color="auto"/>
              <w:right w:val="single" w:sz="4" w:space="0" w:color="auto"/>
            </w:tcBorders>
            <w:shd w:val="clear" w:color="auto" w:fill="auto"/>
            <w:vAlign w:val="center"/>
            <w:hideMark/>
          </w:tcPr>
          <w:p w14:paraId="6105B505" w14:textId="77777777" w:rsidR="000E0204" w:rsidRDefault="000E0204">
            <w:pPr>
              <w:jc w:val="right"/>
              <w:rPr>
                <w:sz w:val="20"/>
                <w:szCs w:val="20"/>
              </w:rPr>
            </w:pPr>
            <w:r>
              <w:rPr>
                <w:sz w:val="20"/>
                <w:szCs w:val="20"/>
              </w:rPr>
              <w:t>301 916,54</w:t>
            </w:r>
          </w:p>
        </w:tc>
        <w:tc>
          <w:tcPr>
            <w:tcW w:w="1557" w:type="dxa"/>
            <w:tcBorders>
              <w:top w:val="nil"/>
              <w:left w:val="nil"/>
              <w:bottom w:val="single" w:sz="4" w:space="0" w:color="auto"/>
              <w:right w:val="single" w:sz="4" w:space="0" w:color="auto"/>
            </w:tcBorders>
            <w:shd w:val="clear" w:color="auto" w:fill="auto"/>
            <w:vAlign w:val="center"/>
            <w:hideMark/>
          </w:tcPr>
          <w:p w14:paraId="32FE66DF" w14:textId="77777777" w:rsidR="000E0204" w:rsidRDefault="000E0204">
            <w:pPr>
              <w:jc w:val="right"/>
              <w:rPr>
                <w:sz w:val="20"/>
                <w:szCs w:val="20"/>
              </w:rPr>
            </w:pPr>
            <w:r>
              <w:rPr>
                <w:sz w:val="20"/>
                <w:szCs w:val="20"/>
              </w:rPr>
              <w:t>412 604,57</w:t>
            </w:r>
          </w:p>
        </w:tc>
        <w:tc>
          <w:tcPr>
            <w:tcW w:w="1317" w:type="dxa"/>
            <w:tcBorders>
              <w:top w:val="nil"/>
              <w:left w:val="nil"/>
              <w:bottom w:val="single" w:sz="4" w:space="0" w:color="auto"/>
              <w:right w:val="single" w:sz="4" w:space="0" w:color="auto"/>
            </w:tcBorders>
            <w:shd w:val="clear" w:color="auto" w:fill="auto"/>
            <w:vAlign w:val="center"/>
            <w:hideMark/>
          </w:tcPr>
          <w:p w14:paraId="64BD3B9F" w14:textId="77777777" w:rsidR="000E0204" w:rsidRDefault="000E0204">
            <w:pPr>
              <w:jc w:val="right"/>
              <w:rPr>
                <w:sz w:val="20"/>
                <w:szCs w:val="20"/>
              </w:rPr>
            </w:pPr>
            <w:r>
              <w:rPr>
                <w:sz w:val="20"/>
                <w:szCs w:val="20"/>
              </w:rPr>
              <w:t>248 285,72</w:t>
            </w:r>
          </w:p>
        </w:tc>
        <w:tc>
          <w:tcPr>
            <w:tcW w:w="1297" w:type="dxa"/>
            <w:tcBorders>
              <w:top w:val="nil"/>
              <w:left w:val="nil"/>
              <w:bottom w:val="single" w:sz="4" w:space="0" w:color="auto"/>
              <w:right w:val="single" w:sz="4" w:space="0" w:color="auto"/>
            </w:tcBorders>
            <w:shd w:val="clear" w:color="auto" w:fill="auto"/>
            <w:vAlign w:val="center"/>
            <w:hideMark/>
          </w:tcPr>
          <w:p w14:paraId="4AA52EF5" w14:textId="77777777" w:rsidR="000E0204" w:rsidRDefault="000E0204">
            <w:pPr>
              <w:jc w:val="right"/>
              <w:rPr>
                <w:sz w:val="20"/>
                <w:szCs w:val="20"/>
              </w:rPr>
            </w:pPr>
            <w:r>
              <w:rPr>
                <w:sz w:val="20"/>
                <w:szCs w:val="20"/>
              </w:rPr>
              <w:t>-53 630,82</w:t>
            </w:r>
          </w:p>
        </w:tc>
        <w:tc>
          <w:tcPr>
            <w:tcW w:w="1511" w:type="dxa"/>
            <w:tcBorders>
              <w:top w:val="nil"/>
              <w:left w:val="nil"/>
              <w:bottom w:val="single" w:sz="4" w:space="0" w:color="auto"/>
              <w:right w:val="single" w:sz="4" w:space="0" w:color="auto"/>
            </w:tcBorders>
            <w:shd w:val="clear" w:color="auto" w:fill="auto"/>
            <w:vAlign w:val="center"/>
            <w:hideMark/>
          </w:tcPr>
          <w:p w14:paraId="3E0751EF" w14:textId="77777777" w:rsidR="000E0204" w:rsidRDefault="000E0204">
            <w:pPr>
              <w:jc w:val="right"/>
              <w:rPr>
                <w:sz w:val="20"/>
                <w:szCs w:val="20"/>
              </w:rPr>
            </w:pPr>
            <w:r>
              <w:rPr>
                <w:sz w:val="20"/>
                <w:szCs w:val="20"/>
              </w:rPr>
              <w:t>82,24</w:t>
            </w:r>
          </w:p>
        </w:tc>
        <w:tc>
          <w:tcPr>
            <w:tcW w:w="1282" w:type="dxa"/>
            <w:tcBorders>
              <w:top w:val="nil"/>
              <w:left w:val="nil"/>
              <w:bottom w:val="single" w:sz="4" w:space="0" w:color="auto"/>
              <w:right w:val="single" w:sz="4" w:space="0" w:color="auto"/>
            </w:tcBorders>
            <w:shd w:val="clear" w:color="auto" w:fill="auto"/>
            <w:vAlign w:val="center"/>
            <w:hideMark/>
          </w:tcPr>
          <w:p w14:paraId="39DF0B00" w14:textId="77777777" w:rsidR="000E0204" w:rsidRDefault="000E0204">
            <w:pPr>
              <w:jc w:val="right"/>
              <w:rPr>
                <w:sz w:val="20"/>
                <w:szCs w:val="20"/>
              </w:rPr>
            </w:pPr>
            <w:r>
              <w:rPr>
                <w:sz w:val="20"/>
                <w:szCs w:val="20"/>
              </w:rPr>
              <w:t>-164 318,85</w:t>
            </w:r>
          </w:p>
        </w:tc>
        <w:tc>
          <w:tcPr>
            <w:tcW w:w="1511" w:type="dxa"/>
            <w:tcBorders>
              <w:top w:val="nil"/>
              <w:left w:val="nil"/>
              <w:bottom w:val="single" w:sz="4" w:space="0" w:color="auto"/>
              <w:right w:val="single" w:sz="4" w:space="0" w:color="auto"/>
            </w:tcBorders>
            <w:shd w:val="clear" w:color="auto" w:fill="auto"/>
            <w:vAlign w:val="center"/>
            <w:hideMark/>
          </w:tcPr>
          <w:p w14:paraId="3CB5DC49" w14:textId="77777777" w:rsidR="000E0204" w:rsidRDefault="000E0204">
            <w:pPr>
              <w:jc w:val="right"/>
              <w:rPr>
                <w:sz w:val="20"/>
                <w:szCs w:val="20"/>
              </w:rPr>
            </w:pPr>
            <w:r>
              <w:rPr>
                <w:sz w:val="20"/>
                <w:szCs w:val="20"/>
              </w:rPr>
              <w:t>60,18</w:t>
            </w:r>
          </w:p>
        </w:tc>
      </w:tr>
      <w:tr w:rsidR="000E0204" w14:paraId="04FCDC61"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C28FA8" w14:textId="77777777" w:rsidR="000E0204" w:rsidRDefault="000E0204">
            <w:pPr>
              <w:jc w:val="center"/>
              <w:outlineLvl w:val="0"/>
              <w:rPr>
                <w:sz w:val="20"/>
                <w:szCs w:val="20"/>
              </w:rPr>
            </w:pPr>
            <w:r>
              <w:rPr>
                <w:sz w:val="20"/>
                <w:szCs w:val="20"/>
              </w:rPr>
              <w:t>0503</w:t>
            </w:r>
          </w:p>
        </w:tc>
        <w:tc>
          <w:tcPr>
            <w:tcW w:w="4769" w:type="dxa"/>
            <w:tcBorders>
              <w:top w:val="nil"/>
              <w:left w:val="nil"/>
              <w:bottom w:val="single" w:sz="4" w:space="0" w:color="auto"/>
              <w:right w:val="single" w:sz="4" w:space="0" w:color="auto"/>
            </w:tcBorders>
            <w:shd w:val="clear" w:color="auto" w:fill="auto"/>
            <w:vAlign w:val="center"/>
            <w:hideMark/>
          </w:tcPr>
          <w:p w14:paraId="7C0DD920" w14:textId="77777777" w:rsidR="000E0204" w:rsidRDefault="000E0204">
            <w:pPr>
              <w:outlineLvl w:val="0"/>
              <w:rPr>
                <w:sz w:val="20"/>
                <w:szCs w:val="20"/>
              </w:rPr>
            </w:pPr>
            <w:r>
              <w:rPr>
                <w:sz w:val="20"/>
                <w:szCs w:val="20"/>
              </w:rPr>
              <w:t>Благоустройство</w:t>
            </w:r>
          </w:p>
        </w:tc>
        <w:tc>
          <w:tcPr>
            <w:tcW w:w="1666" w:type="dxa"/>
            <w:tcBorders>
              <w:top w:val="nil"/>
              <w:left w:val="nil"/>
              <w:bottom w:val="single" w:sz="4" w:space="0" w:color="auto"/>
              <w:right w:val="single" w:sz="4" w:space="0" w:color="auto"/>
            </w:tcBorders>
            <w:shd w:val="clear" w:color="auto" w:fill="auto"/>
            <w:vAlign w:val="center"/>
            <w:hideMark/>
          </w:tcPr>
          <w:p w14:paraId="3A4F8A33" w14:textId="77777777" w:rsidR="000E0204" w:rsidRDefault="000E0204">
            <w:pPr>
              <w:jc w:val="right"/>
              <w:outlineLvl w:val="0"/>
              <w:rPr>
                <w:sz w:val="20"/>
                <w:szCs w:val="20"/>
              </w:rPr>
            </w:pPr>
            <w:r>
              <w:rPr>
                <w:sz w:val="20"/>
                <w:szCs w:val="20"/>
              </w:rPr>
              <w:t>287 640,26</w:t>
            </w:r>
          </w:p>
        </w:tc>
        <w:tc>
          <w:tcPr>
            <w:tcW w:w="1557" w:type="dxa"/>
            <w:tcBorders>
              <w:top w:val="nil"/>
              <w:left w:val="nil"/>
              <w:bottom w:val="single" w:sz="4" w:space="0" w:color="auto"/>
              <w:right w:val="single" w:sz="4" w:space="0" w:color="auto"/>
            </w:tcBorders>
            <w:shd w:val="clear" w:color="auto" w:fill="auto"/>
            <w:vAlign w:val="center"/>
            <w:hideMark/>
          </w:tcPr>
          <w:p w14:paraId="18759DD2" w14:textId="77777777" w:rsidR="000E0204" w:rsidRDefault="000E0204">
            <w:pPr>
              <w:jc w:val="right"/>
              <w:outlineLvl w:val="0"/>
              <w:rPr>
                <w:sz w:val="20"/>
                <w:szCs w:val="20"/>
              </w:rPr>
            </w:pPr>
            <w:r>
              <w:rPr>
                <w:sz w:val="20"/>
                <w:szCs w:val="20"/>
              </w:rPr>
              <w:t>305 010,05</w:t>
            </w:r>
          </w:p>
        </w:tc>
        <w:tc>
          <w:tcPr>
            <w:tcW w:w="1317" w:type="dxa"/>
            <w:tcBorders>
              <w:top w:val="nil"/>
              <w:left w:val="nil"/>
              <w:bottom w:val="single" w:sz="4" w:space="0" w:color="auto"/>
              <w:right w:val="single" w:sz="4" w:space="0" w:color="auto"/>
            </w:tcBorders>
            <w:shd w:val="clear" w:color="auto" w:fill="auto"/>
            <w:vAlign w:val="center"/>
            <w:hideMark/>
          </w:tcPr>
          <w:p w14:paraId="73344C37" w14:textId="77777777" w:rsidR="000E0204" w:rsidRDefault="000E0204">
            <w:pPr>
              <w:jc w:val="right"/>
              <w:outlineLvl w:val="0"/>
              <w:rPr>
                <w:sz w:val="20"/>
                <w:szCs w:val="20"/>
              </w:rPr>
            </w:pPr>
            <w:r>
              <w:rPr>
                <w:sz w:val="20"/>
                <w:szCs w:val="20"/>
              </w:rPr>
              <w:t>261 133,39</w:t>
            </w:r>
          </w:p>
        </w:tc>
        <w:tc>
          <w:tcPr>
            <w:tcW w:w="1297" w:type="dxa"/>
            <w:tcBorders>
              <w:top w:val="nil"/>
              <w:left w:val="nil"/>
              <w:bottom w:val="single" w:sz="4" w:space="0" w:color="auto"/>
              <w:right w:val="single" w:sz="4" w:space="0" w:color="auto"/>
            </w:tcBorders>
            <w:shd w:val="clear" w:color="auto" w:fill="auto"/>
            <w:vAlign w:val="center"/>
            <w:hideMark/>
          </w:tcPr>
          <w:p w14:paraId="385CCC66" w14:textId="77777777" w:rsidR="000E0204" w:rsidRDefault="000E0204">
            <w:pPr>
              <w:jc w:val="right"/>
              <w:outlineLvl w:val="0"/>
              <w:rPr>
                <w:sz w:val="20"/>
                <w:szCs w:val="20"/>
              </w:rPr>
            </w:pPr>
            <w:r>
              <w:rPr>
                <w:sz w:val="20"/>
                <w:szCs w:val="20"/>
              </w:rPr>
              <w:t>-26 506,87</w:t>
            </w:r>
          </w:p>
        </w:tc>
        <w:tc>
          <w:tcPr>
            <w:tcW w:w="1511" w:type="dxa"/>
            <w:tcBorders>
              <w:top w:val="nil"/>
              <w:left w:val="nil"/>
              <w:bottom w:val="single" w:sz="4" w:space="0" w:color="auto"/>
              <w:right w:val="single" w:sz="4" w:space="0" w:color="auto"/>
            </w:tcBorders>
            <w:shd w:val="clear" w:color="auto" w:fill="auto"/>
            <w:vAlign w:val="center"/>
            <w:hideMark/>
          </w:tcPr>
          <w:p w14:paraId="5B1A269E" w14:textId="77777777" w:rsidR="000E0204" w:rsidRDefault="000E0204">
            <w:pPr>
              <w:jc w:val="right"/>
              <w:outlineLvl w:val="0"/>
              <w:rPr>
                <w:sz w:val="20"/>
                <w:szCs w:val="20"/>
              </w:rPr>
            </w:pPr>
            <w:r>
              <w:rPr>
                <w:sz w:val="20"/>
                <w:szCs w:val="20"/>
              </w:rPr>
              <w:t>90,78</w:t>
            </w:r>
          </w:p>
        </w:tc>
        <w:tc>
          <w:tcPr>
            <w:tcW w:w="1282" w:type="dxa"/>
            <w:tcBorders>
              <w:top w:val="nil"/>
              <w:left w:val="nil"/>
              <w:bottom w:val="single" w:sz="4" w:space="0" w:color="auto"/>
              <w:right w:val="single" w:sz="4" w:space="0" w:color="auto"/>
            </w:tcBorders>
            <w:shd w:val="clear" w:color="auto" w:fill="auto"/>
            <w:vAlign w:val="center"/>
            <w:hideMark/>
          </w:tcPr>
          <w:p w14:paraId="154852C5" w14:textId="77777777" w:rsidR="000E0204" w:rsidRDefault="000E0204">
            <w:pPr>
              <w:jc w:val="right"/>
              <w:outlineLvl w:val="0"/>
              <w:rPr>
                <w:sz w:val="20"/>
                <w:szCs w:val="20"/>
              </w:rPr>
            </w:pPr>
            <w:r>
              <w:rPr>
                <w:sz w:val="20"/>
                <w:szCs w:val="20"/>
              </w:rPr>
              <w:t>-43 876,66</w:t>
            </w:r>
          </w:p>
        </w:tc>
        <w:tc>
          <w:tcPr>
            <w:tcW w:w="1511" w:type="dxa"/>
            <w:tcBorders>
              <w:top w:val="nil"/>
              <w:left w:val="nil"/>
              <w:bottom w:val="single" w:sz="4" w:space="0" w:color="auto"/>
              <w:right w:val="single" w:sz="4" w:space="0" w:color="auto"/>
            </w:tcBorders>
            <w:shd w:val="clear" w:color="auto" w:fill="auto"/>
            <w:vAlign w:val="center"/>
            <w:hideMark/>
          </w:tcPr>
          <w:p w14:paraId="129BFB1A" w14:textId="77777777" w:rsidR="000E0204" w:rsidRDefault="000E0204">
            <w:pPr>
              <w:jc w:val="right"/>
              <w:outlineLvl w:val="0"/>
              <w:rPr>
                <w:sz w:val="20"/>
                <w:szCs w:val="20"/>
              </w:rPr>
            </w:pPr>
            <w:r>
              <w:rPr>
                <w:sz w:val="20"/>
                <w:szCs w:val="20"/>
              </w:rPr>
              <w:t>85,61</w:t>
            </w:r>
          </w:p>
        </w:tc>
      </w:tr>
      <w:tr w:rsidR="000E0204" w14:paraId="2617933C"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9F3719" w14:textId="77777777" w:rsidR="000E0204" w:rsidRDefault="000E0204">
            <w:pPr>
              <w:jc w:val="center"/>
              <w:outlineLvl w:val="0"/>
              <w:rPr>
                <w:sz w:val="20"/>
                <w:szCs w:val="20"/>
              </w:rPr>
            </w:pPr>
            <w:r>
              <w:rPr>
                <w:sz w:val="20"/>
                <w:szCs w:val="20"/>
              </w:rPr>
              <w:t>0505</w:t>
            </w:r>
          </w:p>
        </w:tc>
        <w:tc>
          <w:tcPr>
            <w:tcW w:w="4769" w:type="dxa"/>
            <w:tcBorders>
              <w:top w:val="nil"/>
              <w:left w:val="nil"/>
              <w:bottom w:val="single" w:sz="4" w:space="0" w:color="auto"/>
              <w:right w:val="single" w:sz="4" w:space="0" w:color="auto"/>
            </w:tcBorders>
            <w:shd w:val="clear" w:color="auto" w:fill="auto"/>
            <w:vAlign w:val="center"/>
            <w:hideMark/>
          </w:tcPr>
          <w:p w14:paraId="3E11AD52" w14:textId="77777777" w:rsidR="000E0204" w:rsidRDefault="000E0204">
            <w:pPr>
              <w:outlineLvl w:val="0"/>
              <w:rPr>
                <w:sz w:val="20"/>
                <w:szCs w:val="20"/>
              </w:rPr>
            </w:pPr>
            <w:r>
              <w:rPr>
                <w:sz w:val="20"/>
                <w:szCs w:val="20"/>
              </w:rPr>
              <w:t>Другие вопросы в области жилищно-коммунального хозяйства</w:t>
            </w:r>
          </w:p>
        </w:tc>
        <w:tc>
          <w:tcPr>
            <w:tcW w:w="1666" w:type="dxa"/>
            <w:tcBorders>
              <w:top w:val="nil"/>
              <w:left w:val="nil"/>
              <w:bottom w:val="single" w:sz="4" w:space="0" w:color="auto"/>
              <w:right w:val="single" w:sz="4" w:space="0" w:color="auto"/>
            </w:tcBorders>
            <w:shd w:val="clear" w:color="auto" w:fill="auto"/>
            <w:vAlign w:val="center"/>
            <w:hideMark/>
          </w:tcPr>
          <w:p w14:paraId="47330AB7" w14:textId="77777777" w:rsidR="000E0204" w:rsidRDefault="000E0204">
            <w:pPr>
              <w:jc w:val="right"/>
              <w:outlineLvl w:val="0"/>
              <w:rPr>
                <w:sz w:val="20"/>
                <w:szCs w:val="20"/>
              </w:rPr>
            </w:pPr>
            <w:r>
              <w:rPr>
                <w:sz w:val="20"/>
                <w:szCs w:val="20"/>
              </w:rPr>
              <w:t>37 023,72</w:t>
            </w:r>
          </w:p>
        </w:tc>
        <w:tc>
          <w:tcPr>
            <w:tcW w:w="1557" w:type="dxa"/>
            <w:tcBorders>
              <w:top w:val="nil"/>
              <w:left w:val="nil"/>
              <w:bottom w:val="single" w:sz="4" w:space="0" w:color="auto"/>
              <w:right w:val="single" w:sz="4" w:space="0" w:color="auto"/>
            </w:tcBorders>
            <w:shd w:val="clear" w:color="auto" w:fill="auto"/>
            <w:vAlign w:val="center"/>
            <w:hideMark/>
          </w:tcPr>
          <w:p w14:paraId="0C2EE5DA" w14:textId="77777777" w:rsidR="000E0204" w:rsidRDefault="000E0204">
            <w:pPr>
              <w:jc w:val="right"/>
              <w:outlineLvl w:val="0"/>
              <w:rPr>
                <w:sz w:val="20"/>
                <w:szCs w:val="20"/>
              </w:rPr>
            </w:pPr>
            <w:r>
              <w:rPr>
                <w:sz w:val="20"/>
                <w:szCs w:val="20"/>
              </w:rPr>
              <w:t>70 162,39</w:t>
            </w:r>
          </w:p>
        </w:tc>
        <w:tc>
          <w:tcPr>
            <w:tcW w:w="1317" w:type="dxa"/>
            <w:tcBorders>
              <w:top w:val="nil"/>
              <w:left w:val="nil"/>
              <w:bottom w:val="single" w:sz="4" w:space="0" w:color="auto"/>
              <w:right w:val="single" w:sz="4" w:space="0" w:color="auto"/>
            </w:tcBorders>
            <w:shd w:val="clear" w:color="auto" w:fill="auto"/>
            <w:vAlign w:val="center"/>
            <w:hideMark/>
          </w:tcPr>
          <w:p w14:paraId="7E3487BA" w14:textId="77777777" w:rsidR="000E0204" w:rsidRDefault="000E0204">
            <w:pPr>
              <w:jc w:val="right"/>
              <w:outlineLvl w:val="0"/>
              <w:rPr>
                <w:sz w:val="20"/>
                <w:szCs w:val="20"/>
              </w:rPr>
            </w:pPr>
            <w:r>
              <w:rPr>
                <w:sz w:val="20"/>
                <w:szCs w:val="20"/>
              </w:rPr>
              <w:t>40 636,14</w:t>
            </w:r>
          </w:p>
        </w:tc>
        <w:tc>
          <w:tcPr>
            <w:tcW w:w="1297" w:type="dxa"/>
            <w:tcBorders>
              <w:top w:val="nil"/>
              <w:left w:val="nil"/>
              <w:bottom w:val="single" w:sz="4" w:space="0" w:color="auto"/>
              <w:right w:val="single" w:sz="4" w:space="0" w:color="auto"/>
            </w:tcBorders>
            <w:shd w:val="clear" w:color="auto" w:fill="auto"/>
            <w:vAlign w:val="center"/>
            <w:hideMark/>
          </w:tcPr>
          <w:p w14:paraId="4047D8DD" w14:textId="77777777" w:rsidR="000E0204" w:rsidRDefault="000E0204">
            <w:pPr>
              <w:jc w:val="right"/>
              <w:outlineLvl w:val="0"/>
              <w:rPr>
                <w:sz w:val="20"/>
                <w:szCs w:val="20"/>
              </w:rPr>
            </w:pPr>
            <w:r>
              <w:rPr>
                <w:sz w:val="20"/>
                <w:szCs w:val="20"/>
              </w:rPr>
              <w:t>3 612,42</w:t>
            </w:r>
          </w:p>
        </w:tc>
        <w:tc>
          <w:tcPr>
            <w:tcW w:w="1511" w:type="dxa"/>
            <w:tcBorders>
              <w:top w:val="nil"/>
              <w:left w:val="nil"/>
              <w:bottom w:val="single" w:sz="4" w:space="0" w:color="auto"/>
              <w:right w:val="single" w:sz="4" w:space="0" w:color="auto"/>
            </w:tcBorders>
            <w:shd w:val="clear" w:color="auto" w:fill="auto"/>
            <w:vAlign w:val="center"/>
            <w:hideMark/>
          </w:tcPr>
          <w:p w14:paraId="1F577E83" w14:textId="77777777" w:rsidR="000E0204" w:rsidRDefault="000E0204">
            <w:pPr>
              <w:jc w:val="right"/>
              <w:outlineLvl w:val="0"/>
              <w:rPr>
                <w:sz w:val="20"/>
                <w:szCs w:val="20"/>
              </w:rPr>
            </w:pPr>
            <w:r>
              <w:rPr>
                <w:sz w:val="20"/>
                <w:szCs w:val="20"/>
              </w:rPr>
              <w:t>109,76</w:t>
            </w:r>
          </w:p>
        </w:tc>
        <w:tc>
          <w:tcPr>
            <w:tcW w:w="1282" w:type="dxa"/>
            <w:tcBorders>
              <w:top w:val="nil"/>
              <w:left w:val="nil"/>
              <w:bottom w:val="single" w:sz="4" w:space="0" w:color="auto"/>
              <w:right w:val="single" w:sz="4" w:space="0" w:color="auto"/>
            </w:tcBorders>
            <w:shd w:val="clear" w:color="auto" w:fill="auto"/>
            <w:vAlign w:val="center"/>
            <w:hideMark/>
          </w:tcPr>
          <w:p w14:paraId="7A9D3477" w14:textId="77777777" w:rsidR="000E0204" w:rsidRDefault="000E0204">
            <w:pPr>
              <w:jc w:val="right"/>
              <w:outlineLvl w:val="0"/>
              <w:rPr>
                <w:sz w:val="20"/>
                <w:szCs w:val="20"/>
              </w:rPr>
            </w:pPr>
            <w:r>
              <w:rPr>
                <w:sz w:val="20"/>
                <w:szCs w:val="20"/>
              </w:rPr>
              <w:t>-29 526,25</w:t>
            </w:r>
          </w:p>
        </w:tc>
        <w:tc>
          <w:tcPr>
            <w:tcW w:w="1511" w:type="dxa"/>
            <w:tcBorders>
              <w:top w:val="nil"/>
              <w:left w:val="nil"/>
              <w:bottom w:val="single" w:sz="4" w:space="0" w:color="auto"/>
              <w:right w:val="single" w:sz="4" w:space="0" w:color="auto"/>
            </w:tcBorders>
            <w:shd w:val="clear" w:color="auto" w:fill="auto"/>
            <w:vAlign w:val="center"/>
            <w:hideMark/>
          </w:tcPr>
          <w:p w14:paraId="7BF2A101" w14:textId="77777777" w:rsidR="000E0204" w:rsidRDefault="000E0204">
            <w:pPr>
              <w:jc w:val="right"/>
              <w:outlineLvl w:val="0"/>
              <w:rPr>
                <w:sz w:val="20"/>
                <w:szCs w:val="20"/>
              </w:rPr>
            </w:pPr>
            <w:r>
              <w:rPr>
                <w:sz w:val="20"/>
                <w:szCs w:val="20"/>
              </w:rPr>
              <w:t>57,92</w:t>
            </w:r>
          </w:p>
        </w:tc>
      </w:tr>
      <w:tr w:rsidR="000E0204" w14:paraId="7A72DCD0"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781F9D" w14:textId="77777777" w:rsidR="000E0204" w:rsidRDefault="000E0204">
            <w:pPr>
              <w:jc w:val="center"/>
              <w:outlineLvl w:val="0"/>
              <w:rPr>
                <w:b/>
                <w:bCs/>
                <w:sz w:val="20"/>
                <w:szCs w:val="20"/>
              </w:rPr>
            </w:pPr>
            <w:r>
              <w:rPr>
                <w:b/>
                <w:bCs/>
                <w:sz w:val="20"/>
                <w:szCs w:val="20"/>
              </w:rPr>
              <w:t>0600</w:t>
            </w:r>
          </w:p>
        </w:tc>
        <w:tc>
          <w:tcPr>
            <w:tcW w:w="4769" w:type="dxa"/>
            <w:tcBorders>
              <w:top w:val="nil"/>
              <w:left w:val="nil"/>
              <w:bottom w:val="single" w:sz="4" w:space="0" w:color="auto"/>
              <w:right w:val="single" w:sz="4" w:space="0" w:color="auto"/>
            </w:tcBorders>
            <w:shd w:val="clear" w:color="auto" w:fill="auto"/>
            <w:vAlign w:val="center"/>
            <w:hideMark/>
          </w:tcPr>
          <w:p w14:paraId="2861BA6E" w14:textId="77777777" w:rsidR="000E0204" w:rsidRDefault="000E0204">
            <w:pPr>
              <w:outlineLvl w:val="0"/>
              <w:rPr>
                <w:b/>
                <w:bCs/>
                <w:sz w:val="20"/>
                <w:szCs w:val="20"/>
              </w:rPr>
            </w:pPr>
            <w:r>
              <w:rPr>
                <w:b/>
                <w:bCs/>
                <w:sz w:val="20"/>
                <w:szCs w:val="20"/>
              </w:rPr>
              <w:t>ОХРАНА ОКРУЖАЮЩЕЙ СРЕДЫ</w:t>
            </w:r>
          </w:p>
        </w:tc>
        <w:tc>
          <w:tcPr>
            <w:tcW w:w="1666" w:type="dxa"/>
            <w:tcBorders>
              <w:top w:val="nil"/>
              <w:left w:val="nil"/>
              <w:bottom w:val="single" w:sz="4" w:space="0" w:color="auto"/>
              <w:right w:val="single" w:sz="4" w:space="0" w:color="auto"/>
            </w:tcBorders>
            <w:shd w:val="clear" w:color="auto" w:fill="auto"/>
            <w:vAlign w:val="center"/>
            <w:hideMark/>
          </w:tcPr>
          <w:p w14:paraId="4839D31F" w14:textId="77777777" w:rsidR="000E0204" w:rsidRDefault="000E0204">
            <w:pPr>
              <w:jc w:val="right"/>
              <w:outlineLvl w:val="0"/>
              <w:rPr>
                <w:b/>
                <w:bCs/>
                <w:sz w:val="20"/>
                <w:szCs w:val="20"/>
              </w:rPr>
            </w:pPr>
            <w:r>
              <w:rPr>
                <w:b/>
                <w:bCs/>
                <w:sz w:val="20"/>
                <w:szCs w:val="20"/>
              </w:rPr>
              <w:t>9 273,56</w:t>
            </w:r>
          </w:p>
        </w:tc>
        <w:tc>
          <w:tcPr>
            <w:tcW w:w="1557" w:type="dxa"/>
            <w:tcBorders>
              <w:top w:val="nil"/>
              <w:left w:val="nil"/>
              <w:bottom w:val="single" w:sz="4" w:space="0" w:color="auto"/>
              <w:right w:val="single" w:sz="4" w:space="0" w:color="auto"/>
            </w:tcBorders>
            <w:shd w:val="clear" w:color="auto" w:fill="auto"/>
            <w:vAlign w:val="center"/>
            <w:hideMark/>
          </w:tcPr>
          <w:p w14:paraId="6D6518D6" w14:textId="77777777" w:rsidR="000E0204" w:rsidRDefault="000E0204">
            <w:pPr>
              <w:jc w:val="right"/>
              <w:outlineLvl w:val="0"/>
              <w:rPr>
                <w:b/>
                <w:bCs/>
                <w:sz w:val="20"/>
                <w:szCs w:val="20"/>
              </w:rPr>
            </w:pPr>
            <w:r>
              <w:rPr>
                <w:b/>
                <w:bCs/>
                <w:sz w:val="20"/>
                <w:szCs w:val="20"/>
              </w:rPr>
              <w:t>9 273,56</w:t>
            </w:r>
          </w:p>
        </w:tc>
        <w:tc>
          <w:tcPr>
            <w:tcW w:w="1317" w:type="dxa"/>
            <w:tcBorders>
              <w:top w:val="nil"/>
              <w:left w:val="nil"/>
              <w:bottom w:val="single" w:sz="4" w:space="0" w:color="auto"/>
              <w:right w:val="single" w:sz="4" w:space="0" w:color="auto"/>
            </w:tcBorders>
            <w:shd w:val="clear" w:color="auto" w:fill="auto"/>
            <w:vAlign w:val="center"/>
            <w:hideMark/>
          </w:tcPr>
          <w:p w14:paraId="5A76BC02" w14:textId="77777777" w:rsidR="000E0204" w:rsidRDefault="000E0204">
            <w:pPr>
              <w:jc w:val="right"/>
              <w:outlineLvl w:val="0"/>
              <w:rPr>
                <w:b/>
                <w:bCs/>
                <w:sz w:val="20"/>
                <w:szCs w:val="20"/>
              </w:rPr>
            </w:pPr>
            <w:r>
              <w:rPr>
                <w:b/>
                <w:bCs/>
                <w:sz w:val="20"/>
                <w:szCs w:val="20"/>
              </w:rPr>
              <w:t>4 956,48</w:t>
            </w:r>
          </w:p>
        </w:tc>
        <w:tc>
          <w:tcPr>
            <w:tcW w:w="1297" w:type="dxa"/>
            <w:tcBorders>
              <w:top w:val="nil"/>
              <w:left w:val="nil"/>
              <w:bottom w:val="single" w:sz="4" w:space="0" w:color="auto"/>
              <w:right w:val="single" w:sz="4" w:space="0" w:color="auto"/>
            </w:tcBorders>
            <w:shd w:val="clear" w:color="auto" w:fill="auto"/>
            <w:vAlign w:val="center"/>
            <w:hideMark/>
          </w:tcPr>
          <w:p w14:paraId="181772B8" w14:textId="77777777" w:rsidR="000E0204" w:rsidRDefault="000E0204">
            <w:pPr>
              <w:jc w:val="right"/>
              <w:outlineLvl w:val="0"/>
              <w:rPr>
                <w:b/>
                <w:bCs/>
                <w:sz w:val="20"/>
                <w:szCs w:val="20"/>
              </w:rPr>
            </w:pPr>
            <w:r>
              <w:rPr>
                <w:b/>
                <w:bCs/>
                <w:sz w:val="20"/>
                <w:szCs w:val="20"/>
              </w:rPr>
              <w:t>-4 317,08</w:t>
            </w:r>
          </w:p>
        </w:tc>
        <w:tc>
          <w:tcPr>
            <w:tcW w:w="1511" w:type="dxa"/>
            <w:tcBorders>
              <w:top w:val="nil"/>
              <w:left w:val="nil"/>
              <w:bottom w:val="single" w:sz="4" w:space="0" w:color="auto"/>
              <w:right w:val="single" w:sz="4" w:space="0" w:color="auto"/>
            </w:tcBorders>
            <w:shd w:val="clear" w:color="auto" w:fill="auto"/>
            <w:vAlign w:val="center"/>
            <w:hideMark/>
          </w:tcPr>
          <w:p w14:paraId="5698B617" w14:textId="77777777" w:rsidR="000E0204" w:rsidRDefault="000E0204">
            <w:pPr>
              <w:jc w:val="right"/>
              <w:outlineLvl w:val="0"/>
              <w:rPr>
                <w:b/>
                <w:bCs/>
                <w:sz w:val="20"/>
                <w:szCs w:val="20"/>
              </w:rPr>
            </w:pPr>
            <w:r>
              <w:rPr>
                <w:b/>
                <w:bCs/>
                <w:sz w:val="20"/>
                <w:szCs w:val="20"/>
              </w:rPr>
              <w:t>53,45</w:t>
            </w:r>
          </w:p>
        </w:tc>
        <w:tc>
          <w:tcPr>
            <w:tcW w:w="1282" w:type="dxa"/>
            <w:tcBorders>
              <w:top w:val="nil"/>
              <w:left w:val="nil"/>
              <w:bottom w:val="single" w:sz="4" w:space="0" w:color="auto"/>
              <w:right w:val="single" w:sz="4" w:space="0" w:color="auto"/>
            </w:tcBorders>
            <w:shd w:val="clear" w:color="auto" w:fill="auto"/>
            <w:vAlign w:val="center"/>
            <w:hideMark/>
          </w:tcPr>
          <w:p w14:paraId="3B8E6181" w14:textId="77777777" w:rsidR="000E0204" w:rsidRDefault="000E0204">
            <w:pPr>
              <w:jc w:val="right"/>
              <w:outlineLvl w:val="0"/>
              <w:rPr>
                <w:b/>
                <w:bCs/>
                <w:sz w:val="20"/>
                <w:szCs w:val="20"/>
              </w:rPr>
            </w:pPr>
            <w:r>
              <w:rPr>
                <w:b/>
                <w:bCs/>
                <w:sz w:val="20"/>
                <w:szCs w:val="20"/>
              </w:rPr>
              <w:t>-4 317,08</w:t>
            </w:r>
          </w:p>
        </w:tc>
        <w:tc>
          <w:tcPr>
            <w:tcW w:w="1511" w:type="dxa"/>
            <w:tcBorders>
              <w:top w:val="nil"/>
              <w:left w:val="nil"/>
              <w:bottom w:val="single" w:sz="4" w:space="0" w:color="auto"/>
              <w:right w:val="single" w:sz="4" w:space="0" w:color="auto"/>
            </w:tcBorders>
            <w:shd w:val="clear" w:color="auto" w:fill="auto"/>
            <w:vAlign w:val="center"/>
            <w:hideMark/>
          </w:tcPr>
          <w:p w14:paraId="603F60D6" w14:textId="77777777" w:rsidR="000E0204" w:rsidRDefault="000E0204">
            <w:pPr>
              <w:jc w:val="right"/>
              <w:outlineLvl w:val="0"/>
              <w:rPr>
                <w:b/>
                <w:bCs/>
                <w:sz w:val="20"/>
                <w:szCs w:val="20"/>
              </w:rPr>
            </w:pPr>
            <w:r>
              <w:rPr>
                <w:b/>
                <w:bCs/>
                <w:sz w:val="20"/>
                <w:szCs w:val="20"/>
              </w:rPr>
              <w:t>53,45</w:t>
            </w:r>
          </w:p>
        </w:tc>
      </w:tr>
      <w:tr w:rsidR="000E0204" w14:paraId="051E0526"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8E070F" w14:textId="77777777" w:rsidR="000E0204" w:rsidRDefault="000E0204">
            <w:pPr>
              <w:jc w:val="center"/>
              <w:outlineLvl w:val="0"/>
              <w:rPr>
                <w:sz w:val="20"/>
                <w:szCs w:val="20"/>
              </w:rPr>
            </w:pPr>
            <w:r>
              <w:rPr>
                <w:sz w:val="20"/>
                <w:szCs w:val="20"/>
              </w:rPr>
              <w:t>0605</w:t>
            </w:r>
          </w:p>
        </w:tc>
        <w:tc>
          <w:tcPr>
            <w:tcW w:w="4769" w:type="dxa"/>
            <w:tcBorders>
              <w:top w:val="nil"/>
              <w:left w:val="nil"/>
              <w:bottom w:val="single" w:sz="4" w:space="0" w:color="auto"/>
              <w:right w:val="single" w:sz="4" w:space="0" w:color="auto"/>
            </w:tcBorders>
            <w:shd w:val="clear" w:color="auto" w:fill="auto"/>
            <w:vAlign w:val="center"/>
            <w:hideMark/>
          </w:tcPr>
          <w:p w14:paraId="1AB188B8" w14:textId="77777777" w:rsidR="000E0204" w:rsidRDefault="000E0204">
            <w:pPr>
              <w:outlineLvl w:val="0"/>
              <w:rPr>
                <w:sz w:val="20"/>
                <w:szCs w:val="20"/>
              </w:rPr>
            </w:pPr>
            <w:r>
              <w:rPr>
                <w:sz w:val="20"/>
                <w:szCs w:val="20"/>
              </w:rPr>
              <w:t>Другие вопросы в области охраны окружающей среды</w:t>
            </w:r>
          </w:p>
        </w:tc>
        <w:tc>
          <w:tcPr>
            <w:tcW w:w="1666" w:type="dxa"/>
            <w:tcBorders>
              <w:top w:val="nil"/>
              <w:left w:val="nil"/>
              <w:bottom w:val="single" w:sz="4" w:space="0" w:color="auto"/>
              <w:right w:val="single" w:sz="4" w:space="0" w:color="auto"/>
            </w:tcBorders>
            <w:shd w:val="clear" w:color="auto" w:fill="auto"/>
            <w:vAlign w:val="center"/>
            <w:hideMark/>
          </w:tcPr>
          <w:p w14:paraId="27D6AC26" w14:textId="77777777" w:rsidR="000E0204" w:rsidRDefault="000E0204">
            <w:pPr>
              <w:jc w:val="right"/>
              <w:outlineLvl w:val="0"/>
              <w:rPr>
                <w:sz w:val="20"/>
                <w:szCs w:val="20"/>
              </w:rPr>
            </w:pPr>
            <w:r>
              <w:rPr>
                <w:sz w:val="20"/>
                <w:szCs w:val="20"/>
              </w:rPr>
              <w:t>9 273,56</w:t>
            </w:r>
          </w:p>
        </w:tc>
        <w:tc>
          <w:tcPr>
            <w:tcW w:w="1557" w:type="dxa"/>
            <w:tcBorders>
              <w:top w:val="nil"/>
              <w:left w:val="nil"/>
              <w:bottom w:val="single" w:sz="4" w:space="0" w:color="auto"/>
              <w:right w:val="single" w:sz="4" w:space="0" w:color="auto"/>
            </w:tcBorders>
            <w:shd w:val="clear" w:color="auto" w:fill="auto"/>
            <w:vAlign w:val="center"/>
            <w:hideMark/>
          </w:tcPr>
          <w:p w14:paraId="7196F535" w14:textId="77777777" w:rsidR="000E0204" w:rsidRDefault="000E0204">
            <w:pPr>
              <w:jc w:val="right"/>
              <w:outlineLvl w:val="0"/>
              <w:rPr>
                <w:sz w:val="20"/>
                <w:szCs w:val="20"/>
              </w:rPr>
            </w:pPr>
            <w:r>
              <w:rPr>
                <w:sz w:val="20"/>
                <w:szCs w:val="20"/>
              </w:rPr>
              <w:t>9 273,56</w:t>
            </w:r>
          </w:p>
        </w:tc>
        <w:tc>
          <w:tcPr>
            <w:tcW w:w="1317" w:type="dxa"/>
            <w:tcBorders>
              <w:top w:val="nil"/>
              <w:left w:val="nil"/>
              <w:bottom w:val="single" w:sz="4" w:space="0" w:color="auto"/>
              <w:right w:val="single" w:sz="4" w:space="0" w:color="auto"/>
            </w:tcBorders>
            <w:shd w:val="clear" w:color="auto" w:fill="auto"/>
            <w:vAlign w:val="center"/>
            <w:hideMark/>
          </w:tcPr>
          <w:p w14:paraId="4749F66D" w14:textId="77777777" w:rsidR="000E0204" w:rsidRDefault="000E0204">
            <w:pPr>
              <w:jc w:val="right"/>
              <w:outlineLvl w:val="0"/>
              <w:rPr>
                <w:sz w:val="20"/>
                <w:szCs w:val="20"/>
              </w:rPr>
            </w:pPr>
            <w:r>
              <w:rPr>
                <w:sz w:val="20"/>
                <w:szCs w:val="20"/>
              </w:rPr>
              <w:t>4 956,48</w:t>
            </w:r>
          </w:p>
        </w:tc>
        <w:tc>
          <w:tcPr>
            <w:tcW w:w="1297" w:type="dxa"/>
            <w:tcBorders>
              <w:top w:val="nil"/>
              <w:left w:val="nil"/>
              <w:bottom w:val="single" w:sz="4" w:space="0" w:color="auto"/>
              <w:right w:val="single" w:sz="4" w:space="0" w:color="auto"/>
            </w:tcBorders>
            <w:shd w:val="clear" w:color="auto" w:fill="auto"/>
            <w:vAlign w:val="center"/>
            <w:hideMark/>
          </w:tcPr>
          <w:p w14:paraId="7B7F9D51" w14:textId="77777777" w:rsidR="000E0204" w:rsidRDefault="000E0204">
            <w:pPr>
              <w:jc w:val="right"/>
              <w:outlineLvl w:val="0"/>
              <w:rPr>
                <w:sz w:val="20"/>
                <w:szCs w:val="20"/>
              </w:rPr>
            </w:pPr>
            <w:r>
              <w:rPr>
                <w:sz w:val="20"/>
                <w:szCs w:val="20"/>
              </w:rPr>
              <w:t>-4 317,08</w:t>
            </w:r>
          </w:p>
        </w:tc>
        <w:tc>
          <w:tcPr>
            <w:tcW w:w="1511" w:type="dxa"/>
            <w:tcBorders>
              <w:top w:val="nil"/>
              <w:left w:val="nil"/>
              <w:bottom w:val="single" w:sz="4" w:space="0" w:color="auto"/>
              <w:right w:val="single" w:sz="4" w:space="0" w:color="auto"/>
            </w:tcBorders>
            <w:shd w:val="clear" w:color="auto" w:fill="auto"/>
            <w:vAlign w:val="center"/>
            <w:hideMark/>
          </w:tcPr>
          <w:p w14:paraId="69C337F1" w14:textId="77777777" w:rsidR="000E0204" w:rsidRDefault="000E0204">
            <w:pPr>
              <w:jc w:val="right"/>
              <w:outlineLvl w:val="0"/>
              <w:rPr>
                <w:sz w:val="20"/>
                <w:szCs w:val="20"/>
              </w:rPr>
            </w:pPr>
            <w:r>
              <w:rPr>
                <w:sz w:val="20"/>
                <w:szCs w:val="20"/>
              </w:rPr>
              <w:t>53,45</w:t>
            </w:r>
          </w:p>
        </w:tc>
        <w:tc>
          <w:tcPr>
            <w:tcW w:w="1282" w:type="dxa"/>
            <w:tcBorders>
              <w:top w:val="nil"/>
              <w:left w:val="nil"/>
              <w:bottom w:val="single" w:sz="4" w:space="0" w:color="auto"/>
              <w:right w:val="single" w:sz="4" w:space="0" w:color="auto"/>
            </w:tcBorders>
            <w:shd w:val="clear" w:color="auto" w:fill="auto"/>
            <w:vAlign w:val="center"/>
            <w:hideMark/>
          </w:tcPr>
          <w:p w14:paraId="0145FAC9" w14:textId="77777777" w:rsidR="000E0204" w:rsidRDefault="000E0204">
            <w:pPr>
              <w:jc w:val="right"/>
              <w:outlineLvl w:val="0"/>
              <w:rPr>
                <w:sz w:val="20"/>
                <w:szCs w:val="20"/>
              </w:rPr>
            </w:pPr>
            <w:r>
              <w:rPr>
                <w:sz w:val="20"/>
                <w:szCs w:val="20"/>
              </w:rPr>
              <w:t>-4 317,08</w:t>
            </w:r>
          </w:p>
        </w:tc>
        <w:tc>
          <w:tcPr>
            <w:tcW w:w="1511" w:type="dxa"/>
            <w:tcBorders>
              <w:top w:val="nil"/>
              <w:left w:val="nil"/>
              <w:bottom w:val="single" w:sz="4" w:space="0" w:color="auto"/>
              <w:right w:val="single" w:sz="4" w:space="0" w:color="auto"/>
            </w:tcBorders>
            <w:shd w:val="clear" w:color="auto" w:fill="auto"/>
            <w:vAlign w:val="center"/>
            <w:hideMark/>
          </w:tcPr>
          <w:p w14:paraId="74B2A983" w14:textId="77777777" w:rsidR="000E0204" w:rsidRDefault="000E0204">
            <w:pPr>
              <w:jc w:val="right"/>
              <w:outlineLvl w:val="0"/>
              <w:rPr>
                <w:sz w:val="20"/>
                <w:szCs w:val="20"/>
              </w:rPr>
            </w:pPr>
            <w:r>
              <w:rPr>
                <w:sz w:val="20"/>
                <w:szCs w:val="20"/>
              </w:rPr>
              <w:t>53,45</w:t>
            </w:r>
          </w:p>
        </w:tc>
      </w:tr>
      <w:tr w:rsidR="000E0204" w14:paraId="21242C76"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B839E0" w14:textId="77777777" w:rsidR="000E0204" w:rsidRDefault="000E0204">
            <w:pPr>
              <w:jc w:val="center"/>
              <w:outlineLvl w:val="0"/>
              <w:rPr>
                <w:b/>
                <w:bCs/>
                <w:sz w:val="20"/>
                <w:szCs w:val="20"/>
              </w:rPr>
            </w:pPr>
            <w:r>
              <w:rPr>
                <w:b/>
                <w:bCs/>
                <w:sz w:val="20"/>
                <w:szCs w:val="20"/>
              </w:rPr>
              <w:t>0700</w:t>
            </w:r>
          </w:p>
        </w:tc>
        <w:tc>
          <w:tcPr>
            <w:tcW w:w="4769" w:type="dxa"/>
            <w:tcBorders>
              <w:top w:val="nil"/>
              <w:left w:val="nil"/>
              <w:bottom w:val="single" w:sz="4" w:space="0" w:color="auto"/>
              <w:right w:val="single" w:sz="4" w:space="0" w:color="auto"/>
            </w:tcBorders>
            <w:shd w:val="clear" w:color="auto" w:fill="auto"/>
            <w:vAlign w:val="center"/>
            <w:hideMark/>
          </w:tcPr>
          <w:p w14:paraId="159133A0" w14:textId="77777777" w:rsidR="000E0204" w:rsidRDefault="000E0204">
            <w:pPr>
              <w:outlineLvl w:val="0"/>
              <w:rPr>
                <w:b/>
                <w:bCs/>
                <w:sz w:val="20"/>
                <w:szCs w:val="20"/>
              </w:rPr>
            </w:pPr>
            <w:r>
              <w:rPr>
                <w:b/>
                <w:bCs/>
                <w:sz w:val="20"/>
                <w:szCs w:val="20"/>
              </w:rPr>
              <w:t>ОБРАЗОВАНИЕ</w:t>
            </w:r>
          </w:p>
        </w:tc>
        <w:tc>
          <w:tcPr>
            <w:tcW w:w="1666" w:type="dxa"/>
            <w:tcBorders>
              <w:top w:val="nil"/>
              <w:left w:val="nil"/>
              <w:bottom w:val="single" w:sz="4" w:space="0" w:color="auto"/>
              <w:right w:val="single" w:sz="4" w:space="0" w:color="auto"/>
            </w:tcBorders>
            <w:shd w:val="clear" w:color="auto" w:fill="auto"/>
            <w:vAlign w:val="center"/>
            <w:hideMark/>
          </w:tcPr>
          <w:p w14:paraId="7E762E4E" w14:textId="77777777" w:rsidR="000E0204" w:rsidRDefault="000E0204">
            <w:pPr>
              <w:jc w:val="right"/>
              <w:outlineLvl w:val="0"/>
              <w:rPr>
                <w:b/>
                <w:bCs/>
                <w:sz w:val="20"/>
                <w:szCs w:val="20"/>
              </w:rPr>
            </w:pPr>
            <w:r>
              <w:rPr>
                <w:b/>
                <w:bCs/>
                <w:sz w:val="20"/>
                <w:szCs w:val="20"/>
              </w:rPr>
              <w:t>4 052 651,18</w:t>
            </w:r>
          </w:p>
        </w:tc>
        <w:tc>
          <w:tcPr>
            <w:tcW w:w="1557" w:type="dxa"/>
            <w:tcBorders>
              <w:top w:val="nil"/>
              <w:left w:val="nil"/>
              <w:bottom w:val="single" w:sz="4" w:space="0" w:color="auto"/>
              <w:right w:val="single" w:sz="4" w:space="0" w:color="auto"/>
            </w:tcBorders>
            <w:shd w:val="clear" w:color="auto" w:fill="auto"/>
            <w:vAlign w:val="center"/>
            <w:hideMark/>
          </w:tcPr>
          <w:p w14:paraId="16DB547C" w14:textId="77777777" w:rsidR="000E0204" w:rsidRDefault="000E0204">
            <w:pPr>
              <w:jc w:val="right"/>
              <w:outlineLvl w:val="0"/>
              <w:rPr>
                <w:b/>
                <w:bCs/>
                <w:sz w:val="20"/>
                <w:szCs w:val="20"/>
              </w:rPr>
            </w:pPr>
            <w:r>
              <w:rPr>
                <w:b/>
                <w:bCs/>
                <w:sz w:val="20"/>
                <w:szCs w:val="20"/>
              </w:rPr>
              <w:t>4 503 414,73</w:t>
            </w:r>
          </w:p>
        </w:tc>
        <w:tc>
          <w:tcPr>
            <w:tcW w:w="1317" w:type="dxa"/>
            <w:tcBorders>
              <w:top w:val="nil"/>
              <w:left w:val="nil"/>
              <w:bottom w:val="single" w:sz="4" w:space="0" w:color="auto"/>
              <w:right w:val="single" w:sz="4" w:space="0" w:color="auto"/>
            </w:tcBorders>
            <w:shd w:val="clear" w:color="auto" w:fill="auto"/>
            <w:vAlign w:val="center"/>
            <w:hideMark/>
          </w:tcPr>
          <w:p w14:paraId="7744CD1E" w14:textId="77777777" w:rsidR="000E0204" w:rsidRDefault="000E0204">
            <w:pPr>
              <w:jc w:val="right"/>
              <w:outlineLvl w:val="0"/>
              <w:rPr>
                <w:b/>
                <w:bCs/>
                <w:sz w:val="20"/>
                <w:szCs w:val="20"/>
              </w:rPr>
            </w:pPr>
            <w:r>
              <w:rPr>
                <w:b/>
                <w:bCs/>
                <w:sz w:val="20"/>
                <w:szCs w:val="20"/>
              </w:rPr>
              <w:t>5 276 359,16</w:t>
            </w:r>
          </w:p>
        </w:tc>
        <w:tc>
          <w:tcPr>
            <w:tcW w:w="1297" w:type="dxa"/>
            <w:tcBorders>
              <w:top w:val="nil"/>
              <w:left w:val="nil"/>
              <w:bottom w:val="single" w:sz="4" w:space="0" w:color="auto"/>
              <w:right w:val="single" w:sz="4" w:space="0" w:color="auto"/>
            </w:tcBorders>
            <w:shd w:val="clear" w:color="auto" w:fill="auto"/>
            <w:vAlign w:val="center"/>
            <w:hideMark/>
          </w:tcPr>
          <w:p w14:paraId="257E0152" w14:textId="77777777" w:rsidR="000E0204" w:rsidRDefault="000E0204">
            <w:pPr>
              <w:jc w:val="right"/>
              <w:outlineLvl w:val="0"/>
              <w:rPr>
                <w:b/>
                <w:bCs/>
                <w:sz w:val="20"/>
                <w:szCs w:val="20"/>
              </w:rPr>
            </w:pPr>
            <w:r>
              <w:rPr>
                <w:b/>
                <w:bCs/>
                <w:sz w:val="20"/>
                <w:szCs w:val="20"/>
              </w:rPr>
              <w:t>1 223 707,98</w:t>
            </w:r>
          </w:p>
        </w:tc>
        <w:tc>
          <w:tcPr>
            <w:tcW w:w="1511" w:type="dxa"/>
            <w:tcBorders>
              <w:top w:val="nil"/>
              <w:left w:val="nil"/>
              <w:bottom w:val="single" w:sz="4" w:space="0" w:color="auto"/>
              <w:right w:val="single" w:sz="4" w:space="0" w:color="auto"/>
            </w:tcBorders>
            <w:shd w:val="clear" w:color="auto" w:fill="auto"/>
            <w:vAlign w:val="center"/>
            <w:hideMark/>
          </w:tcPr>
          <w:p w14:paraId="6E055F5C" w14:textId="77777777" w:rsidR="000E0204" w:rsidRDefault="000E0204">
            <w:pPr>
              <w:jc w:val="right"/>
              <w:outlineLvl w:val="0"/>
              <w:rPr>
                <w:b/>
                <w:bCs/>
                <w:sz w:val="20"/>
                <w:szCs w:val="20"/>
              </w:rPr>
            </w:pPr>
            <w:r>
              <w:rPr>
                <w:b/>
                <w:bCs/>
                <w:sz w:val="20"/>
                <w:szCs w:val="20"/>
              </w:rPr>
              <w:t>130,20</w:t>
            </w:r>
          </w:p>
        </w:tc>
        <w:tc>
          <w:tcPr>
            <w:tcW w:w="1282" w:type="dxa"/>
            <w:tcBorders>
              <w:top w:val="nil"/>
              <w:left w:val="nil"/>
              <w:bottom w:val="single" w:sz="4" w:space="0" w:color="auto"/>
              <w:right w:val="single" w:sz="4" w:space="0" w:color="auto"/>
            </w:tcBorders>
            <w:shd w:val="clear" w:color="auto" w:fill="auto"/>
            <w:vAlign w:val="center"/>
            <w:hideMark/>
          </w:tcPr>
          <w:p w14:paraId="5F282B94" w14:textId="77777777" w:rsidR="000E0204" w:rsidRDefault="000E0204">
            <w:pPr>
              <w:jc w:val="right"/>
              <w:outlineLvl w:val="0"/>
              <w:rPr>
                <w:b/>
                <w:bCs/>
                <w:sz w:val="20"/>
                <w:szCs w:val="20"/>
              </w:rPr>
            </w:pPr>
            <w:r>
              <w:rPr>
                <w:b/>
                <w:bCs/>
                <w:sz w:val="20"/>
                <w:szCs w:val="20"/>
              </w:rPr>
              <w:t>772 944,43</w:t>
            </w:r>
          </w:p>
        </w:tc>
        <w:tc>
          <w:tcPr>
            <w:tcW w:w="1511" w:type="dxa"/>
            <w:tcBorders>
              <w:top w:val="nil"/>
              <w:left w:val="nil"/>
              <w:bottom w:val="single" w:sz="4" w:space="0" w:color="auto"/>
              <w:right w:val="single" w:sz="4" w:space="0" w:color="auto"/>
            </w:tcBorders>
            <w:shd w:val="clear" w:color="auto" w:fill="auto"/>
            <w:vAlign w:val="center"/>
            <w:hideMark/>
          </w:tcPr>
          <w:p w14:paraId="231CC0FB" w14:textId="77777777" w:rsidR="000E0204" w:rsidRDefault="000E0204">
            <w:pPr>
              <w:jc w:val="right"/>
              <w:outlineLvl w:val="0"/>
              <w:rPr>
                <w:b/>
                <w:bCs/>
                <w:sz w:val="20"/>
                <w:szCs w:val="20"/>
              </w:rPr>
            </w:pPr>
            <w:r>
              <w:rPr>
                <w:b/>
                <w:bCs/>
                <w:sz w:val="20"/>
                <w:szCs w:val="20"/>
              </w:rPr>
              <w:t>117,16</w:t>
            </w:r>
          </w:p>
        </w:tc>
      </w:tr>
      <w:tr w:rsidR="000E0204" w14:paraId="3300886F"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CA6517" w14:textId="77777777" w:rsidR="000E0204" w:rsidRDefault="000E0204">
            <w:pPr>
              <w:jc w:val="center"/>
              <w:rPr>
                <w:sz w:val="20"/>
                <w:szCs w:val="20"/>
              </w:rPr>
            </w:pPr>
            <w:r>
              <w:rPr>
                <w:sz w:val="20"/>
                <w:szCs w:val="20"/>
              </w:rPr>
              <w:t>0701</w:t>
            </w:r>
          </w:p>
        </w:tc>
        <w:tc>
          <w:tcPr>
            <w:tcW w:w="4769" w:type="dxa"/>
            <w:tcBorders>
              <w:top w:val="nil"/>
              <w:left w:val="nil"/>
              <w:bottom w:val="single" w:sz="4" w:space="0" w:color="auto"/>
              <w:right w:val="single" w:sz="4" w:space="0" w:color="auto"/>
            </w:tcBorders>
            <w:shd w:val="clear" w:color="auto" w:fill="auto"/>
            <w:vAlign w:val="center"/>
            <w:hideMark/>
          </w:tcPr>
          <w:p w14:paraId="0694DC01" w14:textId="77777777" w:rsidR="000E0204" w:rsidRDefault="000E0204">
            <w:pPr>
              <w:rPr>
                <w:sz w:val="20"/>
                <w:szCs w:val="20"/>
              </w:rPr>
            </w:pPr>
            <w:r>
              <w:rPr>
                <w:sz w:val="20"/>
                <w:szCs w:val="20"/>
              </w:rPr>
              <w:t>Дошкольное образование</w:t>
            </w:r>
          </w:p>
        </w:tc>
        <w:tc>
          <w:tcPr>
            <w:tcW w:w="1666" w:type="dxa"/>
            <w:tcBorders>
              <w:top w:val="nil"/>
              <w:left w:val="nil"/>
              <w:bottom w:val="single" w:sz="4" w:space="0" w:color="auto"/>
              <w:right w:val="single" w:sz="4" w:space="0" w:color="auto"/>
            </w:tcBorders>
            <w:shd w:val="clear" w:color="auto" w:fill="auto"/>
            <w:vAlign w:val="center"/>
            <w:hideMark/>
          </w:tcPr>
          <w:p w14:paraId="17C8D221" w14:textId="77777777" w:rsidR="000E0204" w:rsidRDefault="000E0204">
            <w:pPr>
              <w:jc w:val="right"/>
              <w:rPr>
                <w:sz w:val="20"/>
                <w:szCs w:val="20"/>
              </w:rPr>
            </w:pPr>
            <w:r>
              <w:rPr>
                <w:sz w:val="20"/>
                <w:szCs w:val="20"/>
              </w:rPr>
              <w:t>1 464 122,78</w:t>
            </w:r>
          </w:p>
        </w:tc>
        <w:tc>
          <w:tcPr>
            <w:tcW w:w="1557" w:type="dxa"/>
            <w:tcBorders>
              <w:top w:val="nil"/>
              <w:left w:val="nil"/>
              <w:bottom w:val="single" w:sz="4" w:space="0" w:color="auto"/>
              <w:right w:val="single" w:sz="4" w:space="0" w:color="auto"/>
            </w:tcBorders>
            <w:shd w:val="clear" w:color="auto" w:fill="auto"/>
            <w:vAlign w:val="center"/>
            <w:hideMark/>
          </w:tcPr>
          <w:p w14:paraId="0E320592" w14:textId="77777777" w:rsidR="000E0204" w:rsidRDefault="000E0204">
            <w:pPr>
              <w:jc w:val="right"/>
              <w:rPr>
                <w:sz w:val="20"/>
                <w:szCs w:val="20"/>
              </w:rPr>
            </w:pPr>
            <w:r>
              <w:rPr>
                <w:sz w:val="20"/>
                <w:szCs w:val="20"/>
              </w:rPr>
              <w:t>1 623 744,24</w:t>
            </w:r>
          </w:p>
        </w:tc>
        <w:tc>
          <w:tcPr>
            <w:tcW w:w="1317" w:type="dxa"/>
            <w:tcBorders>
              <w:top w:val="nil"/>
              <w:left w:val="nil"/>
              <w:bottom w:val="single" w:sz="4" w:space="0" w:color="auto"/>
              <w:right w:val="single" w:sz="4" w:space="0" w:color="auto"/>
            </w:tcBorders>
            <w:shd w:val="clear" w:color="auto" w:fill="auto"/>
            <w:vAlign w:val="center"/>
            <w:hideMark/>
          </w:tcPr>
          <w:p w14:paraId="300C73C1" w14:textId="77777777" w:rsidR="000E0204" w:rsidRDefault="000E0204">
            <w:pPr>
              <w:jc w:val="right"/>
              <w:rPr>
                <w:sz w:val="20"/>
                <w:szCs w:val="20"/>
              </w:rPr>
            </w:pPr>
            <w:r>
              <w:rPr>
                <w:sz w:val="20"/>
                <w:szCs w:val="20"/>
              </w:rPr>
              <w:t>1 719 426,19</w:t>
            </w:r>
          </w:p>
        </w:tc>
        <w:tc>
          <w:tcPr>
            <w:tcW w:w="1297" w:type="dxa"/>
            <w:tcBorders>
              <w:top w:val="nil"/>
              <w:left w:val="nil"/>
              <w:bottom w:val="single" w:sz="4" w:space="0" w:color="auto"/>
              <w:right w:val="single" w:sz="4" w:space="0" w:color="auto"/>
            </w:tcBorders>
            <w:shd w:val="clear" w:color="auto" w:fill="auto"/>
            <w:vAlign w:val="center"/>
            <w:hideMark/>
          </w:tcPr>
          <w:p w14:paraId="68C1720D" w14:textId="77777777" w:rsidR="000E0204" w:rsidRDefault="000E0204">
            <w:pPr>
              <w:jc w:val="right"/>
              <w:rPr>
                <w:sz w:val="20"/>
                <w:szCs w:val="20"/>
              </w:rPr>
            </w:pPr>
            <w:r>
              <w:rPr>
                <w:sz w:val="20"/>
                <w:szCs w:val="20"/>
              </w:rPr>
              <w:t>255 303,41</w:t>
            </w:r>
          </w:p>
        </w:tc>
        <w:tc>
          <w:tcPr>
            <w:tcW w:w="1511" w:type="dxa"/>
            <w:tcBorders>
              <w:top w:val="nil"/>
              <w:left w:val="nil"/>
              <w:bottom w:val="single" w:sz="4" w:space="0" w:color="auto"/>
              <w:right w:val="single" w:sz="4" w:space="0" w:color="auto"/>
            </w:tcBorders>
            <w:shd w:val="clear" w:color="auto" w:fill="auto"/>
            <w:vAlign w:val="center"/>
            <w:hideMark/>
          </w:tcPr>
          <w:p w14:paraId="60414CBD" w14:textId="77777777" w:rsidR="000E0204" w:rsidRDefault="000E0204">
            <w:pPr>
              <w:jc w:val="right"/>
              <w:rPr>
                <w:sz w:val="20"/>
                <w:szCs w:val="20"/>
              </w:rPr>
            </w:pPr>
            <w:r>
              <w:rPr>
                <w:sz w:val="20"/>
                <w:szCs w:val="20"/>
              </w:rPr>
              <w:t>117,44</w:t>
            </w:r>
          </w:p>
        </w:tc>
        <w:tc>
          <w:tcPr>
            <w:tcW w:w="1282" w:type="dxa"/>
            <w:tcBorders>
              <w:top w:val="nil"/>
              <w:left w:val="nil"/>
              <w:bottom w:val="single" w:sz="4" w:space="0" w:color="auto"/>
              <w:right w:val="single" w:sz="4" w:space="0" w:color="auto"/>
            </w:tcBorders>
            <w:shd w:val="clear" w:color="auto" w:fill="auto"/>
            <w:vAlign w:val="center"/>
            <w:hideMark/>
          </w:tcPr>
          <w:p w14:paraId="4429DDB4" w14:textId="77777777" w:rsidR="000E0204" w:rsidRDefault="000E0204">
            <w:pPr>
              <w:jc w:val="right"/>
              <w:rPr>
                <w:sz w:val="20"/>
                <w:szCs w:val="20"/>
              </w:rPr>
            </w:pPr>
            <w:r>
              <w:rPr>
                <w:sz w:val="20"/>
                <w:szCs w:val="20"/>
              </w:rPr>
              <w:t>95 681,95</w:t>
            </w:r>
          </w:p>
        </w:tc>
        <w:tc>
          <w:tcPr>
            <w:tcW w:w="1511" w:type="dxa"/>
            <w:tcBorders>
              <w:top w:val="nil"/>
              <w:left w:val="nil"/>
              <w:bottom w:val="single" w:sz="4" w:space="0" w:color="auto"/>
              <w:right w:val="single" w:sz="4" w:space="0" w:color="auto"/>
            </w:tcBorders>
            <w:shd w:val="clear" w:color="auto" w:fill="auto"/>
            <w:vAlign w:val="center"/>
            <w:hideMark/>
          </w:tcPr>
          <w:p w14:paraId="152B2393" w14:textId="77777777" w:rsidR="000E0204" w:rsidRDefault="000E0204">
            <w:pPr>
              <w:jc w:val="right"/>
              <w:rPr>
                <w:sz w:val="20"/>
                <w:szCs w:val="20"/>
              </w:rPr>
            </w:pPr>
            <w:r>
              <w:rPr>
                <w:sz w:val="20"/>
                <w:szCs w:val="20"/>
              </w:rPr>
              <w:t>105,89</w:t>
            </w:r>
          </w:p>
        </w:tc>
      </w:tr>
      <w:tr w:rsidR="000E0204" w14:paraId="7A22E128"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7ECF7C" w14:textId="77777777" w:rsidR="000E0204" w:rsidRDefault="000E0204">
            <w:pPr>
              <w:jc w:val="center"/>
              <w:outlineLvl w:val="0"/>
              <w:rPr>
                <w:sz w:val="20"/>
                <w:szCs w:val="20"/>
              </w:rPr>
            </w:pPr>
            <w:r>
              <w:rPr>
                <w:sz w:val="20"/>
                <w:szCs w:val="20"/>
              </w:rPr>
              <w:t>0702</w:t>
            </w:r>
          </w:p>
        </w:tc>
        <w:tc>
          <w:tcPr>
            <w:tcW w:w="4769" w:type="dxa"/>
            <w:tcBorders>
              <w:top w:val="nil"/>
              <w:left w:val="nil"/>
              <w:bottom w:val="single" w:sz="4" w:space="0" w:color="auto"/>
              <w:right w:val="single" w:sz="4" w:space="0" w:color="auto"/>
            </w:tcBorders>
            <w:shd w:val="clear" w:color="auto" w:fill="auto"/>
            <w:vAlign w:val="center"/>
            <w:hideMark/>
          </w:tcPr>
          <w:p w14:paraId="39EA94A0" w14:textId="77777777" w:rsidR="000E0204" w:rsidRDefault="000E0204">
            <w:pPr>
              <w:outlineLvl w:val="0"/>
              <w:rPr>
                <w:sz w:val="20"/>
                <w:szCs w:val="20"/>
              </w:rPr>
            </w:pPr>
            <w:r>
              <w:rPr>
                <w:sz w:val="20"/>
                <w:szCs w:val="20"/>
              </w:rPr>
              <w:t>Общее образование</w:t>
            </w:r>
          </w:p>
        </w:tc>
        <w:tc>
          <w:tcPr>
            <w:tcW w:w="1666" w:type="dxa"/>
            <w:tcBorders>
              <w:top w:val="nil"/>
              <w:left w:val="nil"/>
              <w:bottom w:val="single" w:sz="4" w:space="0" w:color="auto"/>
              <w:right w:val="single" w:sz="4" w:space="0" w:color="auto"/>
            </w:tcBorders>
            <w:shd w:val="clear" w:color="auto" w:fill="auto"/>
            <w:vAlign w:val="center"/>
            <w:hideMark/>
          </w:tcPr>
          <w:p w14:paraId="77548A06" w14:textId="77777777" w:rsidR="000E0204" w:rsidRDefault="000E0204">
            <w:pPr>
              <w:jc w:val="right"/>
              <w:outlineLvl w:val="0"/>
              <w:rPr>
                <w:sz w:val="20"/>
                <w:szCs w:val="20"/>
              </w:rPr>
            </w:pPr>
            <w:r>
              <w:rPr>
                <w:sz w:val="20"/>
                <w:szCs w:val="20"/>
              </w:rPr>
              <w:t>2 253 529,83</w:t>
            </w:r>
          </w:p>
        </w:tc>
        <w:tc>
          <w:tcPr>
            <w:tcW w:w="1557" w:type="dxa"/>
            <w:tcBorders>
              <w:top w:val="nil"/>
              <w:left w:val="nil"/>
              <w:bottom w:val="single" w:sz="4" w:space="0" w:color="auto"/>
              <w:right w:val="single" w:sz="4" w:space="0" w:color="auto"/>
            </w:tcBorders>
            <w:shd w:val="clear" w:color="auto" w:fill="auto"/>
            <w:vAlign w:val="center"/>
            <w:hideMark/>
          </w:tcPr>
          <w:p w14:paraId="01400876" w14:textId="77777777" w:rsidR="000E0204" w:rsidRDefault="000E0204">
            <w:pPr>
              <w:jc w:val="right"/>
              <w:outlineLvl w:val="0"/>
              <w:rPr>
                <w:sz w:val="20"/>
                <w:szCs w:val="20"/>
              </w:rPr>
            </w:pPr>
            <w:r>
              <w:rPr>
                <w:sz w:val="20"/>
                <w:szCs w:val="20"/>
              </w:rPr>
              <w:t>2 531 825,36</w:t>
            </w:r>
          </w:p>
        </w:tc>
        <w:tc>
          <w:tcPr>
            <w:tcW w:w="1317" w:type="dxa"/>
            <w:tcBorders>
              <w:top w:val="nil"/>
              <w:left w:val="nil"/>
              <w:bottom w:val="single" w:sz="4" w:space="0" w:color="auto"/>
              <w:right w:val="single" w:sz="4" w:space="0" w:color="auto"/>
            </w:tcBorders>
            <w:shd w:val="clear" w:color="auto" w:fill="auto"/>
            <w:vAlign w:val="center"/>
            <w:hideMark/>
          </w:tcPr>
          <w:p w14:paraId="10914926" w14:textId="77777777" w:rsidR="000E0204" w:rsidRDefault="000E0204">
            <w:pPr>
              <w:jc w:val="right"/>
              <w:outlineLvl w:val="0"/>
              <w:rPr>
                <w:sz w:val="20"/>
                <w:szCs w:val="20"/>
              </w:rPr>
            </w:pPr>
            <w:r>
              <w:rPr>
                <w:sz w:val="20"/>
                <w:szCs w:val="20"/>
              </w:rPr>
              <w:t>2 979 653,79</w:t>
            </w:r>
          </w:p>
        </w:tc>
        <w:tc>
          <w:tcPr>
            <w:tcW w:w="1297" w:type="dxa"/>
            <w:tcBorders>
              <w:top w:val="nil"/>
              <w:left w:val="nil"/>
              <w:bottom w:val="single" w:sz="4" w:space="0" w:color="auto"/>
              <w:right w:val="single" w:sz="4" w:space="0" w:color="auto"/>
            </w:tcBorders>
            <w:shd w:val="clear" w:color="auto" w:fill="auto"/>
            <w:vAlign w:val="center"/>
            <w:hideMark/>
          </w:tcPr>
          <w:p w14:paraId="30AFE5B6" w14:textId="77777777" w:rsidR="000E0204" w:rsidRDefault="000E0204">
            <w:pPr>
              <w:jc w:val="right"/>
              <w:outlineLvl w:val="0"/>
              <w:rPr>
                <w:sz w:val="20"/>
                <w:szCs w:val="20"/>
              </w:rPr>
            </w:pPr>
            <w:r>
              <w:rPr>
                <w:sz w:val="20"/>
                <w:szCs w:val="20"/>
              </w:rPr>
              <w:t>726 123,96</w:t>
            </w:r>
          </w:p>
        </w:tc>
        <w:tc>
          <w:tcPr>
            <w:tcW w:w="1511" w:type="dxa"/>
            <w:tcBorders>
              <w:top w:val="nil"/>
              <w:left w:val="nil"/>
              <w:bottom w:val="single" w:sz="4" w:space="0" w:color="auto"/>
              <w:right w:val="single" w:sz="4" w:space="0" w:color="auto"/>
            </w:tcBorders>
            <w:shd w:val="clear" w:color="auto" w:fill="auto"/>
            <w:vAlign w:val="center"/>
            <w:hideMark/>
          </w:tcPr>
          <w:p w14:paraId="670C5137" w14:textId="77777777" w:rsidR="000E0204" w:rsidRDefault="000E0204">
            <w:pPr>
              <w:jc w:val="right"/>
              <w:outlineLvl w:val="0"/>
              <w:rPr>
                <w:sz w:val="20"/>
                <w:szCs w:val="20"/>
              </w:rPr>
            </w:pPr>
            <w:r>
              <w:rPr>
                <w:sz w:val="20"/>
                <w:szCs w:val="20"/>
              </w:rPr>
              <w:t>132,22</w:t>
            </w:r>
          </w:p>
        </w:tc>
        <w:tc>
          <w:tcPr>
            <w:tcW w:w="1282" w:type="dxa"/>
            <w:tcBorders>
              <w:top w:val="nil"/>
              <w:left w:val="nil"/>
              <w:bottom w:val="single" w:sz="4" w:space="0" w:color="auto"/>
              <w:right w:val="single" w:sz="4" w:space="0" w:color="auto"/>
            </w:tcBorders>
            <w:shd w:val="clear" w:color="auto" w:fill="auto"/>
            <w:vAlign w:val="center"/>
            <w:hideMark/>
          </w:tcPr>
          <w:p w14:paraId="5E94A839" w14:textId="77777777" w:rsidR="000E0204" w:rsidRDefault="000E0204">
            <w:pPr>
              <w:jc w:val="right"/>
              <w:outlineLvl w:val="0"/>
              <w:rPr>
                <w:sz w:val="20"/>
                <w:szCs w:val="20"/>
              </w:rPr>
            </w:pPr>
            <w:r>
              <w:rPr>
                <w:sz w:val="20"/>
                <w:szCs w:val="20"/>
              </w:rPr>
              <w:t>447 828,43</w:t>
            </w:r>
          </w:p>
        </w:tc>
        <w:tc>
          <w:tcPr>
            <w:tcW w:w="1511" w:type="dxa"/>
            <w:tcBorders>
              <w:top w:val="nil"/>
              <w:left w:val="nil"/>
              <w:bottom w:val="single" w:sz="4" w:space="0" w:color="auto"/>
              <w:right w:val="single" w:sz="4" w:space="0" w:color="auto"/>
            </w:tcBorders>
            <w:shd w:val="clear" w:color="auto" w:fill="auto"/>
            <w:vAlign w:val="center"/>
            <w:hideMark/>
          </w:tcPr>
          <w:p w14:paraId="080670D2" w14:textId="77777777" w:rsidR="000E0204" w:rsidRDefault="000E0204">
            <w:pPr>
              <w:jc w:val="right"/>
              <w:outlineLvl w:val="0"/>
              <w:rPr>
                <w:sz w:val="20"/>
                <w:szCs w:val="20"/>
              </w:rPr>
            </w:pPr>
            <w:r>
              <w:rPr>
                <w:sz w:val="20"/>
                <w:szCs w:val="20"/>
              </w:rPr>
              <w:t>117,69</w:t>
            </w:r>
          </w:p>
        </w:tc>
      </w:tr>
      <w:tr w:rsidR="000E0204" w14:paraId="37A2220C"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24B691" w14:textId="77777777" w:rsidR="000E0204" w:rsidRDefault="000E0204">
            <w:pPr>
              <w:jc w:val="center"/>
              <w:outlineLvl w:val="0"/>
              <w:rPr>
                <w:sz w:val="20"/>
                <w:szCs w:val="20"/>
              </w:rPr>
            </w:pPr>
            <w:r>
              <w:rPr>
                <w:sz w:val="20"/>
                <w:szCs w:val="20"/>
              </w:rPr>
              <w:t>0703</w:t>
            </w:r>
          </w:p>
        </w:tc>
        <w:tc>
          <w:tcPr>
            <w:tcW w:w="4769" w:type="dxa"/>
            <w:tcBorders>
              <w:top w:val="nil"/>
              <w:left w:val="nil"/>
              <w:bottom w:val="single" w:sz="4" w:space="0" w:color="auto"/>
              <w:right w:val="single" w:sz="4" w:space="0" w:color="auto"/>
            </w:tcBorders>
            <w:shd w:val="clear" w:color="auto" w:fill="auto"/>
            <w:vAlign w:val="center"/>
            <w:hideMark/>
          </w:tcPr>
          <w:p w14:paraId="467C960B" w14:textId="77777777" w:rsidR="000E0204" w:rsidRDefault="000E0204">
            <w:pPr>
              <w:outlineLvl w:val="0"/>
              <w:rPr>
                <w:sz w:val="20"/>
                <w:szCs w:val="20"/>
              </w:rPr>
            </w:pPr>
            <w:r>
              <w:rPr>
                <w:sz w:val="20"/>
                <w:szCs w:val="20"/>
              </w:rPr>
              <w:t>Дополнительное образование детей</w:t>
            </w:r>
          </w:p>
        </w:tc>
        <w:tc>
          <w:tcPr>
            <w:tcW w:w="1666" w:type="dxa"/>
            <w:tcBorders>
              <w:top w:val="nil"/>
              <w:left w:val="nil"/>
              <w:bottom w:val="single" w:sz="4" w:space="0" w:color="auto"/>
              <w:right w:val="single" w:sz="4" w:space="0" w:color="auto"/>
            </w:tcBorders>
            <w:shd w:val="clear" w:color="auto" w:fill="auto"/>
            <w:vAlign w:val="center"/>
            <w:hideMark/>
          </w:tcPr>
          <w:p w14:paraId="3494F4C5" w14:textId="77777777" w:rsidR="000E0204" w:rsidRDefault="000E0204">
            <w:pPr>
              <w:jc w:val="right"/>
              <w:outlineLvl w:val="0"/>
              <w:rPr>
                <w:sz w:val="20"/>
                <w:szCs w:val="20"/>
              </w:rPr>
            </w:pPr>
            <w:r>
              <w:rPr>
                <w:sz w:val="20"/>
                <w:szCs w:val="20"/>
              </w:rPr>
              <w:t>235 274,01</w:t>
            </w:r>
          </w:p>
        </w:tc>
        <w:tc>
          <w:tcPr>
            <w:tcW w:w="1557" w:type="dxa"/>
            <w:tcBorders>
              <w:top w:val="nil"/>
              <w:left w:val="nil"/>
              <w:bottom w:val="single" w:sz="4" w:space="0" w:color="auto"/>
              <w:right w:val="single" w:sz="4" w:space="0" w:color="auto"/>
            </w:tcBorders>
            <w:shd w:val="clear" w:color="auto" w:fill="auto"/>
            <w:vAlign w:val="center"/>
            <w:hideMark/>
          </w:tcPr>
          <w:p w14:paraId="517EFC10" w14:textId="77777777" w:rsidR="000E0204" w:rsidRDefault="000E0204">
            <w:pPr>
              <w:jc w:val="right"/>
              <w:outlineLvl w:val="0"/>
              <w:rPr>
                <w:sz w:val="20"/>
                <w:szCs w:val="20"/>
              </w:rPr>
            </w:pPr>
            <w:r>
              <w:rPr>
                <w:sz w:val="20"/>
                <w:szCs w:val="20"/>
              </w:rPr>
              <w:t>247 008,20</w:t>
            </w:r>
          </w:p>
        </w:tc>
        <w:tc>
          <w:tcPr>
            <w:tcW w:w="1317" w:type="dxa"/>
            <w:tcBorders>
              <w:top w:val="nil"/>
              <w:left w:val="nil"/>
              <w:bottom w:val="single" w:sz="4" w:space="0" w:color="auto"/>
              <w:right w:val="single" w:sz="4" w:space="0" w:color="auto"/>
            </w:tcBorders>
            <w:shd w:val="clear" w:color="auto" w:fill="auto"/>
            <w:vAlign w:val="center"/>
            <w:hideMark/>
          </w:tcPr>
          <w:p w14:paraId="0F98CB21" w14:textId="77777777" w:rsidR="000E0204" w:rsidRDefault="000E0204">
            <w:pPr>
              <w:jc w:val="right"/>
              <w:outlineLvl w:val="0"/>
              <w:rPr>
                <w:sz w:val="20"/>
                <w:szCs w:val="20"/>
              </w:rPr>
            </w:pPr>
            <w:r>
              <w:rPr>
                <w:sz w:val="20"/>
                <w:szCs w:val="20"/>
              </w:rPr>
              <w:t>461 136,35</w:t>
            </w:r>
          </w:p>
        </w:tc>
        <w:tc>
          <w:tcPr>
            <w:tcW w:w="1297" w:type="dxa"/>
            <w:tcBorders>
              <w:top w:val="nil"/>
              <w:left w:val="nil"/>
              <w:bottom w:val="single" w:sz="4" w:space="0" w:color="auto"/>
              <w:right w:val="single" w:sz="4" w:space="0" w:color="auto"/>
            </w:tcBorders>
            <w:shd w:val="clear" w:color="auto" w:fill="auto"/>
            <w:vAlign w:val="center"/>
            <w:hideMark/>
          </w:tcPr>
          <w:p w14:paraId="73B5783E" w14:textId="77777777" w:rsidR="000E0204" w:rsidRDefault="000E0204">
            <w:pPr>
              <w:jc w:val="right"/>
              <w:outlineLvl w:val="0"/>
              <w:rPr>
                <w:sz w:val="20"/>
                <w:szCs w:val="20"/>
              </w:rPr>
            </w:pPr>
            <w:r>
              <w:rPr>
                <w:sz w:val="20"/>
                <w:szCs w:val="20"/>
              </w:rPr>
              <w:t>225 862,34</w:t>
            </w:r>
          </w:p>
        </w:tc>
        <w:tc>
          <w:tcPr>
            <w:tcW w:w="1511" w:type="dxa"/>
            <w:tcBorders>
              <w:top w:val="nil"/>
              <w:left w:val="nil"/>
              <w:bottom w:val="single" w:sz="4" w:space="0" w:color="auto"/>
              <w:right w:val="single" w:sz="4" w:space="0" w:color="auto"/>
            </w:tcBorders>
            <w:shd w:val="clear" w:color="auto" w:fill="auto"/>
            <w:vAlign w:val="center"/>
            <w:hideMark/>
          </w:tcPr>
          <w:p w14:paraId="13D2D8C3" w14:textId="77777777" w:rsidR="000E0204" w:rsidRDefault="000E0204">
            <w:pPr>
              <w:jc w:val="right"/>
              <w:outlineLvl w:val="0"/>
              <w:rPr>
                <w:sz w:val="20"/>
                <w:szCs w:val="20"/>
              </w:rPr>
            </w:pPr>
            <w:r>
              <w:rPr>
                <w:sz w:val="20"/>
                <w:szCs w:val="20"/>
              </w:rPr>
              <w:t>196,00</w:t>
            </w:r>
          </w:p>
        </w:tc>
        <w:tc>
          <w:tcPr>
            <w:tcW w:w="1282" w:type="dxa"/>
            <w:tcBorders>
              <w:top w:val="nil"/>
              <w:left w:val="nil"/>
              <w:bottom w:val="single" w:sz="4" w:space="0" w:color="auto"/>
              <w:right w:val="single" w:sz="4" w:space="0" w:color="auto"/>
            </w:tcBorders>
            <w:shd w:val="clear" w:color="auto" w:fill="auto"/>
            <w:vAlign w:val="center"/>
            <w:hideMark/>
          </w:tcPr>
          <w:p w14:paraId="1AD27C98" w14:textId="77777777" w:rsidR="000E0204" w:rsidRDefault="000E0204">
            <w:pPr>
              <w:jc w:val="right"/>
              <w:outlineLvl w:val="0"/>
              <w:rPr>
                <w:sz w:val="20"/>
                <w:szCs w:val="20"/>
              </w:rPr>
            </w:pPr>
            <w:r>
              <w:rPr>
                <w:sz w:val="20"/>
                <w:szCs w:val="20"/>
              </w:rPr>
              <w:t>214 128,15</w:t>
            </w:r>
          </w:p>
        </w:tc>
        <w:tc>
          <w:tcPr>
            <w:tcW w:w="1511" w:type="dxa"/>
            <w:tcBorders>
              <w:top w:val="nil"/>
              <w:left w:val="nil"/>
              <w:bottom w:val="single" w:sz="4" w:space="0" w:color="auto"/>
              <w:right w:val="single" w:sz="4" w:space="0" w:color="auto"/>
            </w:tcBorders>
            <w:shd w:val="clear" w:color="auto" w:fill="auto"/>
            <w:vAlign w:val="center"/>
            <w:hideMark/>
          </w:tcPr>
          <w:p w14:paraId="18029F33" w14:textId="77777777" w:rsidR="000E0204" w:rsidRDefault="000E0204">
            <w:pPr>
              <w:jc w:val="right"/>
              <w:outlineLvl w:val="0"/>
              <w:rPr>
                <w:sz w:val="20"/>
                <w:szCs w:val="20"/>
              </w:rPr>
            </w:pPr>
            <w:r>
              <w:rPr>
                <w:sz w:val="20"/>
                <w:szCs w:val="20"/>
              </w:rPr>
              <w:t>186,69</w:t>
            </w:r>
          </w:p>
        </w:tc>
      </w:tr>
      <w:tr w:rsidR="000E0204" w14:paraId="3234FFD3"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00FAE0" w14:textId="77777777" w:rsidR="000E0204" w:rsidRDefault="000E0204">
            <w:pPr>
              <w:jc w:val="center"/>
              <w:rPr>
                <w:sz w:val="20"/>
                <w:szCs w:val="20"/>
              </w:rPr>
            </w:pPr>
            <w:r>
              <w:rPr>
                <w:sz w:val="20"/>
                <w:szCs w:val="20"/>
              </w:rPr>
              <w:t>0707</w:t>
            </w:r>
          </w:p>
        </w:tc>
        <w:tc>
          <w:tcPr>
            <w:tcW w:w="4769" w:type="dxa"/>
            <w:tcBorders>
              <w:top w:val="nil"/>
              <w:left w:val="nil"/>
              <w:bottom w:val="single" w:sz="4" w:space="0" w:color="auto"/>
              <w:right w:val="single" w:sz="4" w:space="0" w:color="auto"/>
            </w:tcBorders>
            <w:shd w:val="clear" w:color="auto" w:fill="auto"/>
            <w:vAlign w:val="center"/>
            <w:hideMark/>
          </w:tcPr>
          <w:p w14:paraId="5AA55F61" w14:textId="77777777" w:rsidR="000E0204" w:rsidRDefault="000E0204">
            <w:pPr>
              <w:rPr>
                <w:sz w:val="20"/>
                <w:szCs w:val="20"/>
              </w:rPr>
            </w:pPr>
            <w:r>
              <w:rPr>
                <w:sz w:val="20"/>
                <w:szCs w:val="20"/>
              </w:rPr>
              <w:t>Молодежная политика</w:t>
            </w:r>
          </w:p>
        </w:tc>
        <w:tc>
          <w:tcPr>
            <w:tcW w:w="1666" w:type="dxa"/>
            <w:tcBorders>
              <w:top w:val="nil"/>
              <w:left w:val="nil"/>
              <w:bottom w:val="single" w:sz="4" w:space="0" w:color="auto"/>
              <w:right w:val="single" w:sz="4" w:space="0" w:color="auto"/>
            </w:tcBorders>
            <w:shd w:val="clear" w:color="auto" w:fill="auto"/>
            <w:vAlign w:val="center"/>
            <w:hideMark/>
          </w:tcPr>
          <w:p w14:paraId="1548FDAF" w14:textId="77777777" w:rsidR="000E0204" w:rsidRDefault="000E0204">
            <w:pPr>
              <w:jc w:val="right"/>
              <w:rPr>
                <w:sz w:val="20"/>
                <w:szCs w:val="20"/>
              </w:rPr>
            </w:pPr>
            <w:r>
              <w:rPr>
                <w:sz w:val="20"/>
                <w:szCs w:val="20"/>
              </w:rPr>
              <w:t>16 414,82</w:t>
            </w:r>
          </w:p>
        </w:tc>
        <w:tc>
          <w:tcPr>
            <w:tcW w:w="1557" w:type="dxa"/>
            <w:tcBorders>
              <w:top w:val="nil"/>
              <w:left w:val="nil"/>
              <w:bottom w:val="single" w:sz="4" w:space="0" w:color="auto"/>
              <w:right w:val="single" w:sz="4" w:space="0" w:color="auto"/>
            </w:tcBorders>
            <w:shd w:val="clear" w:color="auto" w:fill="auto"/>
            <w:vAlign w:val="center"/>
            <w:hideMark/>
          </w:tcPr>
          <w:p w14:paraId="2C38D634" w14:textId="77777777" w:rsidR="000E0204" w:rsidRDefault="000E0204">
            <w:pPr>
              <w:jc w:val="right"/>
              <w:rPr>
                <w:sz w:val="20"/>
                <w:szCs w:val="20"/>
              </w:rPr>
            </w:pPr>
            <w:r>
              <w:rPr>
                <w:sz w:val="20"/>
                <w:szCs w:val="20"/>
              </w:rPr>
              <w:t>16 414,82</w:t>
            </w:r>
          </w:p>
        </w:tc>
        <w:tc>
          <w:tcPr>
            <w:tcW w:w="1317" w:type="dxa"/>
            <w:tcBorders>
              <w:top w:val="nil"/>
              <w:left w:val="nil"/>
              <w:bottom w:val="single" w:sz="4" w:space="0" w:color="auto"/>
              <w:right w:val="single" w:sz="4" w:space="0" w:color="auto"/>
            </w:tcBorders>
            <w:shd w:val="clear" w:color="auto" w:fill="auto"/>
            <w:vAlign w:val="center"/>
            <w:hideMark/>
          </w:tcPr>
          <w:p w14:paraId="1B7E4223" w14:textId="77777777" w:rsidR="000E0204" w:rsidRDefault="000E0204">
            <w:pPr>
              <w:jc w:val="right"/>
              <w:rPr>
                <w:sz w:val="20"/>
                <w:szCs w:val="20"/>
              </w:rPr>
            </w:pPr>
            <w:r>
              <w:rPr>
                <w:sz w:val="20"/>
                <w:szCs w:val="20"/>
              </w:rPr>
              <w:t>16 856,16</w:t>
            </w:r>
          </w:p>
        </w:tc>
        <w:tc>
          <w:tcPr>
            <w:tcW w:w="1297" w:type="dxa"/>
            <w:tcBorders>
              <w:top w:val="nil"/>
              <w:left w:val="nil"/>
              <w:bottom w:val="single" w:sz="4" w:space="0" w:color="auto"/>
              <w:right w:val="single" w:sz="4" w:space="0" w:color="auto"/>
            </w:tcBorders>
            <w:shd w:val="clear" w:color="auto" w:fill="auto"/>
            <w:vAlign w:val="center"/>
            <w:hideMark/>
          </w:tcPr>
          <w:p w14:paraId="55BC09DC" w14:textId="77777777" w:rsidR="000E0204" w:rsidRDefault="000E0204">
            <w:pPr>
              <w:jc w:val="right"/>
              <w:rPr>
                <w:sz w:val="20"/>
                <w:szCs w:val="20"/>
              </w:rPr>
            </w:pPr>
            <w:r>
              <w:rPr>
                <w:sz w:val="20"/>
                <w:szCs w:val="20"/>
              </w:rPr>
              <w:t>441,34</w:t>
            </w:r>
          </w:p>
        </w:tc>
        <w:tc>
          <w:tcPr>
            <w:tcW w:w="1511" w:type="dxa"/>
            <w:tcBorders>
              <w:top w:val="nil"/>
              <w:left w:val="nil"/>
              <w:bottom w:val="single" w:sz="4" w:space="0" w:color="auto"/>
              <w:right w:val="single" w:sz="4" w:space="0" w:color="auto"/>
            </w:tcBorders>
            <w:shd w:val="clear" w:color="auto" w:fill="auto"/>
            <w:vAlign w:val="center"/>
            <w:hideMark/>
          </w:tcPr>
          <w:p w14:paraId="29D33243" w14:textId="77777777" w:rsidR="000E0204" w:rsidRDefault="000E0204">
            <w:pPr>
              <w:jc w:val="right"/>
              <w:rPr>
                <w:sz w:val="20"/>
                <w:szCs w:val="20"/>
              </w:rPr>
            </w:pPr>
            <w:r>
              <w:rPr>
                <w:sz w:val="20"/>
                <w:szCs w:val="20"/>
              </w:rPr>
              <w:t>102,69</w:t>
            </w:r>
          </w:p>
        </w:tc>
        <w:tc>
          <w:tcPr>
            <w:tcW w:w="1282" w:type="dxa"/>
            <w:tcBorders>
              <w:top w:val="nil"/>
              <w:left w:val="nil"/>
              <w:bottom w:val="single" w:sz="4" w:space="0" w:color="auto"/>
              <w:right w:val="single" w:sz="4" w:space="0" w:color="auto"/>
            </w:tcBorders>
            <w:shd w:val="clear" w:color="auto" w:fill="auto"/>
            <w:vAlign w:val="center"/>
            <w:hideMark/>
          </w:tcPr>
          <w:p w14:paraId="263BF90D" w14:textId="77777777" w:rsidR="000E0204" w:rsidRDefault="000E0204">
            <w:pPr>
              <w:jc w:val="right"/>
              <w:rPr>
                <w:sz w:val="20"/>
                <w:szCs w:val="20"/>
              </w:rPr>
            </w:pPr>
            <w:r>
              <w:rPr>
                <w:sz w:val="20"/>
                <w:szCs w:val="20"/>
              </w:rPr>
              <w:t>441,34</w:t>
            </w:r>
          </w:p>
        </w:tc>
        <w:tc>
          <w:tcPr>
            <w:tcW w:w="1511" w:type="dxa"/>
            <w:tcBorders>
              <w:top w:val="nil"/>
              <w:left w:val="nil"/>
              <w:bottom w:val="single" w:sz="4" w:space="0" w:color="auto"/>
              <w:right w:val="single" w:sz="4" w:space="0" w:color="auto"/>
            </w:tcBorders>
            <w:shd w:val="clear" w:color="auto" w:fill="auto"/>
            <w:vAlign w:val="center"/>
            <w:hideMark/>
          </w:tcPr>
          <w:p w14:paraId="65CE30DA" w14:textId="77777777" w:rsidR="000E0204" w:rsidRDefault="000E0204">
            <w:pPr>
              <w:jc w:val="right"/>
              <w:rPr>
                <w:sz w:val="20"/>
                <w:szCs w:val="20"/>
              </w:rPr>
            </w:pPr>
            <w:r>
              <w:rPr>
                <w:sz w:val="20"/>
                <w:szCs w:val="20"/>
              </w:rPr>
              <w:t>102,69</w:t>
            </w:r>
          </w:p>
        </w:tc>
      </w:tr>
      <w:tr w:rsidR="000E0204" w14:paraId="7A93AA51"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471952" w14:textId="77777777" w:rsidR="000E0204" w:rsidRDefault="000E0204">
            <w:pPr>
              <w:jc w:val="center"/>
              <w:outlineLvl w:val="0"/>
              <w:rPr>
                <w:sz w:val="20"/>
                <w:szCs w:val="20"/>
              </w:rPr>
            </w:pPr>
            <w:r>
              <w:rPr>
                <w:sz w:val="20"/>
                <w:szCs w:val="20"/>
              </w:rPr>
              <w:lastRenderedPageBreak/>
              <w:t>0709</w:t>
            </w:r>
          </w:p>
        </w:tc>
        <w:tc>
          <w:tcPr>
            <w:tcW w:w="4769" w:type="dxa"/>
            <w:tcBorders>
              <w:top w:val="nil"/>
              <w:left w:val="nil"/>
              <w:bottom w:val="single" w:sz="4" w:space="0" w:color="auto"/>
              <w:right w:val="single" w:sz="4" w:space="0" w:color="auto"/>
            </w:tcBorders>
            <w:shd w:val="clear" w:color="auto" w:fill="auto"/>
            <w:vAlign w:val="center"/>
            <w:hideMark/>
          </w:tcPr>
          <w:p w14:paraId="60A32632" w14:textId="77777777" w:rsidR="000E0204" w:rsidRDefault="000E0204">
            <w:pPr>
              <w:outlineLvl w:val="0"/>
              <w:rPr>
                <w:sz w:val="20"/>
                <w:szCs w:val="20"/>
              </w:rPr>
            </w:pPr>
            <w:r>
              <w:rPr>
                <w:sz w:val="20"/>
                <w:szCs w:val="20"/>
              </w:rPr>
              <w:t>Другие вопросы в области образования</w:t>
            </w:r>
          </w:p>
        </w:tc>
        <w:tc>
          <w:tcPr>
            <w:tcW w:w="1666" w:type="dxa"/>
            <w:tcBorders>
              <w:top w:val="nil"/>
              <w:left w:val="nil"/>
              <w:bottom w:val="single" w:sz="4" w:space="0" w:color="auto"/>
              <w:right w:val="single" w:sz="4" w:space="0" w:color="auto"/>
            </w:tcBorders>
            <w:shd w:val="clear" w:color="auto" w:fill="auto"/>
            <w:vAlign w:val="center"/>
            <w:hideMark/>
          </w:tcPr>
          <w:p w14:paraId="6DFD29F9" w14:textId="77777777" w:rsidR="000E0204" w:rsidRDefault="000E0204">
            <w:pPr>
              <w:jc w:val="right"/>
              <w:outlineLvl w:val="0"/>
              <w:rPr>
                <w:sz w:val="20"/>
                <w:szCs w:val="20"/>
              </w:rPr>
            </w:pPr>
            <w:r>
              <w:rPr>
                <w:sz w:val="20"/>
                <w:szCs w:val="20"/>
              </w:rPr>
              <w:t>83 309,74</w:t>
            </w:r>
          </w:p>
        </w:tc>
        <w:tc>
          <w:tcPr>
            <w:tcW w:w="1557" w:type="dxa"/>
            <w:tcBorders>
              <w:top w:val="nil"/>
              <w:left w:val="nil"/>
              <w:bottom w:val="single" w:sz="4" w:space="0" w:color="auto"/>
              <w:right w:val="single" w:sz="4" w:space="0" w:color="auto"/>
            </w:tcBorders>
            <w:shd w:val="clear" w:color="auto" w:fill="auto"/>
            <w:vAlign w:val="center"/>
            <w:hideMark/>
          </w:tcPr>
          <w:p w14:paraId="24401F2F" w14:textId="77777777" w:rsidR="000E0204" w:rsidRDefault="000E0204">
            <w:pPr>
              <w:jc w:val="right"/>
              <w:outlineLvl w:val="0"/>
              <w:rPr>
                <w:sz w:val="20"/>
                <w:szCs w:val="20"/>
              </w:rPr>
            </w:pPr>
            <w:r>
              <w:rPr>
                <w:sz w:val="20"/>
                <w:szCs w:val="20"/>
              </w:rPr>
              <w:t>84 422,11</w:t>
            </w:r>
          </w:p>
        </w:tc>
        <w:tc>
          <w:tcPr>
            <w:tcW w:w="1317" w:type="dxa"/>
            <w:tcBorders>
              <w:top w:val="nil"/>
              <w:left w:val="nil"/>
              <w:bottom w:val="single" w:sz="4" w:space="0" w:color="auto"/>
              <w:right w:val="single" w:sz="4" w:space="0" w:color="auto"/>
            </w:tcBorders>
            <w:shd w:val="clear" w:color="auto" w:fill="auto"/>
            <w:vAlign w:val="center"/>
            <w:hideMark/>
          </w:tcPr>
          <w:p w14:paraId="4AF90CF0" w14:textId="77777777" w:rsidR="000E0204" w:rsidRDefault="000E0204">
            <w:pPr>
              <w:jc w:val="right"/>
              <w:outlineLvl w:val="0"/>
              <w:rPr>
                <w:sz w:val="20"/>
                <w:szCs w:val="20"/>
              </w:rPr>
            </w:pPr>
            <w:r>
              <w:rPr>
                <w:sz w:val="20"/>
                <w:szCs w:val="20"/>
              </w:rPr>
              <w:t>99 286,67</w:t>
            </w:r>
          </w:p>
        </w:tc>
        <w:tc>
          <w:tcPr>
            <w:tcW w:w="1297" w:type="dxa"/>
            <w:tcBorders>
              <w:top w:val="nil"/>
              <w:left w:val="nil"/>
              <w:bottom w:val="single" w:sz="4" w:space="0" w:color="auto"/>
              <w:right w:val="single" w:sz="4" w:space="0" w:color="auto"/>
            </w:tcBorders>
            <w:shd w:val="clear" w:color="auto" w:fill="auto"/>
            <w:vAlign w:val="center"/>
            <w:hideMark/>
          </w:tcPr>
          <w:p w14:paraId="4F723C3D" w14:textId="77777777" w:rsidR="000E0204" w:rsidRDefault="000E0204">
            <w:pPr>
              <w:jc w:val="right"/>
              <w:outlineLvl w:val="0"/>
              <w:rPr>
                <w:sz w:val="20"/>
                <w:szCs w:val="20"/>
              </w:rPr>
            </w:pPr>
            <w:r>
              <w:rPr>
                <w:sz w:val="20"/>
                <w:szCs w:val="20"/>
              </w:rPr>
              <w:t>15 976,93</w:t>
            </w:r>
          </w:p>
        </w:tc>
        <w:tc>
          <w:tcPr>
            <w:tcW w:w="1511" w:type="dxa"/>
            <w:tcBorders>
              <w:top w:val="nil"/>
              <w:left w:val="nil"/>
              <w:bottom w:val="single" w:sz="4" w:space="0" w:color="auto"/>
              <w:right w:val="single" w:sz="4" w:space="0" w:color="auto"/>
            </w:tcBorders>
            <w:shd w:val="clear" w:color="auto" w:fill="auto"/>
            <w:vAlign w:val="center"/>
            <w:hideMark/>
          </w:tcPr>
          <w:p w14:paraId="6C7DBCF6" w14:textId="77777777" w:rsidR="000E0204" w:rsidRDefault="000E0204">
            <w:pPr>
              <w:jc w:val="right"/>
              <w:outlineLvl w:val="0"/>
              <w:rPr>
                <w:sz w:val="20"/>
                <w:szCs w:val="20"/>
              </w:rPr>
            </w:pPr>
            <w:r>
              <w:rPr>
                <w:sz w:val="20"/>
                <w:szCs w:val="20"/>
              </w:rPr>
              <w:t>119,18</w:t>
            </w:r>
          </w:p>
        </w:tc>
        <w:tc>
          <w:tcPr>
            <w:tcW w:w="1282" w:type="dxa"/>
            <w:tcBorders>
              <w:top w:val="nil"/>
              <w:left w:val="nil"/>
              <w:bottom w:val="single" w:sz="4" w:space="0" w:color="auto"/>
              <w:right w:val="single" w:sz="4" w:space="0" w:color="auto"/>
            </w:tcBorders>
            <w:shd w:val="clear" w:color="auto" w:fill="auto"/>
            <w:vAlign w:val="center"/>
            <w:hideMark/>
          </w:tcPr>
          <w:p w14:paraId="2EC70A2D" w14:textId="77777777" w:rsidR="000E0204" w:rsidRDefault="000E0204">
            <w:pPr>
              <w:jc w:val="right"/>
              <w:outlineLvl w:val="0"/>
              <w:rPr>
                <w:sz w:val="20"/>
                <w:szCs w:val="20"/>
              </w:rPr>
            </w:pPr>
            <w:r>
              <w:rPr>
                <w:sz w:val="20"/>
                <w:szCs w:val="20"/>
              </w:rPr>
              <w:t>14 864,56</w:t>
            </w:r>
          </w:p>
        </w:tc>
        <w:tc>
          <w:tcPr>
            <w:tcW w:w="1511" w:type="dxa"/>
            <w:tcBorders>
              <w:top w:val="nil"/>
              <w:left w:val="nil"/>
              <w:bottom w:val="single" w:sz="4" w:space="0" w:color="auto"/>
              <w:right w:val="single" w:sz="4" w:space="0" w:color="auto"/>
            </w:tcBorders>
            <w:shd w:val="clear" w:color="auto" w:fill="auto"/>
            <w:vAlign w:val="center"/>
            <w:hideMark/>
          </w:tcPr>
          <w:p w14:paraId="24DE2DE7" w14:textId="77777777" w:rsidR="000E0204" w:rsidRDefault="000E0204">
            <w:pPr>
              <w:jc w:val="right"/>
              <w:outlineLvl w:val="0"/>
              <w:rPr>
                <w:sz w:val="20"/>
                <w:szCs w:val="20"/>
              </w:rPr>
            </w:pPr>
            <w:r>
              <w:rPr>
                <w:sz w:val="20"/>
                <w:szCs w:val="20"/>
              </w:rPr>
              <w:t>117,61</w:t>
            </w:r>
          </w:p>
        </w:tc>
      </w:tr>
      <w:tr w:rsidR="000E0204" w14:paraId="2EA198FF"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F9D67F" w14:textId="77777777" w:rsidR="000E0204" w:rsidRDefault="000E0204">
            <w:pPr>
              <w:jc w:val="center"/>
              <w:rPr>
                <w:b/>
                <w:bCs/>
                <w:sz w:val="20"/>
                <w:szCs w:val="20"/>
              </w:rPr>
            </w:pPr>
            <w:r>
              <w:rPr>
                <w:b/>
                <w:bCs/>
                <w:sz w:val="20"/>
                <w:szCs w:val="20"/>
              </w:rPr>
              <w:t>0800</w:t>
            </w:r>
          </w:p>
        </w:tc>
        <w:tc>
          <w:tcPr>
            <w:tcW w:w="4769" w:type="dxa"/>
            <w:tcBorders>
              <w:top w:val="nil"/>
              <w:left w:val="nil"/>
              <w:bottom w:val="single" w:sz="4" w:space="0" w:color="auto"/>
              <w:right w:val="single" w:sz="4" w:space="0" w:color="auto"/>
            </w:tcBorders>
            <w:shd w:val="clear" w:color="auto" w:fill="auto"/>
            <w:vAlign w:val="center"/>
            <w:hideMark/>
          </w:tcPr>
          <w:p w14:paraId="44A67D5C" w14:textId="77777777" w:rsidR="000E0204" w:rsidRDefault="000E0204">
            <w:pPr>
              <w:rPr>
                <w:b/>
                <w:bCs/>
                <w:sz w:val="20"/>
                <w:szCs w:val="20"/>
              </w:rPr>
            </w:pPr>
            <w:r>
              <w:rPr>
                <w:b/>
                <w:bCs/>
                <w:sz w:val="20"/>
                <w:szCs w:val="20"/>
              </w:rPr>
              <w:t>КУЛЬТУРА, КИНЕМАТОГРАФИЯ</w:t>
            </w:r>
          </w:p>
        </w:tc>
        <w:tc>
          <w:tcPr>
            <w:tcW w:w="1666" w:type="dxa"/>
            <w:tcBorders>
              <w:top w:val="nil"/>
              <w:left w:val="nil"/>
              <w:bottom w:val="single" w:sz="4" w:space="0" w:color="auto"/>
              <w:right w:val="single" w:sz="4" w:space="0" w:color="auto"/>
            </w:tcBorders>
            <w:shd w:val="clear" w:color="auto" w:fill="auto"/>
            <w:vAlign w:val="center"/>
            <w:hideMark/>
          </w:tcPr>
          <w:p w14:paraId="4224073E" w14:textId="77777777" w:rsidR="000E0204" w:rsidRDefault="000E0204">
            <w:pPr>
              <w:jc w:val="right"/>
              <w:rPr>
                <w:b/>
                <w:bCs/>
                <w:sz w:val="20"/>
                <w:szCs w:val="20"/>
              </w:rPr>
            </w:pPr>
            <w:r>
              <w:rPr>
                <w:b/>
                <w:bCs/>
                <w:sz w:val="20"/>
                <w:szCs w:val="20"/>
              </w:rPr>
              <w:t>388 568,61</w:t>
            </w:r>
          </w:p>
        </w:tc>
        <w:tc>
          <w:tcPr>
            <w:tcW w:w="1557" w:type="dxa"/>
            <w:tcBorders>
              <w:top w:val="nil"/>
              <w:left w:val="nil"/>
              <w:bottom w:val="single" w:sz="4" w:space="0" w:color="auto"/>
              <w:right w:val="single" w:sz="4" w:space="0" w:color="auto"/>
            </w:tcBorders>
            <w:shd w:val="clear" w:color="auto" w:fill="auto"/>
            <w:vAlign w:val="center"/>
            <w:hideMark/>
          </w:tcPr>
          <w:p w14:paraId="7B36A0AC" w14:textId="77777777" w:rsidR="000E0204" w:rsidRDefault="000E0204">
            <w:pPr>
              <w:jc w:val="right"/>
              <w:rPr>
                <w:b/>
                <w:bCs/>
                <w:sz w:val="20"/>
                <w:szCs w:val="20"/>
              </w:rPr>
            </w:pPr>
            <w:r>
              <w:rPr>
                <w:b/>
                <w:bCs/>
                <w:sz w:val="20"/>
                <w:szCs w:val="20"/>
              </w:rPr>
              <w:t>490 319,87</w:t>
            </w:r>
          </w:p>
        </w:tc>
        <w:tc>
          <w:tcPr>
            <w:tcW w:w="1317" w:type="dxa"/>
            <w:tcBorders>
              <w:top w:val="nil"/>
              <w:left w:val="nil"/>
              <w:bottom w:val="single" w:sz="4" w:space="0" w:color="auto"/>
              <w:right w:val="single" w:sz="4" w:space="0" w:color="auto"/>
            </w:tcBorders>
            <w:shd w:val="clear" w:color="auto" w:fill="auto"/>
            <w:vAlign w:val="center"/>
            <w:hideMark/>
          </w:tcPr>
          <w:p w14:paraId="79BEEDCD" w14:textId="77777777" w:rsidR="000E0204" w:rsidRDefault="000E0204">
            <w:pPr>
              <w:jc w:val="right"/>
              <w:rPr>
                <w:b/>
                <w:bCs/>
                <w:sz w:val="20"/>
                <w:szCs w:val="20"/>
              </w:rPr>
            </w:pPr>
            <w:r>
              <w:rPr>
                <w:b/>
                <w:bCs/>
                <w:sz w:val="20"/>
                <w:szCs w:val="20"/>
              </w:rPr>
              <w:t>486 990,57</w:t>
            </w:r>
          </w:p>
        </w:tc>
        <w:tc>
          <w:tcPr>
            <w:tcW w:w="1297" w:type="dxa"/>
            <w:tcBorders>
              <w:top w:val="nil"/>
              <w:left w:val="nil"/>
              <w:bottom w:val="single" w:sz="4" w:space="0" w:color="auto"/>
              <w:right w:val="single" w:sz="4" w:space="0" w:color="auto"/>
            </w:tcBorders>
            <w:shd w:val="clear" w:color="auto" w:fill="auto"/>
            <w:vAlign w:val="center"/>
            <w:hideMark/>
          </w:tcPr>
          <w:p w14:paraId="2CB5D37A" w14:textId="77777777" w:rsidR="000E0204" w:rsidRDefault="000E0204">
            <w:pPr>
              <w:jc w:val="right"/>
              <w:rPr>
                <w:b/>
                <w:bCs/>
                <w:sz w:val="20"/>
                <w:szCs w:val="20"/>
              </w:rPr>
            </w:pPr>
            <w:r>
              <w:rPr>
                <w:b/>
                <w:bCs/>
                <w:sz w:val="20"/>
                <w:szCs w:val="20"/>
              </w:rPr>
              <w:t>98 421,96</w:t>
            </w:r>
          </w:p>
        </w:tc>
        <w:tc>
          <w:tcPr>
            <w:tcW w:w="1511" w:type="dxa"/>
            <w:tcBorders>
              <w:top w:val="nil"/>
              <w:left w:val="nil"/>
              <w:bottom w:val="single" w:sz="4" w:space="0" w:color="auto"/>
              <w:right w:val="single" w:sz="4" w:space="0" w:color="auto"/>
            </w:tcBorders>
            <w:shd w:val="clear" w:color="auto" w:fill="auto"/>
            <w:vAlign w:val="center"/>
            <w:hideMark/>
          </w:tcPr>
          <w:p w14:paraId="567EA87D" w14:textId="77777777" w:rsidR="000E0204" w:rsidRDefault="000E0204">
            <w:pPr>
              <w:jc w:val="right"/>
              <w:rPr>
                <w:b/>
                <w:bCs/>
                <w:sz w:val="20"/>
                <w:szCs w:val="20"/>
              </w:rPr>
            </w:pPr>
            <w:r>
              <w:rPr>
                <w:b/>
                <w:bCs/>
                <w:sz w:val="20"/>
                <w:szCs w:val="20"/>
              </w:rPr>
              <w:t>125,33</w:t>
            </w:r>
          </w:p>
        </w:tc>
        <w:tc>
          <w:tcPr>
            <w:tcW w:w="1282" w:type="dxa"/>
            <w:tcBorders>
              <w:top w:val="nil"/>
              <w:left w:val="nil"/>
              <w:bottom w:val="single" w:sz="4" w:space="0" w:color="auto"/>
              <w:right w:val="single" w:sz="4" w:space="0" w:color="auto"/>
            </w:tcBorders>
            <w:shd w:val="clear" w:color="auto" w:fill="auto"/>
            <w:vAlign w:val="center"/>
            <w:hideMark/>
          </w:tcPr>
          <w:p w14:paraId="5412B3F4" w14:textId="77777777" w:rsidR="000E0204" w:rsidRDefault="000E0204">
            <w:pPr>
              <w:jc w:val="right"/>
              <w:rPr>
                <w:b/>
                <w:bCs/>
                <w:sz w:val="20"/>
                <w:szCs w:val="20"/>
              </w:rPr>
            </w:pPr>
            <w:r>
              <w:rPr>
                <w:b/>
                <w:bCs/>
                <w:sz w:val="20"/>
                <w:szCs w:val="20"/>
              </w:rPr>
              <w:t>-3 329,30</w:t>
            </w:r>
          </w:p>
        </w:tc>
        <w:tc>
          <w:tcPr>
            <w:tcW w:w="1511" w:type="dxa"/>
            <w:tcBorders>
              <w:top w:val="nil"/>
              <w:left w:val="nil"/>
              <w:bottom w:val="single" w:sz="4" w:space="0" w:color="auto"/>
              <w:right w:val="single" w:sz="4" w:space="0" w:color="auto"/>
            </w:tcBorders>
            <w:shd w:val="clear" w:color="auto" w:fill="auto"/>
            <w:vAlign w:val="center"/>
            <w:hideMark/>
          </w:tcPr>
          <w:p w14:paraId="6C8E6ABC" w14:textId="77777777" w:rsidR="000E0204" w:rsidRDefault="000E0204">
            <w:pPr>
              <w:jc w:val="right"/>
              <w:rPr>
                <w:b/>
                <w:bCs/>
                <w:sz w:val="20"/>
                <w:szCs w:val="20"/>
              </w:rPr>
            </w:pPr>
            <w:r>
              <w:rPr>
                <w:b/>
                <w:bCs/>
                <w:sz w:val="20"/>
                <w:szCs w:val="20"/>
              </w:rPr>
              <w:t>99,32</w:t>
            </w:r>
          </w:p>
        </w:tc>
      </w:tr>
      <w:tr w:rsidR="000E0204" w14:paraId="1F069494"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773B4B" w14:textId="77777777" w:rsidR="000E0204" w:rsidRDefault="000E0204">
            <w:pPr>
              <w:jc w:val="center"/>
              <w:outlineLvl w:val="0"/>
              <w:rPr>
                <w:sz w:val="20"/>
                <w:szCs w:val="20"/>
              </w:rPr>
            </w:pPr>
            <w:r>
              <w:rPr>
                <w:sz w:val="20"/>
                <w:szCs w:val="20"/>
              </w:rPr>
              <w:t>0801</w:t>
            </w:r>
          </w:p>
        </w:tc>
        <w:tc>
          <w:tcPr>
            <w:tcW w:w="4769" w:type="dxa"/>
            <w:tcBorders>
              <w:top w:val="nil"/>
              <w:left w:val="nil"/>
              <w:bottom w:val="single" w:sz="4" w:space="0" w:color="auto"/>
              <w:right w:val="single" w:sz="4" w:space="0" w:color="auto"/>
            </w:tcBorders>
            <w:shd w:val="clear" w:color="auto" w:fill="auto"/>
            <w:vAlign w:val="center"/>
            <w:hideMark/>
          </w:tcPr>
          <w:p w14:paraId="612A58C0" w14:textId="77777777" w:rsidR="000E0204" w:rsidRDefault="000E0204">
            <w:pPr>
              <w:outlineLvl w:val="0"/>
              <w:rPr>
                <w:sz w:val="20"/>
                <w:szCs w:val="20"/>
              </w:rPr>
            </w:pPr>
            <w:r>
              <w:rPr>
                <w:sz w:val="20"/>
                <w:szCs w:val="20"/>
              </w:rPr>
              <w:t>Культура</w:t>
            </w:r>
          </w:p>
        </w:tc>
        <w:tc>
          <w:tcPr>
            <w:tcW w:w="1666" w:type="dxa"/>
            <w:tcBorders>
              <w:top w:val="nil"/>
              <w:left w:val="nil"/>
              <w:bottom w:val="single" w:sz="4" w:space="0" w:color="auto"/>
              <w:right w:val="single" w:sz="4" w:space="0" w:color="auto"/>
            </w:tcBorders>
            <w:shd w:val="clear" w:color="auto" w:fill="auto"/>
            <w:vAlign w:val="center"/>
            <w:hideMark/>
          </w:tcPr>
          <w:p w14:paraId="309BB9E8" w14:textId="77777777" w:rsidR="000E0204" w:rsidRDefault="000E0204">
            <w:pPr>
              <w:jc w:val="right"/>
              <w:outlineLvl w:val="0"/>
              <w:rPr>
                <w:sz w:val="20"/>
                <w:szCs w:val="20"/>
              </w:rPr>
            </w:pPr>
            <w:r>
              <w:rPr>
                <w:sz w:val="20"/>
                <w:szCs w:val="20"/>
              </w:rPr>
              <w:t>372 236,29</w:t>
            </w:r>
          </w:p>
        </w:tc>
        <w:tc>
          <w:tcPr>
            <w:tcW w:w="1557" w:type="dxa"/>
            <w:tcBorders>
              <w:top w:val="nil"/>
              <w:left w:val="nil"/>
              <w:bottom w:val="single" w:sz="4" w:space="0" w:color="auto"/>
              <w:right w:val="single" w:sz="4" w:space="0" w:color="auto"/>
            </w:tcBorders>
            <w:shd w:val="clear" w:color="auto" w:fill="auto"/>
            <w:vAlign w:val="center"/>
            <w:hideMark/>
          </w:tcPr>
          <w:p w14:paraId="6137D24B" w14:textId="77777777" w:rsidR="000E0204" w:rsidRDefault="000E0204">
            <w:pPr>
              <w:jc w:val="right"/>
              <w:outlineLvl w:val="0"/>
              <w:rPr>
                <w:sz w:val="20"/>
                <w:szCs w:val="20"/>
              </w:rPr>
            </w:pPr>
            <w:r>
              <w:rPr>
                <w:sz w:val="20"/>
                <w:szCs w:val="20"/>
              </w:rPr>
              <w:t>471 860,54</w:t>
            </w:r>
          </w:p>
        </w:tc>
        <w:tc>
          <w:tcPr>
            <w:tcW w:w="1317" w:type="dxa"/>
            <w:tcBorders>
              <w:top w:val="nil"/>
              <w:left w:val="nil"/>
              <w:bottom w:val="single" w:sz="4" w:space="0" w:color="auto"/>
              <w:right w:val="single" w:sz="4" w:space="0" w:color="auto"/>
            </w:tcBorders>
            <w:shd w:val="clear" w:color="auto" w:fill="auto"/>
            <w:vAlign w:val="center"/>
            <w:hideMark/>
          </w:tcPr>
          <w:p w14:paraId="358B7F5B" w14:textId="77777777" w:rsidR="000E0204" w:rsidRDefault="000E0204">
            <w:pPr>
              <w:jc w:val="right"/>
              <w:outlineLvl w:val="0"/>
              <w:rPr>
                <w:sz w:val="20"/>
                <w:szCs w:val="20"/>
              </w:rPr>
            </w:pPr>
            <w:r>
              <w:rPr>
                <w:sz w:val="20"/>
                <w:szCs w:val="20"/>
              </w:rPr>
              <w:t>465 336,08</w:t>
            </w:r>
          </w:p>
        </w:tc>
        <w:tc>
          <w:tcPr>
            <w:tcW w:w="1297" w:type="dxa"/>
            <w:tcBorders>
              <w:top w:val="nil"/>
              <w:left w:val="nil"/>
              <w:bottom w:val="single" w:sz="4" w:space="0" w:color="auto"/>
              <w:right w:val="single" w:sz="4" w:space="0" w:color="auto"/>
            </w:tcBorders>
            <w:shd w:val="clear" w:color="auto" w:fill="auto"/>
            <w:vAlign w:val="center"/>
            <w:hideMark/>
          </w:tcPr>
          <w:p w14:paraId="43A1A66B" w14:textId="77777777" w:rsidR="000E0204" w:rsidRDefault="000E0204">
            <w:pPr>
              <w:jc w:val="right"/>
              <w:outlineLvl w:val="0"/>
              <w:rPr>
                <w:sz w:val="20"/>
                <w:szCs w:val="20"/>
              </w:rPr>
            </w:pPr>
            <w:r>
              <w:rPr>
                <w:sz w:val="20"/>
                <w:szCs w:val="20"/>
              </w:rPr>
              <w:t>93 099,79</w:t>
            </w:r>
          </w:p>
        </w:tc>
        <w:tc>
          <w:tcPr>
            <w:tcW w:w="1511" w:type="dxa"/>
            <w:tcBorders>
              <w:top w:val="nil"/>
              <w:left w:val="nil"/>
              <w:bottom w:val="single" w:sz="4" w:space="0" w:color="auto"/>
              <w:right w:val="single" w:sz="4" w:space="0" w:color="auto"/>
            </w:tcBorders>
            <w:shd w:val="clear" w:color="auto" w:fill="auto"/>
            <w:vAlign w:val="center"/>
            <w:hideMark/>
          </w:tcPr>
          <w:p w14:paraId="2B7A20FA" w14:textId="77777777" w:rsidR="000E0204" w:rsidRDefault="000E0204">
            <w:pPr>
              <w:jc w:val="right"/>
              <w:outlineLvl w:val="0"/>
              <w:rPr>
                <w:sz w:val="20"/>
                <w:szCs w:val="20"/>
              </w:rPr>
            </w:pPr>
            <w:r>
              <w:rPr>
                <w:sz w:val="20"/>
                <w:szCs w:val="20"/>
              </w:rPr>
              <w:t>125,01</w:t>
            </w:r>
          </w:p>
        </w:tc>
        <w:tc>
          <w:tcPr>
            <w:tcW w:w="1282" w:type="dxa"/>
            <w:tcBorders>
              <w:top w:val="nil"/>
              <w:left w:val="nil"/>
              <w:bottom w:val="single" w:sz="4" w:space="0" w:color="auto"/>
              <w:right w:val="single" w:sz="4" w:space="0" w:color="auto"/>
            </w:tcBorders>
            <w:shd w:val="clear" w:color="auto" w:fill="auto"/>
            <w:vAlign w:val="center"/>
            <w:hideMark/>
          </w:tcPr>
          <w:p w14:paraId="074FE2F4" w14:textId="77777777" w:rsidR="000E0204" w:rsidRDefault="000E0204">
            <w:pPr>
              <w:jc w:val="right"/>
              <w:outlineLvl w:val="0"/>
              <w:rPr>
                <w:sz w:val="20"/>
                <w:szCs w:val="20"/>
              </w:rPr>
            </w:pPr>
            <w:r>
              <w:rPr>
                <w:sz w:val="20"/>
                <w:szCs w:val="20"/>
              </w:rPr>
              <w:t>-6 524,46</w:t>
            </w:r>
          </w:p>
        </w:tc>
        <w:tc>
          <w:tcPr>
            <w:tcW w:w="1511" w:type="dxa"/>
            <w:tcBorders>
              <w:top w:val="nil"/>
              <w:left w:val="nil"/>
              <w:bottom w:val="single" w:sz="4" w:space="0" w:color="auto"/>
              <w:right w:val="single" w:sz="4" w:space="0" w:color="auto"/>
            </w:tcBorders>
            <w:shd w:val="clear" w:color="auto" w:fill="auto"/>
            <w:vAlign w:val="center"/>
            <w:hideMark/>
          </w:tcPr>
          <w:p w14:paraId="1EC24CBC" w14:textId="77777777" w:rsidR="000E0204" w:rsidRDefault="000E0204">
            <w:pPr>
              <w:jc w:val="right"/>
              <w:outlineLvl w:val="0"/>
              <w:rPr>
                <w:sz w:val="20"/>
                <w:szCs w:val="20"/>
              </w:rPr>
            </w:pPr>
            <w:r>
              <w:rPr>
                <w:sz w:val="20"/>
                <w:szCs w:val="20"/>
              </w:rPr>
              <w:t>98,62</w:t>
            </w:r>
          </w:p>
        </w:tc>
      </w:tr>
      <w:tr w:rsidR="000E0204" w14:paraId="74BD1627"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7EA1CB" w14:textId="77777777" w:rsidR="000E0204" w:rsidRDefault="000E0204">
            <w:pPr>
              <w:jc w:val="center"/>
              <w:outlineLvl w:val="0"/>
              <w:rPr>
                <w:sz w:val="20"/>
                <w:szCs w:val="20"/>
              </w:rPr>
            </w:pPr>
            <w:r>
              <w:rPr>
                <w:sz w:val="20"/>
                <w:szCs w:val="20"/>
              </w:rPr>
              <w:t>0804</w:t>
            </w:r>
          </w:p>
        </w:tc>
        <w:tc>
          <w:tcPr>
            <w:tcW w:w="4769" w:type="dxa"/>
            <w:tcBorders>
              <w:top w:val="nil"/>
              <w:left w:val="nil"/>
              <w:bottom w:val="single" w:sz="4" w:space="0" w:color="auto"/>
              <w:right w:val="single" w:sz="4" w:space="0" w:color="auto"/>
            </w:tcBorders>
            <w:shd w:val="clear" w:color="auto" w:fill="auto"/>
            <w:vAlign w:val="center"/>
            <w:hideMark/>
          </w:tcPr>
          <w:p w14:paraId="4711D325" w14:textId="77777777" w:rsidR="000E0204" w:rsidRDefault="000E0204">
            <w:pPr>
              <w:outlineLvl w:val="0"/>
              <w:rPr>
                <w:sz w:val="20"/>
                <w:szCs w:val="20"/>
              </w:rPr>
            </w:pPr>
            <w:r>
              <w:rPr>
                <w:sz w:val="20"/>
                <w:szCs w:val="20"/>
              </w:rPr>
              <w:t>Другие вопросы в области культуры, кинематографии</w:t>
            </w:r>
          </w:p>
        </w:tc>
        <w:tc>
          <w:tcPr>
            <w:tcW w:w="1666" w:type="dxa"/>
            <w:tcBorders>
              <w:top w:val="nil"/>
              <w:left w:val="nil"/>
              <w:bottom w:val="single" w:sz="4" w:space="0" w:color="auto"/>
              <w:right w:val="single" w:sz="4" w:space="0" w:color="auto"/>
            </w:tcBorders>
            <w:shd w:val="clear" w:color="auto" w:fill="auto"/>
            <w:vAlign w:val="center"/>
            <w:hideMark/>
          </w:tcPr>
          <w:p w14:paraId="11DE0996" w14:textId="77777777" w:rsidR="000E0204" w:rsidRDefault="000E0204">
            <w:pPr>
              <w:jc w:val="right"/>
              <w:outlineLvl w:val="0"/>
              <w:rPr>
                <w:sz w:val="20"/>
                <w:szCs w:val="20"/>
              </w:rPr>
            </w:pPr>
            <w:r>
              <w:rPr>
                <w:sz w:val="20"/>
                <w:szCs w:val="20"/>
              </w:rPr>
              <w:t>16 332,32</w:t>
            </w:r>
          </w:p>
        </w:tc>
        <w:tc>
          <w:tcPr>
            <w:tcW w:w="1557" w:type="dxa"/>
            <w:tcBorders>
              <w:top w:val="nil"/>
              <w:left w:val="nil"/>
              <w:bottom w:val="single" w:sz="4" w:space="0" w:color="auto"/>
              <w:right w:val="single" w:sz="4" w:space="0" w:color="auto"/>
            </w:tcBorders>
            <w:shd w:val="clear" w:color="auto" w:fill="auto"/>
            <w:vAlign w:val="center"/>
            <w:hideMark/>
          </w:tcPr>
          <w:p w14:paraId="0E227C7D" w14:textId="77777777" w:rsidR="000E0204" w:rsidRDefault="000E0204">
            <w:pPr>
              <w:jc w:val="right"/>
              <w:outlineLvl w:val="0"/>
              <w:rPr>
                <w:sz w:val="20"/>
                <w:szCs w:val="20"/>
              </w:rPr>
            </w:pPr>
            <w:r>
              <w:rPr>
                <w:sz w:val="20"/>
                <w:szCs w:val="20"/>
              </w:rPr>
              <w:t>18 459,33</w:t>
            </w:r>
          </w:p>
        </w:tc>
        <w:tc>
          <w:tcPr>
            <w:tcW w:w="1317" w:type="dxa"/>
            <w:tcBorders>
              <w:top w:val="nil"/>
              <w:left w:val="nil"/>
              <w:bottom w:val="single" w:sz="4" w:space="0" w:color="auto"/>
              <w:right w:val="single" w:sz="4" w:space="0" w:color="auto"/>
            </w:tcBorders>
            <w:shd w:val="clear" w:color="auto" w:fill="auto"/>
            <w:vAlign w:val="center"/>
            <w:hideMark/>
          </w:tcPr>
          <w:p w14:paraId="5C0E7557" w14:textId="77777777" w:rsidR="000E0204" w:rsidRDefault="000E0204">
            <w:pPr>
              <w:jc w:val="right"/>
              <w:outlineLvl w:val="0"/>
              <w:rPr>
                <w:sz w:val="20"/>
                <w:szCs w:val="20"/>
              </w:rPr>
            </w:pPr>
            <w:r>
              <w:rPr>
                <w:sz w:val="20"/>
                <w:szCs w:val="20"/>
              </w:rPr>
              <w:t>21 654,49</w:t>
            </w:r>
          </w:p>
        </w:tc>
        <w:tc>
          <w:tcPr>
            <w:tcW w:w="1297" w:type="dxa"/>
            <w:tcBorders>
              <w:top w:val="nil"/>
              <w:left w:val="nil"/>
              <w:bottom w:val="single" w:sz="4" w:space="0" w:color="auto"/>
              <w:right w:val="single" w:sz="4" w:space="0" w:color="auto"/>
            </w:tcBorders>
            <w:shd w:val="clear" w:color="auto" w:fill="auto"/>
            <w:vAlign w:val="center"/>
            <w:hideMark/>
          </w:tcPr>
          <w:p w14:paraId="31B871B5" w14:textId="77777777" w:rsidR="000E0204" w:rsidRDefault="000E0204">
            <w:pPr>
              <w:jc w:val="right"/>
              <w:outlineLvl w:val="0"/>
              <w:rPr>
                <w:sz w:val="20"/>
                <w:szCs w:val="20"/>
              </w:rPr>
            </w:pPr>
            <w:r>
              <w:rPr>
                <w:sz w:val="20"/>
                <w:szCs w:val="20"/>
              </w:rPr>
              <w:t>5 322,17</w:t>
            </w:r>
          </w:p>
        </w:tc>
        <w:tc>
          <w:tcPr>
            <w:tcW w:w="1511" w:type="dxa"/>
            <w:tcBorders>
              <w:top w:val="nil"/>
              <w:left w:val="nil"/>
              <w:bottom w:val="single" w:sz="4" w:space="0" w:color="auto"/>
              <w:right w:val="single" w:sz="4" w:space="0" w:color="auto"/>
            </w:tcBorders>
            <w:shd w:val="clear" w:color="auto" w:fill="auto"/>
            <w:vAlign w:val="center"/>
            <w:hideMark/>
          </w:tcPr>
          <w:p w14:paraId="0BEF0433" w14:textId="77777777" w:rsidR="000E0204" w:rsidRDefault="000E0204">
            <w:pPr>
              <w:jc w:val="right"/>
              <w:outlineLvl w:val="0"/>
              <w:rPr>
                <w:sz w:val="20"/>
                <w:szCs w:val="20"/>
              </w:rPr>
            </w:pPr>
            <w:r>
              <w:rPr>
                <w:sz w:val="20"/>
                <w:szCs w:val="20"/>
              </w:rPr>
              <w:t>132,59</w:t>
            </w:r>
          </w:p>
        </w:tc>
        <w:tc>
          <w:tcPr>
            <w:tcW w:w="1282" w:type="dxa"/>
            <w:tcBorders>
              <w:top w:val="nil"/>
              <w:left w:val="nil"/>
              <w:bottom w:val="single" w:sz="4" w:space="0" w:color="auto"/>
              <w:right w:val="single" w:sz="4" w:space="0" w:color="auto"/>
            </w:tcBorders>
            <w:shd w:val="clear" w:color="auto" w:fill="auto"/>
            <w:vAlign w:val="center"/>
            <w:hideMark/>
          </w:tcPr>
          <w:p w14:paraId="6B80CB07" w14:textId="77777777" w:rsidR="000E0204" w:rsidRDefault="000E0204">
            <w:pPr>
              <w:jc w:val="right"/>
              <w:outlineLvl w:val="0"/>
              <w:rPr>
                <w:sz w:val="20"/>
                <w:szCs w:val="20"/>
              </w:rPr>
            </w:pPr>
            <w:r>
              <w:rPr>
                <w:sz w:val="20"/>
                <w:szCs w:val="20"/>
              </w:rPr>
              <w:t>3 195,16</w:t>
            </w:r>
          </w:p>
        </w:tc>
        <w:tc>
          <w:tcPr>
            <w:tcW w:w="1511" w:type="dxa"/>
            <w:tcBorders>
              <w:top w:val="nil"/>
              <w:left w:val="nil"/>
              <w:bottom w:val="single" w:sz="4" w:space="0" w:color="auto"/>
              <w:right w:val="single" w:sz="4" w:space="0" w:color="auto"/>
            </w:tcBorders>
            <w:shd w:val="clear" w:color="auto" w:fill="auto"/>
            <w:vAlign w:val="center"/>
            <w:hideMark/>
          </w:tcPr>
          <w:p w14:paraId="46F9B5B7" w14:textId="77777777" w:rsidR="000E0204" w:rsidRDefault="000E0204">
            <w:pPr>
              <w:jc w:val="right"/>
              <w:outlineLvl w:val="0"/>
              <w:rPr>
                <w:sz w:val="20"/>
                <w:szCs w:val="20"/>
              </w:rPr>
            </w:pPr>
            <w:r>
              <w:rPr>
                <w:sz w:val="20"/>
                <w:szCs w:val="20"/>
              </w:rPr>
              <w:t>117,31</w:t>
            </w:r>
          </w:p>
        </w:tc>
      </w:tr>
      <w:tr w:rsidR="000E0204" w14:paraId="5111CC77"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07CCDB" w14:textId="77777777" w:rsidR="000E0204" w:rsidRDefault="000E0204">
            <w:pPr>
              <w:jc w:val="center"/>
              <w:outlineLvl w:val="0"/>
              <w:rPr>
                <w:b/>
                <w:bCs/>
                <w:sz w:val="20"/>
                <w:szCs w:val="20"/>
              </w:rPr>
            </w:pPr>
            <w:r>
              <w:rPr>
                <w:b/>
                <w:bCs/>
                <w:sz w:val="20"/>
                <w:szCs w:val="20"/>
              </w:rPr>
              <w:t>1000</w:t>
            </w:r>
          </w:p>
        </w:tc>
        <w:tc>
          <w:tcPr>
            <w:tcW w:w="4769" w:type="dxa"/>
            <w:tcBorders>
              <w:top w:val="nil"/>
              <w:left w:val="nil"/>
              <w:bottom w:val="single" w:sz="4" w:space="0" w:color="auto"/>
              <w:right w:val="single" w:sz="4" w:space="0" w:color="auto"/>
            </w:tcBorders>
            <w:shd w:val="clear" w:color="auto" w:fill="auto"/>
            <w:vAlign w:val="center"/>
            <w:hideMark/>
          </w:tcPr>
          <w:p w14:paraId="674ABC9B" w14:textId="77777777" w:rsidR="000E0204" w:rsidRDefault="000E0204">
            <w:pPr>
              <w:outlineLvl w:val="0"/>
              <w:rPr>
                <w:b/>
                <w:bCs/>
                <w:sz w:val="20"/>
                <w:szCs w:val="20"/>
              </w:rPr>
            </w:pPr>
            <w:r>
              <w:rPr>
                <w:b/>
                <w:bCs/>
                <w:sz w:val="20"/>
                <w:szCs w:val="20"/>
              </w:rPr>
              <w:t>СОЦИАЛЬНАЯ ПОЛИТИКА</w:t>
            </w:r>
          </w:p>
        </w:tc>
        <w:tc>
          <w:tcPr>
            <w:tcW w:w="1666" w:type="dxa"/>
            <w:tcBorders>
              <w:top w:val="nil"/>
              <w:left w:val="nil"/>
              <w:bottom w:val="single" w:sz="4" w:space="0" w:color="auto"/>
              <w:right w:val="single" w:sz="4" w:space="0" w:color="auto"/>
            </w:tcBorders>
            <w:shd w:val="clear" w:color="auto" w:fill="auto"/>
            <w:vAlign w:val="center"/>
            <w:hideMark/>
          </w:tcPr>
          <w:p w14:paraId="3932785A" w14:textId="77777777" w:rsidR="000E0204" w:rsidRDefault="000E0204">
            <w:pPr>
              <w:jc w:val="right"/>
              <w:outlineLvl w:val="0"/>
              <w:rPr>
                <w:b/>
                <w:bCs/>
                <w:sz w:val="20"/>
                <w:szCs w:val="20"/>
              </w:rPr>
            </w:pPr>
            <w:r>
              <w:rPr>
                <w:b/>
                <w:bCs/>
                <w:sz w:val="20"/>
                <w:szCs w:val="20"/>
              </w:rPr>
              <w:t>104 977,88</w:t>
            </w:r>
          </w:p>
        </w:tc>
        <w:tc>
          <w:tcPr>
            <w:tcW w:w="1557" w:type="dxa"/>
            <w:tcBorders>
              <w:top w:val="nil"/>
              <w:left w:val="nil"/>
              <w:bottom w:val="single" w:sz="4" w:space="0" w:color="auto"/>
              <w:right w:val="single" w:sz="4" w:space="0" w:color="auto"/>
            </w:tcBorders>
            <w:shd w:val="clear" w:color="auto" w:fill="auto"/>
            <w:vAlign w:val="center"/>
            <w:hideMark/>
          </w:tcPr>
          <w:p w14:paraId="603FD9B4" w14:textId="77777777" w:rsidR="000E0204" w:rsidRDefault="000E0204">
            <w:pPr>
              <w:jc w:val="right"/>
              <w:outlineLvl w:val="0"/>
              <w:rPr>
                <w:b/>
                <w:bCs/>
                <w:sz w:val="20"/>
                <w:szCs w:val="20"/>
              </w:rPr>
            </w:pPr>
            <w:r>
              <w:rPr>
                <w:b/>
                <w:bCs/>
                <w:sz w:val="20"/>
                <w:szCs w:val="20"/>
              </w:rPr>
              <w:t>120 796,74</w:t>
            </w:r>
          </w:p>
        </w:tc>
        <w:tc>
          <w:tcPr>
            <w:tcW w:w="1317" w:type="dxa"/>
            <w:tcBorders>
              <w:top w:val="nil"/>
              <w:left w:val="nil"/>
              <w:bottom w:val="single" w:sz="4" w:space="0" w:color="auto"/>
              <w:right w:val="single" w:sz="4" w:space="0" w:color="auto"/>
            </w:tcBorders>
            <w:shd w:val="clear" w:color="auto" w:fill="auto"/>
            <w:vAlign w:val="center"/>
            <w:hideMark/>
          </w:tcPr>
          <w:p w14:paraId="0C8FB366" w14:textId="77777777" w:rsidR="000E0204" w:rsidRDefault="000E0204">
            <w:pPr>
              <w:jc w:val="right"/>
              <w:outlineLvl w:val="0"/>
              <w:rPr>
                <w:b/>
                <w:bCs/>
                <w:sz w:val="20"/>
                <w:szCs w:val="20"/>
              </w:rPr>
            </w:pPr>
            <w:r>
              <w:rPr>
                <w:b/>
                <w:bCs/>
                <w:sz w:val="20"/>
                <w:szCs w:val="20"/>
              </w:rPr>
              <w:t>106 612,69</w:t>
            </w:r>
          </w:p>
        </w:tc>
        <w:tc>
          <w:tcPr>
            <w:tcW w:w="1297" w:type="dxa"/>
            <w:tcBorders>
              <w:top w:val="nil"/>
              <w:left w:val="nil"/>
              <w:bottom w:val="single" w:sz="4" w:space="0" w:color="auto"/>
              <w:right w:val="single" w:sz="4" w:space="0" w:color="auto"/>
            </w:tcBorders>
            <w:shd w:val="clear" w:color="auto" w:fill="auto"/>
            <w:vAlign w:val="center"/>
            <w:hideMark/>
          </w:tcPr>
          <w:p w14:paraId="7FE1FDD5" w14:textId="77777777" w:rsidR="000E0204" w:rsidRDefault="000E0204">
            <w:pPr>
              <w:jc w:val="right"/>
              <w:outlineLvl w:val="0"/>
              <w:rPr>
                <w:b/>
                <w:bCs/>
                <w:sz w:val="20"/>
                <w:szCs w:val="20"/>
              </w:rPr>
            </w:pPr>
            <w:r>
              <w:rPr>
                <w:b/>
                <w:bCs/>
                <w:sz w:val="20"/>
                <w:szCs w:val="20"/>
              </w:rPr>
              <w:t>1 634,81</w:t>
            </w:r>
          </w:p>
        </w:tc>
        <w:tc>
          <w:tcPr>
            <w:tcW w:w="1511" w:type="dxa"/>
            <w:tcBorders>
              <w:top w:val="nil"/>
              <w:left w:val="nil"/>
              <w:bottom w:val="single" w:sz="4" w:space="0" w:color="auto"/>
              <w:right w:val="single" w:sz="4" w:space="0" w:color="auto"/>
            </w:tcBorders>
            <w:shd w:val="clear" w:color="auto" w:fill="auto"/>
            <w:vAlign w:val="center"/>
            <w:hideMark/>
          </w:tcPr>
          <w:p w14:paraId="1BD3D3E9" w14:textId="77777777" w:rsidR="000E0204" w:rsidRDefault="000E0204">
            <w:pPr>
              <w:jc w:val="right"/>
              <w:outlineLvl w:val="0"/>
              <w:rPr>
                <w:b/>
                <w:bCs/>
                <w:sz w:val="20"/>
                <w:szCs w:val="20"/>
              </w:rPr>
            </w:pPr>
            <w:r>
              <w:rPr>
                <w:b/>
                <w:bCs/>
                <w:sz w:val="20"/>
                <w:szCs w:val="20"/>
              </w:rPr>
              <w:t>101,56</w:t>
            </w:r>
          </w:p>
        </w:tc>
        <w:tc>
          <w:tcPr>
            <w:tcW w:w="1282" w:type="dxa"/>
            <w:tcBorders>
              <w:top w:val="nil"/>
              <w:left w:val="nil"/>
              <w:bottom w:val="single" w:sz="4" w:space="0" w:color="auto"/>
              <w:right w:val="single" w:sz="4" w:space="0" w:color="auto"/>
            </w:tcBorders>
            <w:shd w:val="clear" w:color="auto" w:fill="auto"/>
            <w:vAlign w:val="center"/>
            <w:hideMark/>
          </w:tcPr>
          <w:p w14:paraId="28754B1E" w14:textId="77777777" w:rsidR="000E0204" w:rsidRDefault="000E0204">
            <w:pPr>
              <w:jc w:val="right"/>
              <w:outlineLvl w:val="0"/>
              <w:rPr>
                <w:b/>
                <w:bCs/>
                <w:sz w:val="20"/>
                <w:szCs w:val="20"/>
              </w:rPr>
            </w:pPr>
            <w:r>
              <w:rPr>
                <w:b/>
                <w:bCs/>
                <w:sz w:val="20"/>
                <w:szCs w:val="20"/>
              </w:rPr>
              <w:t>-14 184,05</w:t>
            </w:r>
          </w:p>
        </w:tc>
        <w:tc>
          <w:tcPr>
            <w:tcW w:w="1511" w:type="dxa"/>
            <w:tcBorders>
              <w:top w:val="nil"/>
              <w:left w:val="nil"/>
              <w:bottom w:val="single" w:sz="4" w:space="0" w:color="auto"/>
              <w:right w:val="single" w:sz="4" w:space="0" w:color="auto"/>
            </w:tcBorders>
            <w:shd w:val="clear" w:color="auto" w:fill="auto"/>
            <w:vAlign w:val="center"/>
            <w:hideMark/>
          </w:tcPr>
          <w:p w14:paraId="36CF7D97" w14:textId="77777777" w:rsidR="000E0204" w:rsidRDefault="000E0204">
            <w:pPr>
              <w:jc w:val="right"/>
              <w:outlineLvl w:val="0"/>
              <w:rPr>
                <w:b/>
                <w:bCs/>
                <w:sz w:val="20"/>
                <w:szCs w:val="20"/>
              </w:rPr>
            </w:pPr>
            <w:r>
              <w:rPr>
                <w:b/>
                <w:bCs/>
                <w:sz w:val="20"/>
                <w:szCs w:val="20"/>
              </w:rPr>
              <w:t>88,26</w:t>
            </w:r>
          </w:p>
        </w:tc>
      </w:tr>
      <w:tr w:rsidR="000E0204" w14:paraId="0FA0BCD0"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DDDD6E" w14:textId="77777777" w:rsidR="000E0204" w:rsidRDefault="000E0204">
            <w:pPr>
              <w:jc w:val="center"/>
              <w:outlineLvl w:val="0"/>
              <w:rPr>
                <w:sz w:val="20"/>
                <w:szCs w:val="20"/>
              </w:rPr>
            </w:pPr>
            <w:r>
              <w:rPr>
                <w:sz w:val="20"/>
                <w:szCs w:val="20"/>
              </w:rPr>
              <w:t>1001</w:t>
            </w:r>
          </w:p>
        </w:tc>
        <w:tc>
          <w:tcPr>
            <w:tcW w:w="4769" w:type="dxa"/>
            <w:tcBorders>
              <w:top w:val="nil"/>
              <w:left w:val="nil"/>
              <w:bottom w:val="single" w:sz="4" w:space="0" w:color="auto"/>
              <w:right w:val="single" w:sz="4" w:space="0" w:color="auto"/>
            </w:tcBorders>
            <w:shd w:val="clear" w:color="auto" w:fill="auto"/>
            <w:vAlign w:val="center"/>
            <w:hideMark/>
          </w:tcPr>
          <w:p w14:paraId="04848388" w14:textId="77777777" w:rsidR="000E0204" w:rsidRDefault="000E0204">
            <w:pPr>
              <w:outlineLvl w:val="0"/>
              <w:rPr>
                <w:sz w:val="20"/>
                <w:szCs w:val="20"/>
              </w:rPr>
            </w:pPr>
            <w:r>
              <w:rPr>
                <w:sz w:val="20"/>
                <w:szCs w:val="20"/>
              </w:rPr>
              <w:t>Пенсионное обеспечение</w:t>
            </w:r>
          </w:p>
        </w:tc>
        <w:tc>
          <w:tcPr>
            <w:tcW w:w="1666" w:type="dxa"/>
            <w:tcBorders>
              <w:top w:val="nil"/>
              <w:left w:val="nil"/>
              <w:bottom w:val="single" w:sz="4" w:space="0" w:color="auto"/>
              <w:right w:val="single" w:sz="4" w:space="0" w:color="auto"/>
            </w:tcBorders>
            <w:shd w:val="clear" w:color="auto" w:fill="auto"/>
            <w:vAlign w:val="center"/>
            <w:hideMark/>
          </w:tcPr>
          <w:p w14:paraId="6AB69F38" w14:textId="77777777" w:rsidR="000E0204" w:rsidRDefault="000E0204">
            <w:pPr>
              <w:jc w:val="right"/>
              <w:outlineLvl w:val="0"/>
              <w:rPr>
                <w:sz w:val="20"/>
                <w:szCs w:val="20"/>
              </w:rPr>
            </w:pPr>
            <w:r>
              <w:rPr>
                <w:sz w:val="20"/>
                <w:szCs w:val="20"/>
              </w:rPr>
              <w:t>19 872,84</w:t>
            </w:r>
          </w:p>
        </w:tc>
        <w:tc>
          <w:tcPr>
            <w:tcW w:w="1557" w:type="dxa"/>
            <w:tcBorders>
              <w:top w:val="nil"/>
              <w:left w:val="nil"/>
              <w:bottom w:val="single" w:sz="4" w:space="0" w:color="auto"/>
              <w:right w:val="single" w:sz="4" w:space="0" w:color="auto"/>
            </w:tcBorders>
            <w:shd w:val="clear" w:color="auto" w:fill="auto"/>
            <w:vAlign w:val="center"/>
            <w:hideMark/>
          </w:tcPr>
          <w:p w14:paraId="7B0704A0" w14:textId="77777777" w:rsidR="000E0204" w:rsidRDefault="000E0204">
            <w:pPr>
              <w:jc w:val="right"/>
              <w:outlineLvl w:val="0"/>
              <w:rPr>
                <w:sz w:val="20"/>
                <w:szCs w:val="20"/>
              </w:rPr>
            </w:pPr>
            <w:r>
              <w:rPr>
                <w:sz w:val="20"/>
                <w:szCs w:val="20"/>
              </w:rPr>
              <w:t>19 872,84</w:t>
            </w:r>
          </w:p>
        </w:tc>
        <w:tc>
          <w:tcPr>
            <w:tcW w:w="1317" w:type="dxa"/>
            <w:tcBorders>
              <w:top w:val="nil"/>
              <w:left w:val="nil"/>
              <w:bottom w:val="single" w:sz="4" w:space="0" w:color="auto"/>
              <w:right w:val="single" w:sz="4" w:space="0" w:color="auto"/>
            </w:tcBorders>
            <w:shd w:val="clear" w:color="auto" w:fill="auto"/>
            <w:vAlign w:val="center"/>
            <w:hideMark/>
          </w:tcPr>
          <w:p w14:paraId="574973CC" w14:textId="77777777" w:rsidR="000E0204" w:rsidRDefault="000E0204">
            <w:pPr>
              <w:jc w:val="right"/>
              <w:outlineLvl w:val="0"/>
              <w:rPr>
                <w:sz w:val="20"/>
                <w:szCs w:val="20"/>
              </w:rPr>
            </w:pPr>
            <w:r>
              <w:rPr>
                <w:sz w:val="20"/>
                <w:szCs w:val="20"/>
              </w:rPr>
              <w:t>20 565,42</w:t>
            </w:r>
          </w:p>
        </w:tc>
        <w:tc>
          <w:tcPr>
            <w:tcW w:w="1297" w:type="dxa"/>
            <w:tcBorders>
              <w:top w:val="nil"/>
              <w:left w:val="nil"/>
              <w:bottom w:val="single" w:sz="4" w:space="0" w:color="auto"/>
              <w:right w:val="single" w:sz="4" w:space="0" w:color="auto"/>
            </w:tcBorders>
            <w:shd w:val="clear" w:color="auto" w:fill="auto"/>
            <w:vAlign w:val="center"/>
            <w:hideMark/>
          </w:tcPr>
          <w:p w14:paraId="37EC34BF" w14:textId="77777777" w:rsidR="000E0204" w:rsidRDefault="000E0204">
            <w:pPr>
              <w:jc w:val="right"/>
              <w:outlineLvl w:val="0"/>
              <w:rPr>
                <w:sz w:val="20"/>
                <w:szCs w:val="20"/>
              </w:rPr>
            </w:pPr>
            <w:r>
              <w:rPr>
                <w:sz w:val="20"/>
                <w:szCs w:val="20"/>
              </w:rPr>
              <w:t>692,58</w:t>
            </w:r>
          </w:p>
        </w:tc>
        <w:tc>
          <w:tcPr>
            <w:tcW w:w="1511" w:type="dxa"/>
            <w:tcBorders>
              <w:top w:val="nil"/>
              <w:left w:val="nil"/>
              <w:bottom w:val="single" w:sz="4" w:space="0" w:color="auto"/>
              <w:right w:val="single" w:sz="4" w:space="0" w:color="auto"/>
            </w:tcBorders>
            <w:shd w:val="clear" w:color="auto" w:fill="auto"/>
            <w:vAlign w:val="center"/>
            <w:hideMark/>
          </w:tcPr>
          <w:p w14:paraId="7BB062D8" w14:textId="77777777" w:rsidR="000E0204" w:rsidRDefault="000E0204">
            <w:pPr>
              <w:jc w:val="right"/>
              <w:outlineLvl w:val="0"/>
              <w:rPr>
                <w:sz w:val="20"/>
                <w:szCs w:val="20"/>
              </w:rPr>
            </w:pPr>
            <w:r>
              <w:rPr>
                <w:sz w:val="20"/>
                <w:szCs w:val="20"/>
              </w:rPr>
              <w:t>103,49</w:t>
            </w:r>
          </w:p>
        </w:tc>
        <w:tc>
          <w:tcPr>
            <w:tcW w:w="1282" w:type="dxa"/>
            <w:tcBorders>
              <w:top w:val="nil"/>
              <w:left w:val="nil"/>
              <w:bottom w:val="single" w:sz="4" w:space="0" w:color="auto"/>
              <w:right w:val="single" w:sz="4" w:space="0" w:color="auto"/>
            </w:tcBorders>
            <w:shd w:val="clear" w:color="auto" w:fill="auto"/>
            <w:vAlign w:val="center"/>
            <w:hideMark/>
          </w:tcPr>
          <w:p w14:paraId="38CCE20B" w14:textId="77777777" w:rsidR="000E0204" w:rsidRDefault="000E0204">
            <w:pPr>
              <w:jc w:val="right"/>
              <w:outlineLvl w:val="0"/>
              <w:rPr>
                <w:sz w:val="20"/>
                <w:szCs w:val="20"/>
              </w:rPr>
            </w:pPr>
            <w:r>
              <w:rPr>
                <w:sz w:val="20"/>
                <w:szCs w:val="20"/>
              </w:rPr>
              <w:t>692,58</w:t>
            </w:r>
          </w:p>
        </w:tc>
        <w:tc>
          <w:tcPr>
            <w:tcW w:w="1511" w:type="dxa"/>
            <w:tcBorders>
              <w:top w:val="nil"/>
              <w:left w:val="nil"/>
              <w:bottom w:val="single" w:sz="4" w:space="0" w:color="auto"/>
              <w:right w:val="single" w:sz="4" w:space="0" w:color="auto"/>
            </w:tcBorders>
            <w:shd w:val="clear" w:color="auto" w:fill="auto"/>
            <w:vAlign w:val="center"/>
            <w:hideMark/>
          </w:tcPr>
          <w:p w14:paraId="2708974A" w14:textId="77777777" w:rsidR="000E0204" w:rsidRDefault="000E0204">
            <w:pPr>
              <w:jc w:val="right"/>
              <w:outlineLvl w:val="0"/>
              <w:rPr>
                <w:sz w:val="20"/>
                <w:szCs w:val="20"/>
              </w:rPr>
            </w:pPr>
            <w:r>
              <w:rPr>
                <w:sz w:val="20"/>
                <w:szCs w:val="20"/>
              </w:rPr>
              <w:t>103,49</w:t>
            </w:r>
          </w:p>
        </w:tc>
      </w:tr>
      <w:tr w:rsidR="000E0204" w14:paraId="112BAE63"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78439E" w14:textId="77777777" w:rsidR="000E0204" w:rsidRDefault="000E0204">
            <w:pPr>
              <w:jc w:val="center"/>
              <w:rPr>
                <w:sz w:val="20"/>
                <w:szCs w:val="20"/>
              </w:rPr>
            </w:pPr>
            <w:r>
              <w:rPr>
                <w:sz w:val="20"/>
                <w:szCs w:val="20"/>
              </w:rPr>
              <w:t>1003</w:t>
            </w:r>
          </w:p>
        </w:tc>
        <w:tc>
          <w:tcPr>
            <w:tcW w:w="4769" w:type="dxa"/>
            <w:tcBorders>
              <w:top w:val="nil"/>
              <w:left w:val="nil"/>
              <w:bottom w:val="single" w:sz="4" w:space="0" w:color="auto"/>
              <w:right w:val="single" w:sz="4" w:space="0" w:color="auto"/>
            </w:tcBorders>
            <w:shd w:val="clear" w:color="auto" w:fill="auto"/>
            <w:vAlign w:val="center"/>
            <w:hideMark/>
          </w:tcPr>
          <w:p w14:paraId="34C6C5E3" w14:textId="77777777" w:rsidR="000E0204" w:rsidRDefault="000E0204">
            <w:pPr>
              <w:rPr>
                <w:sz w:val="20"/>
                <w:szCs w:val="20"/>
              </w:rPr>
            </w:pPr>
            <w:r>
              <w:rPr>
                <w:sz w:val="20"/>
                <w:szCs w:val="20"/>
              </w:rPr>
              <w:t>Социальное обеспечение населения</w:t>
            </w:r>
          </w:p>
        </w:tc>
        <w:tc>
          <w:tcPr>
            <w:tcW w:w="1666" w:type="dxa"/>
            <w:tcBorders>
              <w:top w:val="nil"/>
              <w:left w:val="nil"/>
              <w:bottom w:val="single" w:sz="4" w:space="0" w:color="auto"/>
              <w:right w:val="single" w:sz="4" w:space="0" w:color="auto"/>
            </w:tcBorders>
            <w:shd w:val="clear" w:color="auto" w:fill="auto"/>
            <w:vAlign w:val="center"/>
            <w:hideMark/>
          </w:tcPr>
          <w:p w14:paraId="48A265DD" w14:textId="77777777" w:rsidR="000E0204" w:rsidRDefault="000E0204">
            <w:pPr>
              <w:jc w:val="right"/>
              <w:rPr>
                <w:sz w:val="20"/>
                <w:szCs w:val="20"/>
              </w:rPr>
            </w:pPr>
            <w:r>
              <w:rPr>
                <w:sz w:val="20"/>
                <w:szCs w:val="20"/>
              </w:rPr>
              <w:t>50 699,85</w:t>
            </w:r>
          </w:p>
        </w:tc>
        <w:tc>
          <w:tcPr>
            <w:tcW w:w="1557" w:type="dxa"/>
            <w:tcBorders>
              <w:top w:val="nil"/>
              <w:left w:val="nil"/>
              <w:bottom w:val="single" w:sz="4" w:space="0" w:color="auto"/>
              <w:right w:val="single" w:sz="4" w:space="0" w:color="auto"/>
            </w:tcBorders>
            <w:shd w:val="clear" w:color="auto" w:fill="auto"/>
            <w:vAlign w:val="center"/>
            <w:hideMark/>
          </w:tcPr>
          <w:p w14:paraId="192AA54E" w14:textId="77777777" w:rsidR="000E0204" w:rsidRDefault="000E0204">
            <w:pPr>
              <w:jc w:val="right"/>
              <w:rPr>
                <w:sz w:val="20"/>
                <w:szCs w:val="20"/>
              </w:rPr>
            </w:pPr>
            <w:r>
              <w:rPr>
                <w:sz w:val="20"/>
                <w:szCs w:val="20"/>
              </w:rPr>
              <w:t>57 313,11</w:t>
            </w:r>
          </w:p>
        </w:tc>
        <w:tc>
          <w:tcPr>
            <w:tcW w:w="1317" w:type="dxa"/>
            <w:tcBorders>
              <w:top w:val="nil"/>
              <w:left w:val="nil"/>
              <w:bottom w:val="single" w:sz="4" w:space="0" w:color="auto"/>
              <w:right w:val="single" w:sz="4" w:space="0" w:color="auto"/>
            </w:tcBorders>
            <w:shd w:val="clear" w:color="auto" w:fill="auto"/>
            <w:vAlign w:val="center"/>
            <w:hideMark/>
          </w:tcPr>
          <w:p w14:paraId="141468E5" w14:textId="77777777" w:rsidR="000E0204" w:rsidRDefault="000E0204">
            <w:pPr>
              <w:jc w:val="right"/>
              <w:rPr>
                <w:sz w:val="20"/>
                <w:szCs w:val="20"/>
              </w:rPr>
            </w:pPr>
            <w:r>
              <w:rPr>
                <w:sz w:val="20"/>
                <w:szCs w:val="20"/>
              </w:rPr>
              <w:t>56 117,00</w:t>
            </w:r>
          </w:p>
        </w:tc>
        <w:tc>
          <w:tcPr>
            <w:tcW w:w="1297" w:type="dxa"/>
            <w:tcBorders>
              <w:top w:val="nil"/>
              <w:left w:val="nil"/>
              <w:bottom w:val="single" w:sz="4" w:space="0" w:color="auto"/>
              <w:right w:val="single" w:sz="4" w:space="0" w:color="auto"/>
            </w:tcBorders>
            <w:shd w:val="clear" w:color="auto" w:fill="auto"/>
            <w:vAlign w:val="center"/>
            <w:hideMark/>
          </w:tcPr>
          <w:p w14:paraId="6E08DE93" w14:textId="77777777" w:rsidR="000E0204" w:rsidRDefault="000E0204">
            <w:pPr>
              <w:jc w:val="right"/>
              <w:rPr>
                <w:sz w:val="20"/>
                <w:szCs w:val="20"/>
              </w:rPr>
            </w:pPr>
            <w:r>
              <w:rPr>
                <w:sz w:val="20"/>
                <w:szCs w:val="20"/>
              </w:rPr>
              <w:t>5 417,15</w:t>
            </w:r>
          </w:p>
        </w:tc>
        <w:tc>
          <w:tcPr>
            <w:tcW w:w="1511" w:type="dxa"/>
            <w:tcBorders>
              <w:top w:val="nil"/>
              <w:left w:val="nil"/>
              <w:bottom w:val="single" w:sz="4" w:space="0" w:color="auto"/>
              <w:right w:val="single" w:sz="4" w:space="0" w:color="auto"/>
            </w:tcBorders>
            <w:shd w:val="clear" w:color="auto" w:fill="auto"/>
            <w:vAlign w:val="center"/>
            <w:hideMark/>
          </w:tcPr>
          <w:p w14:paraId="654F8EE2" w14:textId="77777777" w:rsidR="000E0204" w:rsidRDefault="000E0204">
            <w:pPr>
              <w:jc w:val="right"/>
              <w:rPr>
                <w:sz w:val="20"/>
                <w:szCs w:val="20"/>
              </w:rPr>
            </w:pPr>
            <w:r>
              <w:rPr>
                <w:sz w:val="20"/>
                <w:szCs w:val="20"/>
              </w:rPr>
              <w:t>110,68</w:t>
            </w:r>
          </w:p>
        </w:tc>
        <w:tc>
          <w:tcPr>
            <w:tcW w:w="1282" w:type="dxa"/>
            <w:tcBorders>
              <w:top w:val="nil"/>
              <w:left w:val="nil"/>
              <w:bottom w:val="single" w:sz="4" w:space="0" w:color="auto"/>
              <w:right w:val="single" w:sz="4" w:space="0" w:color="auto"/>
            </w:tcBorders>
            <w:shd w:val="clear" w:color="auto" w:fill="auto"/>
            <w:vAlign w:val="center"/>
            <w:hideMark/>
          </w:tcPr>
          <w:p w14:paraId="38295A14" w14:textId="77777777" w:rsidR="000E0204" w:rsidRDefault="000E0204">
            <w:pPr>
              <w:jc w:val="right"/>
              <w:rPr>
                <w:sz w:val="20"/>
                <w:szCs w:val="20"/>
              </w:rPr>
            </w:pPr>
            <w:r>
              <w:rPr>
                <w:sz w:val="20"/>
                <w:szCs w:val="20"/>
              </w:rPr>
              <w:t>-1 196,11</w:t>
            </w:r>
          </w:p>
        </w:tc>
        <w:tc>
          <w:tcPr>
            <w:tcW w:w="1511" w:type="dxa"/>
            <w:tcBorders>
              <w:top w:val="nil"/>
              <w:left w:val="nil"/>
              <w:bottom w:val="single" w:sz="4" w:space="0" w:color="auto"/>
              <w:right w:val="single" w:sz="4" w:space="0" w:color="auto"/>
            </w:tcBorders>
            <w:shd w:val="clear" w:color="auto" w:fill="auto"/>
            <w:vAlign w:val="center"/>
            <w:hideMark/>
          </w:tcPr>
          <w:p w14:paraId="25719346" w14:textId="77777777" w:rsidR="000E0204" w:rsidRDefault="000E0204">
            <w:pPr>
              <w:jc w:val="right"/>
              <w:rPr>
                <w:sz w:val="20"/>
                <w:szCs w:val="20"/>
              </w:rPr>
            </w:pPr>
            <w:r>
              <w:rPr>
                <w:sz w:val="20"/>
                <w:szCs w:val="20"/>
              </w:rPr>
              <w:t>97,91</w:t>
            </w:r>
          </w:p>
        </w:tc>
      </w:tr>
      <w:tr w:rsidR="000E0204" w14:paraId="42A21EFC"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CDCA28" w14:textId="77777777" w:rsidR="000E0204" w:rsidRDefault="000E0204">
            <w:pPr>
              <w:jc w:val="center"/>
              <w:outlineLvl w:val="0"/>
              <w:rPr>
                <w:sz w:val="20"/>
                <w:szCs w:val="20"/>
              </w:rPr>
            </w:pPr>
            <w:r>
              <w:rPr>
                <w:sz w:val="20"/>
                <w:szCs w:val="20"/>
              </w:rPr>
              <w:t>1004</w:t>
            </w:r>
          </w:p>
        </w:tc>
        <w:tc>
          <w:tcPr>
            <w:tcW w:w="4769" w:type="dxa"/>
            <w:tcBorders>
              <w:top w:val="nil"/>
              <w:left w:val="nil"/>
              <w:bottom w:val="single" w:sz="4" w:space="0" w:color="auto"/>
              <w:right w:val="single" w:sz="4" w:space="0" w:color="auto"/>
            </w:tcBorders>
            <w:shd w:val="clear" w:color="auto" w:fill="auto"/>
            <w:vAlign w:val="center"/>
            <w:hideMark/>
          </w:tcPr>
          <w:p w14:paraId="18D1313B" w14:textId="77777777" w:rsidR="000E0204" w:rsidRDefault="000E0204">
            <w:pPr>
              <w:outlineLvl w:val="0"/>
              <w:rPr>
                <w:sz w:val="20"/>
                <w:szCs w:val="20"/>
              </w:rPr>
            </w:pPr>
            <w:r>
              <w:rPr>
                <w:sz w:val="20"/>
                <w:szCs w:val="20"/>
              </w:rPr>
              <w:t>Охрана семьи и детства</w:t>
            </w:r>
          </w:p>
        </w:tc>
        <w:tc>
          <w:tcPr>
            <w:tcW w:w="1666" w:type="dxa"/>
            <w:tcBorders>
              <w:top w:val="nil"/>
              <w:left w:val="nil"/>
              <w:bottom w:val="single" w:sz="4" w:space="0" w:color="auto"/>
              <w:right w:val="single" w:sz="4" w:space="0" w:color="auto"/>
            </w:tcBorders>
            <w:shd w:val="clear" w:color="auto" w:fill="auto"/>
            <w:vAlign w:val="center"/>
            <w:hideMark/>
          </w:tcPr>
          <w:p w14:paraId="2C5A6FF6" w14:textId="77777777" w:rsidR="000E0204" w:rsidRDefault="000E0204">
            <w:pPr>
              <w:jc w:val="right"/>
              <w:outlineLvl w:val="0"/>
              <w:rPr>
                <w:sz w:val="20"/>
                <w:szCs w:val="20"/>
              </w:rPr>
            </w:pPr>
            <w:r>
              <w:rPr>
                <w:sz w:val="20"/>
                <w:szCs w:val="20"/>
              </w:rPr>
              <w:t>33 380,63</w:t>
            </w:r>
          </w:p>
        </w:tc>
        <w:tc>
          <w:tcPr>
            <w:tcW w:w="1557" w:type="dxa"/>
            <w:tcBorders>
              <w:top w:val="nil"/>
              <w:left w:val="nil"/>
              <w:bottom w:val="single" w:sz="4" w:space="0" w:color="auto"/>
              <w:right w:val="single" w:sz="4" w:space="0" w:color="auto"/>
            </w:tcBorders>
            <w:shd w:val="clear" w:color="auto" w:fill="auto"/>
            <w:vAlign w:val="center"/>
            <w:hideMark/>
          </w:tcPr>
          <w:p w14:paraId="24860DCE" w14:textId="77777777" w:rsidR="000E0204" w:rsidRDefault="000E0204">
            <w:pPr>
              <w:jc w:val="right"/>
              <w:outlineLvl w:val="0"/>
              <w:rPr>
                <w:sz w:val="20"/>
                <w:szCs w:val="20"/>
              </w:rPr>
            </w:pPr>
            <w:r>
              <w:rPr>
                <w:sz w:val="20"/>
                <w:szCs w:val="20"/>
              </w:rPr>
              <w:t>42 586,23</w:t>
            </w:r>
          </w:p>
        </w:tc>
        <w:tc>
          <w:tcPr>
            <w:tcW w:w="1317" w:type="dxa"/>
            <w:tcBorders>
              <w:top w:val="nil"/>
              <w:left w:val="nil"/>
              <w:bottom w:val="single" w:sz="4" w:space="0" w:color="auto"/>
              <w:right w:val="single" w:sz="4" w:space="0" w:color="auto"/>
            </w:tcBorders>
            <w:shd w:val="clear" w:color="auto" w:fill="auto"/>
            <w:vAlign w:val="center"/>
            <w:hideMark/>
          </w:tcPr>
          <w:p w14:paraId="45CC5EB8" w14:textId="77777777" w:rsidR="000E0204" w:rsidRDefault="000E0204">
            <w:pPr>
              <w:jc w:val="right"/>
              <w:outlineLvl w:val="0"/>
              <w:rPr>
                <w:sz w:val="20"/>
                <w:szCs w:val="20"/>
              </w:rPr>
            </w:pPr>
            <w:r>
              <w:rPr>
                <w:sz w:val="20"/>
                <w:szCs w:val="20"/>
              </w:rPr>
              <w:t>28 933,37</w:t>
            </w:r>
          </w:p>
        </w:tc>
        <w:tc>
          <w:tcPr>
            <w:tcW w:w="1297" w:type="dxa"/>
            <w:tcBorders>
              <w:top w:val="nil"/>
              <w:left w:val="nil"/>
              <w:bottom w:val="single" w:sz="4" w:space="0" w:color="auto"/>
              <w:right w:val="single" w:sz="4" w:space="0" w:color="auto"/>
            </w:tcBorders>
            <w:shd w:val="clear" w:color="auto" w:fill="auto"/>
            <w:vAlign w:val="center"/>
            <w:hideMark/>
          </w:tcPr>
          <w:p w14:paraId="4C5A8C3D" w14:textId="77777777" w:rsidR="000E0204" w:rsidRDefault="000E0204">
            <w:pPr>
              <w:jc w:val="right"/>
              <w:outlineLvl w:val="0"/>
              <w:rPr>
                <w:sz w:val="20"/>
                <w:szCs w:val="20"/>
              </w:rPr>
            </w:pPr>
            <w:r>
              <w:rPr>
                <w:sz w:val="20"/>
                <w:szCs w:val="20"/>
              </w:rPr>
              <w:t>-4 447,26</w:t>
            </w:r>
          </w:p>
        </w:tc>
        <w:tc>
          <w:tcPr>
            <w:tcW w:w="1511" w:type="dxa"/>
            <w:tcBorders>
              <w:top w:val="nil"/>
              <w:left w:val="nil"/>
              <w:bottom w:val="single" w:sz="4" w:space="0" w:color="auto"/>
              <w:right w:val="single" w:sz="4" w:space="0" w:color="auto"/>
            </w:tcBorders>
            <w:shd w:val="clear" w:color="auto" w:fill="auto"/>
            <w:vAlign w:val="center"/>
            <w:hideMark/>
          </w:tcPr>
          <w:p w14:paraId="48C2E05E" w14:textId="77777777" w:rsidR="000E0204" w:rsidRDefault="000E0204">
            <w:pPr>
              <w:jc w:val="right"/>
              <w:outlineLvl w:val="0"/>
              <w:rPr>
                <w:sz w:val="20"/>
                <w:szCs w:val="20"/>
              </w:rPr>
            </w:pPr>
            <w:r>
              <w:rPr>
                <w:sz w:val="20"/>
                <w:szCs w:val="20"/>
              </w:rPr>
              <w:t>86,68</w:t>
            </w:r>
          </w:p>
        </w:tc>
        <w:tc>
          <w:tcPr>
            <w:tcW w:w="1282" w:type="dxa"/>
            <w:tcBorders>
              <w:top w:val="nil"/>
              <w:left w:val="nil"/>
              <w:bottom w:val="single" w:sz="4" w:space="0" w:color="auto"/>
              <w:right w:val="single" w:sz="4" w:space="0" w:color="auto"/>
            </w:tcBorders>
            <w:shd w:val="clear" w:color="auto" w:fill="auto"/>
            <w:vAlign w:val="center"/>
            <w:hideMark/>
          </w:tcPr>
          <w:p w14:paraId="772658AD" w14:textId="77777777" w:rsidR="000E0204" w:rsidRDefault="000E0204">
            <w:pPr>
              <w:jc w:val="right"/>
              <w:outlineLvl w:val="0"/>
              <w:rPr>
                <w:sz w:val="20"/>
                <w:szCs w:val="20"/>
              </w:rPr>
            </w:pPr>
            <w:r>
              <w:rPr>
                <w:sz w:val="20"/>
                <w:szCs w:val="20"/>
              </w:rPr>
              <w:t>-13 652,86</w:t>
            </w:r>
          </w:p>
        </w:tc>
        <w:tc>
          <w:tcPr>
            <w:tcW w:w="1511" w:type="dxa"/>
            <w:tcBorders>
              <w:top w:val="nil"/>
              <w:left w:val="nil"/>
              <w:bottom w:val="single" w:sz="4" w:space="0" w:color="auto"/>
              <w:right w:val="single" w:sz="4" w:space="0" w:color="auto"/>
            </w:tcBorders>
            <w:shd w:val="clear" w:color="auto" w:fill="auto"/>
            <w:vAlign w:val="center"/>
            <w:hideMark/>
          </w:tcPr>
          <w:p w14:paraId="1524DF95" w14:textId="77777777" w:rsidR="000E0204" w:rsidRDefault="000E0204">
            <w:pPr>
              <w:jc w:val="right"/>
              <w:outlineLvl w:val="0"/>
              <w:rPr>
                <w:sz w:val="20"/>
                <w:szCs w:val="20"/>
              </w:rPr>
            </w:pPr>
            <w:r>
              <w:rPr>
                <w:sz w:val="20"/>
                <w:szCs w:val="20"/>
              </w:rPr>
              <w:t>67,94</w:t>
            </w:r>
          </w:p>
        </w:tc>
      </w:tr>
      <w:tr w:rsidR="000E0204" w14:paraId="4E0305D2"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8B8ACD" w14:textId="77777777" w:rsidR="000E0204" w:rsidRDefault="000E0204">
            <w:pPr>
              <w:jc w:val="center"/>
              <w:outlineLvl w:val="0"/>
              <w:rPr>
                <w:sz w:val="20"/>
                <w:szCs w:val="20"/>
              </w:rPr>
            </w:pPr>
            <w:r>
              <w:rPr>
                <w:sz w:val="20"/>
                <w:szCs w:val="20"/>
              </w:rPr>
              <w:t>1006</w:t>
            </w:r>
          </w:p>
        </w:tc>
        <w:tc>
          <w:tcPr>
            <w:tcW w:w="4769" w:type="dxa"/>
            <w:tcBorders>
              <w:top w:val="nil"/>
              <w:left w:val="nil"/>
              <w:bottom w:val="single" w:sz="4" w:space="0" w:color="auto"/>
              <w:right w:val="single" w:sz="4" w:space="0" w:color="auto"/>
            </w:tcBorders>
            <w:shd w:val="clear" w:color="auto" w:fill="auto"/>
            <w:vAlign w:val="center"/>
            <w:hideMark/>
          </w:tcPr>
          <w:p w14:paraId="6458D1D5" w14:textId="77777777" w:rsidR="000E0204" w:rsidRDefault="000E0204">
            <w:pPr>
              <w:outlineLvl w:val="0"/>
              <w:rPr>
                <w:sz w:val="20"/>
                <w:szCs w:val="20"/>
              </w:rPr>
            </w:pPr>
            <w:r>
              <w:rPr>
                <w:sz w:val="20"/>
                <w:szCs w:val="20"/>
              </w:rPr>
              <w:t>Другие вопросы в области социальной политики</w:t>
            </w:r>
          </w:p>
        </w:tc>
        <w:tc>
          <w:tcPr>
            <w:tcW w:w="1666" w:type="dxa"/>
            <w:tcBorders>
              <w:top w:val="nil"/>
              <w:left w:val="nil"/>
              <w:bottom w:val="single" w:sz="4" w:space="0" w:color="auto"/>
              <w:right w:val="single" w:sz="4" w:space="0" w:color="auto"/>
            </w:tcBorders>
            <w:shd w:val="clear" w:color="auto" w:fill="auto"/>
            <w:vAlign w:val="center"/>
            <w:hideMark/>
          </w:tcPr>
          <w:p w14:paraId="3E76BFC8" w14:textId="77777777" w:rsidR="000E0204" w:rsidRDefault="000E0204">
            <w:pPr>
              <w:jc w:val="right"/>
              <w:outlineLvl w:val="0"/>
              <w:rPr>
                <w:sz w:val="20"/>
                <w:szCs w:val="20"/>
              </w:rPr>
            </w:pPr>
            <w:r>
              <w:rPr>
                <w:sz w:val="20"/>
                <w:szCs w:val="20"/>
              </w:rPr>
              <w:t>1 024,56</w:t>
            </w:r>
          </w:p>
        </w:tc>
        <w:tc>
          <w:tcPr>
            <w:tcW w:w="1557" w:type="dxa"/>
            <w:tcBorders>
              <w:top w:val="nil"/>
              <w:left w:val="nil"/>
              <w:bottom w:val="single" w:sz="4" w:space="0" w:color="auto"/>
              <w:right w:val="single" w:sz="4" w:space="0" w:color="auto"/>
            </w:tcBorders>
            <w:shd w:val="clear" w:color="auto" w:fill="auto"/>
            <w:vAlign w:val="center"/>
            <w:hideMark/>
          </w:tcPr>
          <w:p w14:paraId="6CA8289B" w14:textId="77777777" w:rsidR="000E0204" w:rsidRDefault="000E0204">
            <w:pPr>
              <w:jc w:val="right"/>
              <w:outlineLvl w:val="0"/>
              <w:rPr>
                <w:sz w:val="20"/>
                <w:szCs w:val="20"/>
              </w:rPr>
            </w:pPr>
            <w:r>
              <w:rPr>
                <w:sz w:val="20"/>
                <w:szCs w:val="20"/>
              </w:rPr>
              <w:t>1 024,56</w:t>
            </w:r>
          </w:p>
        </w:tc>
        <w:tc>
          <w:tcPr>
            <w:tcW w:w="1317" w:type="dxa"/>
            <w:tcBorders>
              <w:top w:val="nil"/>
              <w:left w:val="nil"/>
              <w:bottom w:val="single" w:sz="4" w:space="0" w:color="auto"/>
              <w:right w:val="single" w:sz="4" w:space="0" w:color="auto"/>
            </w:tcBorders>
            <w:shd w:val="clear" w:color="auto" w:fill="auto"/>
            <w:vAlign w:val="center"/>
            <w:hideMark/>
          </w:tcPr>
          <w:p w14:paraId="0A2AB10E" w14:textId="77777777" w:rsidR="000E0204" w:rsidRDefault="000E0204">
            <w:pPr>
              <w:jc w:val="right"/>
              <w:outlineLvl w:val="0"/>
              <w:rPr>
                <w:sz w:val="20"/>
                <w:szCs w:val="20"/>
              </w:rPr>
            </w:pPr>
            <w:r>
              <w:rPr>
                <w:sz w:val="20"/>
                <w:szCs w:val="20"/>
              </w:rPr>
              <w:t>996,90</w:t>
            </w:r>
          </w:p>
        </w:tc>
        <w:tc>
          <w:tcPr>
            <w:tcW w:w="1297" w:type="dxa"/>
            <w:tcBorders>
              <w:top w:val="nil"/>
              <w:left w:val="nil"/>
              <w:bottom w:val="single" w:sz="4" w:space="0" w:color="auto"/>
              <w:right w:val="single" w:sz="4" w:space="0" w:color="auto"/>
            </w:tcBorders>
            <w:shd w:val="clear" w:color="auto" w:fill="auto"/>
            <w:vAlign w:val="center"/>
            <w:hideMark/>
          </w:tcPr>
          <w:p w14:paraId="22D72B8C" w14:textId="77777777" w:rsidR="000E0204" w:rsidRDefault="000E0204">
            <w:pPr>
              <w:jc w:val="right"/>
              <w:outlineLvl w:val="0"/>
              <w:rPr>
                <w:sz w:val="20"/>
                <w:szCs w:val="20"/>
              </w:rPr>
            </w:pPr>
            <w:r>
              <w:rPr>
                <w:sz w:val="20"/>
                <w:szCs w:val="20"/>
              </w:rPr>
              <w:t>-27,66</w:t>
            </w:r>
          </w:p>
        </w:tc>
        <w:tc>
          <w:tcPr>
            <w:tcW w:w="1511" w:type="dxa"/>
            <w:tcBorders>
              <w:top w:val="nil"/>
              <w:left w:val="nil"/>
              <w:bottom w:val="single" w:sz="4" w:space="0" w:color="auto"/>
              <w:right w:val="single" w:sz="4" w:space="0" w:color="auto"/>
            </w:tcBorders>
            <w:shd w:val="clear" w:color="auto" w:fill="auto"/>
            <w:vAlign w:val="center"/>
            <w:hideMark/>
          </w:tcPr>
          <w:p w14:paraId="33AE5BF2" w14:textId="77777777" w:rsidR="000E0204" w:rsidRDefault="000E0204">
            <w:pPr>
              <w:jc w:val="right"/>
              <w:outlineLvl w:val="0"/>
              <w:rPr>
                <w:sz w:val="20"/>
                <w:szCs w:val="20"/>
              </w:rPr>
            </w:pPr>
            <w:r>
              <w:rPr>
                <w:sz w:val="20"/>
                <w:szCs w:val="20"/>
              </w:rPr>
              <w:t>97,30</w:t>
            </w:r>
          </w:p>
        </w:tc>
        <w:tc>
          <w:tcPr>
            <w:tcW w:w="1282" w:type="dxa"/>
            <w:tcBorders>
              <w:top w:val="nil"/>
              <w:left w:val="nil"/>
              <w:bottom w:val="single" w:sz="4" w:space="0" w:color="auto"/>
              <w:right w:val="single" w:sz="4" w:space="0" w:color="auto"/>
            </w:tcBorders>
            <w:shd w:val="clear" w:color="auto" w:fill="auto"/>
            <w:vAlign w:val="center"/>
            <w:hideMark/>
          </w:tcPr>
          <w:p w14:paraId="430A34B2" w14:textId="77777777" w:rsidR="000E0204" w:rsidRDefault="000E0204">
            <w:pPr>
              <w:jc w:val="right"/>
              <w:outlineLvl w:val="0"/>
              <w:rPr>
                <w:sz w:val="20"/>
                <w:szCs w:val="20"/>
              </w:rPr>
            </w:pPr>
            <w:r>
              <w:rPr>
                <w:sz w:val="20"/>
                <w:szCs w:val="20"/>
              </w:rPr>
              <w:t>-27,66</w:t>
            </w:r>
          </w:p>
        </w:tc>
        <w:tc>
          <w:tcPr>
            <w:tcW w:w="1511" w:type="dxa"/>
            <w:tcBorders>
              <w:top w:val="nil"/>
              <w:left w:val="nil"/>
              <w:bottom w:val="single" w:sz="4" w:space="0" w:color="auto"/>
              <w:right w:val="single" w:sz="4" w:space="0" w:color="auto"/>
            </w:tcBorders>
            <w:shd w:val="clear" w:color="auto" w:fill="auto"/>
            <w:vAlign w:val="center"/>
            <w:hideMark/>
          </w:tcPr>
          <w:p w14:paraId="79946C13" w14:textId="77777777" w:rsidR="000E0204" w:rsidRDefault="000E0204">
            <w:pPr>
              <w:jc w:val="right"/>
              <w:outlineLvl w:val="0"/>
              <w:rPr>
                <w:sz w:val="20"/>
                <w:szCs w:val="20"/>
              </w:rPr>
            </w:pPr>
            <w:r>
              <w:rPr>
                <w:sz w:val="20"/>
                <w:szCs w:val="20"/>
              </w:rPr>
              <w:t>97,30</w:t>
            </w:r>
          </w:p>
        </w:tc>
      </w:tr>
      <w:tr w:rsidR="000E0204" w14:paraId="796CA161"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0318F0" w14:textId="77777777" w:rsidR="000E0204" w:rsidRDefault="000E0204">
            <w:pPr>
              <w:jc w:val="center"/>
              <w:rPr>
                <w:b/>
                <w:bCs/>
                <w:sz w:val="20"/>
                <w:szCs w:val="20"/>
              </w:rPr>
            </w:pPr>
            <w:r>
              <w:rPr>
                <w:b/>
                <w:bCs/>
                <w:sz w:val="20"/>
                <w:szCs w:val="20"/>
              </w:rPr>
              <w:t>1100</w:t>
            </w:r>
          </w:p>
        </w:tc>
        <w:tc>
          <w:tcPr>
            <w:tcW w:w="4769" w:type="dxa"/>
            <w:tcBorders>
              <w:top w:val="nil"/>
              <w:left w:val="nil"/>
              <w:bottom w:val="single" w:sz="4" w:space="0" w:color="auto"/>
              <w:right w:val="single" w:sz="4" w:space="0" w:color="auto"/>
            </w:tcBorders>
            <w:shd w:val="clear" w:color="auto" w:fill="auto"/>
            <w:vAlign w:val="center"/>
            <w:hideMark/>
          </w:tcPr>
          <w:p w14:paraId="42E08C40" w14:textId="77777777" w:rsidR="000E0204" w:rsidRDefault="000E0204">
            <w:pPr>
              <w:rPr>
                <w:b/>
                <w:bCs/>
                <w:sz w:val="20"/>
                <w:szCs w:val="20"/>
              </w:rPr>
            </w:pPr>
            <w:r>
              <w:rPr>
                <w:b/>
                <w:bCs/>
                <w:sz w:val="20"/>
                <w:szCs w:val="20"/>
              </w:rPr>
              <w:t>ФИЗИЧЕСКАЯ КУЛЬТУРА И СПОРТ</w:t>
            </w:r>
          </w:p>
        </w:tc>
        <w:tc>
          <w:tcPr>
            <w:tcW w:w="1666" w:type="dxa"/>
            <w:tcBorders>
              <w:top w:val="nil"/>
              <w:left w:val="nil"/>
              <w:bottom w:val="single" w:sz="4" w:space="0" w:color="auto"/>
              <w:right w:val="single" w:sz="4" w:space="0" w:color="auto"/>
            </w:tcBorders>
            <w:shd w:val="clear" w:color="auto" w:fill="auto"/>
            <w:vAlign w:val="center"/>
            <w:hideMark/>
          </w:tcPr>
          <w:p w14:paraId="3B713DA8" w14:textId="77777777" w:rsidR="000E0204" w:rsidRDefault="000E0204">
            <w:pPr>
              <w:jc w:val="right"/>
              <w:rPr>
                <w:b/>
                <w:bCs/>
                <w:sz w:val="20"/>
                <w:szCs w:val="20"/>
              </w:rPr>
            </w:pPr>
            <w:r>
              <w:rPr>
                <w:b/>
                <w:bCs/>
                <w:sz w:val="20"/>
                <w:szCs w:val="20"/>
              </w:rPr>
              <w:t>271 981,60</w:t>
            </w:r>
          </w:p>
        </w:tc>
        <w:tc>
          <w:tcPr>
            <w:tcW w:w="1557" w:type="dxa"/>
            <w:tcBorders>
              <w:top w:val="nil"/>
              <w:left w:val="nil"/>
              <w:bottom w:val="single" w:sz="4" w:space="0" w:color="auto"/>
              <w:right w:val="single" w:sz="4" w:space="0" w:color="auto"/>
            </w:tcBorders>
            <w:shd w:val="clear" w:color="auto" w:fill="auto"/>
            <w:vAlign w:val="center"/>
            <w:hideMark/>
          </w:tcPr>
          <w:p w14:paraId="025717AC" w14:textId="77777777" w:rsidR="000E0204" w:rsidRDefault="000E0204">
            <w:pPr>
              <w:jc w:val="right"/>
              <w:rPr>
                <w:b/>
                <w:bCs/>
                <w:sz w:val="20"/>
                <w:szCs w:val="20"/>
              </w:rPr>
            </w:pPr>
            <w:r>
              <w:rPr>
                <w:b/>
                <w:bCs/>
                <w:sz w:val="20"/>
                <w:szCs w:val="20"/>
              </w:rPr>
              <w:t>318 745,27</w:t>
            </w:r>
          </w:p>
        </w:tc>
        <w:tc>
          <w:tcPr>
            <w:tcW w:w="1317" w:type="dxa"/>
            <w:tcBorders>
              <w:top w:val="nil"/>
              <w:left w:val="nil"/>
              <w:bottom w:val="single" w:sz="4" w:space="0" w:color="auto"/>
              <w:right w:val="single" w:sz="4" w:space="0" w:color="auto"/>
            </w:tcBorders>
            <w:shd w:val="clear" w:color="auto" w:fill="auto"/>
            <w:vAlign w:val="center"/>
            <w:hideMark/>
          </w:tcPr>
          <w:p w14:paraId="6233D974" w14:textId="77777777" w:rsidR="000E0204" w:rsidRDefault="000E0204">
            <w:pPr>
              <w:jc w:val="right"/>
              <w:rPr>
                <w:b/>
                <w:bCs/>
                <w:sz w:val="20"/>
                <w:szCs w:val="20"/>
              </w:rPr>
            </w:pPr>
            <w:r>
              <w:rPr>
                <w:b/>
                <w:bCs/>
                <w:sz w:val="20"/>
                <w:szCs w:val="20"/>
              </w:rPr>
              <w:t>149 141,44</w:t>
            </w:r>
          </w:p>
        </w:tc>
        <w:tc>
          <w:tcPr>
            <w:tcW w:w="1297" w:type="dxa"/>
            <w:tcBorders>
              <w:top w:val="nil"/>
              <w:left w:val="nil"/>
              <w:bottom w:val="single" w:sz="4" w:space="0" w:color="auto"/>
              <w:right w:val="single" w:sz="4" w:space="0" w:color="auto"/>
            </w:tcBorders>
            <w:shd w:val="clear" w:color="auto" w:fill="auto"/>
            <w:vAlign w:val="center"/>
            <w:hideMark/>
          </w:tcPr>
          <w:p w14:paraId="7A2A2B47" w14:textId="77777777" w:rsidR="000E0204" w:rsidRDefault="000E0204">
            <w:pPr>
              <w:jc w:val="right"/>
              <w:rPr>
                <w:b/>
                <w:bCs/>
                <w:sz w:val="20"/>
                <w:szCs w:val="20"/>
              </w:rPr>
            </w:pPr>
            <w:r>
              <w:rPr>
                <w:b/>
                <w:bCs/>
                <w:sz w:val="20"/>
                <w:szCs w:val="20"/>
              </w:rPr>
              <w:t>-122 840,16</w:t>
            </w:r>
          </w:p>
        </w:tc>
        <w:tc>
          <w:tcPr>
            <w:tcW w:w="1511" w:type="dxa"/>
            <w:tcBorders>
              <w:top w:val="nil"/>
              <w:left w:val="nil"/>
              <w:bottom w:val="single" w:sz="4" w:space="0" w:color="auto"/>
              <w:right w:val="single" w:sz="4" w:space="0" w:color="auto"/>
            </w:tcBorders>
            <w:shd w:val="clear" w:color="auto" w:fill="auto"/>
            <w:vAlign w:val="center"/>
            <w:hideMark/>
          </w:tcPr>
          <w:p w14:paraId="3ECB4877" w14:textId="77777777" w:rsidR="000E0204" w:rsidRDefault="000E0204">
            <w:pPr>
              <w:jc w:val="right"/>
              <w:rPr>
                <w:b/>
                <w:bCs/>
                <w:sz w:val="20"/>
                <w:szCs w:val="20"/>
              </w:rPr>
            </w:pPr>
            <w:r>
              <w:rPr>
                <w:b/>
                <w:bCs/>
                <w:sz w:val="20"/>
                <w:szCs w:val="20"/>
              </w:rPr>
              <w:t>54,84</w:t>
            </w:r>
          </w:p>
        </w:tc>
        <w:tc>
          <w:tcPr>
            <w:tcW w:w="1282" w:type="dxa"/>
            <w:tcBorders>
              <w:top w:val="nil"/>
              <w:left w:val="nil"/>
              <w:bottom w:val="single" w:sz="4" w:space="0" w:color="auto"/>
              <w:right w:val="single" w:sz="4" w:space="0" w:color="auto"/>
            </w:tcBorders>
            <w:shd w:val="clear" w:color="auto" w:fill="auto"/>
            <w:vAlign w:val="center"/>
            <w:hideMark/>
          </w:tcPr>
          <w:p w14:paraId="17A7D8DF" w14:textId="77777777" w:rsidR="000E0204" w:rsidRDefault="000E0204">
            <w:pPr>
              <w:jc w:val="right"/>
              <w:rPr>
                <w:b/>
                <w:bCs/>
                <w:sz w:val="20"/>
                <w:szCs w:val="20"/>
              </w:rPr>
            </w:pPr>
            <w:r>
              <w:rPr>
                <w:b/>
                <w:bCs/>
                <w:sz w:val="20"/>
                <w:szCs w:val="20"/>
              </w:rPr>
              <w:t>-171 115,76</w:t>
            </w:r>
          </w:p>
        </w:tc>
        <w:tc>
          <w:tcPr>
            <w:tcW w:w="1511" w:type="dxa"/>
            <w:tcBorders>
              <w:top w:val="nil"/>
              <w:left w:val="nil"/>
              <w:bottom w:val="single" w:sz="4" w:space="0" w:color="auto"/>
              <w:right w:val="single" w:sz="4" w:space="0" w:color="auto"/>
            </w:tcBorders>
            <w:shd w:val="clear" w:color="auto" w:fill="auto"/>
            <w:vAlign w:val="center"/>
            <w:hideMark/>
          </w:tcPr>
          <w:p w14:paraId="1D379C1C" w14:textId="77777777" w:rsidR="000E0204" w:rsidRDefault="000E0204">
            <w:pPr>
              <w:jc w:val="right"/>
              <w:rPr>
                <w:b/>
                <w:bCs/>
                <w:sz w:val="20"/>
                <w:szCs w:val="20"/>
              </w:rPr>
            </w:pPr>
            <w:r>
              <w:rPr>
                <w:b/>
                <w:bCs/>
                <w:sz w:val="20"/>
                <w:szCs w:val="20"/>
              </w:rPr>
              <w:t>46,79</w:t>
            </w:r>
          </w:p>
        </w:tc>
      </w:tr>
      <w:tr w:rsidR="000E0204" w14:paraId="051A9D37"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7803D1" w14:textId="77777777" w:rsidR="000E0204" w:rsidRDefault="000E0204">
            <w:pPr>
              <w:jc w:val="center"/>
              <w:outlineLvl w:val="0"/>
              <w:rPr>
                <w:sz w:val="20"/>
                <w:szCs w:val="20"/>
              </w:rPr>
            </w:pPr>
            <w:r>
              <w:rPr>
                <w:sz w:val="20"/>
                <w:szCs w:val="20"/>
              </w:rPr>
              <w:t>1101</w:t>
            </w:r>
          </w:p>
        </w:tc>
        <w:tc>
          <w:tcPr>
            <w:tcW w:w="4769" w:type="dxa"/>
            <w:tcBorders>
              <w:top w:val="nil"/>
              <w:left w:val="nil"/>
              <w:bottom w:val="single" w:sz="4" w:space="0" w:color="auto"/>
              <w:right w:val="single" w:sz="4" w:space="0" w:color="auto"/>
            </w:tcBorders>
            <w:shd w:val="clear" w:color="auto" w:fill="auto"/>
            <w:vAlign w:val="center"/>
            <w:hideMark/>
          </w:tcPr>
          <w:p w14:paraId="32375340" w14:textId="77777777" w:rsidR="000E0204" w:rsidRDefault="000E0204">
            <w:pPr>
              <w:outlineLvl w:val="0"/>
              <w:rPr>
                <w:sz w:val="20"/>
                <w:szCs w:val="20"/>
              </w:rPr>
            </w:pPr>
            <w:r>
              <w:rPr>
                <w:sz w:val="20"/>
                <w:szCs w:val="20"/>
              </w:rPr>
              <w:t>Физическая культура</w:t>
            </w:r>
          </w:p>
        </w:tc>
        <w:tc>
          <w:tcPr>
            <w:tcW w:w="1666" w:type="dxa"/>
            <w:tcBorders>
              <w:top w:val="nil"/>
              <w:left w:val="nil"/>
              <w:bottom w:val="single" w:sz="4" w:space="0" w:color="auto"/>
              <w:right w:val="single" w:sz="4" w:space="0" w:color="auto"/>
            </w:tcBorders>
            <w:shd w:val="clear" w:color="auto" w:fill="auto"/>
            <w:vAlign w:val="center"/>
            <w:hideMark/>
          </w:tcPr>
          <w:p w14:paraId="0F818E6D" w14:textId="77777777" w:rsidR="000E0204" w:rsidRDefault="000E0204">
            <w:pPr>
              <w:jc w:val="right"/>
              <w:outlineLvl w:val="0"/>
              <w:rPr>
                <w:sz w:val="20"/>
                <w:szCs w:val="20"/>
              </w:rPr>
            </w:pPr>
            <w:r>
              <w:rPr>
                <w:sz w:val="20"/>
                <w:szCs w:val="20"/>
              </w:rPr>
              <w:t>83 312,81</w:t>
            </w:r>
          </w:p>
        </w:tc>
        <w:tc>
          <w:tcPr>
            <w:tcW w:w="1557" w:type="dxa"/>
            <w:tcBorders>
              <w:top w:val="nil"/>
              <w:left w:val="nil"/>
              <w:bottom w:val="single" w:sz="4" w:space="0" w:color="auto"/>
              <w:right w:val="single" w:sz="4" w:space="0" w:color="auto"/>
            </w:tcBorders>
            <w:shd w:val="clear" w:color="auto" w:fill="auto"/>
            <w:vAlign w:val="center"/>
            <w:hideMark/>
          </w:tcPr>
          <w:p w14:paraId="7841ACB5" w14:textId="77777777" w:rsidR="000E0204" w:rsidRDefault="000E0204">
            <w:pPr>
              <w:jc w:val="right"/>
              <w:outlineLvl w:val="0"/>
              <w:rPr>
                <w:sz w:val="20"/>
                <w:szCs w:val="20"/>
              </w:rPr>
            </w:pPr>
            <w:r>
              <w:rPr>
                <w:sz w:val="20"/>
                <w:szCs w:val="20"/>
              </w:rPr>
              <w:t>91 692,52</w:t>
            </w:r>
          </w:p>
        </w:tc>
        <w:tc>
          <w:tcPr>
            <w:tcW w:w="1317" w:type="dxa"/>
            <w:tcBorders>
              <w:top w:val="nil"/>
              <w:left w:val="nil"/>
              <w:bottom w:val="single" w:sz="4" w:space="0" w:color="auto"/>
              <w:right w:val="single" w:sz="4" w:space="0" w:color="auto"/>
            </w:tcBorders>
            <w:shd w:val="clear" w:color="auto" w:fill="auto"/>
            <w:vAlign w:val="center"/>
            <w:hideMark/>
          </w:tcPr>
          <w:p w14:paraId="0A8B960A" w14:textId="77777777" w:rsidR="000E0204" w:rsidRDefault="000E0204">
            <w:pPr>
              <w:jc w:val="right"/>
              <w:outlineLvl w:val="0"/>
              <w:rPr>
                <w:sz w:val="20"/>
                <w:szCs w:val="20"/>
              </w:rPr>
            </w:pPr>
            <w:r>
              <w:rPr>
                <w:sz w:val="20"/>
                <w:szCs w:val="20"/>
              </w:rPr>
              <w:t>85 305,21</w:t>
            </w:r>
          </w:p>
        </w:tc>
        <w:tc>
          <w:tcPr>
            <w:tcW w:w="1297" w:type="dxa"/>
            <w:tcBorders>
              <w:top w:val="nil"/>
              <w:left w:val="nil"/>
              <w:bottom w:val="single" w:sz="4" w:space="0" w:color="auto"/>
              <w:right w:val="single" w:sz="4" w:space="0" w:color="auto"/>
            </w:tcBorders>
            <w:shd w:val="clear" w:color="auto" w:fill="auto"/>
            <w:vAlign w:val="center"/>
            <w:hideMark/>
          </w:tcPr>
          <w:p w14:paraId="2807C1E5" w14:textId="77777777" w:rsidR="000E0204" w:rsidRDefault="000E0204">
            <w:pPr>
              <w:jc w:val="right"/>
              <w:outlineLvl w:val="0"/>
              <w:rPr>
                <w:sz w:val="20"/>
                <w:szCs w:val="20"/>
              </w:rPr>
            </w:pPr>
            <w:r>
              <w:rPr>
                <w:sz w:val="20"/>
                <w:szCs w:val="20"/>
              </w:rPr>
              <w:t>1 992,40</w:t>
            </w:r>
          </w:p>
        </w:tc>
        <w:tc>
          <w:tcPr>
            <w:tcW w:w="1511" w:type="dxa"/>
            <w:tcBorders>
              <w:top w:val="nil"/>
              <w:left w:val="nil"/>
              <w:bottom w:val="single" w:sz="4" w:space="0" w:color="auto"/>
              <w:right w:val="single" w:sz="4" w:space="0" w:color="auto"/>
            </w:tcBorders>
            <w:shd w:val="clear" w:color="auto" w:fill="auto"/>
            <w:vAlign w:val="center"/>
            <w:hideMark/>
          </w:tcPr>
          <w:p w14:paraId="4CA633E0" w14:textId="77777777" w:rsidR="000E0204" w:rsidRDefault="000E0204">
            <w:pPr>
              <w:jc w:val="right"/>
              <w:outlineLvl w:val="0"/>
              <w:rPr>
                <w:sz w:val="20"/>
                <w:szCs w:val="20"/>
              </w:rPr>
            </w:pPr>
            <w:r>
              <w:rPr>
                <w:sz w:val="20"/>
                <w:szCs w:val="20"/>
              </w:rPr>
              <w:t>102,39</w:t>
            </w:r>
          </w:p>
        </w:tc>
        <w:tc>
          <w:tcPr>
            <w:tcW w:w="1282" w:type="dxa"/>
            <w:tcBorders>
              <w:top w:val="nil"/>
              <w:left w:val="nil"/>
              <w:bottom w:val="single" w:sz="4" w:space="0" w:color="auto"/>
              <w:right w:val="single" w:sz="4" w:space="0" w:color="auto"/>
            </w:tcBorders>
            <w:shd w:val="clear" w:color="auto" w:fill="auto"/>
            <w:vAlign w:val="center"/>
            <w:hideMark/>
          </w:tcPr>
          <w:p w14:paraId="1F20EF5E" w14:textId="77777777" w:rsidR="000E0204" w:rsidRDefault="000E0204">
            <w:pPr>
              <w:jc w:val="right"/>
              <w:outlineLvl w:val="0"/>
              <w:rPr>
                <w:sz w:val="20"/>
                <w:szCs w:val="20"/>
              </w:rPr>
            </w:pPr>
            <w:r>
              <w:rPr>
                <w:sz w:val="20"/>
                <w:szCs w:val="20"/>
              </w:rPr>
              <w:t>-6 387,31</w:t>
            </w:r>
          </w:p>
        </w:tc>
        <w:tc>
          <w:tcPr>
            <w:tcW w:w="1511" w:type="dxa"/>
            <w:tcBorders>
              <w:top w:val="nil"/>
              <w:left w:val="nil"/>
              <w:bottom w:val="single" w:sz="4" w:space="0" w:color="auto"/>
              <w:right w:val="single" w:sz="4" w:space="0" w:color="auto"/>
            </w:tcBorders>
            <w:shd w:val="clear" w:color="auto" w:fill="auto"/>
            <w:vAlign w:val="center"/>
            <w:hideMark/>
          </w:tcPr>
          <w:p w14:paraId="4D8BBE91" w14:textId="77777777" w:rsidR="000E0204" w:rsidRDefault="000E0204">
            <w:pPr>
              <w:jc w:val="right"/>
              <w:outlineLvl w:val="0"/>
              <w:rPr>
                <w:sz w:val="20"/>
                <w:szCs w:val="20"/>
              </w:rPr>
            </w:pPr>
            <w:r>
              <w:rPr>
                <w:sz w:val="20"/>
                <w:szCs w:val="20"/>
              </w:rPr>
              <w:t>93,03</w:t>
            </w:r>
          </w:p>
        </w:tc>
      </w:tr>
      <w:tr w:rsidR="000E0204" w14:paraId="52D35B11"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0E06F8" w14:textId="77777777" w:rsidR="000E0204" w:rsidRDefault="000E0204">
            <w:pPr>
              <w:jc w:val="center"/>
              <w:rPr>
                <w:sz w:val="20"/>
                <w:szCs w:val="20"/>
              </w:rPr>
            </w:pPr>
            <w:r>
              <w:rPr>
                <w:sz w:val="20"/>
                <w:szCs w:val="20"/>
              </w:rPr>
              <w:t>1102</w:t>
            </w:r>
          </w:p>
        </w:tc>
        <w:tc>
          <w:tcPr>
            <w:tcW w:w="4769" w:type="dxa"/>
            <w:tcBorders>
              <w:top w:val="nil"/>
              <w:left w:val="nil"/>
              <w:bottom w:val="single" w:sz="4" w:space="0" w:color="auto"/>
              <w:right w:val="single" w:sz="4" w:space="0" w:color="auto"/>
            </w:tcBorders>
            <w:shd w:val="clear" w:color="auto" w:fill="auto"/>
            <w:vAlign w:val="center"/>
            <w:hideMark/>
          </w:tcPr>
          <w:p w14:paraId="5A2E3694" w14:textId="77777777" w:rsidR="000E0204" w:rsidRDefault="000E0204">
            <w:pPr>
              <w:rPr>
                <w:sz w:val="20"/>
                <w:szCs w:val="20"/>
              </w:rPr>
            </w:pPr>
            <w:r>
              <w:rPr>
                <w:sz w:val="20"/>
                <w:szCs w:val="20"/>
              </w:rPr>
              <w:t>Массовый спорт</w:t>
            </w:r>
          </w:p>
        </w:tc>
        <w:tc>
          <w:tcPr>
            <w:tcW w:w="1666" w:type="dxa"/>
            <w:tcBorders>
              <w:top w:val="nil"/>
              <w:left w:val="nil"/>
              <w:bottom w:val="single" w:sz="4" w:space="0" w:color="auto"/>
              <w:right w:val="single" w:sz="4" w:space="0" w:color="auto"/>
            </w:tcBorders>
            <w:shd w:val="clear" w:color="auto" w:fill="auto"/>
            <w:vAlign w:val="center"/>
            <w:hideMark/>
          </w:tcPr>
          <w:p w14:paraId="39F0A77B" w14:textId="77777777" w:rsidR="000E0204" w:rsidRDefault="000E0204">
            <w:pPr>
              <w:jc w:val="right"/>
              <w:rPr>
                <w:sz w:val="20"/>
                <w:szCs w:val="20"/>
              </w:rPr>
            </w:pPr>
            <w:r>
              <w:rPr>
                <w:sz w:val="20"/>
                <w:szCs w:val="20"/>
              </w:rPr>
              <w:t>156 432,39</w:t>
            </w:r>
          </w:p>
        </w:tc>
        <w:tc>
          <w:tcPr>
            <w:tcW w:w="1557" w:type="dxa"/>
            <w:tcBorders>
              <w:top w:val="nil"/>
              <w:left w:val="nil"/>
              <w:bottom w:val="single" w:sz="4" w:space="0" w:color="auto"/>
              <w:right w:val="single" w:sz="4" w:space="0" w:color="auto"/>
            </w:tcBorders>
            <w:shd w:val="clear" w:color="auto" w:fill="auto"/>
            <w:vAlign w:val="center"/>
            <w:hideMark/>
          </w:tcPr>
          <w:p w14:paraId="6055D9BF" w14:textId="77777777" w:rsidR="000E0204" w:rsidRDefault="000E0204">
            <w:pPr>
              <w:jc w:val="right"/>
              <w:rPr>
                <w:sz w:val="20"/>
                <w:szCs w:val="20"/>
              </w:rPr>
            </w:pPr>
            <w:r>
              <w:rPr>
                <w:sz w:val="20"/>
                <w:szCs w:val="20"/>
              </w:rPr>
              <w:t>189 771,71</w:t>
            </w:r>
          </w:p>
        </w:tc>
        <w:tc>
          <w:tcPr>
            <w:tcW w:w="1317" w:type="dxa"/>
            <w:tcBorders>
              <w:top w:val="nil"/>
              <w:left w:val="nil"/>
              <w:bottom w:val="single" w:sz="4" w:space="0" w:color="auto"/>
              <w:right w:val="single" w:sz="4" w:space="0" w:color="auto"/>
            </w:tcBorders>
            <w:shd w:val="clear" w:color="auto" w:fill="auto"/>
            <w:vAlign w:val="center"/>
            <w:hideMark/>
          </w:tcPr>
          <w:p w14:paraId="588F59D7" w14:textId="77777777" w:rsidR="000E0204" w:rsidRDefault="000E0204">
            <w:pPr>
              <w:jc w:val="right"/>
              <w:rPr>
                <w:sz w:val="20"/>
                <w:szCs w:val="20"/>
              </w:rPr>
            </w:pPr>
            <w:r>
              <w:rPr>
                <w:sz w:val="20"/>
                <w:szCs w:val="20"/>
              </w:rPr>
              <w:t>25 043,26</w:t>
            </w:r>
          </w:p>
        </w:tc>
        <w:tc>
          <w:tcPr>
            <w:tcW w:w="1297" w:type="dxa"/>
            <w:tcBorders>
              <w:top w:val="nil"/>
              <w:left w:val="nil"/>
              <w:bottom w:val="single" w:sz="4" w:space="0" w:color="auto"/>
              <w:right w:val="single" w:sz="4" w:space="0" w:color="auto"/>
            </w:tcBorders>
            <w:shd w:val="clear" w:color="auto" w:fill="auto"/>
            <w:vAlign w:val="center"/>
            <w:hideMark/>
          </w:tcPr>
          <w:p w14:paraId="0E7664B3" w14:textId="77777777" w:rsidR="000E0204" w:rsidRDefault="000E0204">
            <w:pPr>
              <w:jc w:val="right"/>
              <w:rPr>
                <w:sz w:val="20"/>
                <w:szCs w:val="20"/>
              </w:rPr>
            </w:pPr>
            <w:r>
              <w:rPr>
                <w:sz w:val="20"/>
                <w:szCs w:val="20"/>
              </w:rPr>
              <w:t>-131 389,13</w:t>
            </w:r>
          </w:p>
        </w:tc>
        <w:tc>
          <w:tcPr>
            <w:tcW w:w="1511" w:type="dxa"/>
            <w:tcBorders>
              <w:top w:val="nil"/>
              <w:left w:val="nil"/>
              <w:bottom w:val="single" w:sz="4" w:space="0" w:color="auto"/>
              <w:right w:val="single" w:sz="4" w:space="0" w:color="auto"/>
            </w:tcBorders>
            <w:shd w:val="clear" w:color="auto" w:fill="auto"/>
            <w:vAlign w:val="center"/>
            <w:hideMark/>
          </w:tcPr>
          <w:p w14:paraId="6F01E777" w14:textId="77777777" w:rsidR="000E0204" w:rsidRDefault="000E0204">
            <w:pPr>
              <w:jc w:val="right"/>
              <w:rPr>
                <w:sz w:val="20"/>
                <w:szCs w:val="20"/>
              </w:rPr>
            </w:pPr>
            <w:r>
              <w:rPr>
                <w:sz w:val="20"/>
                <w:szCs w:val="20"/>
              </w:rPr>
              <w:t>16,01</w:t>
            </w:r>
          </w:p>
        </w:tc>
        <w:tc>
          <w:tcPr>
            <w:tcW w:w="1282" w:type="dxa"/>
            <w:tcBorders>
              <w:top w:val="nil"/>
              <w:left w:val="nil"/>
              <w:bottom w:val="single" w:sz="4" w:space="0" w:color="auto"/>
              <w:right w:val="single" w:sz="4" w:space="0" w:color="auto"/>
            </w:tcBorders>
            <w:shd w:val="clear" w:color="auto" w:fill="auto"/>
            <w:vAlign w:val="center"/>
            <w:hideMark/>
          </w:tcPr>
          <w:p w14:paraId="3719A22A" w14:textId="77777777" w:rsidR="000E0204" w:rsidRDefault="000E0204">
            <w:pPr>
              <w:jc w:val="right"/>
              <w:rPr>
                <w:sz w:val="20"/>
                <w:szCs w:val="20"/>
              </w:rPr>
            </w:pPr>
            <w:r>
              <w:rPr>
                <w:sz w:val="20"/>
                <w:szCs w:val="20"/>
              </w:rPr>
              <w:t>-164 728,45</w:t>
            </w:r>
          </w:p>
        </w:tc>
        <w:tc>
          <w:tcPr>
            <w:tcW w:w="1511" w:type="dxa"/>
            <w:tcBorders>
              <w:top w:val="nil"/>
              <w:left w:val="nil"/>
              <w:bottom w:val="single" w:sz="4" w:space="0" w:color="auto"/>
              <w:right w:val="single" w:sz="4" w:space="0" w:color="auto"/>
            </w:tcBorders>
            <w:shd w:val="clear" w:color="auto" w:fill="auto"/>
            <w:vAlign w:val="center"/>
            <w:hideMark/>
          </w:tcPr>
          <w:p w14:paraId="6D6EE851" w14:textId="77777777" w:rsidR="000E0204" w:rsidRDefault="000E0204">
            <w:pPr>
              <w:jc w:val="right"/>
              <w:rPr>
                <w:sz w:val="20"/>
                <w:szCs w:val="20"/>
              </w:rPr>
            </w:pPr>
            <w:r>
              <w:rPr>
                <w:sz w:val="20"/>
                <w:szCs w:val="20"/>
              </w:rPr>
              <w:t>13,20</w:t>
            </w:r>
          </w:p>
        </w:tc>
      </w:tr>
      <w:tr w:rsidR="000E0204" w14:paraId="7A20DCD5"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598DE5" w14:textId="77777777" w:rsidR="000E0204" w:rsidRDefault="000E0204">
            <w:pPr>
              <w:jc w:val="center"/>
              <w:rPr>
                <w:sz w:val="20"/>
                <w:szCs w:val="20"/>
              </w:rPr>
            </w:pPr>
            <w:r>
              <w:rPr>
                <w:sz w:val="20"/>
                <w:szCs w:val="20"/>
              </w:rPr>
              <w:t>1103</w:t>
            </w:r>
          </w:p>
        </w:tc>
        <w:tc>
          <w:tcPr>
            <w:tcW w:w="4769" w:type="dxa"/>
            <w:tcBorders>
              <w:top w:val="nil"/>
              <w:left w:val="nil"/>
              <w:bottom w:val="single" w:sz="4" w:space="0" w:color="auto"/>
              <w:right w:val="single" w:sz="4" w:space="0" w:color="auto"/>
            </w:tcBorders>
            <w:shd w:val="clear" w:color="auto" w:fill="auto"/>
            <w:vAlign w:val="center"/>
            <w:hideMark/>
          </w:tcPr>
          <w:p w14:paraId="33A54131" w14:textId="77777777" w:rsidR="000E0204" w:rsidRDefault="000E0204">
            <w:pPr>
              <w:rPr>
                <w:sz w:val="20"/>
                <w:szCs w:val="20"/>
              </w:rPr>
            </w:pPr>
            <w:r>
              <w:rPr>
                <w:sz w:val="20"/>
                <w:szCs w:val="20"/>
              </w:rPr>
              <w:t>Спорт высших достижений</w:t>
            </w:r>
          </w:p>
        </w:tc>
        <w:tc>
          <w:tcPr>
            <w:tcW w:w="1666" w:type="dxa"/>
            <w:tcBorders>
              <w:top w:val="nil"/>
              <w:left w:val="nil"/>
              <w:bottom w:val="single" w:sz="4" w:space="0" w:color="auto"/>
              <w:right w:val="single" w:sz="4" w:space="0" w:color="auto"/>
            </w:tcBorders>
            <w:shd w:val="clear" w:color="auto" w:fill="auto"/>
            <w:vAlign w:val="center"/>
            <w:hideMark/>
          </w:tcPr>
          <w:p w14:paraId="65C2B4B6" w14:textId="77777777" w:rsidR="000E0204" w:rsidRDefault="000E0204">
            <w:pPr>
              <w:jc w:val="right"/>
              <w:rPr>
                <w:sz w:val="20"/>
                <w:szCs w:val="20"/>
              </w:rPr>
            </w:pPr>
            <w:r>
              <w:rPr>
                <w:sz w:val="20"/>
                <w:szCs w:val="20"/>
              </w:rPr>
              <w:t>32 236,40</w:t>
            </w:r>
          </w:p>
        </w:tc>
        <w:tc>
          <w:tcPr>
            <w:tcW w:w="1557" w:type="dxa"/>
            <w:tcBorders>
              <w:top w:val="nil"/>
              <w:left w:val="nil"/>
              <w:bottom w:val="single" w:sz="4" w:space="0" w:color="auto"/>
              <w:right w:val="single" w:sz="4" w:space="0" w:color="auto"/>
            </w:tcBorders>
            <w:shd w:val="clear" w:color="auto" w:fill="auto"/>
            <w:vAlign w:val="center"/>
            <w:hideMark/>
          </w:tcPr>
          <w:p w14:paraId="799BA7FE" w14:textId="77777777" w:rsidR="000E0204" w:rsidRDefault="000E0204">
            <w:pPr>
              <w:jc w:val="right"/>
              <w:rPr>
                <w:sz w:val="20"/>
                <w:szCs w:val="20"/>
              </w:rPr>
            </w:pPr>
            <w:r>
              <w:rPr>
                <w:sz w:val="20"/>
                <w:szCs w:val="20"/>
              </w:rPr>
              <w:t>37 281,04</w:t>
            </w:r>
          </w:p>
        </w:tc>
        <w:tc>
          <w:tcPr>
            <w:tcW w:w="1317" w:type="dxa"/>
            <w:tcBorders>
              <w:top w:val="nil"/>
              <w:left w:val="nil"/>
              <w:bottom w:val="single" w:sz="4" w:space="0" w:color="auto"/>
              <w:right w:val="single" w:sz="4" w:space="0" w:color="auto"/>
            </w:tcBorders>
            <w:shd w:val="clear" w:color="auto" w:fill="auto"/>
            <w:vAlign w:val="center"/>
            <w:hideMark/>
          </w:tcPr>
          <w:p w14:paraId="6388C178" w14:textId="77777777" w:rsidR="000E0204" w:rsidRDefault="000E0204">
            <w:pPr>
              <w:jc w:val="right"/>
              <w:rPr>
                <w:sz w:val="20"/>
                <w:szCs w:val="20"/>
              </w:rPr>
            </w:pPr>
            <w:r>
              <w:rPr>
                <w:sz w:val="20"/>
                <w:szCs w:val="20"/>
              </w:rPr>
              <w:t>38 792,97</w:t>
            </w:r>
          </w:p>
        </w:tc>
        <w:tc>
          <w:tcPr>
            <w:tcW w:w="1297" w:type="dxa"/>
            <w:tcBorders>
              <w:top w:val="nil"/>
              <w:left w:val="nil"/>
              <w:bottom w:val="single" w:sz="4" w:space="0" w:color="auto"/>
              <w:right w:val="single" w:sz="4" w:space="0" w:color="auto"/>
            </w:tcBorders>
            <w:shd w:val="clear" w:color="auto" w:fill="auto"/>
            <w:vAlign w:val="center"/>
            <w:hideMark/>
          </w:tcPr>
          <w:p w14:paraId="1072FEB9" w14:textId="77777777" w:rsidR="000E0204" w:rsidRDefault="000E0204">
            <w:pPr>
              <w:jc w:val="right"/>
              <w:rPr>
                <w:sz w:val="20"/>
                <w:szCs w:val="20"/>
              </w:rPr>
            </w:pPr>
            <w:r>
              <w:rPr>
                <w:sz w:val="20"/>
                <w:szCs w:val="20"/>
              </w:rPr>
              <w:t>6 556,57</w:t>
            </w:r>
          </w:p>
        </w:tc>
        <w:tc>
          <w:tcPr>
            <w:tcW w:w="1511" w:type="dxa"/>
            <w:tcBorders>
              <w:top w:val="nil"/>
              <w:left w:val="nil"/>
              <w:bottom w:val="single" w:sz="4" w:space="0" w:color="auto"/>
              <w:right w:val="single" w:sz="4" w:space="0" w:color="auto"/>
            </w:tcBorders>
            <w:shd w:val="clear" w:color="auto" w:fill="auto"/>
            <w:vAlign w:val="center"/>
            <w:hideMark/>
          </w:tcPr>
          <w:p w14:paraId="26A2C8CA" w14:textId="77777777" w:rsidR="000E0204" w:rsidRDefault="000E0204">
            <w:pPr>
              <w:jc w:val="right"/>
              <w:rPr>
                <w:sz w:val="20"/>
                <w:szCs w:val="20"/>
              </w:rPr>
            </w:pPr>
            <w:r>
              <w:rPr>
                <w:sz w:val="20"/>
                <w:szCs w:val="20"/>
              </w:rPr>
              <w:t>120,34</w:t>
            </w:r>
          </w:p>
        </w:tc>
        <w:tc>
          <w:tcPr>
            <w:tcW w:w="1282" w:type="dxa"/>
            <w:tcBorders>
              <w:top w:val="nil"/>
              <w:left w:val="nil"/>
              <w:bottom w:val="single" w:sz="4" w:space="0" w:color="auto"/>
              <w:right w:val="single" w:sz="4" w:space="0" w:color="auto"/>
            </w:tcBorders>
            <w:shd w:val="clear" w:color="auto" w:fill="auto"/>
            <w:vAlign w:val="center"/>
            <w:hideMark/>
          </w:tcPr>
          <w:p w14:paraId="4DFDAF18" w14:textId="77777777" w:rsidR="000E0204" w:rsidRDefault="000E0204">
            <w:pPr>
              <w:jc w:val="right"/>
              <w:rPr>
                <w:sz w:val="20"/>
                <w:szCs w:val="20"/>
              </w:rPr>
            </w:pPr>
            <w:r>
              <w:rPr>
                <w:sz w:val="20"/>
                <w:szCs w:val="20"/>
              </w:rPr>
              <w:t>1 511,93</w:t>
            </w:r>
          </w:p>
        </w:tc>
        <w:tc>
          <w:tcPr>
            <w:tcW w:w="1511" w:type="dxa"/>
            <w:tcBorders>
              <w:top w:val="nil"/>
              <w:left w:val="nil"/>
              <w:bottom w:val="single" w:sz="4" w:space="0" w:color="auto"/>
              <w:right w:val="single" w:sz="4" w:space="0" w:color="auto"/>
            </w:tcBorders>
            <w:shd w:val="clear" w:color="auto" w:fill="auto"/>
            <w:vAlign w:val="center"/>
            <w:hideMark/>
          </w:tcPr>
          <w:p w14:paraId="18331106" w14:textId="77777777" w:rsidR="000E0204" w:rsidRDefault="000E0204">
            <w:pPr>
              <w:jc w:val="right"/>
              <w:rPr>
                <w:sz w:val="20"/>
                <w:szCs w:val="20"/>
              </w:rPr>
            </w:pPr>
            <w:r>
              <w:rPr>
                <w:sz w:val="20"/>
                <w:szCs w:val="20"/>
              </w:rPr>
              <w:t>104,06</w:t>
            </w:r>
          </w:p>
        </w:tc>
      </w:tr>
      <w:tr w:rsidR="000E0204" w14:paraId="23EA2235"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C4C66C" w14:textId="77777777" w:rsidR="000E0204" w:rsidRDefault="000E0204">
            <w:pPr>
              <w:jc w:val="center"/>
              <w:outlineLvl w:val="0"/>
              <w:rPr>
                <w:b/>
                <w:bCs/>
                <w:sz w:val="20"/>
                <w:szCs w:val="20"/>
              </w:rPr>
            </w:pPr>
            <w:r>
              <w:rPr>
                <w:b/>
                <w:bCs/>
                <w:sz w:val="20"/>
                <w:szCs w:val="20"/>
              </w:rPr>
              <w:t>1200</w:t>
            </w:r>
          </w:p>
        </w:tc>
        <w:tc>
          <w:tcPr>
            <w:tcW w:w="4769" w:type="dxa"/>
            <w:tcBorders>
              <w:top w:val="nil"/>
              <w:left w:val="nil"/>
              <w:bottom w:val="single" w:sz="4" w:space="0" w:color="auto"/>
              <w:right w:val="single" w:sz="4" w:space="0" w:color="auto"/>
            </w:tcBorders>
            <w:shd w:val="clear" w:color="auto" w:fill="auto"/>
            <w:vAlign w:val="center"/>
            <w:hideMark/>
          </w:tcPr>
          <w:p w14:paraId="6CFCFE90" w14:textId="77777777" w:rsidR="000E0204" w:rsidRDefault="000E0204">
            <w:pPr>
              <w:outlineLvl w:val="0"/>
              <w:rPr>
                <w:b/>
                <w:bCs/>
                <w:sz w:val="20"/>
                <w:szCs w:val="20"/>
              </w:rPr>
            </w:pPr>
            <w:r>
              <w:rPr>
                <w:b/>
                <w:bCs/>
                <w:sz w:val="20"/>
                <w:szCs w:val="20"/>
              </w:rPr>
              <w:t>СРЕДСТВА МАССОВОЙ ИНФОРМАЦИИ</w:t>
            </w:r>
          </w:p>
        </w:tc>
        <w:tc>
          <w:tcPr>
            <w:tcW w:w="1666" w:type="dxa"/>
            <w:tcBorders>
              <w:top w:val="nil"/>
              <w:left w:val="nil"/>
              <w:bottom w:val="single" w:sz="4" w:space="0" w:color="auto"/>
              <w:right w:val="single" w:sz="4" w:space="0" w:color="auto"/>
            </w:tcBorders>
            <w:shd w:val="clear" w:color="auto" w:fill="auto"/>
            <w:vAlign w:val="center"/>
            <w:hideMark/>
          </w:tcPr>
          <w:p w14:paraId="40BED8A4" w14:textId="77777777" w:rsidR="000E0204" w:rsidRDefault="000E0204">
            <w:pPr>
              <w:jc w:val="right"/>
              <w:outlineLvl w:val="0"/>
              <w:rPr>
                <w:b/>
                <w:bCs/>
                <w:sz w:val="20"/>
                <w:szCs w:val="20"/>
              </w:rPr>
            </w:pPr>
            <w:r>
              <w:rPr>
                <w:b/>
                <w:bCs/>
                <w:sz w:val="20"/>
                <w:szCs w:val="20"/>
              </w:rPr>
              <w:t>11 649,70</w:t>
            </w:r>
          </w:p>
        </w:tc>
        <w:tc>
          <w:tcPr>
            <w:tcW w:w="1557" w:type="dxa"/>
            <w:tcBorders>
              <w:top w:val="nil"/>
              <w:left w:val="nil"/>
              <w:bottom w:val="single" w:sz="4" w:space="0" w:color="auto"/>
              <w:right w:val="single" w:sz="4" w:space="0" w:color="auto"/>
            </w:tcBorders>
            <w:shd w:val="clear" w:color="auto" w:fill="auto"/>
            <w:vAlign w:val="center"/>
            <w:hideMark/>
          </w:tcPr>
          <w:p w14:paraId="7489EF01" w14:textId="77777777" w:rsidR="000E0204" w:rsidRDefault="000E0204">
            <w:pPr>
              <w:jc w:val="right"/>
              <w:outlineLvl w:val="0"/>
              <w:rPr>
                <w:b/>
                <w:bCs/>
                <w:sz w:val="20"/>
                <w:szCs w:val="20"/>
              </w:rPr>
            </w:pPr>
            <w:r>
              <w:rPr>
                <w:b/>
                <w:bCs/>
                <w:sz w:val="20"/>
                <w:szCs w:val="20"/>
              </w:rPr>
              <w:t>11 649,70</w:t>
            </w:r>
          </w:p>
        </w:tc>
        <w:tc>
          <w:tcPr>
            <w:tcW w:w="1317" w:type="dxa"/>
            <w:tcBorders>
              <w:top w:val="nil"/>
              <w:left w:val="nil"/>
              <w:bottom w:val="single" w:sz="4" w:space="0" w:color="auto"/>
              <w:right w:val="single" w:sz="4" w:space="0" w:color="auto"/>
            </w:tcBorders>
            <w:shd w:val="clear" w:color="auto" w:fill="auto"/>
            <w:vAlign w:val="center"/>
            <w:hideMark/>
          </w:tcPr>
          <w:p w14:paraId="6AA2FAFD" w14:textId="77777777" w:rsidR="000E0204" w:rsidRDefault="000E0204">
            <w:pPr>
              <w:jc w:val="right"/>
              <w:outlineLvl w:val="0"/>
              <w:rPr>
                <w:b/>
                <w:bCs/>
                <w:sz w:val="20"/>
                <w:szCs w:val="20"/>
              </w:rPr>
            </w:pPr>
            <w:r>
              <w:rPr>
                <w:b/>
                <w:bCs/>
                <w:sz w:val="20"/>
                <w:szCs w:val="20"/>
              </w:rPr>
              <w:t>12 300,70</w:t>
            </w:r>
          </w:p>
        </w:tc>
        <w:tc>
          <w:tcPr>
            <w:tcW w:w="1297" w:type="dxa"/>
            <w:tcBorders>
              <w:top w:val="nil"/>
              <w:left w:val="nil"/>
              <w:bottom w:val="single" w:sz="4" w:space="0" w:color="auto"/>
              <w:right w:val="single" w:sz="4" w:space="0" w:color="auto"/>
            </w:tcBorders>
            <w:shd w:val="clear" w:color="auto" w:fill="auto"/>
            <w:vAlign w:val="center"/>
            <w:hideMark/>
          </w:tcPr>
          <w:p w14:paraId="09839F0B" w14:textId="77777777" w:rsidR="000E0204" w:rsidRDefault="000E0204">
            <w:pPr>
              <w:jc w:val="right"/>
              <w:outlineLvl w:val="0"/>
              <w:rPr>
                <w:b/>
                <w:bCs/>
                <w:sz w:val="20"/>
                <w:szCs w:val="20"/>
              </w:rPr>
            </w:pPr>
            <w:r>
              <w:rPr>
                <w:b/>
                <w:bCs/>
                <w:sz w:val="20"/>
                <w:szCs w:val="20"/>
              </w:rPr>
              <w:t>651,00</w:t>
            </w:r>
          </w:p>
        </w:tc>
        <w:tc>
          <w:tcPr>
            <w:tcW w:w="1511" w:type="dxa"/>
            <w:tcBorders>
              <w:top w:val="nil"/>
              <w:left w:val="nil"/>
              <w:bottom w:val="single" w:sz="4" w:space="0" w:color="auto"/>
              <w:right w:val="single" w:sz="4" w:space="0" w:color="auto"/>
            </w:tcBorders>
            <w:shd w:val="clear" w:color="auto" w:fill="auto"/>
            <w:vAlign w:val="center"/>
            <w:hideMark/>
          </w:tcPr>
          <w:p w14:paraId="19792863" w14:textId="77777777" w:rsidR="000E0204" w:rsidRDefault="000E0204">
            <w:pPr>
              <w:jc w:val="right"/>
              <w:outlineLvl w:val="0"/>
              <w:rPr>
                <w:b/>
                <w:bCs/>
                <w:sz w:val="20"/>
                <w:szCs w:val="20"/>
              </w:rPr>
            </w:pPr>
            <w:r>
              <w:rPr>
                <w:b/>
                <w:bCs/>
                <w:sz w:val="20"/>
                <w:szCs w:val="20"/>
              </w:rPr>
              <w:t>105,59</w:t>
            </w:r>
          </w:p>
        </w:tc>
        <w:tc>
          <w:tcPr>
            <w:tcW w:w="1282" w:type="dxa"/>
            <w:tcBorders>
              <w:top w:val="nil"/>
              <w:left w:val="nil"/>
              <w:bottom w:val="single" w:sz="4" w:space="0" w:color="auto"/>
              <w:right w:val="single" w:sz="4" w:space="0" w:color="auto"/>
            </w:tcBorders>
            <w:shd w:val="clear" w:color="auto" w:fill="auto"/>
            <w:vAlign w:val="center"/>
            <w:hideMark/>
          </w:tcPr>
          <w:p w14:paraId="580F2B11" w14:textId="77777777" w:rsidR="000E0204" w:rsidRDefault="000E0204">
            <w:pPr>
              <w:jc w:val="right"/>
              <w:outlineLvl w:val="0"/>
              <w:rPr>
                <w:b/>
                <w:bCs/>
                <w:sz w:val="20"/>
                <w:szCs w:val="20"/>
              </w:rPr>
            </w:pPr>
            <w:r>
              <w:rPr>
                <w:b/>
                <w:bCs/>
                <w:sz w:val="20"/>
                <w:szCs w:val="20"/>
              </w:rPr>
              <w:t>651,00</w:t>
            </w:r>
          </w:p>
        </w:tc>
        <w:tc>
          <w:tcPr>
            <w:tcW w:w="1511" w:type="dxa"/>
            <w:tcBorders>
              <w:top w:val="nil"/>
              <w:left w:val="nil"/>
              <w:bottom w:val="single" w:sz="4" w:space="0" w:color="auto"/>
              <w:right w:val="single" w:sz="4" w:space="0" w:color="auto"/>
            </w:tcBorders>
            <w:shd w:val="clear" w:color="auto" w:fill="auto"/>
            <w:vAlign w:val="center"/>
            <w:hideMark/>
          </w:tcPr>
          <w:p w14:paraId="58F4017E" w14:textId="77777777" w:rsidR="000E0204" w:rsidRDefault="000E0204">
            <w:pPr>
              <w:jc w:val="right"/>
              <w:outlineLvl w:val="0"/>
              <w:rPr>
                <w:b/>
                <w:bCs/>
                <w:sz w:val="20"/>
                <w:szCs w:val="20"/>
              </w:rPr>
            </w:pPr>
            <w:r>
              <w:rPr>
                <w:b/>
                <w:bCs/>
                <w:sz w:val="20"/>
                <w:szCs w:val="20"/>
              </w:rPr>
              <w:t>105,59</w:t>
            </w:r>
          </w:p>
        </w:tc>
      </w:tr>
      <w:tr w:rsidR="000E0204" w14:paraId="3EE8EB05"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2F0027" w14:textId="77777777" w:rsidR="000E0204" w:rsidRDefault="000E0204">
            <w:pPr>
              <w:jc w:val="center"/>
              <w:rPr>
                <w:sz w:val="20"/>
                <w:szCs w:val="20"/>
              </w:rPr>
            </w:pPr>
            <w:r>
              <w:rPr>
                <w:sz w:val="20"/>
                <w:szCs w:val="20"/>
              </w:rPr>
              <w:t>1202</w:t>
            </w:r>
          </w:p>
        </w:tc>
        <w:tc>
          <w:tcPr>
            <w:tcW w:w="4769" w:type="dxa"/>
            <w:tcBorders>
              <w:top w:val="nil"/>
              <w:left w:val="nil"/>
              <w:bottom w:val="single" w:sz="4" w:space="0" w:color="auto"/>
              <w:right w:val="single" w:sz="4" w:space="0" w:color="auto"/>
            </w:tcBorders>
            <w:shd w:val="clear" w:color="auto" w:fill="auto"/>
            <w:vAlign w:val="center"/>
            <w:hideMark/>
          </w:tcPr>
          <w:p w14:paraId="6E25BB25" w14:textId="77777777" w:rsidR="000E0204" w:rsidRDefault="000E0204">
            <w:pPr>
              <w:rPr>
                <w:sz w:val="20"/>
                <w:szCs w:val="20"/>
              </w:rPr>
            </w:pPr>
            <w:r>
              <w:rPr>
                <w:sz w:val="20"/>
                <w:szCs w:val="20"/>
              </w:rPr>
              <w:t>Периодическая печать и издательства</w:t>
            </w:r>
          </w:p>
        </w:tc>
        <w:tc>
          <w:tcPr>
            <w:tcW w:w="1666" w:type="dxa"/>
            <w:tcBorders>
              <w:top w:val="nil"/>
              <w:left w:val="nil"/>
              <w:bottom w:val="single" w:sz="4" w:space="0" w:color="auto"/>
              <w:right w:val="single" w:sz="4" w:space="0" w:color="auto"/>
            </w:tcBorders>
            <w:shd w:val="clear" w:color="auto" w:fill="auto"/>
            <w:vAlign w:val="center"/>
            <w:hideMark/>
          </w:tcPr>
          <w:p w14:paraId="3889789F" w14:textId="77777777" w:rsidR="000E0204" w:rsidRDefault="000E0204">
            <w:pPr>
              <w:jc w:val="right"/>
              <w:rPr>
                <w:sz w:val="20"/>
                <w:szCs w:val="20"/>
              </w:rPr>
            </w:pPr>
            <w:r>
              <w:rPr>
                <w:sz w:val="20"/>
                <w:szCs w:val="20"/>
              </w:rPr>
              <w:t>11 649,70</w:t>
            </w:r>
          </w:p>
        </w:tc>
        <w:tc>
          <w:tcPr>
            <w:tcW w:w="1557" w:type="dxa"/>
            <w:tcBorders>
              <w:top w:val="nil"/>
              <w:left w:val="nil"/>
              <w:bottom w:val="single" w:sz="4" w:space="0" w:color="auto"/>
              <w:right w:val="single" w:sz="4" w:space="0" w:color="auto"/>
            </w:tcBorders>
            <w:shd w:val="clear" w:color="auto" w:fill="auto"/>
            <w:vAlign w:val="center"/>
            <w:hideMark/>
          </w:tcPr>
          <w:p w14:paraId="0CE5411C" w14:textId="77777777" w:rsidR="000E0204" w:rsidRDefault="000E0204">
            <w:pPr>
              <w:jc w:val="right"/>
              <w:rPr>
                <w:sz w:val="20"/>
                <w:szCs w:val="20"/>
              </w:rPr>
            </w:pPr>
            <w:r>
              <w:rPr>
                <w:sz w:val="20"/>
                <w:szCs w:val="20"/>
              </w:rPr>
              <w:t>11 649,70</w:t>
            </w:r>
          </w:p>
        </w:tc>
        <w:tc>
          <w:tcPr>
            <w:tcW w:w="1317" w:type="dxa"/>
            <w:tcBorders>
              <w:top w:val="nil"/>
              <w:left w:val="nil"/>
              <w:bottom w:val="single" w:sz="4" w:space="0" w:color="auto"/>
              <w:right w:val="single" w:sz="4" w:space="0" w:color="auto"/>
            </w:tcBorders>
            <w:shd w:val="clear" w:color="auto" w:fill="auto"/>
            <w:vAlign w:val="center"/>
            <w:hideMark/>
          </w:tcPr>
          <w:p w14:paraId="51FF7E60" w14:textId="77777777" w:rsidR="000E0204" w:rsidRDefault="000E0204">
            <w:pPr>
              <w:jc w:val="right"/>
              <w:rPr>
                <w:sz w:val="20"/>
                <w:szCs w:val="20"/>
              </w:rPr>
            </w:pPr>
            <w:r>
              <w:rPr>
                <w:sz w:val="20"/>
                <w:szCs w:val="20"/>
              </w:rPr>
              <w:t>12 300,70</w:t>
            </w:r>
          </w:p>
        </w:tc>
        <w:tc>
          <w:tcPr>
            <w:tcW w:w="1297" w:type="dxa"/>
            <w:tcBorders>
              <w:top w:val="nil"/>
              <w:left w:val="nil"/>
              <w:bottom w:val="single" w:sz="4" w:space="0" w:color="auto"/>
              <w:right w:val="single" w:sz="4" w:space="0" w:color="auto"/>
            </w:tcBorders>
            <w:shd w:val="clear" w:color="auto" w:fill="auto"/>
            <w:vAlign w:val="center"/>
            <w:hideMark/>
          </w:tcPr>
          <w:p w14:paraId="51A01359" w14:textId="77777777" w:rsidR="000E0204" w:rsidRDefault="000E0204">
            <w:pPr>
              <w:jc w:val="right"/>
              <w:rPr>
                <w:sz w:val="20"/>
                <w:szCs w:val="20"/>
              </w:rPr>
            </w:pPr>
            <w:r>
              <w:rPr>
                <w:sz w:val="20"/>
                <w:szCs w:val="20"/>
              </w:rPr>
              <w:t>651,00</w:t>
            </w:r>
          </w:p>
        </w:tc>
        <w:tc>
          <w:tcPr>
            <w:tcW w:w="1511" w:type="dxa"/>
            <w:tcBorders>
              <w:top w:val="nil"/>
              <w:left w:val="nil"/>
              <w:bottom w:val="single" w:sz="4" w:space="0" w:color="auto"/>
              <w:right w:val="single" w:sz="4" w:space="0" w:color="auto"/>
            </w:tcBorders>
            <w:shd w:val="clear" w:color="auto" w:fill="auto"/>
            <w:vAlign w:val="center"/>
            <w:hideMark/>
          </w:tcPr>
          <w:p w14:paraId="05131B72" w14:textId="77777777" w:rsidR="000E0204" w:rsidRDefault="000E0204">
            <w:pPr>
              <w:jc w:val="right"/>
              <w:rPr>
                <w:sz w:val="20"/>
                <w:szCs w:val="20"/>
              </w:rPr>
            </w:pPr>
            <w:r>
              <w:rPr>
                <w:sz w:val="20"/>
                <w:szCs w:val="20"/>
              </w:rPr>
              <w:t>105,59</w:t>
            </w:r>
          </w:p>
        </w:tc>
        <w:tc>
          <w:tcPr>
            <w:tcW w:w="1282" w:type="dxa"/>
            <w:tcBorders>
              <w:top w:val="nil"/>
              <w:left w:val="nil"/>
              <w:bottom w:val="single" w:sz="4" w:space="0" w:color="auto"/>
              <w:right w:val="single" w:sz="4" w:space="0" w:color="auto"/>
            </w:tcBorders>
            <w:shd w:val="clear" w:color="auto" w:fill="auto"/>
            <w:vAlign w:val="center"/>
            <w:hideMark/>
          </w:tcPr>
          <w:p w14:paraId="49109D49" w14:textId="77777777" w:rsidR="000E0204" w:rsidRDefault="000E0204">
            <w:pPr>
              <w:jc w:val="right"/>
              <w:rPr>
                <w:sz w:val="20"/>
                <w:szCs w:val="20"/>
              </w:rPr>
            </w:pPr>
            <w:r>
              <w:rPr>
                <w:sz w:val="20"/>
                <w:szCs w:val="20"/>
              </w:rPr>
              <w:t>651,00</w:t>
            </w:r>
          </w:p>
        </w:tc>
        <w:tc>
          <w:tcPr>
            <w:tcW w:w="1511" w:type="dxa"/>
            <w:tcBorders>
              <w:top w:val="nil"/>
              <w:left w:val="nil"/>
              <w:bottom w:val="single" w:sz="4" w:space="0" w:color="auto"/>
              <w:right w:val="single" w:sz="4" w:space="0" w:color="auto"/>
            </w:tcBorders>
            <w:shd w:val="clear" w:color="auto" w:fill="auto"/>
            <w:vAlign w:val="center"/>
            <w:hideMark/>
          </w:tcPr>
          <w:p w14:paraId="1D6ECE31" w14:textId="77777777" w:rsidR="000E0204" w:rsidRDefault="000E0204">
            <w:pPr>
              <w:jc w:val="right"/>
              <w:rPr>
                <w:sz w:val="20"/>
                <w:szCs w:val="20"/>
              </w:rPr>
            </w:pPr>
            <w:r>
              <w:rPr>
                <w:sz w:val="20"/>
                <w:szCs w:val="20"/>
              </w:rPr>
              <w:t>105,59</w:t>
            </w:r>
          </w:p>
        </w:tc>
      </w:tr>
      <w:tr w:rsidR="000E0204" w14:paraId="5D7B6B61"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8CE1A8" w14:textId="77777777" w:rsidR="000E0204" w:rsidRDefault="000E0204">
            <w:pPr>
              <w:jc w:val="center"/>
              <w:outlineLvl w:val="0"/>
              <w:rPr>
                <w:b/>
                <w:bCs/>
                <w:sz w:val="20"/>
                <w:szCs w:val="20"/>
              </w:rPr>
            </w:pPr>
            <w:r>
              <w:rPr>
                <w:b/>
                <w:bCs/>
                <w:sz w:val="20"/>
                <w:szCs w:val="20"/>
              </w:rPr>
              <w:t>1300</w:t>
            </w:r>
          </w:p>
        </w:tc>
        <w:tc>
          <w:tcPr>
            <w:tcW w:w="4769" w:type="dxa"/>
            <w:tcBorders>
              <w:top w:val="nil"/>
              <w:left w:val="nil"/>
              <w:bottom w:val="single" w:sz="4" w:space="0" w:color="auto"/>
              <w:right w:val="single" w:sz="4" w:space="0" w:color="auto"/>
            </w:tcBorders>
            <w:shd w:val="clear" w:color="auto" w:fill="auto"/>
            <w:vAlign w:val="center"/>
            <w:hideMark/>
          </w:tcPr>
          <w:p w14:paraId="1FB99E69" w14:textId="77777777" w:rsidR="000E0204" w:rsidRDefault="000E0204">
            <w:pPr>
              <w:outlineLvl w:val="0"/>
              <w:rPr>
                <w:b/>
                <w:bCs/>
                <w:sz w:val="20"/>
                <w:szCs w:val="20"/>
              </w:rPr>
            </w:pPr>
            <w:r>
              <w:rPr>
                <w:b/>
                <w:bCs/>
                <w:sz w:val="20"/>
                <w:szCs w:val="20"/>
              </w:rPr>
              <w:t>ОБСЛУЖИВАНИЕ ГОСУДАРСТВЕННОГО (МУНИЦИПАЛЬНОГО) ДОЛГА</w:t>
            </w:r>
          </w:p>
        </w:tc>
        <w:tc>
          <w:tcPr>
            <w:tcW w:w="1666" w:type="dxa"/>
            <w:tcBorders>
              <w:top w:val="nil"/>
              <w:left w:val="nil"/>
              <w:bottom w:val="single" w:sz="4" w:space="0" w:color="auto"/>
              <w:right w:val="single" w:sz="4" w:space="0" w:color="auto"/>
            </w:tcBorders>
            <w:shd w:val="clear" w:color="auto" w:fill="auto"/>
            <w:vAlign w:val="center"/>
            <w:hideMark/>
          </w:tcPr>
          <w:p w14:paraId="2EFED459" w14:textId="77777777" w:rsidR="000E0204" w:rsidRDefault="000E0204">
            <w:pPr>
              <w:jc w:val="right"/>
              <w:outlineLvl w:val="0"/>
              <w:rPr>
                <w:b/>
                <w:bCs/>
                <w:sz w:val="20"/>
                <w:szCs w:val="20"/>
              </w:rPr>
            </w:pPr>
            <w:r>
              <w:rPr>
                <w:b/>
                <w:bCs/>
                <w:sz w:val="20"/>
                <w:szCs w:val="20"/>
              </w:rPr>
              <w:t>33,29</w:t>
            </w:r>
          </w:p>
        </w:tc>
        <w:tc>
          <w:tcPr>
            <w:tcW w:w="1557" w:type="dxa"/>
            <w:tcBorders>
              <w:top w:val="nil"/>
              <w:left w:val="nil"/>
              <w:bottom w:val="single" w:sz="4" w:space="0" w:color="auto"/>
              <w:right w:val="single" w:sz="4" w:space="0" w:color="auto"/>
            </w:tcBorders>
            <w:shd w:val="clear" w:color="auto" w:fill="auto"/>
            <w:vAlign w:val="center"/>
            <w:hideMark/>
          </w:tcPr>
          <w:p w14:paraId="012528A3" w14:textId="77777777" w:rsidR="000E0204" w:rsidRDefault="000E0204">
            <w:pPr>
              <w:jc w:val="right"/>
              <w:outlineLvl w:val="0"/>
              <w:rPr>
                <w:b/>
                <w:bCs/>
                <w:sz w:val="20"/>
                <w:szCs w:val="20"/>
              </w:rPr>
            </w:pPr>
            <w:r>
              <w:rPr>
                <w:b/>
                <w:bCs/>
                <w:sz w:val="20"/>
                <w:szCs w:val="20"/>
              </w:rPr>
              <w:t>33,29</w:t>
            </w:r>
          </w:p>
        </w:tc>
        <w:tc>
          <w:tcPr>
            <w:tcW w:w="1317" w:type="dxa"/>
            <w:tcBorders>
              <w:top w:val="nil"/>
              <w:left w:val="nil"/>
              <w:bottom w:val="single" w:sz="4" w:space="0" w:color="auto"/>
              <w:right w:val="single" w:sz="4" w:space="0" w:color="auto"/>
            </w:tcBorders>
            <w:shd w:val="clear" w:color="auto" w:fill="auto"/>
            <w:vAlign w:val="center"/>
            <w:hideMark/>
          </w:tcPr>
          <w:p w14:paraId="0994A193" w14:textId="77777777" w:rsidR="000E0204" w:rsidRDefault="000E0204">
            <w:pPr>
              <w:jc w:val="right"/>
              <w:outlineLvl w:val="0"/>
              <w:rPr>
                <w:b/>
                <w:bCs/>
                <w:sz w:val="20"/>
                <w:szCs w:val="20"/>
              </w:rPr>
            </w:pPr>
            <w:r>
              <w:rPr>
                <w:b/>
                <w:bCs/>
                <w:sz w:val="20"/>
                <w:szCs w:val="20"/>
              </w:rPr>
              <w:t>33,15</w:t>
            </w:r>
          </w:p>
        </w:tc>
        <w:tc>
          <w:tcPr>
            <w:tcW w:w="1297" w:type="dxa"/>
            <w:tcBorders>
              <w:top w:val="nil"/>
              <w:left w:val="nil"/>
              <w:bottom w:val="single" w:sz="4" w:space="0" w:color="auto"/>
              <w:right w:val="single" w:sz="4" w:space="0" w:color="auto"/>
            </w:tcBorders>
            <w:shd w:val="clear" w:color="auto" w:fill="auto"/>
            <w:vAlign w:val="center"/>
            <w:hideMark/>
          </w:tcPr>
          <w:p w14:paraId="26074C43" w14:textId="77777777" w:rsidR="000E0204" w:rsidRDefault="000E0204">
            <w:pPr>
              <w:jc w:val="right"/>
              <w:outlineLvl w:val="0"/>
              <w:rPr>
                <w:b/>
                <w:bCs/>
                <w:sz w:val="20"/>
                <w:szCs w:val="20"/>
              </w:rPr>
            </w:pPr>
            <w:r>
              <w:rPr>
                <w:b/>
                <w:bCs/>
                <w:sz w:val="20"/>
                <w:szCs w:val="20"/>
              </w:rPr>
              <w:t>-0,14</w:t>
            </w:r>
          </w:p>
        </w:tc>
        <w:tc>
          <w:tcPr>
            <w:tcW w:w="1511" w:type="dxa"/>
            <w:tcBorders>
              <w:top w:val="nil"/>
              <w:left w:val="nil"/>
              <w:bottom w:val="single" w:sz="4" w:space="0" w:color="auto"/>
              <w:right w:val="single" w:sz="4" w:space="0" w:color="auto"/>
            </w:tcBorders>
            <w:shd w:val="clear" w:color="auto" w:fill="auto"/>
            <w:vAlign w:val="center"/>
            <w:hideMark/>
          </w:tcPr>
          <w:p w14:paraId="01056CBD" w14:textId="77777777" w:rsidR="000E0204" w:rsidRDefault="000E0204">
            <w:pPr>
              <w:jc w:val="right"/>
              <w:outlineLvl w:val="0"/>
              <w:rPr>
                <w:b/>
                <w:bCs/>
                <w:sz w:val="20"/>
                <w:szCs w:val="20"/>
              </w:rPr>
            </w:pPr>
            <w:r>
              <w:rPr>
                <w:b/>
                <w:bCs/>
                <w:sz w:val="20"/>
                <w:szCs w:val="20"/>
              </w:rPr>
              <w:t>99,58</w:t>
            </w:r>
          </w:p>
        </w:tc>
        <w:tc>
          <w:tcPr>
            <w:tcW w:w="1282" w:type="dxa"/>
            <w:tcBorders>
              <w:top w:val="nil"/>
              <w:left w:val="nil"/>
              <w:bottom w:val="single" w:sz="4" w:space="0" w:color="auto"/>
              <w:right w:val="single" w:sz="4" w:space="0" w:color="auto"/>
            </w:tcBorders>
            <w:shd w:val="clear" w:color="auto" w:fill="auto"/>
            <w:vAlign w:val="center"/>
            <w:hideMark/>
          </w:tcPr>
          <w:p w14:paraId="482947F1" w14:textId="77777777" w:rsidR="000E0204" w:rsidRDefault="000E0204">
            <w:pPr>
              <w:jc w:val="right"/>
              <w:outlineLvl w:val="0"/>
              <w:rPr>
                <w:b/>
                <w:bCs/>
                <w:sz w:val="20"/>
                <w:szCs w:val="20"/>
              </w:rPr>
            </w:pPr>
            <w:r>
              <w:rPr>
                <w:b/>
                <w:bCs/>
                <w:sz w:val="20"/>
                <w:szCs w:val="20"/>
              </w:rPr>
              <w:t>-0,14</w:t>
            </w:r>
          </w:p>
        </w:tc>
        <w:tc>
          <w:tcPr>
            <w:tcW w:w="1511" w:type="dxa"/>
            <w:tcBorders>
              <w:top w:val="nil"/>
              <w:left w:val="nil"/>
              <w:bottom w:val="single" w:sz="4" w:space="0" w:color="auto"/>
              <w:right w:val="single" w:sz="4" w:space="0" w:color="auto"/>
            </w:tcBorders>
            <w:shd w:val="clear" w:color="auto" w:fill="auto"/>
            <w:vAlign w:val="center"/>
            <w:hideMark/>
          </w:tcPr>
          <w:p w14:paraId="72B9D05D" w14:textId="77777777" w:rsidR="000E0204" w:rsidRDefault="000E0204">
            <w:pPr>
              <w:jc w:val="right"/>
              <w:outlineLvl w:val="0"/>
              <w:rPr>
                <w:b/>
                <w:bCs/>
                <w:sz w:val="20"/>
                <w:szCs w:val="20"/>
              </w:rPr>
            </w:pPr>
            <w:r>
              <w:rPr>
                <w:b/>
                <w:bCs/>
                <w:sz w:val="20"/>
                <w:szCs w:val="20"/>
              </w:rPr>
              <w:t>99,58</w:t>
            </w:r>
          </w:p>
        </w:tc>
      </w:tr>
      <w:tr w:rsidR="000E0204" w14:paraId="2BD76AEC" w14:textId="77777777" w:rsidTr="000E0204">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D36225" w14:textId="77777777" w:rsidR="000E0204" w:rsidRDefault="000E0204">
            <w:pPr>
              <w:jc w:val="center"/>
              <w:rPr>
                <w:sz w:val="20"/>
                <w:szCs w:val="20"/>
              </w:rPr>
            </w:pPr>
            <w:r>
              <w:rPr>
                <w:sz w:val="20"/>
                <w:szCs w:val="20"/>
              </w:rPr>
              <w:t>1301</w:t>
            </w:r>
          </w:p>
        </w:tc>
        <w:tc>
          <w:tcPr>
            <w:tcW w:w="4769" w:type="dxa"/>
            <w:tcBorders>
              <w:top w:val="nil"/>
              <w:left w:val="nil"/>
              <w:bottom w:val="single" w:sz="4" w:space="0" w:color="auto"/>
              <w:right w:val="single" w:sz="4" w:space="0" w:color="auto"/>
            </w:tcBorders>
            <w:shd w:val="clear" w:color="auto" w:fill="auto"/>
            <w:vAlign w:val="center"/>
            <w:hideMark/>
          </w:tcPr>
          <w:p w14:paraId="62691396" w14:textId="77777777" w:rsidR="000E0204" w:rsidRDefault="000E0204">
            <w:pPr>
              <w:rPr>
                <w:sz w:val="20"/>
                <w:szCs w:val="20"/>
              </w:rPr>
            </w:pPr>
            <w:r>
              <w:rPr>
                <w:sz w:val="20"/>
                <w:szCs w:val="20"/>
              </w:rPr>
              <w:t>Обслуживание государственного (муниципального) внутреннего долга</w:t>
            </w:r>
          </w:p>
        </w:tc>
        <w:tc>
          <w:tcPr>
            <w:tcW w:w="1666" w:type="dxa"/>
            <w:tcBorders>
              <w:top w:val="nil"/>
              <w:left w:val="nil"/>
              <w:bottom w:val="single" w:sz="4" w:space="0" w:color="auto"/>
              <w:right w:val="single" w:sz="4" w:space="0" w:color="auto"/>
            </w:tcBorders>
            <w:shd w:val="clear" w:color="auto" w:fill="auto"/>
            <w:vAlign w:val="center"/>
            <w:hideMark/>
          </w:tcPr>
          <w:p w14:paraId="74213BC7" w14:textId="77777777" w:rsidR="000E0204" w:rsidRDefault="000E0204">
            <w:pPr>
              <w:jc w:val="right"/>
              <w:rPr>
                <w:sz w:val="20"/>
                <w:szCs w:val="20"/>
              </w:rPr>
            </w:pPr>
            <w:r>
              <w:rPr>
                <w:sz w:val="20"/>
                <w:szCs w:val="20"/>
              </w:rPr>
              <w:t>33,29</w:t>
            </w:r>
          </w:p>
        </w:tc>
        <w:tc>
          <w:tcPr>
            <w:tcW w:w="1557" w:type="dxa"/>
            <w:tcBorders>
              <w:top w:val="nil"/>
              <w:left w:val="nil"/>
              <w:bottom w:val="single" w:sz="4" w:space="0" w:color="auto"/>
              <w:right w:val="single" w:sz="4" w:space="0" w:color="auto"/>
            </w:tcBorders>
            <w:shd w:val="clear" w:color="auto" w:fill="auto"/>
            <w:vAlign w:val="center"/>
            <w:hideMark/>
          </w:tcPr>
          <w:p w14:paraId="39FF3CC7" w14:textId="77777777" w:rsidR="000E0204" w:rsidRDefault="000E0204">
            <w:pPr>
              <w:jc w:val="right"/>
              <w:rPr>
                <w:sz w:val="20"/>
                <w:szCs w:val="20"/>
              </w:rPr>
            </w:pPr>
            <w:r>
              <w:rPr>
                <w:sz w:val="20"/>
                <w:szCs w:val="20"/>
              </w:rPr>
              <w:t>33,29</w:t>
            </w:r>
          </w:p>
        </w:tc>
        <w:tc>
          <w:tcPr>
            <w:tcW w:w="1317" w:type="dxa"/>
            <w:tcBorders>
              <w:top w:val="nil"/>
              <w:left w:val="nil"/>
              <w:bottom w:val="single" w:sz="4" w:space="0" w:color="auto"/>
              <w:right w:val="single" w:sz="4" w:space="0" w:color="auto"/>
            </w:tcBorders>
            <w:shd w:val="clear" w:color="auto" w:fill="auto"/>
            <w:vAlign w:val="center"/>
            <w:hideMark/>
          </w:tcPr>
          <w:p w14:paraId="0FCB5EF6" w14:textId="77777777" w:rsidR="000E0204" w:rsidRDefault="000E0204">
            <w:pPr>
              <w:jc w:val="right"/>
              <w:rPr>
                <w:sz w:val="20"/>
                <w:szCs w:val="20"/>
              </w:rPr>
            </w:pPr>
            <w:r>
              <w:rPr>
                <w:sz w:val="20"/>
                <w:szCs w:val="20"/>
              </w:rPr>
              <w:t>33,15</w:t>
            </w:r>
          </w:p>
        </w:tc>
        <w:tc>
          <w:tcPr>
            <w:tcW w:w="1297" w:type="dxa"/>
            <w:tcBorders>
              <w:top w:val="nil"/>
              <w:left w:val="nil"/>
              <w:bottom w:val="single" w:sz="4" w:space="0" w:color="auto"/>
              <w:right w:val="single" w:sz="4" w:space="0" w:color="auto"/>
            </w:tcBorders>
            <w:shd w:val="clear" w:color="auto" w:fill="auto"/>
            <w:vAlign w:val="center"/>
            <w:hideMark/>
          </w:tcPr>
          <w:p w14:paraId="0806AD7B" w14:textId="77777777" w:rsidR="000E0204" w:rsidRDefault="000E0204">
            <w:pPr>
              <w:jc w:val="right"/>
              <w:rPr>
                <w:sz w:val="20"/>
                <w:szCs w:val="20"/>
              </w:rPr>
            </w:pPr>
            <w:r>
              <w:rPr>
                <w:sz w:val="20"/>
                <w:szCs w:val="20"/>
              </w:rPr>
              <w:t>-0,14</w:t>
            </w:r>
          </w:p>
        </w:tc>
        <w:tc>
          <w:tcPr>
            <w:tcW w:w="1511" w:type="dxa"/>
            <w:tcBorders>
              <w:top w:val="nil"/>
              <w:left w:val="nil"/>
              <w:bottom w:val="single" w:sz="4" w:space="0" w:color="auto"/>
              <w:right w:val="single" w:sz="4" w:space="0" w:color="auto"/>
            </w:tcBorders>
            <w:shd w:val="clear" w:color="auto" w:fill="auto"/>
            <w:vAlign w:val="center"/>
            <w:hideMark/>
          </w:tcPr>
          <w:p w14:paraId="0339FE4F" w14:textId="77777777" w:rsidR="000E0204" w:rsidRDefault="000E0204">
            <w:pPr>
              <w:jc w:val="right"/>
              <w:rPr>
                <w:sz w:val="20"/>
                <w:szCs w:val="20"/>
              </w:rPr>
            </w:pPr>
            <w:r>
              <w:rPr>
                <w:sz w:val="20"/>
                <w:szCs w:val="20"/>
              </w:rPr>
              <w:t>99,58</w:t>
            </w:r>
          </w:p>
        </w:tc>
        <w:tc>
          <w:tcPr>
            <w:tcW w:w="1282" w:type="dxa"/>
            <w:tcBorders>
              <w:top w:val="nil"/>
              <w:left w:val="nil"/>
              <w:bottom w:val="single" w:sz="4" w:space="0" w:color="auto"/>
              <w:right w:val="single" w:sz="4" w:space="0" w:color="auto"/>
            </w:tcBorders>
            <w:shd w:val="clear" w:color="auto" w:fill="auto"/>
            <w:vAlign w:val="center"/>
            <w:hideMark/>
          </w:tcPr>
          <w:p w14:paraId="62DDE022" w14:textId="77777777" w:rsidR="000E0204" w:rsidRDefault="000E0204">
            <w:pPr>
              <w:jc w:val="right"/>
              <w:rPr>
                <w:sz w:val="20"/>
                <w:szCs w:val="20"/>
              </w:rPr>
            </w:pPr>
            <w:r>
              <w:rPr>
                <w:sz w:val="20"/>
                <w:szCs w:val="20"/>
              </w:rPr>
              <w:t>-0,14</w:t>
            </w:r>
          </w:p>
        </w:tc>
        <w:tc>
          <w:tcPr>
            <w:tcW w:w="1511" w:type="dxa"/>
            <w:tcBorders>
              <w:top w:val="nil"/>
              <w:left w:val="nil"/>
              <w:bottom w:val="single" w:sz="4" w:space="0" w:color="auto"/>
              <w:right w:val="single" w:sz="4" w:space="0" w:color="auto"/>
            </w:tcBorders>
            <w:shd w:val="clear" w:color="auto" w:fill="auto"/>
            <w:vAlign w:val="center"/>
            <w:hideMark/>
          </w:tcPr>
          <w:p w14:paraId="74EC6479" w14:textId="77777777" w:rsidR="000E0204" w:rsidRDefault="000E0204">
            <w:pPr>
              <w:jc w:val="right"/>
              <w:rPr>
                <w:sz w:val="20"/>
                <w:szCs w:val="20"/>
              </w:rPr>
            </w:pPr>
            <w:r>
              <w:rPr>
                <w:sz w:val="20"/>
                <w:szCs w:val="20"/>
              </w:rPr>
              <w:t>99,58</w:t>
            </w:r>
          </w:p>
        </w:tc>
      </w:tr>
      <w:tr w:rsidR="000E0204" w14:paraId="76B89567" w14:textId="77777777" w:rsidTr="000E020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2DA80B" w14:textId="77777777" w:rsidR="000E0204" w:rsidRDefault="000E0204">
            <w:pPr>
              <w:jc w:val="center"/>
              <w:rPr>
                <w:b/>
                <w:bCs/>
                <w:sz w:val="20"/>
                <w:szCs w:val="20"/>
              </w:rPr>
            </w:pPr>
            <w:r>
              <w:rPr>
                <w:b/>
                <w:bCs/>
                <w:sz w:val="20"/>
                <w:szCs w:val="20"/>
              </w:rPr>
              <w:t>Итого</w:t>
            </w:r>
          </w:p>
        </w:tc>
        <w:tc>
          <w:tcPr>
            <w:tcW w:w="4769" w:type="dxa"/>
            <w:tcBorders>
              <w:top w:val="nil"/>
              <w:left w:val="nil"/>
              <w:bottom w:val="single" w:sz="4" w:space="0" w:color="auto"/>
              <w:right w:val="single" w:sz="4" w:space="0" w:color="auto"/>
            </w:tcBorders>
            <w:shd w:val="clear" w:color="auto" w:fill="auto"/>
            <w:noWrap/>
            <w:vAlign w:val="bottom"/>
            <w:hideMark/>
          </w:tcPr>
          <w:p w14:paraId="2C946C57" w14:textId="77777777" w:rsidR="000E0204" w:rsidRDefault="000E0204">
            <w:pPr>
              <w:rPr>
                <w:b/>
                <w:bCs/>
                <w:sz w:val="20"/>
                <w:szCs w:val="20"/>
              </w:rPr>
            </w:pPr>
            <w:r>
              <w:rPr>
                <w:b/>
                <w:bCs/>
                <w:sz w:val="20"/>
                <w:szCs w:val="20"/>
              </w:rPr>
              <w:t> </w:t>
            </w:r>
          </w:p>
        </w:tc>
        <w:tc>
          <w:tcPr>
            <w:tcW w:w="1666" w:type="dxa"/>
            <w:tcBorders>
              <w:top w:val="nil"/>
              <w:left w:val="nil"/>
              <w:bottom w:val="single" w:sz="4" w:space="0" w:color="auto"/>
              <w:right w:val="single" w:sz="4" w:space="0" w:color="auto"/>
            </w:tcBorders>
            <w:shd w:val="clear" w:color="auto" w:fill="auto"/>
            <w:noWrap/>
            <w:vAlign w:val="bottom"/>
            <w:hideMark/>
          </w:tcPr>
          <w:p w14:paraId="550CFDE1" w14:textId="77777777" w:rsidR="000E0204" w:rsidRDefault="000E0204">
            <w:pPr>
              <w:jc w:val="right"/>
              <w:rPr>
                <w:b/>
                <w:bCs/>
                <w:sz w:val="20"/>
                <w:szCs w:val="20"/>
              </w:rPr>
            </w:pPr>
            <w:r>
              <w:rPr>
                <w:b/>
                <w:bCs/>
                <w:sz w:val="20"/>
                <w:szCs w:val="20"/>
              </w:rPr>
              <w:t>7 254 399,18</w:t>
            </w:r>
          </w:p>
        </w:tc>
        <w:tc>
          <w:tcPr>
            <w:tcW w:w="1557" w:type="dxa"/>
            <w:tcBorders>
              <w:top w:val="nil"/>
              <w:left w:val="nil"/>
              <w:bottom w:val="single" w:sz="4" w:space="0" w:color="auto"/>
              <w:right w:val="single" w:sz="4" w:space="0" w:color="auto"/>
            </w:tcBorders>
            <w:shd w:val="clear" w:color="auto" w:fill="auto"/>
            <w:noWrap/>
            <w:vAlign w:val="bottom"/>
            <w:hideMark/>
          </w:tcPr>
          <w:p w14:paraId="6E747B06" w14:textId="77777777" w:rsidR="000E0204" w:rsidRDefault="000E0204">
            <w:pPr>
              <w:jc w:val="right"/>
              <w:rPr>
                <w:b/>
                <w:bCs/>
                <w:sz w:val="20"/>
                <w:szCs w:val="20"/>
              </w:rPr>
            </w:pPr>
            <w:r>
              <w:rPr>
                <w:b/>
                <w:bCs/>
                <w:sz w:val="20"/>
                <w:szCs w:val="20"/>
              </w:rPr>
              <w:t>8 270 129,02</w:t>
            </w:r>
          </w:p>
        </w:tc>
        <w:tc>
          <w:tcPr>
            <w:tcW w:w="1317" w:type="dxa"/>
            <w:tcBorders>
              <w:top w:val="nil"/>
              <w:left w:val="nil"/>
              <w:bottom w:val="single" w:sz="4" w:space="0" w:color="auto"/>
              <w:right w:val="single" w:sz="4" w:space="0" w:color="auto"/>
            </w:tcBorders>
            <w:shd w:val="clear" w:color="auto" w:fill="auto"/>
            <w:noWrap/>
            <w:vAlign w:val="center"/>
            <w:hideMark/>
          </w:tcPr>
          <w:p w14:paraId="7111CCA4" w14:textId="77777777" w:rsidR="00490562" w:rsidRDefault="00490562">
            <w:pPr>
              <w:jc w:val="right"/>
              <w:rPr>
                <w:b/>
                <w:bCs/>
                <w:sz w:val="20"/>
                <w:szCs w:val="20"/>
              </w:rPr>
            </w:pPr>
          </w:p>
          <w:p w14:paraId="05A090AA" w14:textId="1000282C" w:rsidR="000E0204" w:rsidRDefault="000E0204">
            <w:pPr>
              <w:jc w:val="right"/>
              <w:rPr>
                <w:b/>
                <w:bCs/>
                <w:sz w:val="20"/>
                <w:szCs w:val="20"/>
              </w:rPr>
            </w:pPr>
            <w:r>
              <w:rPr>
                <w:b/>
                <w:bCs/>
                <w:sz w:val="20"/>
                <w:szCs w:val="20"/>
              </w:rPr>
              <w:t>8 560 288,10</w:t>
            </w:r>
          </w:p>
        </w:tc>
        <w:tc>
          <w:tcPr>
            <w:tcW w:w="1297" w:type="dxa"/>
            <w:tcBorders>
              <w:top w:val="nil"/>
              <w:left w:val="nil"/>
              <w:bottom w:val="single" w:sz="4" w:space="0" w:color="auto"/>
              <w:right w:val="single" w:sz="4" w:space="0" w:color="auto"/>
            </w:tcBorders>
            <w:shd w:val="clear" w:color="auto" w:fill="auto"/>
            <w:noWrap/>
            <w:vAlign w:val="bottom"/>
            <w:hideMark/>
          </w:tcPr>
          <w:p w14:paraId="7BDA8A6B" w14:textId="77777777" w:rsidR="000E0204" w:rsidRDefault="000E0204">
            <w:pPr>
              <w:jc w:val="right"/>
              <w:rPr>
                <w:b/>
                <w:bCs/>
                <w:sz w:val="20"/>
                <w:szCs w:val="20"/>
              </w:rPr>
            </w:pPr>
            <w:r>
              <w:rPr>
                <w:b/>
                <w:bCs/>
                <w:sz w:val="20"/>
                <w:szCs w:val="20"/>
              </w:rPr>
              <w:t>1 305 888,92</w:t>
            </w:r>
          </w:p>
        </w:tc>
        <w:tc>
          <w:tcPr>
            <w:tcW w:w="1511" w:type="dxa"/>
            <w:tcBorders>
              <w:top w:val="nil"/>
              <w:left w:val="nil"/>
              <w:bottom w:val="single" w:sz="4" w:space="0" w:color="auto"/>
              <w:right w:val="single" w:sz="4" w:space="0" w:color="auto"/>
            </w:tcBorders>
            <w:shd w:val="clear" w:color="auto" w:fill="auto"/>
            <w:vAlign w:val="center"/>
            <w:hideMark/>
          </w:tcPr>
          <w:p w14:paraId="25F40E8C" w14:textId="77777777" w:rsidR="00490562" w:rsidRDefault="00490562">
            <w:pPr>
              <w:jc w:val="right"/>
              <w:rPr>
                <w:b/>
                <w:bCs/>
                <w:sz w:val="20"/>
                <w:szCs w:val="20"/>
              </w:rPr>
            </w:pPr>
          </w:p>
          <w:p w14:paraId="09FD21B6" w14:textId="52E4934F" w:rsidR="000E0204" w:rsidRDefault="000E0204">
            <w:pPr>
              <w:jc w:val="right"/>
              <w:rPr>
                <w:b/>
                <w:bCs/>
                <w:sz w:val="20"/>
                <w:szCs w:val="20"/>
              </w:rPr>
            </w:pPr>
            <w:r>
              <w:rPr>
                <w:b/>
                <w:bCs/>
                <w:sz w:val="20"/>
                <w:szCs w:val="20"/>
              </w:rPr>
              <w:t>118,00</w:t>
            </w:r>
          </w:p>
        </w:tc>
        <w:tc>
          <w:tcPr>
            <w:tcW w:w="1282" w:type="dxa"/>
            <w:tcBorders>
              <w:top w:val="nil"/>
              <w:left w:val="nil"/>
              <w:bottom w:val="single" w:sz="4" w:space="0" w:color="auto"/>
              <w:right w:val="single" w:sz="4" w:space="0" w:color="auto"/>
            </w:tcBorders>
            <w:shd w:val="clear" w:color="auto" w:fill="auto"/>
            <w:noWrap/>
            <w:vAlign w:val="bottom"/>
            <w:hideMark/>
          </w:tcPr>
          <w:p w14:paraId="4F02F9E4" w14:textId="77777777" w:rsidR="000E0204" w:rsidRDefault="000E0204">
            <w:pPr>
              <w:jc w:val="right"/>
              <w:rPr>
                <w:b/>
                <w:bCs/>
                <w:sz w:val="20"/>
                <w:szCs w:val="20"/>
              </w:rPr>
            </w:pPr>
            <w:r>
              <w:rPr>
                <w:b/>
                <w:bCs/>
                <w:sz w:val="20"/>
                <w:szCs w:val="20"/>
              </w:rPr>
              <w:t>288 647,15</w:t>
            </w:r>
          </w:p>
        </w:tc>
        <w:tc>
          <w:tcPr>
            <w:tcW w:w="1511" w:type="dxa"/>
            <w:tcBorders>
              <w:top w:val="nil"/>
              <w:left w:val="nil"/>
              <w:bottom w:val="single" w:sz="4" w:space="0" w:color="auto"/>
              <w:right w:val="single" w:sz="4" w:space="0" w:color="auto"/>
            </w:tcBorders>
            <w:shd w:val="clear" w:color="auto" w:fill="auto"/>
            <w:vAlign w:val="center"/>
            <w:hideMark/>
          </w:tcPr>
          <w:p w14:paraId="68D04758" w14:textId="77777777" w:rsidR="00490562" w:rsidRDefault="00490562">
            <w:pPr>
              <w:jc w:val="right"/>
              <w:rPr>
                <w:b/>
                <w:bCs/>
                <w:sz w:val="20"/>
                <w:szCs w:val="20"/>
              </w:rPr>
            </w:pPr>
          </w:p>
          <w:p w14:paraId="40397133" w14:textId="1EDEEA53" w:rsidR="000E0204" w:rsidRDefault="000E0204">
            <w:pPr>
              <w:jc w:val="right"/>
              <w:rPr>
                <w:b/>
                <w:bCs/>
                <w:sz w:val="20"/>
                <w:szCs w:val="20"/>
              </w:rPr>
            </w:pPr>
            <w:r>
              <w:rPr>
                <w:b/>
                <w:bCs/>
                <w:sz w:val="20"/>
                <w:szCs w:val="20"/>
              </w:rPr>
              <w:t>103,51</w:t>
            </w:r>
          </w:p>
        </w:tc>
      </w:tr>
    </w:tbl>
    <w:p w14:paraId="0E15AD4F" w14:textId="288AB70D" w:rsidR="000E0204" w:rsidRDefault="000E0204" w:rsidP="00157D21">
      <w:pPr>
        <w:spacing w:before="12" w:line="240" w:lineRule="exact"/>
        <w:ind w:left="5670" w:right="17"/>
        <w:rPr>
          <w:bCs/>
          <w:sz w:val="28"/>
          <w:szCs w:val="28"/>
        </w:rPr>
      </w:pPr>
      <w:r>
        <w:rPr>
          <w:bCs/>
          <w:sz w:val="28"/>
          <w:szCs w:val="28"/>
        </w:rPr>
        <w:br w:type="page"/>
      </w:r>
    </w:p>
    <w:p w14:paraId="1E5A4F62" w14:textId="77777777" w:rsidR="000E0204" w:rsidRDefault="000E0204" w:rsidP="00157D21">
      <w:pPr>
        <w:spacing w:before="12" w:line="240" w:lineRule="exact"/>
        <w:ind w:left="5670" w:right="17"/>
        <w:rPr>
          <w:bCs/>
          <w:sz w:val="28"/>
          <w:szCs w:val="28"/>
        </w:rPr>
        <w:sectPr w:rsidR="000E0204" w:rsidSect="000E0204">
          <w:pgSz w:w="16838" w:h="11906" w:orient="landscape"/>
          <w:pgMar w:top="1134" w:right="567" w:bottom="567" w:left="709" w:header="709" w:footer="0" w:gutter="0"/>
          <w:cols w:space="708"/>
          <w:docGrid w:linePitch="360"/>
        </w:sectPr>
      </w:pPr>
    </w:p>
    <w:p w14:paraId="298E6EE9" w14:textId="13629A8D" w:rsidR="00157D21" w:rsidRDefault="00157D21" w:rsidP="00157D21">
      <w:pPr>
        <w:spacing w:before="12" w:line="240" w:lineRule="exact"/>
        <w:ind w:left="5670" w:right="17"/>
        <w:rPr>
          <w:bCs/>
          <w:sz w:val="28"/>
          <w:szCs w:val="28"/>
        </w:rPr>
      </w:pPr>
      <w:r w:rsidRPr="00157D21">
        <w:rPr>
          <w:bCs/>
          <w:sz w:val="28"/>
          <w:szCs w:val="28"/>
        </w:rPr>
        <w:lastRenderedPageBreak/>
        <w:t xml:space="preserve">Приложение 2 </w:t>
      </w:r>
    </w:p>
    <w:p w14:paraId="0707D9D5" w14:textId="30F10660" w:rsidR="00131964" w:rsidRDefault="00157D21" w:rsidP="00157D21">
      <w:pPr>
        <w:spacing w:before="12" w:line="240" w:lineRule="exact"/>
        <w:ind w:left="5670" w:right="17"/>
        <w:rPr>
          <w:bCs/>
          <w:sz w:val="28"/>
          <w:szCs w:val="28"/>
        </w:rPr>
      </w:pPr>
      <w:r w:rsidRPr="00157D21">
        <w:rPr>
          <w:bCs/>
          <w:sz w:val="28"/>
          <w:szCs w:val="28"/>
        </w:rPr>
        <w:t>к пояснительной записке</w:t>
      </w:r>
    </w:p>
    <w:p w14:paraId="2A9E887E" w14:textId="77777777" w:rsidR="00B644FF" w:rsidRDefault="00B644FF" w:rsidP="00B3374B">
      <w:pPr>
        <w:spacing w:before="12" w:after="120" w:line="240" w:lineRule="exact"/>
        <w:ind w:left="5670" w:right="17"/>
        <w:rPr>
          <w:bCs/>
          <w:sz w:val="28"/>
          <w:szCs w:val="28"/>
        </w:rPr>
      </w:pPr>
    </w:p>
    <w:p w14:paraId="55B84DB4" w14:textId="4A0115CC" w:rsidR="000E0204" w:rsidRDefault="000E0204" w:rsidP="00B3374B">
      <w:pPr>
        <w:spacing w:before="12" w:after="120" w:line="240" w:lineRule="exact"/>
        <w:ind w:right="17"/>
        <w:jc w:val="center"/>
        <w:rPr>
          <w:b/>
          <w:sz w:val="28"/>
          <w:szCs w:val="28"/>
        </w:rPr>
      </w:pPr>
      <w:r>
        <w:rPr>
          <w:b/>
          <w:sz w:val="28"/>
          <w:szCs w:val="28"/>
        </w:rPr>
        <w:t>РАСПРЕДЕЛЕН</w:t>
      </w:r>
      <w:r w:rsidR="00490562">
        <w:rPr>
          <w:b/>
          <w:sz w:val="28"/>
          <w:szCs w:val="28"/>
        </w:rPr>
        <w:t>И</w:t>
      </w:r>
      <w:r>
        <w:rPr>
          <w:b/>
          <w:sz w:val="28"/>
          <w:szCs w:val="28"/>
        </w:rPr>
        <w:t xml:space="preserve">Е </w:t>
      </w:r>
    </w:p>
    <w:p w14:paraId="2248A6FD" w14:textId="0169B2F7" w:rsidR="00B644FF" w:rsidRDefault="00B644FF" w:rsidP="00B644FF">
      <w:pPr>
        <w:spacing w:before="12" w:line="240" w:lineRule="exact"/>
        <w:ind w:right="17"/>
        <w:jc w:val="center"/>
        <w:rPr>
          <w:b/>
          <w:sz w:val="28"/>
          <w:szCs w:val="28"/>
        </w:rPr>
      </w:pPr>
      <w:r w:rsidRPr="00B644FF">
        <w:rPr>
          <w:b/>
          <w:sz w:val="28"/>
          <w:szCs w:val="28"/>
        </w:rPr>
        <w:t xml:space="preserve"> бюджетных ассигнований бюджета </w:t>
      </w:r>
      <w:r>
        <w:rPr>
          <w:b/>
          <w:sz w:val="28"/>
          <w:szCs w:val="28"/>
        </w:rPr>
        <w:t xml:space="preserve">Пермского муниципального округа </w:t>
      </w:r>
      <w:r w:rsidRPr="00B644FF">
        <w:rPr>
          <w:b/>
          <w:sz w:val="28"/>
          <w:szCs w:val="28"/>
        </w:rPr>
        <w:t>на 2025</w:t>
      </w:r>
      <w:r w:rsidR="00490562">
        <w:rPr>
          <w:b/>
          <w:sz w:val="28"/>
          <w:szCs w:val="28"/>
        </w:rPr>
        <w:t xml:space="preserve"> </w:t>
      </w:r>
      <w:r w:rsidRPr="00B644FF">
        <w:rPr>
          <w:b/>
          <w:sz w:val="28"/>
          <w:szCs w:val="28"/>
        </w:rPr>
        <w:t>-</w:t>
      </w:r>
      <w:r w:rsidR="00490562">
        <w:rPr>
          <w:b/>
          <w:sz w:val="28"/>
          <w:szCs w:val="28"/>
        </w:rPr>
        <w:t xml:space="preserve"> </w:t>
      </w:r>
      <w:r w:rsidRPr="00B644FF">
        <w:rPr>
          <w:b/>
          <w:sz w:val="28"/>
          <w:szCs w:val="28"/>
        </w:rPr>
        <w:t>2027 годы по разделам и подразделам классификации расходов бюджетов</w:t>
      </w:r>
    </w:p>
    <w:p w14:paraId="363EEB7B" w14:textId="77777777" w:rsidR="005409D6" w:rsidRDefault="005409D6" w:rsidP="00B644FF">
      <w:pPr>
        <w:spacing w:before="12" w:line="240" w:lineRule="exact"/>
        <w:ind w:right="17"/>
        <w:jc w:val="center"/>
        <w:rPr>
          <w:b/>
          <w:sz w:val="28"/>
          <w:szCs w:val="28"/>
        </w:rPr>
      </w:pPr>
    </w:p>
    <w:tbl>
      <w:tblPr>
        <w:tblW w:w="9917" w:type="dxa"/>
        <w:tblInd w:w="113" w:type="dxa"/>
        <w:tblLook w:val="04A0" w:firstRow="1" w:lastRow="0" w:firstColumn="1" w:lastColumn="0" w:noHBand="0" w:noVBand="1"/>
      </w:tblPr>
      <w:tblGrid>
        <w:gridCol w:w="704"/>
        <w:gridCol w:w="3260"/>
        <w:gridCol w:w="1166"/>
        <w:gridCol w:w="797"/>
        <w:gridCol w:w="1166"/>
        <w:gridCol w:w="938"/>
        <w:gridCol w:w="1166"/>
        <w:gridCol w:w="959"/>
      </w:tblGrid>
      <w:tr w:rsidR="00B644FF" w14:paraId="066DAA1A" w14:textId="77777777" w:rsidTr="00B644FF">
        <w:trPr>
          <w:trHeight w:val="31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64D6F" w14:textId="77777777" w:rsidR="00B644FF" w:rsidRDefault="00B644FF">
            <w:pPr>
              <w:jc w:val="center"/>
              <w:rPr>
                <w:b/>
                <w:bCs/>
                <w:sz w:val="20"/>
                <w:szCs w:val="20"/>
              </w:rPr>
            </w:pPr>
            <w:proofErr w:type="spellStart"/>
            <w:r>
              <w:rPr>
                <w:b/>
                <w:bCs/>
                <w:sz w:val="20"/>
                <w:szCs w:val="20"/>
              </w:rPr>
              <w:t>Рз</w:t>
            </w:r>
            <w:proofErr w:type="spellEnd"/>
            <w:r>
              <w:rPr>
                <w:b/>
                <w:bCs/>
                <w:sz w:val="20"/>
                <w:szCs w:val="20"/>
              </w:rPr>
              <w:t xml:space="preserve">, </w:t>
            </w:r>
            <w:proofErr w:type="spellStart"/>
            <w:r>
              <w:rPr>
                <w:b/>
                <w:bCs/>
                <w:sz w:val="20"/>
                <w:szCs w:val="20"/>
              </w:rPr>
              <w:t>Пз</w:t>
            </w:r>
            <w:proofErr w:type="spellEnd"/>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55B03" w14:textId="77777777" w:rsidR="00B644FF" w:rsidRDefault="00B644FF">
            <w:pPr>
              <w:jc w:val="center"/>
              <w:rPr>
                <w:b/>
                <w:bCs/>
                <w:sz w:val="20"/>
                <w:szCs w:val="20"/>
              </w:rPr>
            </w:pPr>
            <w:r>
              <w:rPr>
                <w:b/>
                <w:bCs/>
                <w:sz w:val="20"/>
                <w:szCs w:val="20"/>
              </w:rPr>
              <w:t xml:space="preserve">Наименование </w:t>
            </w:r>
          </w:p>
        </w:tc>
        <w:tc>
          <w:tcPr>
            <w:tcW w:w="17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C16B11" w14:textId="77777777" w:rsidR="00B644FF" w:rsidRDefault="00B644FF">
            <w:pPr>
              <w:jc w:val="center"/>
              <w:rPr>
                <w:b/>
                <w:bCs/>
                <w:sz w:val="20"/>
                <w:szCs w:val="20"/>
              </w:rPr>
            </w:pPr>
            <w:r>
              <w:rPr>
                <w:b/>
                <w:bCs/>
                <w:sz w:val="20"/>
                <w:szCs w:val="20"/>
              </w:rPr>
              <w:t>2025</w:t>
            </w:r>
          </w:p>
        </w:tc>
        <w:tc>
          <w:tcPr>
            <w:tcW w:w="210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353116" w14:textId="77777777" w:rsidR="00B644FF" w:rsidRDefault="00B644FF">
            <w:pPr>
              <w:jc w:val="center"/>
              <w:rPr>
                <w:b/>
                <w:bCs/>
                <w:sz w:val="20"/>
                <w:szCs w:val="20"/>
              </w:rPr>
            </w:pPr>
            <w:r>
              <w:rPr>
                <w:b/>
                <w:bCs/>
                <w:sz w:val="20"/>
                <w:szCs w:val="20"/>
              </w:rPr>
              <w:t>2026</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A8DE87" w14:textId="77777777" w:rsidR="00B644FF" w:rsidRDefault="00B644FF">
            <w:pPr>
              <w:jc w:val="center"/>
              <w:rPr>
                <w:b/>
                <w:bCs/>
                <w:sz w:val="20"/>
                <w:szCs w:val="20"/>
              </w:rPr>
            </w:pPr>
            <w:r>
              <w:rPr>
                <w:b/>
                <w:bCs/>
                <w:sz w:val="20"/>
                <w:szCs w:val="20"/>
              </w:rPr>
              <w:t>2027</w:t>
            </w:r>
          </w:p>
        </w:tc>
      </w:tr>
      <w:tr w:rsidR="00B644FF" w14:paraId="7EBC658E" w14:textId="77777777" w:rsidTr="00B644FF">
        <w:trPr>
          <w:trHeight w:val="28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235EBE" w14:textId="77777777" w:rsidR="00B644FF" w:rsidRDefault="00B644FF">
            <w:pPr>
              <w:rPr>
                <w:b/>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F67AD0" w14:textId="77777777" w:rsidR="00B644FF" w:rsidRDefault="00B644FF">
            <w:pPr>
              <w:rPr>
                <w:b/>
                <w:bCs/>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14:paraId="6DD24498" w14:textId="77777777" w:rsidR="00B644FF" w:rsidRDefault="00B644FF">
            <w:pPr>
              <w:jc w:val="center"/>
              <w:rPr>
                <w:b/>
                <w:bCs/>
                <w:sz w:val="20"/>
                <w:szCs w:val="20"/>
              </w:rPr>
            </w:pPr>
            <w:r>
              <w:rPr>
                <w:b/>
                <w:bCs/>
                <w:sz w:val="20"/>
                <w:szCs w:val="20"/>
              </w:rPr>
              <w:t>сумма</w:t>
            </w:r>
          </w:p>
        </w:tc>
        <w:tc>
          <w:tcPr>
            <w:tcW w:w="797" w:type="dxa"/>
            <w:tcBorders>
              <w:top w:val="nil"/>
              <w:left w:val="nil"/>
              <w:bottom w:val="single" w:sz="4" w:space="0" w:color="auto"/>
              <w:right w:val="single" w:sz="4" w:space="0" w:color="auto"/>
            </w:tcBorders>
            <w:shd w:val="clear" w:color="auto" w:fill="auto"/>
            <w:noWrap/>
            <w:vAlign w:val="center"/>
            <w:hideMark/>
          </w:tcPr>
          <w:p w14:paraId="369E5C8D" w14:textId="18690CB3" w:rsidR="00B644FF" w:rsidRDefault="00B644FF">
            <w:pPr>
              <w:jc w:val="center"/>
              <w:rPr>
                <w:b/>
                <w:bCs/>
                <w:sz w:val="20"/>
                <w:szCs w:val="20"/>
              </w:rPr>
            </w:pPr>
            <w:proofErr w:type="spellStart"/>
            <w:proofErr w:type="gramStart"/>
            <w:r>
              <w:rPr>
                <w:b/>
                <w:bCs/>
                <w:sz w:val="20"/>
                <w:szCs w:val="20"/>
              </w:rPr>
              <w:t>струк</w:t>
            </w:r>
            <w:proofErr w:type="spellEnd"/>
            <w:r>
              <w:rPr>
                <w:b/>
                <w:bCs/>
                <w:sz w:val="20"/>
                <w:szCs w:val="20"/>
              </w:rPr>
              <w:t>-тура</w:t>
            </w:r>
            <w:proofErr w:type="gramEnd"/>
          </w:p>
        </w:tc>
        <w:tc>
          <w:tcPr>
            <w:tcW w:w="1166" w:type="dxa"/>
            <w:tcBorders>
              <w:top w:val="nil"/>
              <w:left w:val="nil"/>
              <w:bottom w:val="single" w:sz="4" w:space="0" w:color="auto"/>
              <w:right w:val="single" w:sz="4" w:space="0" w:color="auto"/>
            </w:tcBorders>
            <w:shd w:val="clear" w:color="auto" w:fill="auto"/>
            <w:vAlign w:val="center"/>
            <w:hideMark/>
          </w:tcPr>
          <w:p w14:paraId="74516543" w14:textId="77777777" w:rsidR="00B644FF" w:rsidRDefault="00B644FF">
            <w:pPr>
              <w:jc w:val="center"/>
              <w:rPr>
                <w:b/>
                <w:bCs/>
                <w:sz w:val="20"/>
                <w:szCs w:val="20"/>
              </w:rPr>
            </w:pPr>
            <w:r>
              <w:rPr>
                <w:b/>
                <w:bCs/>
                <w:sz w:val="20"/>
                <w:szCs w:val="20"/>
              </w:rPr>
              <w:t>сумма</w:t>
            </w:r>
          </w:p>
        </w:tc>
        <w:tc>
          <w:tcPr>
            <w:tcW w:w="938" w:type="dxa"/>
            <w:tcBorders>
              <w:top w:val="nil"/>
              <w:left w:val="nil"/>
              <w:bottom w:val="single" w:sz="4" w:space="0" w:color="auto"/>
              <w:right w:val="single" w:sz="4" w:space="0" w:color="auto"/>
            </w:tcBorders>
            <w:shd w:val="clear" w:color="auto" w:fill="auto"/>
            <w:noWrap/>
            <w:vAlign w:val="center"/>
            <w:hideMark/>
          </w:tcPr>
          <w:p w14:paraId="71A6A596" w14:textId="37175EC1" w:rsidR="00B644FF" w:rsidRDefault="00B644FF">
            <w:pPr>
              <w:jc w:val="center"/>
              <w:rPr>
                <w:b/>
                <w:bCs/>
                <w:sz w:val="20"/>
                <w:szCs w:val="20"/>
              </w:rPr>
            </w:pPr>
            <w:proofErr w:type="spellStart"/>
            <w:proofErr w:type="gramStart"/>
            <w:r>
              <w:rPr>
                <w:b/>
                <w:bCs/>
                <w:sz w:val="20"/>
                <w:szCs w:val="20"/>
              </w:rPr>
              <w:t>струк</w:t>
            </w:r>
            <w:proofErr w:type="spellEnd"/>
            <w:r>
              <w:rPr>
                <w:b/>
                <w:bCs/>
                <w:sz w:val="20"/>
                <w:szCs w:val="20"/>
              </w:rPr>
              <w:t>-тура</w:t>
            </w:r>
            <w:proofErr w:type="gramEnd"/>
          </w:p>
        </w:tc>
        <w:tc>
          <w:tcPr>
            <w:tcW w:w="1166" w:type="dxa"/>
            <w:tcBorders>
              <w:top w:val="nil"/>
              <w:left w:val="nil"/>
              <w:bottom w:val="single" w:sz="4" w:space="0" w:color="auto"/>
              <w:right w:val="single" w:sz="4" w:space="0" w:color="auto"/>
            </w:tcBorders>
            <w:shd w:val="clear" w:color="auto" w:fill="auto"/>
            <w:vAlign w:val="center"/>
            <w:hideMark/>
          </w:tcPr>
          <w:p w14:paraId="212B5B36" w14:textId="77777777" w:rsidR="00B644FF" w:rsidRDefault="00B644FF">
            <w:pPr>
              <w:jc w:val="center"/>
              <w:rPr>
                <w:b/>
                <w:bCs/>
                <w:sz w:val="20"/>
                <w:szCs w:val="20"/>
              </w:rPr>
            </w:pPr>
            <w:r>
              <w:rPr>
                <w:b/>
                <w:bCs/>
                <w:sz w:val="20"/>
                <w:szCs w:val="20"/>
              </w:rPr>
              <w:t>сумма</w:t>
            </w:r>
          </w:p>
        </w:tc>
        <w:tc>
          <w:tcPr>
            <w:tcW w:w="959" w:type="dxa"/>
            <w:tcBorders>
              <w:top w:val="nil"/>
              <w:left w:val="nil"/>
              <w:bottom w:val="single" w:sz="4" w:space="0" w:color="auto"/>
              <w:right w:val="single" w:sz="4" w:space="0" w:color="auto"/>
            </w:tcBorders>
            <w:shd w:val="clear" w:color="auto" w:fill="auto"/>
            <w:noWrap/>
            <w:vAlign w:val="center"/>
            <w:hideMark/>
          </w:tcPr>
          <w:p w14:paraId="1756F9DE" w14:textId="1DAE261C" w:rsidR="00B644FF" w:rsidRDefault="00B644FF">
            <w:pPr>
              <w:jc w:val="center"/>
              <w:rPr>
                <w:b/>
                <w:bCs/>
                <w:sz w:val="20"/>
                <w:szCs w:val="20"/>
              </w:rPr>
            </w:pPr>
            <w:proofErr w:type="spellStart"/>
            <w:proofErr w:type="gramStart"/>
            <w:r>
              <w:rPr>
                <w:b/>
                <w:bCs/>
                <w:sz w:val="20"/>
                <w:szCs w:val="20"/>
              </w:rPr>
              <w:t>струк</w:t>
            </w:r>
            <w:proofErr w:type="spellEnd"/>
            <w:r>
              <w:rPr>
                <w:b/>
                <w:bCs/>
                <w:sz w:val="20"/>
                <w:szCs w:val="20"/>
              </w:rPr>
              <w:t>-тура</w:t>
            </w:r>
            <w:proofErr w:type="gramEnd"/>
          </w:p>
        </w:tc>
      </w:tr>
      <w:tr w:rsidR="00B644FF" w14:paraId="453B3E9D"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90E35C" w14:textId="77777777" w:rsidR="00B644FF" w:rsidRDefault="00B644FF">
            <w:pPr>
              <w:jc w:val="center"/>
              <w:rPr>
                <w:sz w:val="20"/>
                <w:szCs w:val="20"/>
              </w:rPr>
            </w:pPr>
            <w:r>
              <w:rPr>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14:paraId="7D6F141D" w14:textId="77777777" w:rsidR="00B644FF" w:rsidRDefault="00B644FF">
            <w:pPr>
              <w:jc w:val="center"/>
              <w:rPr>
                <w:sz w:val="20"/>
                <w:szCs w:val="20"/>
              </w:rPr>
            </w:pPr>
            <w:r>
              <w:rPr>
                <w:sz w:val="20"/>
                <w:szCs w:val="20"/>
              </w:rPr>
              <w:t>2</w:t>
            </w:r>
          </w:p>
        </w:tc>
        <w:tc>
          <w:tcPr>
            <w:tcW w:w="927" w:type="dxa"/>
            <w:tcBorders>
              <w:top w:val="nil"/>
              <w:left w:val="nil"/>
              <w:bottom w:val="single" w:sz="4" w:space="0" w:color="auto"/>
              <w:right w:val="single" w:sz="4" w:space="0" w:color="auto"/>
            </w:tcBorders>
            <w:shd w:val="clear" w:color="auto" w:fill="auto"/>
            <w:vAlign w:val="center"/>
            <w:hideMark/>
          </w:tcPr>
          <w:p w14:paraId="2963989E" w14:textId="77777777" w:rsidR="00B644FF" w:rsidRDefault="00B644FF">
            <w:pPr>
              <w:jc w:val="center"/>
              <w:rPr>
                <w:sz w:val="20"/>
                <w:szCs w:val="20"/>
              </w:rPr>
            </w:pPr>
            <w:r>
              <w:rPr>
                <w:sz w:val="20"/>
                <w:szCs w:val="20"/>
              </w:rPr>
              <w:t>3</w:t>
            </w:r>
          </w:p>
        </w:tc>
        <w:tc>
          <w:tcPr>
            <w:tcW w:w="797" w:type="dxa"/>
            <w:tcBorders>
              <w:top w:val="nil"/>
              <w:left w:val="nil"/>
              <w:bottom w:val="single" w:sz="4" w:space="0" w:color="auto"/>
              <w:right w:val="single" w:sz="4" w:space="0" w:color="auto"/>
            </w:tcBorders>
            <w:shd w:val="clear" w:color="auto" w:fill="auto"/>
            <w:vAlign w:val="center"/>
            <w:hideMark/>
          </w:tcPr>
          <w:p w14:paraId="6CE2B771" w14:textId="77777777" w:rsidR="00B644FF" w:rsidRDefault="00B644FF">
            <w:pPr>
              <w:jc w:val="center"/>
              <w:rPr>
                <w:sz w:val="20"/>
                <w:szCs w:val="20"/>
              </w:rPr>
            </w:pPr>
            <w:r>
              <w:rPr>
                <w:sz w:val="20"/>
                <w:szCs w:val="20"/>
              </w:rPr>
              <w:t>4</w:t>
            </w:r>
          </w:p>
        </w:tc>
        <w:tc>
          <w:tcPr>
            <w:tcW w:w="1166" w:type="dxa"/>
            <w:tcBorders>
              <w:top w:val="nil"/>
              <w:left w:val="nil"/>
              <w:bottom w:val="single" w:sz="4" w:space="0" w:color="auto"/>
              <w:right w:val="single" w:sz="4" w:space="0" w:color="auto"/>
            </w:tcBorders>
            <w:shd w:val="clear" w:color="auto" w:fill="auto"/>
            <w:vAlign w:val="center"/>
            <w:hideMark/>
          </w:tcPr>
          <w:p w14:paraId="50A46648" w14:textId="77777777" w:rsidR="00B644FF" w:rsidRDefault="00B644FF">
            <w:pPr>
              <w:jc w:val="center"/>
              <w:rPr>
                <w:sz w:val="20"/>
                <w:szCs w:val="20"/>
              </w:rPr>
            </w:pPr>
            <w:r>
              <w:rPr>
                <w:sz w:val="20"/>
                <w:szCs w:val="20"/>
              </w:rPr>
              <w:t>5</w:t>
            </w:r>
          </w:p>
        </w:tc>
        <w:tc>
          <w:tcPr>
            <w:tcW w:w="938" w:type="dxa"/>
            <w:tcBorders>
              <w:top w:val="nil"/>
              <w:left w:val="nil"/>
              <w:bottom w:val="single" w:sz="4" w:space="0" w:color="auto"/>
              <w:right w:val="single" w:sz="4" w:space="0" w:color="auto"/>
            </w:tcBorders>
            <w:shd w:val="clear" w:color="auto" w:fill="auto"/>
            <w:vAlign w:val="center"/>
            <w:hideMark/>
          </w:tcPr>
          <w:p w14:paraId="4DF4B84A" w14:textId="77777777" w:rsidR="00B644FF" w:rsidRDefault="00B644FF">
            <w:pPr>
              <w:jc w:val="center"/>
              <w:rPr>
                <w:sz w:val="20"/>
                <w:szCs w:val="20"/>
              </w:rPr>
            </w:pPr>
            <w:r>
              <w:rPr>
                <w:sz w:val="20"/>
                <w:szCs w:val="20"/>
              </w:rPr>
              <w:t>6</w:t>
            </w:r>
          </w:p>
        </w:tc>
        <w:tc>
          <w:tcPr>
            <w:tcW w:w="1166" w:type="dxa"/>
            <w:tcBorders>
              <w:top w:val="nil"/>
              <w:left w:val="nil"/>
              <w:bottom w:val="single" w:sz="4" w:space="0" w:color="auto"/>
              <w:right w:val="single" w:sz="4" w:space="0" w:color="auto"/>
            </w:tcBorders>
            <w:shd w:val="clear" w:color="auto" w:fill="auto"/>
            <w:vAlign w:val="center"/>
            <w:hideMark/>
          </w:tcPr>
          <w:p w14:paraId="404ECA72" w14:textId="77777777" w:rsidR="00B644FF" w:rsidRDefault="00B644FF">
            <w:pPr>
              <w:jc w:val="center"/>
              <w:rPr>
                <w:sz w:val="20"/>
                <w:szCs w:val="20"/>
              </w:rPr>
            </w:pPr>
            <w:r>
              <w:rPr>
                <w:sz w:val="20"/>
                <w:szCs w:val="20"/>
              </w:rPr>
              <w:t>7</w:t>
            </w:r>
          </w:p>
        </w:tc>
        <w:tc>
          <w:tcPr>
            <w:tcW w:w="959" w:type="dxa"/>
            <w:tcBorders>
              <w:top w:val="nil"/>
              <w:left w:val="nil"/>
              <w:bottom w:val="single" w:sz="4" w:space="0" w:color="auto"/>
              <w:right w:val="single" w:sz="4" w:space="0" w:color="auto"/>
            </w:tcBorders>
            <w:shd w:val="clear" w:color="auto" w:fill="auto"/>
            <w:vAlign w:val="center"/>
            <w:hideMark/>
          </w:tcPr>
          <w:p w14:paraId="29B94FE8" w14:textId="77777777" w:rsidR="00B644FF" w:rsidRDefault="00B644FF">
            <w:pPr>
              <w:jc w:val="center"/>
              <w:rPr>
                <w:sz w:val="20"/>
                <w:szCs w:val="20"/>
              </w:rPr>
            </w:pPr>
            <w:r>
              <w:rPr>
                <w:sz w:val="20"/>
                <w:szCs w:val="20"/>
              </w:rPr>
              <w:t>8</w:t>
            </w:r>
          </w:p>
        </w:tc>
      </w:tr>
      <w:tr w:rsidR="00B644FF" w14:paraId="55C20F63" w14:textId="77777777" w:rsidTr="00B644FF">
        <w:trPr>
          <w:trHeight w:val="37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DDE3E1" w14:textId="77777777" w:rsidR="00B644FF" w:rsidRDefault="00B644FF">
            <w:pPr>
              <w:jc w:val="center"/>
              <w:rPr>
                <w:b/>
                <w:bCs/>
                <w:sz w:val="20"/>
                <w:szCs w:val="20"/>
              </w:rPr>
            </w:pPr>
            <w:r>
              <w:rPr>
                <w:b/>
                <w:bCs/>
                <w:sz w:val="20"/>
                <w:szCs w:val="20"/>
              </w:rPr>
              <w:t>01.00</w:t>
            </w:r>
          </w:p>
        </w:tc>
        <w:tc>
          <w:tcPr>
            <w:tcW w:w="3260" w:type="dxa"/>
            <w:tcBorders>
              <w:top w:val="nil"/>
              <w:left w:val="nil"/>
              <w:bottom w:val="single" w:sz="4" w:space="0" w:color="auto"/>
              <w:right w:val="single" w:sz="4" w:space="0" w:color="auto"/>
            </w:tcBorders>
            <w:shd w:val="clear" w:color="auto" w:fill="auto"/>
            <w:vAlign w:val="bottom"/>
            <w:hideMark/>
          </w:tcPr>
          <w:p w14:paraId="377BF639" w14:textId="77777777" w:rsidR="00B644FF" w:rsidRDefault="00B644FF">
            <w:pPr>
              <w:rPr>
                <w:b/>
                <w:bCs/>
                <w:sz w:val="20"/>
                <w:szCs w:val="20"/>
              </w:rPr>
            </w:pPr>
            <w:r>
              <w:rPr>
                <w:b/>
                <w:bCs/>
                <w:sz w:val="20"/>
                <w:szCs w:val="20"/>
              </w:rPr>
              <w:t>ОБЩЕГОСУДАРСТВЕННЫЕ ВОПРОСЫ</w:t>
            </w:r>
          </w:p>
        </w:tc>
        <w:tc>
          <w:tcPr>
            <w:tcW w:w="927" w:type="dxa"/>
            <w:tcBorders>
              <w:top w:val="nil"/>
              <w:left w:val="nil"/>
              <w:bottom w:val="single" w:sz="4" w:space="0" w:color="auto"/>
              <w:right w:val="single" w:sz="4" w:space="0" w:color="auto"/>
            </w:tcBorders>
            <w:shd w:val="clear" w:color="auto" w:fill="auto"/>
            <w:vAlign w:val="center"/>
            <w:hideMark/>
          </w:tcPr>
          <w:p w14:paraId="29A1A720" w14:textId="1C3FA582" w:rsidR="00B644FF" w:rsidRDefault="00B644FF">
            <w:pPr>
              <w:jc w:val="right"/>
              <w:rPr>
                <w:b/>
                <w:bCs/>
                <w:sz w:val="20"/>
                <w:szCs w:val="20"/>
              </w:rPr>
            </w:pPr>
            <w:r>
              <w:rPr>
                <w:b/>
                <w:bCs/>
                <w:sz w:val="20"/>
                <w:szCs w:val="20"/>
              </w:rPr>
              <w:t>863109,47</w:t>
            </w:r>
          </w:p>
        </w:tc>
        <w:tc>
          <w:tcPr>
            <w:tcW w:w="797" w:type="dxa"/>
            <w:tcBorders>
              <w:top w:val="nil"/>
              <w:left w:val="nil"/>
              <w:bottom w:val="single" w:sz="4" w:space="0" w:color="auto"/>
              <w:right w:val="single" w:sz="4" w:space="0" w:color="auto"/>
            </w:tcBorders>
            <w:shd w:val="clear" w:color="auto" w:fill="auto"/>
            <w:vAlign w:val="center"/>
            <w:hideMark/>
          </w:tcPr>
          <w:p w14:paraId="399535DD" w14:textId="77777777" w:rsidR="00B644FF" w:rsidRDefault="00B644FF">
            <w:pPr>
              <w:jc w:val="right"/>
              <w:rPr>
                <w:b/>
                <w:bCs/>
                <w:sz w:val="20"/>
                <w:szCs w:val="20"/>
              </w:rPr>
            </w:pPr>
            <w:r>
              <w:rPr>
                <w:b/>
                <w:bCs/>
                <w:sz w:val="20"/>
                <w:szCs w:val="20"/>
              </w:rPr>
              <w:t>10,1</w:t>
            </w:r>
          </w:p>
        </w:tc>
        <w:tc>
          <w:tcPr>
            <w:tcW w:w="1166" w:type="dxa"/>
            <w:tcBorders>
              <w:top w:val="nil"/>
              <w:left w:val="nil"/>
              <w:bottom w:val="single" w:sz="4" w:space="0" w:color="auto"/>
              <w:right w:val="single" w:sz="4" w:space="0" w:color="auto"/>
            </w:tcBorders>
            <w:shd w:val="clear" w:color="auto" w:fill="auto"/>
            <w:vAlign w:val="center"/>
            <w:hideMark/>
          </w:tcPr>
          <w:p w14:paraId="2C4044D1" w14:textId="32E87E3C" w:rsidR="00B644FF" w:rsidRDefault="00B644FF">
            <w:pPr>
              <w:jc w:val="right"/>
              <w:rPr>
                <w:b/>
                <w:bCs/>
                <w:sz w:val="20"/>
                <w:szCs w:val="20"/>
              </w:rPr>
            </w:pPr>
            <w:r>
              <w:rPr>
                <w:b/>
                <w:bCs/>
                <w:sz w:val="20"/>
                <w:szCs w:val="20"/>
              </w:rPr>
              <w:t>795246,62</w:t>
            </w:r>
          </w:p>
        </w:tc>
        <w:tc>
          <w:tcPr>
            <w:tcW w:w="938" w:type="dxa"/>
            <w:tcBorders>
              <w:top w:val="nil"/>
              <w:left w:val="nil"/>
              <w:bottom w:val="single" w:sz="4" w:space="0" w:color="auto"/>
              <w:right w:val="single" w:sz="4" w:space="0" w:color="auto"/>
            </w:tcBorders>
            <w:shd w:val="clear" w:color="auto" w:fill="auto"/>
            <w:vAlign w:val="center"/>
            <w:hideMark/>
          </w:tcPr>
          <w:p w14:paraId="389CBE1F" w14:textId="77777777" w:rsidR="00B644FF" w:rsidRDefault="00B644FF">
            <w:pPr>
              <w:jc w:val="right"/>
              <w:rPr>
                <w:b/>
                <w:bCs/>
                <w:sz w:val="20"/>
                <w:szCs w:val="20"/>
              </w:rPr>
            </w:pPr>
            <w:r>
              <w:rPr>
                <w:b/>
                <w:bCs/>
                <w:sz w:val="20"/>
                <w:szCs w:val="20"/>
              </w:rPr>
              <w:t>10,3</w:t>
            </w:r>
          </w:p>
        </w:tc>
        <w:tc>
          <w:tcPr>
            <w:tcW w:w="1166" w:type="dxa"/>
            <w:tcBorders>
              <w:top w:val="nil"/>
              <w:left w:val="nil"/>
              <w:bottom w:val="single" w:sz="4" w:space="0" w:color="auto"/>
              <w:right w:val="single" w:sz="4" w:space="0" w:color="auto"/>
            </w:tcBorders>
            <w:shd w:val="clear" w:color="auto" w:fill="auto"/>
            <w:vAlign w:val="center"/>
            <w:hideMark/>
          </w:tcPr>
          <w:p w14:paraId="70368DF1" w14:textId="12F3ED6F" w:rsidR="00B644FF" w:rsidRDefault="00B644FF" w:rsidP="00B644FF">
            <w:pPr>
              <w:rPr>
                <w:b/>
                <w:bCs/>
                <w:sz w:val="20"/>
                <w:szCs w:val="20"/>
              </w:rPr>
            </w:pPr>
            <w:r>
              <w:rPr>
                <w:b/>
                <w:bCs/>
                <w:sz w:val="20"/>
                <w:szCs w:val="20"/>
              </w:rPr>
              <w:t>795407,46</w:t>
            </w:r>
          </w:p>
        </w:tc>
        <w:tc>
          <w:tcPr>
            <w:tcW w:w="959" w:type="dxa"/>
            <w:tcBorders>
              <w:top w:val="nil"/>
              <w:left w:val="nil"/>
              <w:bottom w:val="single" w:sz="4" w:space="0" w:color="auto"/>
              <w:right w:val="single" w:sz="4" w:space="0" w:color="auto"/>
            </w:tcBorders>
            <w:shd w:val="clear" w:color="auto" w:fill="auto"/>
            <w:noWrap/>
            <w:vAlign w:val="center"/>
            <w:hideMark/>
          </w:tcPr>
          <w:p w14:paraId="77F038DB" w14:textId="77777777" w:rsidR="00B644FF" w:rsidRDefault="00B644FF">
            <w:pPr>
              <w:jc w:val="right"/>
              <w:rPr>
                <w:b/>
                <w:bCs/>
                <w:sz w:val="20"/>
                <w:szCs w:val="20"/>
              </w:rPr>
            </w:pPr>
            <w:r>
              <w:rPr>
                <w:b/>
                <w:bCs/>
                <w:sz w:val="20"/>
                <w:szCs w:val="20"/>
              </w:rPr>
              <w:t>9,7</w:t>
            </w:r>
          </w:p>
        </w:tc>
      </w:tr>
      <w:tr w:rsidR="00B644FF" w14:paraId="29801F37" w14:textId="77777777" w:rsidTr="00B644FF">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D51D1D" w14:textId="77777777" w:rsidR="00B644FF" w:rsidRDefault="00B644FF">
            <w:pPr>
              <w:jc w:val="center"/>
              <w:outlineLvl w:val="0"/>
              <w:rPr>
                <w:sz w:val="20"/>
                <w:szCs w:val="20"/>
              </w:rPr>
            </w:pPr>
            <w:r>
              <w:rPr>
                <w:sz w:val="20"/>
                <w:szCs w:val="20"/>
              </w:rPr>
              <w:t>01.02</w:t>
            </w:r>
          </w:p>
        </w:tc>
        <w:tc>
          <w:tcPr>
            <w:tcW w:w="3260" w:type="dxa"/>
            <w:tcBorders>
              <w:top w:val="nil"/>
              <w:left w:val="nil"/>
              <w:bottom w:val="single" w:sz="4" w:space="0" w:color="auto"/>
              <w:right w:val="single" w:sz="4" w:space="0" w:color="auto"/>
            </w:tcBorders>
            <w:shd w:val="clear" w:color="auto" w:fill="auto"/>
            <w:vAlign w:val="center"/>
            <w:hideMark/>
          </w:tcPr>
          <w:p w14:paraId="5ACA9456" w14:textId="77777777" w:rsidR="00B644FF" w:rsidRDefault="00B644FF">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27" w:type="dxa"/>
            <w:tcBorders>
              <w:top w:val="nil"/>
              <w:left w:val="nil"/>
              <w:bottom w:val="single" w:sz="4" w:space="0" w:color="auto"/>
              <w:right w:val="single" w:sz="4" w:space="0" w:color="auto"/>
            </w:tcBorders>
            <w:shd w:val="clear" w:color="auto" w:fill="auto"/>
            <w:vAlign w:val="center"/>
            <w:hideMark/>
          </w:tcPr>
          <w:p w14:paraId="28A986ED" w14:textId="77777777" w:rsidR="00B644FF" w:rsidRDefault="00B644FF">
            <w:pPr>
              <w:jc w:val="right"/>
              <w:outlineLvl w:val="0"/>
              <w:rPr>
                <w:sz w:val="20"/>
                <w:szCs w:val="20"/>
              </w:rPr>
            </w:pPr>
            <w:r>
              <w:rPr>
                <w:sz w:val="20"/>
                <w:szCs w:val="20"/>
              </w:rPr>
              <w:t>8 390,77</w:t>
            </w:r>
          </w:p>
        </w:tc>
        <w:tc>
          <w:tcPr>
            <w:tcW w:w="797" w:type="dxa"/>
            <w:tcBorders>
              <w:top w:val="nil"/>
              <w:left w:val="nil"/>
              <w:bottom w:val="single" w:sz="4" w:space="0" w:color="auto"/>
              <w:right w:val="single" w:sz="4" w:space="0" w:color="auto"/>
            </w:tcBorders>
            <w:shd w:val="clear" w:color="auto" w:fill="auto"/>
            <w:vAlign w:val="center"/>
            <w:hideMark/>
          </w:tcPr>
          <w:p w14:paraId="0AAA0A38"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3856AAD6" w14:textId="77777777" w:rsidR="00B644FF" w:rsidRDefault="00B644FF">
            <w:pPr>
              <w:jc w:val="right"/>
              <w:outlineLvl w:val="0"/>
              <w:rPr>
                <w:sz w:val="20"/>
                <w:szCs w:val="20"/>
              </w:rPr>
            </w:pPr>
            <w:r>
              <w:rPr>
                <w:sz w:val="20"/>
                <w:szCs w:val="20"/>
              </w:rPr>
              <w:t>8 635,98</w:t>
            </w:r>
          </w:p>
        </w:tc>
        <w:tc>
          <w:tcPr>
            <w:tcW w:w="938" w:type="dxa"/>
            <w:tcBorders>
              <w:top w:val="nil"/>
              <w:left w:val="nil"/>
              <w:bottom w:val="single" w:sz="4" w:space="0" w:color="auto"/>
              <w:right w:val="single" w:sz="4" w:space="0" w:color="auto"/>
            </w:tcBorders>
            <w:shd w:val="clear" w:color="auto" w:fill="auto"/>
            <w:vAlign w:val="center"/>
            <w:hideMark/>
          </w:tcPr>
          <w:p w14:paraId="6FE498D3"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2FC7C2A0" w14:textId="77777777" w:rsidR="00B644FF" w:rsidRDefault="00B644FF">
            <w:pPr>
              <w:jc w:val="right"/>
              <w:outlineLvl w:val="0"/>
              <w:rPr>
                <w:sz w:val="20"/>
                <w:szCs w:val="20"/>
              </w:rPr>
            </w:pPr>
            <w:r>
              <w:rPr>
                <w:sz w:val="20"/>
                <w:szCs w:val="20"/>
              </w:rPr>
              <w:t>8 635,98</w:t>
            </w:r>
          </w:p>
        </w:tc>
        <w:tc>
          <w:tcPr>
            <w:tcW w:w="959" w:type="dxa"/>
            <w:tcBorders>
              <w:top w:val="nil"/>
              <w:left w:val="nil"/>
              <w:bottom w:val="single" w:sz="4" w:space="0" w:color="auto"/>
              <w:right w:val="single" w:sz="4" w:space="0" w:color="auto"/>
            </w:tcBorders>
            <w:shd w:val="clear" w:color="auto" w:fill="auto"/>
            <w:noWrap/>
            <w:vAlign w:val="center"/>
            <w:hideMark/>
          </w:tcPr>
          <w:p w14:paraId="1D82443A" w14:textId="77777777" w:rsidR="00B644FF" w:rsidRDefault="00B644FF">
            <w:pPr>
              <w:jc w:val="right"/>
              <w:outlineLvl w:val="0"/>
              <w:rPr>
                <w:sz w:val="20"/>
                <w:szCs w:val="20"/>
              </w:rPr>
            </w:pPr>
            <w:r>
              <w:rPr>
                <w:sz w:val="20"/>
                <w:szCs w:val="20"/>
              </w:rPr>
              <w:t>0,1</w:t>
            </w:r>
          </w:p>
        </w:tc>
      </w:tr>
      <w:tr w:rsidR="00B644FF" w14:paraId="1AAB8759" w14:textId="77777777" w:rsidTr="00B644FF">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3A5906" w14:textId="77777777" w:rsidR="00B644FF" w:rsidRDefault="00B644FF">
            <w:pPr>
              <w:jc w:val="center"/>
              <w:outlineLvl w:val="0"/>
              <w:rPr>
                <w:sz w:val="20"/>
                <w:szCs w:val="20"/>
              </w:rPr>
            </w:pPr>
            <w:r>
              <w:rPr>
                <w:sz w:val="20"/>
                <w:szCs w:val="20"/>
              </w:rPr>
              <w:t>01.03</w:t>
            </w:r>
          </w:p>
        </w:tc>
        <w:tc>
          <w:tcPr>
            <w:tcW w:w="3260" w:type="dxa"/>
            <w:tcBorders>
              <w:top w:val="nil"/>
              <w:left w:val="nil"/>
              <w:bottom w:val="single" w:sz="4" w:space="0" w:color="auto"/>
              <w:right w:val="single" w:sz="4" w:space="0" w:color="auto"/>
            </w:tcBorders>
            <w:shd w:val="clear" w:color="auto" w:fill="auto"/>
            <w:vAlign w:val="center"/>
            <w:hideMark/>
          </w:tcPr>
          <w:p w14:paraId="6075FF10" w14:textId="77777777" w:rsidR="00B644FF" w:rsidRDefault="00B644FF">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7" w:type="dxa"/>
            <w:tcBorders>
              <w:top w:val="nil"/>
              <w:left w:val="nil"/>
              <w:bottom w:val="single" w:sz="4" w:space="0" w:color="auto"/>
              <w:right w:val="single" w:sz="4" w:space="0" w:color="auto"/>
            </w:tcBorders>
            <w:shd w:val="clear" w:color="auto" w:fill="auto"/>
            <w:vAlign w:val="center"/>
            <w:hideMark/>
          </w:tcPr>
          <w:p w14:paraId="29C6F862" w14:textId="77777777" w:rsidR="00B644FF" w:rsidRDefault="00B644FF">
            <w:pPr>
              <w:jc w:val="right"/>
              <w:outlineLvl w:val="0"/>
              <w:rPr>
                <w:sz w:val="20"/>
                <w:szCs w:val="20"/>
              </w:rPr>
            </w:pPr>
            <w:r>
              <w:rPr>
                <w:sz w:val="20"/>
                <w:szCs w:val="20"/>
              </w:rPr>
              <w:t>12 787,68</w:t>
            </w:r>
          </w:p>
        </w:tc>
        <w:tc>
          <w:tcPr>
            <w:tcW w:w="797" w:type="dxa"/>
            <w:tcBorders>
              <w:top w:val="nil"/>
              <w:left w:val="nil"/>
              <w:bottom w:val="single" w:sz="4" w:space="0" w:color="auto"/>
              <w:right w:val="single" w:sz="4" w:space="0" w:color="auto"/>
            </w:tcBorders>
            <w:shd w:val="clear" w:color="auto" w:fill="auto"/>
            <w:vAlign w:val="center"/>
            <w:hideMark/>
          </w:tcPr>
          <w:p w14:paraId="51338CD6"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41AEC14A" w14:textId="77777777" w:rsidR="00B644FF" w:rsidRDefault="00B644FF">
            <w:pPr>
              <w:jc w:val="right"/>
              <w:outlineLvl w:val="0"/>
              <w:rPr>
                <w:sz w:val="20"/>
                <w:szCs w:val="20"/>
              </w:rPr>
            </w:pPr>
            <w:r>
              <w:rPr>
                <w:sz w:val="20"/>
                <w:szCs w:val="20"/>
              </w:rPr>
              <w:t>13 074,75</w:t>
            </w:r>
          </w:p>
        </w:tc>
        <w:tc>
          <w:tcPr>
            <w:tcW w:w="938" w:type="dxa"/>
            <w:tcBorders>
              <w:top w:val="nil"/>
              <w:left w:val="nil"/>
              <w:bottom w:val="single" w:sz="4" w:space="0" w:color="auto"/>
              <w:right w:val="single" w:sz="4" w:space="0" w:color="auto"/>
            </w:tcBorders>
            <w:shd w:val="clear" w:color="auto" w:fill="auto"/>
            <w:vAlign w:val="center"/>
            <w:hideMark/>
          </w:tcPr>
          <w:p w14:paraId="6839FBA9" w14:textId="77777777" w:rsidR="00B644FF" w:rsidRDefault="00B644FF">
            <w:pPr>
              <w:jc w:val="right"/>
              <w:outlineLvl w:val="0"/>
              <w:rPr>
                <w:sz w:val="20"/>
                <w:szCs w:val="20"/>
              </w:rPr>
            </w:pPr>
            <w:r>
              <w:rPr>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1378830D" w14:textId="77777777" w:rsidR="00B644FF" w:rsidRDefault="00B644FF">
            <w:pPr>
              <w:jc w:val="right"/>
              <w:outlineLvl w:val="0"/>
              <w:rPr>
                <w:sz w:val="20"/>
                <w:szCs w:val="20"/>
              </w:rPr>
            </w:pPr>
            <w:r>
              <w:rPr>
                <w:sz w:val="20"/>
                <w:szCs w:val="20"/>
              </w:rPr>
              <w:t>13 074,75</w:t>
            </w:r>
          </w:p>
        </w:tc>
        <w:tc>
          <w:tcPr>
            <w:tcW w:w="959" w:type="dxa"/>
            <w:tcBorders>
              <w:top w:val="nil"/>
              <w:left w:val="nil"/>
              <w:bottom w:val="single" w:sz="4" w:space="0" w:color="auto"/>
              <w:right w:val="single" w:sz="4" w:space="0" w:color="auto"/>
            </w:tcBorders>
            <w:shd w:val="clear" w:color="auto" w:fill="auto"/>
            <w:noWrap/>
            <w:vAlign w:val="center"/>
            <w:hideMark/>
          </w:tcPr>
          <w:p w14:paraId="1148387B" w14:textId="77777777" w:rsidR="00B644FF" w:rsidRDefault="00B644FF">
            <w:pPr>
              <w:jc w:val="right"/>
              <w:outlineLvl w:val="0"/>
              <w:rPr>
                <w:sz w:val="20"/>
                <w:szCs w:val="20"/>
              </w:rPr>
            </w:pPr>
            <w:r>
              <w:rPr>
                <w:sz w:val="20"/>
                <w:szCs w:val="20"/>
              </w:rPr>
              <w:t>0,2</w:t>
            </w:r>
          </w:p>
        </w:tc>
      </w:tr>
      <w:tr w:rsidR="00B644FF" w14:paraId="2B00E65F" w14:textId="77777777" w:rsidTr="00B644FF">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7431CE" w14:textId="77777777" w:rsidR="00B644FF" w:rsidRDefault="00B644FF">
            <w:pPr>
              <w:jc w:val="center"/>
              <w:outlineLvl w:val="0"/>
              <w:rPr>
                <w:sz w:val="20"/>
                <w:szCs w:val="20"/>
              </w:rPr>
            </w:pPr>
            <w:r>
              <w:rPr>
                <w:sz w:val="20"/>
                <w:szCs w:val="20"/>
              </w:rPr>
              <w:t>01.04</w:t>
            </w:r>
          </w:p>
        </w:tc>
        <w:tc>
          <w:tcPr>
            <w:tcW w:w="3260" w:type="dxa"/>
            <w:tcBorders>
              <w:top w:val="nil"/>
              <w:left w:val="nil"/>
              <w:bottom w:val="single" w:sz="4" w:space="0" w:color="auto"/>
              <w:right w:val="single" w:sz="4" w:space="0" w:color="auto"/>
            </w:tcBorders>
            <w:shd w:val="clear" w:color="auto" w:fill="auto"/>
            <w:vAlign w:val="center"/>
            <w:hideMark/>
          </w:tcPr>
          <w:p w14:paraId="21A788D3" w14:textId="77777777" w:rsidR="00B644FF" w:rsidRDefault="00B644FF">
            <w:pPr>
              <w:outlineLvl w:val="0"/>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7" w:type="dxa"/>
            <w:tcBorders>
              <w:top w:val="nil"/>
              <w:left w:val="nil"/>
              <w:bottom w:val="single" w:sz="4" w:space="0" w:color="auto"/>
              <w:right w:val="single" w:sz="4" w:space="0" w:color="auto"/>
            </w:tcBorders>
            <w:shd w:val="clear" w:color="auto" w:fill="auto"/>
            <w:vAlign w:val="center"/>
            <w:hideMark/>
          </w:tcPr>
          <w:p w14:paraId="3338CA17" w14:textId="77777777" w:rsidR="00B644FF" w:rsidRDefault="00B644FF">
            <w:pPr>
              <w:jc w:val="right"/>
              <w:outlineLvl w:val="0"/>
              <w:rPr>
                <w:sz w:val="20"/>
                <w:szCs w:val="20"/>
              </w:rPr>
            </w:pPr>
            <w:r>
              <w:rPr>
                <w:sz w:val="20"/>
                <w:szCs w:val="20"/>
              </w:rPr>
              <w:t>167 281,40</w:t>
            </w:r>
          </w:p>
        </w:tc>
        <w:tc>
          <w:tcPr>
            <w:tcW w:w="797" w:type="dxa"/>
            <w:tcBorders>
              <w:top w:val="nil"/>
              <w:left w:val="nil"/>
              <w:bottom w:val="single" w:sz="4" w:space="0" w:color="auto"/>
              <w:right w:val="single" w:sz="4" w:space="0" w:color="auto"/>
            </w:tcBorders>
            <w:shd w:val="clear" w:color="auto" w:fill="auto"/>
            <w:vAlign w:val="center"/>
            <w:hideMark/>
          </w:tcPr>
          <w:p w14:paraId="24AD9A1E" w14:textId="77777777" w:rsidR="00B644FF" w:rsidRDefault="00B644FF">
            <w:pPr>
              <w:jc w:val="right"/>
              <w:outlineLvl w:val="0"/>
              <w:rPr>
                <w:sz w:val="20"/>
                <w:szCs w:val="20"/>
              </w:rPr>
            </w:pPr>
            <w:r>
              <w:rPr>
                <w:sz w:val="20"/>
                <w:szCs w:val="20"/>
              </w:rPr>
              <w:t>2,0</w:t>
            </w:r>
          </w:p>
        </w:tc>
        <w:tc>
          <w:tcPr>
            <w:tcW w:w="1166" w:type="dxa"/>
            <w:tcBorders>
              <w:top w:val="nil"/>
              <w:left w:val="nil"/>
              <w:bottom w:val="single" w:sz="4" w:space="0" w:color="auto"/>
              <w:right w:val="single" w:sz="4" w:space="0" w:color="auto"/>
            </w:tcBorders>
            <w:shd w:val="clear" w:color="auto" w:fill="auto"/>
            <w:vAlign w:val="center"/>
            <w:hideMark/>
          </w:tcPr>
          <w:p w14:paraId="32FE287F" w14:textId="77777777" w:rsidR="00B644FF" w:rsidRDefault="00B644FF">
            <w:pPr>
              <w:jc w:val="right"/>
              <w:outlineLvl w:val="0"/>
              <w:rPr>
                <w:sz w:val="20"/>
                <w:szCs w:val="20"/>
              </w:rPr>
            </w:pPr>
            <w:r>
              <w:rPr>
                <w:sz w:val="20"/>
                <w:szCs w:val="20"/>
              </w:rPr>
              <w:t>170 934,73</w:t>
            </w:r>
          </w:p>
        </w:tc>
        <w:tc>
          <w:tcPr>
            <w:tcW w:w="938" w:type="dxa"/>
            <w:tcBorders>
              <w:top w:val="nil"/>
              <w:left w:val="nil"/>
              <w:bottom w:val="single" w:sz="4" w:space="0" w:color="auto"/>
              <w:right w:val="single" w:sz="4" w:space="0" w:color="auto"/>
            </w:tcBorders>
            <w:shd w:val="clear" w:color="auto" w:fill="auto"/>
            <w:vAlign w:val="center"/>
            <w:hideMark/>
          </w:tcPr>
          <w:p w14:paraId="5B64616F" w14:textId="77777777" w:rsidR="00B644FF" w:rsidRDefault="00B644FF">
            <w:pPr>
              <w:jc w:val="right"/>
              <w:outlineLvl w:val="0"/>
              <w:rPr>
                <w:sz w:val="20"/>
                <w:szCs w:val="20"/>
              </w:rPr>
            </w:pPr>
            <w:r>
              <w:rPr>
                <w:sz w:val="20"/>
                <w:szCs w:val="20"/>
              </w:rPr>
              <w:t>2,2</w:t>
            </w:r>
          </w:p>
        </w:tc>
        <w:tc>
          <w:tcPr>
            <w:tcW w:w="1166" w:type="dxa"/>
            <w:tcBorders>
              <w:top w:val="nil"/>
              <w:left w:val="nil"/>
              <w:bottom w:val="single" w:sz="4" w:space="0" w:color="auto"/>
              <w:right w:val="single" w:sz="4" w:space="0" w:color="auto"/>
            </w:tcBorders>
            <w:shd w:val="clear" w:color="auto" w:fill="auto"/>
            <w:vAlign w:val="center"/>
            <w:hideMark/>
          </w:tcPr>
          <w:p w14:paraId="34FABC3C" w14:textId="77777777" w:rsidR="00B644FF" w:rsidRDefault="00B644FF">
            <w:pPr>
              <w:jc w:val="right"/>
              <w:outlineLvl w:val="0"/>
              <w:rPr>
                <w:sz w:val="20"/>
                <w:szCs w:val="20"/>
              </w:rPr>
            </w:pPr>
            <w:r>
              <w:rPr>
                <w:sz w:val="20"/>
                <w:szCs w:val="20"/>
              </w:rPr>
              <w:t>171 055,73</w:t>
            </w:r>
          </w:p>
        </w:tc>
        <w:tc>
          <w:tcPr>
            <w:tcW w:w="959" w:type="dxa"/>
            <w:tcBorders>
              <w:top w:val="nil"/>
              <w:left w:val="nil"/>
              <w:bottom w:val="single" w:sz="4" w:space="0" w:color="auto"/>
              <w:right w:val="single" w:sz="4" w:space="0" w:color="auto"/>
            </w:tcBorders>
            <w:shd w:val="clear" w:color="auto" w:fill="auto"/>
            <w:noWrap/>
            <w:vAlign w:val="center"/>
            <w:hideMark/>
          </w:tcPr>
          <w:p w14:paraId="12142CA1" w14:textId="77777777" w:rsidR="00B644FF" w:rsidRDefault="00B644FF">
            <w:pPr>
              <w:jc w:val="right"/>
              <w:outlineLvl w:val="0"/>
              <w:rPr>
                <w:sz w:val="20"/>
                <w:szCs w:val="20"/>
              </w:rPr>
            </w:pPr>
            <w:r>
              <w:rPr>
                <w:sz w:val="20"/>
                <w:szCs w:val="20"/>
              </w:rPr>
              <w:t>2,1</w:t>
            </w:r>
          </w:p>
        </w:tc>
      </w:tr>
      <w:tr w:rsidR="00B644FF" w14:paraId="41923DBE"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9281BC" w14:textId="77777777" w:rsidR="00B644FF" w:rsidRDefault="00B644FF">
            <w:pPr>
              <w:jc w:val="center"/>
              <w:outlineLvl w:val="0"/>
              <w:rPr>
                <w:sz w:val="20"/>
                <w:szCs w:val="20"/>
              </w:rPr>
            </w:pPr>
            <w:r>
              <w:rPr>
                <w:sz w:val="20"/>
                <w:szCs w:val="20"/>
              </w:rPr>
              <w:t>01.05</w:t>
            </w:r>
          </w:p>
        </w:tc>
        <w:tc>
          <w:tcPr>
            <w:tcW w:w="3260" w:type="dxa"/>
            <w:tcBorders>
              <w:top w:val="nil"/>
              <w:left w:val="nil"/>
              <w:bottom w:val="single" w:sz="4" w:space="0" w:color="auto"/>
              <w:right w:val="single" w:sz="4" w:space="0" w:color="auto"/>
            </w:tcBorders>
            <w:shd w:val="clear" w:color="auto" w:fill="auto"/>
            <w:vAlign w:val="center"/>
            <w:hideMark/>
          </w:tcPr>
          <w:p w14:paraId="7B87DE1D" w14:textId="77777777" w:rsidR="00B644FF" w:rsidRDefault="00B644FF">
            <w:pPr>
              <w:outlineLvl w:val="0"/>
              <w:rPr>
                <w:sz w:val="20"/>
                <w:szCs w:val="20"/>
              </w:rPr>
            </w:pPr>
            <w:r>
              <w:rPr>
                <w:sz w:val="20"/>
                <w:szCs w:val="20"/>
              </w:rPr>
              <w:t>Судебная система</w:t>
            </w:r>
          </w:p>
        </w:tc>
        <w:tc>
          <w:tcPr>
            <w:tcW w:w="927" w:type="dxa"/>
            <w:tcBorders>
              <w:top w:val="nil"/>
              <w:left w:val="nil"/>
              <w:bottom w:val="single" w:sz="4" w:space="0" w:color="auto"/>
              <w:right w:val="single" w:sz="4" w:space="0" w:color="auto"/>
            </w:tcBorders>
            <w:shd w:val="clear" w:color="auto" w:fill="auto"/>
            <w:vAlign w:val="center"/>
            <w:hideMark/>
          </w:tcPr>
          <w:p w14:paraId="2660F00E" w14:textId="77777777" w:rsidR="00B644FF" w:rsidRDefault="00B644FF">
            <w:pPr>
              <w:jc w:val="right"/>
              <w:outlineLvl w:val="0"/>
              <w:rPr>
                <w:sz w:val="20"/>
                <w:szCs w:val="20"/>
              </w:rPr>
            </w:pPr>
            <w:r>
              <w:rPr>
                <w:sz w:val="20"/>
                <w:szCs w:val="20"/>
              </w:rPr>
              <w:t>27,40</w:t>
            </w:r>
          </w:p>
        </w:tc>
        <w:tc>
          <w:tcPr>
            <w:tcW w:w="797" w:type="dxa"/>
            <w:tcBorders>
              <w:top w:val="nil"/>
              <w:left w:val="nil"/>
              <w:bottom w:val="single" w:sz="4" w:space="0" w:color="auto"/>
              <w:right w:val="single" w:sz="4" w:space="0" w:color="auto"/>
            </w:tcBorders>
            <w:shd w:val="clear" w:color="auto" w:fill="auto"/>
            <w:vAlign w:val="center"/>
            <w:hideMark/>
          </w:tcPr>
          <w:p w14:paraId="6FE603C1"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662AE591" w14:textId="77777777" w:rsidR="00B644FF" w:rsidRDefault="00B644FF">
            <w:pPr>
              <w:jc w:val="right"/>
              <w:outlineLvl w:val="0"/>
              <w:rPr>
                <w:sz w:val="20"/>
                <w:szCs w:val="20"/>
              </w:rPr>
            </w:pPr>
            <w:r>
              <w:rPr>
                <w:sz w:val="20"/>
                <w:szCs w:val="20"/>
              </w:rPr>
              <w:t>598,40</w:t>
            </w:r>
          </w:p>
        </w:tc>
        <w:tc>
          <w:tcPr>
            <w:tcW w:w="938" w:type="dxa"/>
            <w:tcBorders>
              <w:top w:val="nil"/>
              <w:left w:val="nil"/>
              <w:bottom w:val="single" w:sz="4" w:space="0" w:color="auto"/>
              <w:right w:val="single" w:sz="4" w:space="0" w:color="auto"/>
            </w:tcBorders>
            <w:shd w:val="clear" w:color="auto" w:fill="auto"/>
            <w:vAlign w:val="center"/>
            <w:hideMark/>
          </w:tcPr>
          <w:p w14:paraId="16B5DF98"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5A4F7D9E" w14:textId="77777777" w:rsidR="00B644FF" w:rsidRDefault="00B644FF">
            <w:pPr>
              <w:jc w:val="right"/>
              <w:outlineLvl w:val="0"/>
              <w:rPr>
                <w:sz w:val="20"/>
                <w:szCs w:val="20"/>
              </w:rPr>
            </w:pPr>
            <w:r>
              <w:rPr>
                <w:sz w:val="20"/>
                <w:szCs w:val="20"/>
              </w:rPr>
              <w:t>500,40</w:t>
            </w:r>
          </w:p>
        </w:tc>
        <w:tc>
          <w:tcPr>
            <w:tcW w:w="959" w:type="dxa"/>
            <w:tcBorders>
              <w:top w:val="nil"/>
              <w:left w:val="nil"/>
              <w:bottom w:val="single" w:sz="4" w:space="0" w:color="auto"/>
              <w:right w:val="single" w:sz="4" w:space="0" w:color="auto"/>
            </w:tcBorders>
            <w:shd w:val="clear" w:color="auto" w:fill="auto"/>
            <w:noWrap/>
            <w:vAlign w:val="center"/>
            <w:hideMark/>
          </w:tcPr>
          <w:p w14:paraId="36930777" w14:textId="77777777" w:rsidR="00B644FF" w:rsidRDefault="00B644FF">
            <w:pPr>
              <w:jc w:val="right"/>
              <w:outlineLvl w:val="0"/>
              <w:rPr>
                <w:sz w:val="20"/>
                <w:szCs w:val="20"/>
              </w:rPr>
            </w:pPr>
            <w:r>
              <w:rPr>
                <w:sz w:val="20"/>
                <w:szCs w:val="20"/>
              </w:rPr>
              <w:t>0,0</w:t>
            </w:r>
          </w:p>
        </w:tc>
      </w:tr>
      <w:tr w:rsidR="00B644FF" w14:paraId="705A62A1" w14:textId="77777777" w:rsidTr="00B644FF">
        <w:trPr>
          <w:trHeight w:val="79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576FE0" w14:textId="77777777" w:rsidR="00B644FF" w:rsidRDefault="00B644FF">
            <w:pPr>
              <w:jc w:val="center"/>
              <w:outlineLvl w:val="0"/>
              <w:rPr>
                <w:sz w:val="20"/>
                <w:szCs w:val="20"/>
              </w:rPr>
            </w:pPr>
            <w:r>
              <w:rPr>
                <w:sz w:val="20"/>
                <w:szCs w:val="20"/>
              </w:rPr>
              <w:t>01.06</w:t>
            </w:r>
          </w:p>
        </w:tc>
        <w:tc>
          <w:tcPr>
            <w:tcW w:w="3260" w:type="dxa"/>
            <w:tcBorders>
              <w:top w:val="nil"/>
              <w:left w:val="nil"/>
              <w:bottom w:val="single" w:sz="4" w:space="0" w:color="auto"/>
              <w:right w:val="single" w:sz="4" w:space="0" w:color="auto"/>
            </w:tcBorders>
            <w:shd w:val="clear" w:color="auto" w:fill="auto"/>
            <w:vAlign w:val="center"/>
            <w:hideMark/>
          </w:tcPr>
          <w:p w14:paraId="0F6BB3A7" w14:textId="77777777" w:rsidR="00B644FF" w:rsidRDefault="00B644FF">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7" w:type="dxa"/>
            <w:tcBorders>
              <w:top w:val="nil"/>
              <w:left w:val="nil"/>
              <w:bottom w:val="single" w:sz="4" w:space="0" w:color="auto"/>
              <w:right w:val="single" w:sz="4" w:space="0" w:color="auto"/>
            </w:tcBorders>
            <w:shd w:val="clear" w:color="auto" w:fill="auto"/>
            <w:vAlign w:val="center"/>
            <w:hideMark/>
          </w:tcPr>
          <w:p w14:paraId="31D7C7E3" w14:textId="77777777" w:rsidR="00B644FF" w:rsidRDefault="00B644FF">
            <w:pPr>
              <w:jc w:val="right"/>
              <w:outlineLvl w:val="0"/>
              <w:rPr>
                <w:sz w:val="20"/>
                <w:szCs w:val="20"/>
              </w:rPr>
            </w:pPr>
            <w:r>
              <w:rPr>
                <w:sz w:val="20"/>
                <w:szCs w:val="20"/>
              </w:rPr>
              <w:t>50 370,75</w:t>
            </w:r>
          </w:p>
        </w:tc>
        <w:tc>
          <w:tcPr>
            <w:tcW w:w="797" w:type="dxa"/>
            <w:tcBorders>
              <w:top w:val="nil"/>
              <w:left w:val="nil"/>
              <w:bottom w:val="single" w:sz="4" w:space="0" w:color="auto"/>
              <w:right w:val="single" w:sz="4" w:space="0" w:color="auto"/>
            </w:tcBorders>
            <w:shd w:val="clear" w:color="auto" w:fill="auto"/>
            <w:vAlign w:val="center"/>
            <w:hideMark/>
          </w:tcPr>
          <w:p w14:paraId="3E1C2E79" w14:textId="77777777" w:rsidR="00B644FF" w:rsidRDefault="00B644FF">
            <w:pPr>
              <w:jc w:val="right"/>
              <w:outlineLvl w:val="0"/>
              <w:rPr>
                <w:sz w:val="20"/>
                <w:szCs w:val="20"/>
              </w:rPr>
            </w:pPr>
            <w:r>
              <w:rPr>
                <w:sz w:val="20"/>
                <w:szCs w:val="20"/>
              </w:rPr>
              <w:t>0,6</w:t>
            </w:r>
          </w:p>
        </w:tc>
        <w:tc>
          <w:tcPr>
            <w:tcW w:w="1166" w:type="dxa"/>
            <w:tcBorders>
              <w:top w:val="nil"/>
              <w:left w:val="nil"/>
              <w:bottom w:val="single" w:sz="4" w:space="0" w:color="auto"/>
              <w:right w:val="single" w:sz="4" w:space="0" w:color="auto"/>
            </w:tcBorders>
            <w:shd w:val="clear" w:color="auto" w:fill="auto"/>
            <w:vAlign w:val="center"/>
            <w:hideMark/>
          </w:tcPr>
          <w:p w14:paraId="5A2FBE15" w14:textId="77777777" w:rsidR="00B644FF" w:rsidRDefault="00B644FF">
            <w:pPr>
              <w:jc w:val="right"/>
              <w:outlineLvl w:val="0"/>
              <w:rPr>
                <w:sz w:val="20"/>
                <w:szCs w:val="20"/>
              </w:rPr>
            </w:pPr>
            <w:r>
              <w:rPr>
                <w:sz w:val="20"/>
                <w:szCs w:val="20"/>
              </w:rPr>
              <w:t>51 564,77</w:t>
            </w:r>
          </w:p>
        </w:tc>
        <w:tc>
          <w:tcPr>
            <w:tcW w:w="938" w:type="dxa"/>
            <w:tcBorders>
              <w:top w:val="nil"/>
              <w:left w:val="nil"/>
              <w:bottom w:val="single" w:sz="4" w:space="0" w:color="auto"/>
              <w:right w:val="single" w:sz="4" w:space="0" w:color="auto"/>
            </w:tcBorders>
            <w:shd w:val="clear" w:color="auto" w:fill="auto"/>
            <w:vAlign w:val="center"/>
            <w:hideMark/>
          </w:tcPr>
          <w:p w14:paraId="749C1B92" w14:textId="77777777" w:rsidR="00B644FF" w:rsidRDefault="00B644FF">
            <w:pPr>
              <w:jc w:val="right"/>
              <w:outlineLvl w:val="0"/>
              <w:rPr>
                <w:sz w:val="20"/>
                <w:szCs w:val="20"/>
              </w:rPr>
            </w:pPr>
            <w:r>
              <w:rPr>
                <w:sz w:val="20"/>
                <w:szCs w:val="20"/>
              </w:rPr>
              <w:t>0,7</w:t>
            </w:r>
          </w:p>
        </w:tc>
        <w:tc>
          <w:tcPr>
            <w:tcW w:w="1166" w:type="dxa"/>
            <w:tcBorders>
              <w:top w:val="nil"/>
              <w:left w:val="nil"/>
              <w:bottom w:val="single" w:sz="4" w:space="0" w:color="auto"/>
              <w:right w:val="single" w:sz="4" w:space="0" w:color="auto"/>
            </w:tcBorders>
            <w:shd w:val="clear" w:color="auto" w:fill="auto"/>
            <w:vAlign w:val="center"/>
            <w:hideMark/>
          </w:tcPr>
          <w:p w14:paraId="23DA981E" w14:textId="77777777" w:rsidR="00B644FF" w:rsidRDefault="00B644FF">
            <w:pPr>
              <w:jc w:val="right"/>
              <w:outlineLvl w:val="0"/>
              <w:rPr>
                <w:sz w:val="20"/>
                <w:szCs w:val="20"/>
              </w:rPr>
            </w:pPr>
            <w:r>
              <w:rPr>
                <w:sz w:val="20"/>
                <w:szCs w:val="20"/>
              </w:rPr>
              <w:t>51 564,77</w:t>
            </w:r>
          </w:p>
        </w:tc>
        <w:tc>
          <w:tcPr>
            <w:tcW w:w="959" w:type="dxa"/>
            <w:tcBorders>
              <w:top w:val="nil"/>
              <w:left w:val="nil"/>
              <w:bottom w:val="single" w:sz="4" w:space="0" w:color="auto"/>
              <w:right w:val="single" w:sz="4" w:space="0" w:color="auto"/>
            </w:tcBorders>
            <w:shd w:val="clear" w:color="auto" w:fill="auto"/>
            <w:noWrap/>
            <w:vAlign w:val="center"/>
            <w:hideMark/>
          </w:tcPr>
          <w:p w14:paraId="140A75EB" w14:textId="77777777" w:rsidR="00B644FF" w:rsidRDefault="00B644FF">
            <w:pPr>
              <w:jc w:val="right"/>
              <w:outlineLvl w:val="0"/>
              <w:rPr>
                <w:sz w:val="20"/>
                <w:szCs w:val="20"/>
              </w:rPr>
            </w:pPr>
            <w:r>
              <w:rPr>
                <w:sz w:val="20"/>
                <w:szCs w:val="20"/>
              </w:rPr>
              <w:t>0,6</w:t>
            </w:r>
          </w:p>
        </w:tc>
      </w:tr>
      <w:tr w:rsidR="00B644FF" w14:paraId="20DB03D3" w14:textId="77777777" w:rsidTr="00B644FF">
        <w:trPr>
          <w:trHeight w:val="27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86A569" w14:textId="77777777" w:rsidR="00B644FF" w:rsidRDefault="00B644FF">
            <w:pPr>
              <w:jc w:val="center"/>
              <w:outlineLvl w:val="0"/>
              <w:rPr>
                <w:sz w:val="20"/>
                <w:szCs w:val="20"/>
              </w:rPr>
            </w:pPr>
            <w:r>
              <w:rPr>
                <w:sz w:val="20"/>
                <w:szCs w:val="20"/>
              </w:rPr>
              <w:t>01.11</w:t>
            </w:r>
          </w:p>
        </w:tc>
        <w:tc>
          <w:tcPr>
            <w:tcW w:w="3260" w:type="dxa"/>
            <w:tcBorders>
              <w:top w:val="nil"/>
              <w:left w:val="nil"/>
              <w:bottom w:val="single" w:sz="4" w:space="0" w:color="auto"/>
              <w:right w:val="single" w:sz="4" w:space="0" w:color="auto"/>
            </w:tcBorders>
            <w:shd w:val="clear" w:color="auto" w:fill="auto"/>
            <w:vAlign w:val="center"/>
            <w:hideMark/>
          </w:tcPr>
          <w:p w14:paraId="06848EC8" w14:textId="77777777" w:rsidR="00B644FF" w:rsidRDefault="00B644FF">
            <w:pPr>
              <w:outlineLvl w:val="0"/>
              <w:rPr>
                <w:sz w:val="20"/>
                <w:szCs w:val="20"/>
              </w:rPr>
            </w:pPr>
            <w:r>
              <w:rPr>
                <w:sz w:val="20"/>
                <w:szCs w:val="20"/>
              </w:rPr>
              <w:t>Резервные фонды</w:t>
            </w:r>
          </w:p>
        </w:tc>
        <w:tc>
          <w:tcPr>
            <w:tcW w:w="927" w:type="dxa"/>
            <w:tcBorders>
              <w:top w:val="nil"/>
              <w:left w:val="nil"/>
              <w:bottom w:val="single" w:sz="4" w:space="0" w:color="auto"/>
              <w:right w:val="single" w:sz="4" w:space="0" w:color="auto"/>
            </w:tcBorders>
            <w:shd w:val="clear" w:color="auto" w:fill="auto"/>
            <w:vAlign w:val="center"/>
            <w:hideMark/>
          </w:tcPr>
          <w:p w14:paraId="266635C5" w14:textId="77777777" w:rsidR="00B644FF" w:rsidRDefault="00B644FF">
            <w:pPr>
              <w:jc w:val="right"/>
              <w:outlineLvl w:val="0"/>
              <w:rPr>
                <w:sz w:val="20"/>
                <w:szCs w:val="20"/>
              </w:rPr>
            </w:pPr>
            <w:r>
              <w:rPr>
                <w:sz w:val="20"/>
                <w:szCs w:val="20"/>
              </w:rPr>
              <w:t>35 000,00</w:t>
            </w:r>
          </w:p>
        </w:tc>
        <w:tc>
          <w:tcPr>
            <w:tcW w:w="797" w:type="dxa"/>
            <w:tcBorders>
              <w:top w:val="nil"/>
              <w:left w:val="nil"/>
              <w:bottom w:val="single" w:sz="4" w:space="0" w:color="auto"/>
              <w:right w:val="single" w:sz="4" w:space="0" w:color="auto"/>
            </w:tcBorders>
            <w:shd w:val="clear" w:color="auto" w:fill="auto"/>
            <w:vAlign w:val="center"/>
            <w:hideMark/>
          </w:tcPr>
          <w:p w14:paraId="3A29995D" w14:textId="77777777" w:rsidR="00B644FF" w:rsidRDefault="00B644FF">
            <w:pPr>
              <w:jc w:val="right"/>
              <w:outlineLvl w:val="0"/>
              <w:rPr>
                <w:sz w:val="20"/>
                <w:szCs w:val="20"/>
              </w:rPr>
            </w:pPr>
            <w:r>
              <w:rPr>
                <w:sz w:val="20"/>
                <w:szCs w:val="20"/>
              </w:rPr>
              <w:t>0,4</w:t>
            </w:r>
          </w:p>
        </w:tc>
        <w:tc>
          <w:tcPr>
            <w:tcW w:w="1166" w:type="dxa"/>
            <w:tcBorders>
              <w:top w:val="nil"/>
              <w:left w:val="nil"/>
              <w:bottom w:val="single" w:sz="4" w:space="0" w:color="auto"/>
              <w:right w:val="single" w:sz="4" w:space="0" w:color="auto"/>
            </w:tcBorders>
            <w:shd w:val="clear" w:color="auto" w:fill="auto"/>
            <w:vAlign w:val="center"/>
            <w:hideMark/>
          </w:tcPr>
          <w:p w14:paraId="68ED539C" w14:textId="77777777" w:rsidR="00B644FF" w:rsidRDefault="00B644FF">
            <w:pPr>
              <w:jc w:val="right"/>
              <w:outlineLvl w:val="0"/>
              <w:rPr>
                <w:sz w:val="20"/>
                <w:szCs w:val="20"/>
              </w:rPr>
            </w:pPr>
            <w:r>
              <w:rPr>
                <w:sz w:val="20"/>
                <w:szCs w:val="20"/>
              </w:rPr>
              <w:t>20 000,00</w:t>
            </w:r>
          </w:p>
        </w:tc>
        <w:tc>
          <w:tcPr>
            <w:tcW w:w="938" w:type="dxa"/>
            <w:tcBorders>
              <w:top w:val="nil"/>
              <w:left w:val="nil"/>
              <w:bottom w:val="single" w:sz="4" w:space="0" w:color="auto"/>
              <w:right w:val="single" w:sz="4" w:space="0" w:color="auto"/>
            </w:tcBorders>
            <w:shd w:val="clear" w:color="auto" w:fill="auto"/>
            <w:vAlign w:val="center"/>
            <w:hideMark/>
          </w:tcPr>
          <w:p w14:paraId="73AD64CE"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5E012A92" w14:textId="77777777" w:rsidR="00B644FF" w:rsidRDefault="00B644FF">
            <w:pPr>
              <w:jc w:val="right"/>
              <w:outlineLvl w:val="0"/>
              <w:rPr>
                <w:sz w:val="20"/>
                <w:szCs w:val="20"/>
              </w:rPr>
            </w:pPr>
            <w:r>
              <w:rPr>
                <w:sz w:val="20"/>
                <w:szCs w:val="20"/>
              </w:rPr>
              <w:t>20 000,00</w:t>
            </w:r>
          </w:p>
        </w:tc>
        <w:tc>
          <w:tcPr>
            <w:tcW w:w="959" w:type="dxa"/>
            <w:tcBorders>
              <w:top w:val="nil"/>
              <w:left w:val="nil"/>
              <w:bottom w:val="single" w:sz="4" w:space="0" w:color="auto"/>
              <w:right w:val="single" w:sz="4" w:space="0" w:color="auto"/>
            </w:tcBorders>
            <w:shd w:val="clear" w:color="auto" w:fill="auto"/>
            <w:noWrap/>
            <w:vAlign w:val="center"/>
            <w:hideMark/>
          </w:tcPr>
          <w:p w14:paraId="6DCB0711" w14:textId="77777777" w:rsidR="00B644FF" w:rsidRDefault="00B644FF">
            <w:pPr>
              <w:jc w:val="right"/>
              <w:outlineLvl w:val="0"/>
              <w:rPr>
                <w:sz w:val="20"/>
                <w:szCs w:val="20"/>
              </w:rPr>
            </w:pPr>
            <w:r>
              <w:rPr>
                <w:sz w:val="20"/>
                <w:szCs w:val="20"/>
              </w:rPr>
              <w:t>0,2</w:t>
            </w:r>
          </w:p>
        </w:tc>
      </w:tr>
      <w:tr w:rsidR="00B644FF" w14:paraId="70147E55"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2E77D1" w14:textId="77777777" w:rsidR="00B644FF" w:rsidRDefault="00B644FF">
            <w:pPr>
              <w:jc w:val="center"/>
              <w:outlineLvl w:val="0"/>
              <w:rPr>
                <w:sz w:val="20"/>
                <w:szCs w:val="20"/>
              </w:rPr>
            </w:pPr>
            <w:r>
              <w:rPr>
                <w:sz w:val="20"/>
                <w:szCs w:val="20"/>
              </w:rPr>
              <w:t>01.13</w:t>
            </w:r>
          </w:p>
        </w:tc>
        <w:tc>
          <w:tcPr>
            <w:tcW w:w="3260" w:type="dxa"/>
            <w:tcBorders>
              <w:top w:val="nil"/>
              <w:left w:val="nil"/>
              <w:bottom w:val="single" w:sz="4" w:space="0" w:color="auto"/>
              <w:right w:val="single" w:sz="4" w:space="0" w:color="auto"/>
            </w:tcBorders>
            <w:shd w:val="clear" w:color="auto" w:fill="auto"/>
            <w:vAlign w:val="center"/>
            <w:hideMark/>
          </w:tcPr>
          <w:p w14:paraId="4AB74F50" w14:textId="77777777" w:rsidR="00B644FF" w:rsidRDefault="00B644FF">
            <w:pPr>
              <w:outlineLvl w:val="0"/>
              <w:rPr>
                <w:sz w:val="20"/>
                <w:szCs w:val="20"/>
              </w:rPr>
            </w:pPr>
            <w:r>
              <w:rPr>
                <w:sz w:val="20"/>
                <w:szCs w:val="20"/>
              </w:rPr>
              <w:t>Другие общегосударственные вопросы</w:t>
            </w:r>
          </w:p>
        </w:tc>
        <w:tc>
          <w:tcPr>
            <w:tcW w:w="927" w:type="dxa"/>
            <w:tcBorders>
              <w:top w:val="nil"/>
              <w:left w:val="nil"/>
              <w:bottom w:val="single" w:sz="4" w:space="0" w:color="auto"/>
              <w:right w:val="single" w:sz="4" w:space="0" w:color="auto"/>
            </w:tcBorders>
            <w:shd w:val="clear" w:color="auto" w:fill="auto"/>
            <w:vAlign w:val="center"/>
            <w:hideMark/>
          </w:tcPr>
          <w:p w14:paraId="756A875A" w14:textId="77777777" w:rsidR="00B644FF" w:rsidRDefault="00B644FF">
            <w:pPr>
              <w:jc w:val="right"/>
              <w:outlineLvl w:val="0"/>
              <w:rPr>
                <w:sz w:val="20"/>
                <w:szCs w:val="20"/>
              </w:rPr>
            </w:pPr>
            <w:r>
              <w:rPr>
                <w:sz w:val="20"/>
                <w:szCs w:val="20"/>
              </w:rPr>
              <w:t>589 251,47</w:t>
            </w:r>
          </w:p>
        </w:tc>
        <w:tc>
          <w:tcPr>
            <w:tcW w:w="797" w:type="dxa"/>
            <w:tcBorders>
              <w:top w:val="nil"/>
              <w:left w:val="nil"/>
              <w:bottom w:val="single" w:sz="4" w:space="0" w:color="auto"/>
              <w:right w:val="single" w:sz="4" w:space="0" w:color="auto"/>
            </w:tcBorders>
            <w:shd w:val="clear" w:color="auto" w:fill="auto"/>
            <w:vAlign w:val="center"/>
            <w:hideMark/>
          </w:tcPr>
          <w:p w14:paraId="12D778FD" w14:textId="77777777" w:rsidR="00B644FF" w:rsidRDefault="00B644FF">
            <w:pPr>
              <w:jc w:val="right"/>
              <w:outlineLvl w:val="0"/>
              <w:rPr>
                <w:sz w:val="20"/>
                <w:szCs w:val="20"/>
              </w:rPr>
            </w:pPr>
            <w:r>
              <w:rPr>
                <w:sz w:val="20"/>
                <w:szCs w:val="20"/>
              </w:rPr>
              <w:t>6,9</w:t>
            </w:r>
          </w:p>
        </w:tc>
        <w:tc>
          <w:tcPr>
            <w:tcW w:w="1166" w:type="dxa"/>
            <w:tcBorders>
              <w:top w:val="nil"/>
              <w:left w:val="nil"/>
              <w:bottom w:val="single" w:sz="4" w:space="0" w:color="auto"/>
              <w:right w:val="single" w:sz="4" w:space="0" w:color="auto"/>
            </w:tcBorders>
            <w:shd w:val="clear" w:color="auto" w:fill="auto"/>
            <w:vAlign w:val="center"/>
            <w:hideMark/>
          </w:tcPr>
          <w:p w14:paraId="6F494DF6" w14:textId="77777777" w:rsidR="00B644FF" w:rsidRDefault="00B644FF">
            <w:pPr>
              <w:jc w:val="right"/>
              <w:outlineLvl w:val="0"/>
              <w:rPr>
                <w:sz w:val="20"/>
                <w:szCs w:val="20"/>
              </w:rPr>
            </w:pPr>
            <w:r>
              <w:rPr>
                <w:sz w:val="20"/>
                <w:szCs w:val="20"/>
              </w:rPr>
              <w:t>530 437,99</w:t>
            </w:r>
          </w:p>
        </w:tc>
        <w:tc>
          <w:tcPr>
            <w:tcW w:w="938" w:type="dxa"/>
            <w:tcBorders>
              <w:top w:val="nil"/>
              <w:left w:val="nil"/>
              <w:bottom w:val="single" w:sz="4" w:space="0" w:color="auto"/>
              <w:right w:val="single" w:sz="4" w:space="0" w:color="auto"/>
            </w:tcBorders>
            <w:shd w:val="clear" w:color="auto" w:fill="auto"/>
            <w:vAlign w:val="center"/>
            <w:hideMark/>
          </w:tcPr>
          <w:p w14:paraId="6A40BE37" w14:textId="77777777" w:rsidR="00B644FF" w:rsidRDefault="00B644FF">
            <w:pPr>
              <w:jc w:val="right"/>
              <w:outlineLvl w:val="0"/>
              <w:rPr>
                <w:sz w:val="20"/>
                <w:szCs w:val="20"/>
              </w:rPr>
            </w:pPr>
            <w:r>
              <w:rPr>
                <w:sz w:val="20"/>
                <w:szCs w:val="20"/>
              </w:rPr>
              <w:t>6,8</w:t>
            </w:r>
          </w:p>
        </w:tc>
        <w:tc>
          <w:tcPr>
            <w:tcW w:w="1166" w:type="dxa"/>
            <w:tcBorders>
              <w:top w:val="nil"/>
              <w:left w:val="nil"/>
              <w:bottom w:val="single" w:sz="4" w:space="0" w:color="auto"/>
              <w:right w:val="single" w:sz="4" w:space="0" w:color="auto"/>
            </w:tcBorders>
            <w:shd w:val="clear" w:color="auto" w:fill="auto"/>
            <w:vAlign w:val="center"/>
            <w:hideMark/>
          </w:tcPr>
          <w:p w14:paraId="50CE3AE4" w14:textId="77777777" w:rsidR="00B644FF" w:rsidRDefault="00B644FF">
            <w:pPr>
              <w:jc w:val="right"/>
              <w:outlineLvl w:val="0"/>
              <w:rPr>
                <w:sz w:val="20"/>
                <w:szCs w:val="20"/>
              </w:rPr>
            </w:pPr>
            <w:r>
              <w:rPr>
                <w:sz w:val="20"/>
                <w:szCs w:val="20"/>
              </w:rPr>
              <w:t>530 575,83</w:t>
            </w:r>
          </w:p>
        </w:tc>
        <w:tc>
          <w:tcPr>
            <w:tcW w:w="959" w:type="dxa"/>
            <w:tcBorders>
              <w:top w:val="nil"/>
              <w:left w:val="nil"/>
              <w:bottom w:val="single" w:sz="4" w:space="0" w:color="auto"/>
              <w:right w:val="single" w:sz="4" w:space="0" w:color="auto"/>
            </w:tcBorders>
            <w:shd w:val="clear" w:color="auto" w:fill="auto"/>
            <w:noWrap/>
            <w:vAlign w:val="center"/>
            <w:hideMark/>
          </w:tcPr>
          <w:p w14:paraId="12B620C9" w14:textId="77777777" w:rsidR="00B644FF" w:rsidRDefault="00B644FF">
            <w:pPr>
              <w:jc w:val="right"/>
              <w:outlineLvl w:val="0"/>
              <w:rPr>
                <w:sz w:val="20"/>
                <w:szCs w:val="20"/>
              </w:rPr>
            </w:pPr>
            <w:r>
              <w:rPr>
                <w:sz w:val="20"/>
                <w:szCs w:val="20"/>
              </w:rPr>
              <w:t>6,5</w:t>
            </w:r>
          </w:p>
        </w:tc>
      </w:tr>
      <w:tr w:rsidR="00B644FF" w14:paraId="3F72D7CE" w14:textId="77777777" w:rsidTr="00B644FF">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3F6F60" w14:textId="77777777" w:rsidR="00B644FF" w:rsidRDefault="00B644FF">
            <w:pPr>
              <w:jc w:val="center"/>
              <w:outlineLvl w:val="0"/>
              <w:rPr>
                <w:b/>
                <w:bCs/>
                <w:sz w:val="20"/>
                <w:szCs w:val="20"/>
              </w:rPr>
            </w:pPr>
            <w:r>
              <w:rPr>
                <w:b/>
                <w:bCs/>
                <w:sz w:val="20"/>
                <w:szCs w:val="20"/>
              </w:rPr>
              <w:t>02.00</w:t>
            </w:r>
          </w:p>
        </w:tc>
        <w:tc>
          <w:tcPr>
            <w:tcW w:w="3260" w:type="dxa"/>
            <w:tcBorders>
              <w:top w:val="nil"/>
              <w:left w:val="nil"/>
              <w:bottom w:val="single" w:sz="4" w:space="0" w:color="auto"/>
              <w:right w:val="single" w:sz="4" w:space="0" w:color="auto"/>
            </w:tcBorders>
            <w:shd w:val="clear" w:color="auto" w:fill="auto"/>
            <w:vAlign w:val="bottom"/>
            <w:hideMark/>
          </w:tcPr>
          <w:p w14:paraId="65A09050" w14:textId="77777777" w:rsidR="00B644FF" w:rsidRDefault="00B644FF">
            <w:pPr>
              <w:outlineLvl w:val="0"/>
              <w:rPr>
                <w:b/>
                <w:bCs/>
                <w:sz w:val="20"/>
                <w:szCs w:val="20"/>
              </w:rPr>
            </w:pPr>
            <w:r>
              <w:rPr>
                <w:b/>
                <w:bCs/>
                <w:sz w:val="20"/>
                <w:szCs w:val="20"/>
              </w:rPr>
              <w:t>НАЦИОНАЛЬНАЯ ОБОРОНА</w:t>
            </w:r>
          </w:p>
        </w:tc>
        <w:tc>
          <w:tcPr>
            <w:tcW w:w="927" w:type="dxa"/>
            <w:tcBorders>
              <w:top w:val="nil"/>
              <w:left w:val="nil"/>
              <w:bottom w:val="single" w:sz="4" w:space="0" w:color="auto"/>
              <w:right w:val="single" w:sz="4" w:space="0" w:color="auto"/>
            </w:tcBorders>
            <w:shd w:val="clear" w:color="auto" w:fill="auto"/>
            <w:vAlign w:val="center"/>
            <w:hideMark/>
          </w:tcPr>
          <w:p w14:paraId="5BCD301E" w14:textId="77777777" w:rsidR="00B644FF" w:rsidRDefault="00B644FF">
            <w:pPr>
              <w:jc w:val="right"/>
              <w:outlineLvl w:val="0"/>
              <w:rPr>
                <w:b/>
                <w:bCs/>
                <w:sz w:val="20"/>
                <w:szCs w:val="20"/>
              </w:rPr>
            </w:pPr>
            <w:r>
              <w:rPr>
                <w:b/>
                <w:bCs/>
                <w:sz w:val="20"/>
                <w:szCs w:val="20"/>
              </w:rPr>
              <w:t>12 493,20</w:t>
            </w:r>
          </w:p>
        </w:tc>
        <w:tc>
          <w:tcPr>
            <w:tcW w:w="797" w:type="dxa"/>
            <w:tcBorders>
              <w:top w:val="nil"/>
              <w:left w:val="nil"/>
              <w:bottom w:val="single" w:sz="4" w:space="0" w:color="auto"/>
              <w:right w:val="single" w:sz="4" w:space="0" w:color="auto"/>
            </w:tcBorders>
            <w:shd w:val="clear" w:color="auto" w:fill="auto"/>
            <w:vAlign w:val="center"/>
            <w:hideMark/>
          </w:tcPr>
          <w:p w14:paraId="69BBCDAE" w14:textId="77777777" w:rsidR="00B644FF" w:rsidRDefault="00B644FF">
            <w:pPr>
              <w:jc w:val="right"/>
              <w:outlineLvl w:val="0"/>
              <w:rPr>
                <w:b/>
                <w:bCs/>
                <w:sz w:val="20"/>
                <w:szCs w:val="20"/>
              </w:rPr>
            </w:pPr>
            <w:r>
              <w:rPr>
                <w:b/>
                <w:bCs/>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64CE83CB" w14:textId="77777777" w:rsidR="00B644FF" w:rsidRDefault="00B644FF">
            <w:pPr>
              <w:jc w:val="right"/>
              <w:outlineLvl w:val="0"/>
              <w:rPr>
                <w:b/>
                <w:bCs/>
                <w:sz w:val="20"/>
                <w:szCs w:val="20"/>
              </w:rPr>
            </w:pPr>
            <w:r>
              <w:rPr>
                <w:b/>
                <w:bCs/>
                <w:sz w:val="20"/>
                <w:szCs w:val="20"/>
              </w:rPr>
              <w:t>13 635,50</w:t>
            </w:r>
          </w:p>
        </w:tc>
        <w:tc>
          <w:tcPr>
            <w:tcW w:w="938" w:type="dxa"/>
            <w:tcBorders>
              <w:top w:val="nil"/>
              <w:left w:val="nil"/>
              <w:bottom w:val="single" w:sz="4" w:space="0" w:color="auto"/>
              <w:right w:val="single" w:sz="4" w:space="0" w:color="auto"/>
            </w:tcBorders>
            <w:shd w:val="clear" w:color="auto" w:fill="auto"/>
            <w:vAlign w:val="center"/>
            <w:hideMark/>
          </w:tcPr>
          <w:p w14:paraId="61A2FF0D" w14:textId="77777777" w:rsidR="00B644FF" w:rsidRDefault="00B644FF">
            <w:pPr>
              <w:jc w:val="right"/>
              <w:outlineLvl w:val="0"/>
              <w:rPr>
                <w:b/>
                <w:bCs/>
                <w:sz w:val="20"/>
                <w:szCs w:val="20"/>
              </w:rPr>
            </w:pPr>
            <w:r>
              <w:rPr>
                <w:b/>
                <w:bCs/>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451F7CAD" w14:textId="77777777" w:rsidR="00B644FF" w:rsidRDefault="00B644FF">
            <w:pPr>
              <w:jc w:val="right"/>
              <w:outlineLvl w:val="0"/>
              <w:rPr>
                <w:b/>
                <w:bCs/>
                <w:sz w:val="20"/>
                <w:szCs w:val="20"/>
              </w:rPr>
            </w:pPr>
            <w:r>
              <w:rPr>
                <w:b/>
                <w:bCs/>
                <w:sz w:val="20"/>
                <w:szCs w:val="20"/>
              </w:rPr>
              <w:t>13 635,50</w:t>
            </w:r>
          </w:p>
        </w:tc>
        <w:tc>
          <w:tcPr>
            <w:tcW w:w="959" w:type="dxa"/>
            <w:tcBorders>
              <w:top w:val="nil"/>
              <w:left w:val="nil"/>
              <w:bottom w:val="single" w:sz="4" w:space="0" w:color="auto"/>
              <w:right w:val="single" w:sz="4" w:space="0" w:color="auto"/>
            </w:tcBorders>
            <w:shd w:val="clear" w:color="auto" w:fill="auto"/>
            <w:noWrap/>
            <w:vAlign w:val="center"/>
            <w:hideMark/>
          </w:tcPr>
          <w:p w14:paraId="63FEC25A" w14:textId="77777777" w:rsidR="00B644FF" w:rsidRDefault="00B644FF">
            <w:pPr>
              <w:jc w:val="right"/>
              <w:outlineLvl w:val="0"/>
              <w:rPr>
                <w:b/>
                <w:bCs/>
                <w:sz w:val="20"/>
                <w:szCs w:val="20"/>
              </w:rPr>
            </w:pPr>
            <w:r>
              <w:rPr>
                <w:b/>
                <w:bCs/>
                <w:sz w:val="20"/>
                <w:szCs w:val="20"/>
              </w:rPr>
              <w:t>0,2</w:t>
            </w:r>
          </w:p>
        </w:tc>
      </w:tr>
      <w:tr w:rsidR="00B644FF" w14:paraId="11513C98"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CDBCE6" w14:textId="77777777" w:rsidR="00B644FF" w:rsidRDefault="00B644FF">
            <w:pPr>
              <w:jc w:val="center"/>
              <w:outlineLvl w:val="0"/>
              <w:rPr>
                <w:sz w:val="20"/>
                <w:szCs w:val="20"/>
              </w:rPr>
            </w:pPr>
            <w:r>
              <w:rPr>
                <w:sz w:val="20"/>
                <w:szCs w:val="20"/>
              </w:rPr>
              <w:t>02.03</w:t>
            </w:r>
          </w:p>
        </w:tc>
        <w:tc>
          <w:tcPr>
            <w:tcW w:w="3260" w:type="dxa"/>
            <w:tcBorders>
              <w:top w:val="nil"/>
              <w:left w:val="nil"/>
              <w:bottom w:val="single" w:sz="4" w:space="0" w:color="auto"/>
              <w:right w:val="single" w:sz="4" w:space="0" w:color="auto"/>
            </w:tcBorders>
            <w:shd w:val="clear" w:color="auto" w:fill="auto"/>
            <w:vAlign w:val="center"/>
            <w:hideMark/>
          </w:tcPr>
          <w:p w14:paraId="76D48CD5" w14:textId="77777777" w:rsidR="00B644FF" w:rsidRDefault="00B644FF">
            <w:pPr>
              <w:outlineLvl w:val="0"/>
              <w:rPr>
                <w:sz w:val="20"/>
                <w:szCs w:val="20"/>
              </w:rPr>
            </w:pPr>
            <w:r>
              <w:rPr>
                <w:sz w:val="20"/>
                <w:szCs w:val="20"/>
              </w:rPr>
              <w:t>Мобилизационная и вневойсковая подготовка</w:t>
            </w:r>
          </w:p>
        </w:tc>
        <w:tc>
          <w:tcPr>
            <w:tcW w:w="927" w:type="dxa"/>
            <w:tcBorders>
              <w:top w:val="nil"/>
              <w:left w:val="nil"/>
              <w:bottom w:val="single" w:sz="4" w:space="0" w:color="auto"/>
              <w:right w:val="single" w:sz="4" w:space="0" w:color="auto"/>
            </w:tcBorders>
            <w:shd w:val="clear" w:color="auto" w:fill="auto"/>
            <w:vAlign w:val="center"/>
            <w:hideMark/>
          </w:tcPr>
          <w:p w14:paraId="532BB9F2" w14:textId="77777777" w:rsidR="00B644FF" w:rsidRDefault="00B644FF">
            <w:pPr>
              <w:jc w:val="right"/>
              <w:outlineLvl w:val="0"/>
              <w:rPr>
                <w:sz w:val="20"/>
                <w:szCs w:val="20"/>
              </w:rPr>
            </w:pPr>
            <w:r>
              <w:rPr>
                <w:sz w:val="20"/>
                <w:szCs w:val="20"/>
              </w:rPr>
              <w:t>12 493,20</w:t>
            </w:r>
          </w:p>
        </w:tc>
        <w:tc>
          <w:tcPr>
            <w:tcW w:w="797" w:type="dxa"/>
            <w:tcBorders>
              <w:top w:val="nil"/>
              <w:left w:val="nil"/>
              <w:bottom w:val="single" w:sz="4" w:space="0" w:color="auto"/>
              <w:right w:val="single" w:sz="4" w:space="0" w:color="auto"/>
            </w:tcBorders>
            <w:shd w:val="clear" w:color="auto" w:fill="auto"/>
            <w:vAlign w:val="center"/>
            <w:hideMark/>
          </w:tcPr>
          <w:p w14:paraId="4F89486A"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60ABD9A1" w14:textId="77777777" w:rsidR="00B644FF" w:rsidRDefault="00B644FF">
            <w:pPr>
              <w:jc w:val="right"/>
              <w:outlineLvl w:val="0"/>
              <w:rPr>
                <w:sz w:val="20"/>
                <w:szCs w:val="20"/>
              </w:rPr>
            </w:pPr>
            <w:r>
              <w:rPr>
                <w:sz w:val="20"/>
                <w:szCs w:val="20"/>
              </w:rPr>
              <w:t>13 635,50</w:t>
            </w:r>
          </w:p>
        </w:tc>
        <w:tc>
          <w:tcPr>
            <w:tcW w:w="938" w:type="dxa"/>
            <w:tcBorders>
              <w:top w:val="nil"/>
              <w:left w:val="nil"/>
              <w:bottom w:val="single" w:sz="4" w:space="0" w:color="auto"/>
              <w:right w:val="single" w:sz="4" w:space="0" w:color="auto"/>
            </w:tcBorders>
            <w:shd w:val="clear" w:color="auto" w:fill="auto"/>
            <w:vAlign w:val="center"/>
            <w:hideMark/>
          </w:tcPr>
          <w:p w14:paraId="3BC8EE80" w14:textId="77777777" w:rsidR="00B644FF" w:rsidRDefault="00B644FF">
            <w:pPr>
              <w:jc w:val="right"/>
              <w:outlineLvl w:val="0"/>
              <w:rPr>
                <w:sz w:val="20"/>
                <w:szCs w:val="20"/>
              </w:rPr>
            </w:pPr>
            <w:r>
              <w:rPr>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26726564" w14:textId="77777777" w:rsidR="00B644FF" w:rsidRDefault="00B644FF">
            <w:pPr>
              <w:jc w:val="right"/>
              <w:outlineLvl w:val="0"/>
              <w:rPr>
                <w:sz w:val="20"/>
                <w:szCs w:val="20"/>
              </w:rPr>
            </w:pPr>
            <w:r>
              <w:rPr>
                <w:sz w:val="20"/>
                <w:szCs w:val="20"/>
              </w:rPr>
              <w:t>13 635,50</w:t>
            </w:r>
          </w:p>
        </w:tc>
        <w:tc>
          <w:tcPr>
            <w:tcW w:w="959" w:type="dxa"/>
            <w:tcBorders>
              <w:top w:val="nil"/>
              <w:left w:val="nil"/>
              <w:bottom w:val="single" w:sz="4" w:space="0" w:color="auto"/>
              <w:right w:val="single" w:sz="4" w:space="0" w:color="auto"/>
            </w:tcBorders>
            <w:shd w:val="clear" w:color="auto" w:fill="auto"/>
            <w:vAlign w:val="center"/>
            <w:hideMark/>
          </w:tcPr>
          <w:p w14:paraId="0DA86C59" w14:textId="77777777" w:rsidR="00B644FF" w:rsidRDefault="00B644FF">
            <w:pPr>
              <w:jc w:val="right"/>
              <w:outlineLvl w:val="0"/>
              <w:rPr>
                <w:sz w:val="20"/>
                <w:szCs w:val="20"/>
              </w:rPr>
            </w:pPr>
            <w:r>
              <w:rPr>
                <w:sz w:val="20"/>
                <w:szCs w:val="20"/>
              </w:rPr>
              <w:t>0,2</w:t>
            </w:r>
          </w:p>
        </w:tc>
      </w:tr>
      <w:tr w:rsidR="00B644FF" w14:paraId="11F3A00D" w14:textId="77777777" w:rsidTr="00B644FF">
        <w:trPr>
          <w:trHeight w:val="627"/>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8E57C6" w14:textId="77777777" w:rsidR="00B644FF" w:rsidRDefault="00B644FF">
            <w:pPr>
              <w:jc w:val="center"/>
              <w:outlineLvl w:val="0"/>
              <w:rPr>
                <w:b/>
                <w:bCs/>
                <w:sz w:val="20"/>
                <w:szCs w:val="20"/>
              </w:rPr>
            </w:pPr>
            <w:r>
              <w:rPr>
                <w:b/>
                <w:bCs/>
                <w:sz w:val="20"/>
                <w:szCs w:val="20"/>
              </w:rPr>
              <w:t>03.00</w:t>
            </w:r>
          </w:p>
        </w:tc>
        <w:tc>
          <w:tcPr>
            <w:tcW w:w="3260" w:type="dxa"/>
            <w:tcBorders>
              <w:top w:val="nil"/>
              <w:left w:val="nil"/>
              <w:bottom w:val="single" w:sz="4" w:space="0" w:color="auto"/>
              <w:right w:val="single" w:sz="4" w:space="0" w:color="auto"/>
            </w:tcBorders>
            <w:shd w:val="clear" w:color="auto" w:fill="auto"/>
            <w:vAlign w:val="bottom"/>
            <w:hideMark/>
          </w:tcPr>
          <w:p w14:paraId="13CA4EDA" w14:textId="77777777" w:rsidR="00B644FF" w:rsidRDefault="00B644FF">
            <w:pPr>
              <w:outlineLvl w:val="0"/>
              <w:rPr>
                <w:b/>
                <w:bCs/>
                <w:sz w:val="20"/>
                <w:szCs w:val="20"/>
              </w:rPr>
            </w:pPr>
            <w:r>
              <w:rPr>
                <w:b/>
                <w:bCs/>
                <w:sz w:val="20"/>
                <w:szCs w:val="20"/>
              </w:rPr>
              <w:t>НАЦИОНАЛЬНАЯ БЕЗОПАСНОСТЬ И ПРАВООХРАНИТЕЛЬНАЯ ДЕЯТЕЛЬНОСТЬ</w:t>
            </w:r>
          </w:p>
        </w:tc>
        <w:tc>
          <w:tcPr>
            <w:tcW w:w="927" w:type="dxa"/>
            <w:tcBorders>
              <w:top w:val="nil"/>
              <w:left w:val="nil"/>
              <w:bottom w:val="single" w:sz="4" w:space="0" w:color="auto"/>
              <w:right w:val="single" w:sz="4" w:space="0" w:color="auto"/>
            </w:tcBorders>
            <w:shd w:val="clear" w:color="auto" w:fill="auto"/>
            <w:vAlign w:val="center"/>
            <w:hideMark/>
          </w:tcPr>
          <w:p w14:paraId="533FC7DA" w14:textId="77777777" w:rsidR="00B644FF" w:rsidRDefault="00B644FF">
            <w:pPr>
              <w:jc w:val="right"/>
              <w:outlineLvl w:val="0"/>
              <w:rPr>
                <w:b/>
                <w:bCs/>
                <w:sz w:val="20"/>
                <w:szCs w:val="20"/>
              </w:rPr>
            </w:pPr>
            <w:r>
              <w:rPr>
                <w:b/>
                <w:bCs/>
                <w:sz w:val="20"/>
                <w:szCs w:val="20"/>
              </w:rPr>
              <w:t>113 262,67</w:t>
            </w:r>
          </w:p>
        </w:tc>
        <w:tc>
          <w:tcPr>
            <w:tcW w:w="797" w:type="dxa"/>
            <w:tcBorders>
              <w:top w:val="nil"/>
              <w:left w:val="nil"/>
              <w:bottom w:val="single" w:sz="4" w:space="0" w:color="auto"/>
              <w:right w:val="single" w:sz="4" w:space="0" w:color="auto"/>
            </w:tcBorders>
            <w:shd w:val="clear" w:color="auto" w:fill="auto"/>
            <w:vAlign w:val="center"/>
            <w:hideMark/>
          </w:tcPr>
          <w:p w14:paraId="50E2DB0C" w14:textId="77777777" w:rsidR="00B644FF" w:rsidRDefault="00B644FF">
            <w:pPr>
              <w:jc w:val="right"/>
              <w:outlineLvl w:val="0"/>
              <w:rPr>
                <w:b/>
                <w:bCs/>
                <w:sz w:val="20"/>
                <w:szCs w:val="20"/>
              </w:rPr>
            </w:pPr>
            <w:r>
              <w:rPr>
                <w:b/>
                <w:bCs/>
                <w:sz w:val="20"/>
                <w:szCs w:val="20"/>
              </w:rPr>
              <w:t>1,3</w:t>
            </w:r>
          </w:p>
        </w:tc>
        <w:tc>
          <w:tcPr>
            <w:tcW w:w="1166" w:type="dxa"/>
            <w:tcBorders>
              <w:top w:val="nil"/>
              <w:left w:val="nil"/>
              <w:bottom w:val="single" w:sz="4" w:space="0" w:color="auto"/>
              <w:right w:val="single" w:sz="4" w:space="0" w:color="auto"/>
            </w:tcBorders>
            <w:shd w:val="clear" w:color="auto" w:fill="auto"/>
            <w:vAlign w:val="center"/>
            <w:hideMark/>
          </w:tcPr>
          <w:p w14:paraId="29FA47EF" w14:textId="77777777" w:rsidR="00B644FF" w:rsidRDefault="00B644FF">
            <w:pPr>
              <w:jc w:val="right"/>
              <w:outlineLvl w:val="0"/>
              <w:rPr>
                <w:b/>
                <w:bCs/>
                <w:sz w:val="20"/>
                <w:szCs w:val="20"/>
              </w:rPr>
            </w:pPr>
            <w:r>
              <w:rPr>
                <w:b/>
                <w:bCs/>
                <w:sz w:val="20"/>
                <w:szCs w:val="20"/>
              </w:rPr>
              <w:t>101 093,22</w:t>
            </w:r>
          </w:p>
        </w:tc>
        <w:tc>
          <w:tcPr>
            <w:tcW w:w="938" w:type="dxa"/>
            <w:tcBorders>
              <w:top w:val="nil"/>
              <w:left w:val="nil"/>
              <w:bottom w:val="single" w:sz="4" w:space="0" w:color="auto"/>
              <w:right w:val="single" w:sz="4" w:space="0" w:color="auto"/>
            </w:tcBorders>
            <w:shd w:val="clear" w:color="auto" w:fill="auto"/>
            <w:vAlign w:val="center"/>
            <w:hideMark/>
          </w:tcPr>
          <w:p w14:paraId="01A656DF" w14:textId="77777777" w:rsidR="00B644FF" w:rsidRDefault="00B644FF">
            <w:pPr>
              <w:jc w:val="right"/>
              <w:outlineLvl w:val="0"/>
              <w:rPr>
                <w:b/>
                <w:bCs/>
                <w:sz w:val="20"/>
                <w:szCs w:val="20"/>
              </w:rPr>
            </w:pPr>
            <w:r>
              <w:rPr>
                <w:b/>
                <w:bCs/>
                <w:sz w:val="20"/>
                <w:szCs w:val="20"/>
              </w:rPr>
              <w:t>1,3</w:t>
            </w:r>
          </w:p>
        </w:tc>
        <w:tc>
          <w:tcPr>
            <w:tcW w:w="1166" w:type="dxa"/>
            <w:tcBorders>
              <w:top w:val="nil"/>
              <w:left w:val="nil"/>
              <w:bottom w:val="single" w:sz="4" w:space="0" w:color="auto"/>
              <w:right w:val="single" w:sz="4" w:space="0" w:color="auto"/>
            </w:tcBorders>
            <w:shd w:val="clear" w:color="auto" w:fill="auto"/>
            <w:vAlign w:val="center"/>
            <w:hideMark/>
          </w:tcPr>
          <w:p w14:paraId="655F6195" w14:textId="77777777" w:rsidR="00B644FF" w:rsidRDefault="00B644FF">
            <w:pPr>
              <w:jc w:val="right"/>
              <w:outlineLvl w:val="0"/>
              <w:rPr>
                <w:b/>
                <w:bCs/>
                <w:sz w:val="20"/>
                <w:szCs w:val="20"/>
              </w:rPr>
            </w:pPr>
            <w:r>
              <w:rPr>
                <w:b/>
                <w:bCs/>
                <w:sz w:val="20"/>
                <w:szCs w:val="20"/>
              </w:rPr>
              <w:t>101 407,53</w:t>
            </w:r>
          </w:p>
        </w:tc>
        <w:tc>
          <w:tcPr>
            <w:tcW w:w="959" w:type="dxa"/>
            <w:tcBorders>
              <w:top w:val="nil"/>
              <w:left w:val="nil"/>
              <w:bottom w:val="single" w:sz="4" w:space="0" w:color="auto"/>
              <w:right w:val="single" w:sz="4" w:space="0" w:color="auto"/>
            </w:tcBorders>
            <w:shd w:val="clear" w:color="auto" w:fill="auto"/>
            <w:noWrap/>
            <w:vAlign w:val="center"/>
            <w:hideMark/>
          </w:tcPr>
          <w:p w14:paraId="172F704B" w14:textId="77777777" w:rsidR="00B644FF" w:rsidRDefault="00B644FF">
            <w:pPr>
              <w:jc w:val="right"/>
              <w:outlineLvl w:val="0"/>
              <w:rPr>
                <w:b/>
                <w:bCs/>
                <w:sz w:val="20"/>
                <w:szCs w:val="20"/>
              </w:rPr>
            </w:pPr>
            <w:r>
              <w:rPr>
                <w:b/>
                <w:bCs/>
                <w:sz w:val="20"/>
                <w:szCs w:val="20"/>
              </w:rPr>
              <w:t>1,2</w:t>
            </w:r>
          </w:p>
        </w:tc>
      </w:tr>
      <w:tr w:rsidR="00B644FF" w14:paraId="42E0B9A3" w14:textId="77777777" w:rsidTr="00B644FF">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4FCC0B" w14:textId="77777777" w:rsidR="00B644FF" w:rsidRDefault="00B644FF">
            <w:pPr>
              <w:jc w:val="center"/>
              <w:outlineLvl w:val="0"/>
              <w:rPr>
                <w:sz w:val="20"/>
                <w:szCs w:val="20"/>
              </w:rPr>
            </w:pPr>
            <w:r>
              <w:rPr>
                <w:sz w:val="20"/>
                <w:szCs w:val="20"/>
              </w:rPr>
              <w:t>03.10</w:t>
            </w:r>
          </w:p>
        </w:tc>
        <w:tc>
          <w:tcPr>
            <w:tcW w:w="3260" w:type="dxa"/>
            <w:tcBorders>
              <w:top w:val="nil"/>
              <w:left w:val="nil"/>
              <w:bottom w:val="single" w:sz="4" w:space="0" w:color="auto"/>
              <w:right w:val="single" w:sz="4" w:space="0" w:color="auto"/>
            </w:tcBorders>
            <w:shd w:val="clear" w:color="auto" w:fill="auto"/>
            <w:vAlign w:val="center"/>
            <w:hideMark/>
          </w:tcPr>
          <w:p w14:paraId="72539A1C" w14:textId="77777777" w:rsidR="00B644FF" w:rsidRDefault="00B644FF">
            <w:pPr>
              <w:outlineLvl w:val="0"/>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27" w:type="dxa"/>
            <w:tcBorders>
              <w:top w:val="nil"/>
              <w:left w:val="nil"/>
              <w:bottom w:val="single" w:sz="4" w:space="0" w:color="auto"/>
              <w:right w:val="single" w:sz="4" w:space="0" w:color="auto"/>
            </w:tcBorders>
            <w:shd w:val="clear" w:color="auto" w:fill="auto"/>
            <w:vAlign w:val="center"/>
            <w:hideMark/>
          </w:tcPr>
          <w:p w14:paraId="0C4C1564" w14:textId="77777777" w:rsidR="00B644FF" w:rsidRDefault="00B644FF">
            <w:pPr>
              <w:jc w:val="right"/>
              <w:outlineLvl w:val="0"/>
              <w:rPr>
                <w:sz w:val="20"/>
                <w:szCs w:val="20"/>
              </w:rPr>
            </w:pPr>
            <w:r>
              <w:rPr>
                <w:sz w:val="20"/>
                <w:szCs w:val="20"/>
              </w:rPr>
              <w:t>103 246,19</w:t>
            </w:r>
          </w:p>
        </w:tc>
        <w:tc>
          <w:tcPr>
            <w:tcW w:w="797" w:type="dxa"/>
            <w:tcBorders>
              <w:top w:val="nil"/>
              <w:left w:val="nil"/>
              <w:bottom w:val="single" w:sz="4" w:space="0" w:color="auto"/>
              <w:right w:val="single" w:sz="4" w:space="0" w:color="auto"/>
            </w:tcBorders>
            <w:shd w:val="clear" w:color="auto" w:fill="auto"/>
            <w:vAlign w:val="center"/>
            <w:hideMark/>
          </w:tcPr>
          <w:p w14:paraId="5DDD627C" w14:textId="77777777" w:rsidR="00B644FF" w:rsidRDefault="00B644FF">
            <w:pPr>
              <w:jc w:val="right"/>
              <w:outlineLvl w:val="0"/>
              <w:rPr>
                <w:sz w:val="20"/>
                <w:szCs w:val="20"/>
              </w:rPr>
            </w:pPr>
            <w:r>
              <w:rPr>
                <w:sz w:val="20"/>
                <w:szCs w:val="20"/>
              </w:rPr>
              <w:t>1,2</w:t>
            </w:r>
          </w:p>
        </w:tc>
        <w:tc>
          <w:tcPr>
            <w:tcW w:w="1166" w:type="dxa"/>
            <w:tcBorders>
              <w:top w:val="nil"/>
              <w:left w:val="nil"/>
              <w:bottom w:val="single" w:sz="4" w:space="0" w:color="auto"/>
              <w:right w:val="single" w:sz="4" w:space="0" w:color="auto"/>
            </w:tcBorders>
            <w:shd w:val="clear" w:color="auto" w:fill="auto"/>
            <w:vAlign w:val="center"/>
            <w:hideMark/>
          </w:tcPr>
          <w:p w14:paraId="111821FD" w14:textId="77777777" w:rsidR="00B644FF" w:rsidRDefault="00B644FF">
            <w:pPr>
              <w:jc w:val="right"/>
              <w:outlineLvl w:val="0"/>
              <w:rPr>
                <w:sz w:val="20"/>
                <w:szCs w:val="20"/>
              </w:rPr>
            </w:pPr>
            <w:r>
              <w:rPr>
                <w:sz w:val="20"/>
                <w:szCs w:val="20"/>
              </w:rPr>
              <w:t>90 875,39</w:t>
            </w:r>
          </w:p>
        </w:tc>
        <w:tc>
          <w:tcPr>
            <w:tcW w:w="938" w:type="dxa"/>
            <w:tcBorders>
              <w:top w:val="nil"/>
              <w:left w:val="nil"/>
              <w:bottom w:val="single" w:sz="4" w:space="0" w:color="auto"/>
              <w:right w:val="single" w:sz="4" w:space="0" w:color="auto"/>
            </w:tcBorders>
            <w:shd w:val="clear" w:color="auto" w:fill="auto"/>
            <w:vAlign w:val="center"/>
            <w:hideMark/>
          </w:tcPr>
          <w:p w14:paraId="65DCB2CF" w14:textId="77777777" w:rsidR="00B644FF" w:rsidRDefault="00B644FF">
            <w:pPr>
              <w:jc w:val="right"/>
              <w:outlineLvl w:val="0"/>
              <w:rPr>
                <w:sz w:val="20"/>
                <w:szCs w:val="20"/>
              </w:rPr>
            </w:pPr>
            <w:r>
              <w:rPr>
                <w:sz w:val="20"/>
                <w:szCs w:val="20"/>
              </w:rPr>
              <w:t>1,2</w:t>
            </w:r>
          </w:p>
        </w:tc>
        <w:tc>
          <w:tcPr>
            <w:tcW w:w="1166" w:type="dxa"/>
            <w:tcBorders>
              <w:top w:val="nil"/>
              <w:left w:val="nil"/>
              <w:bottom w:val="single" w:sz="4" w:space="0" w:color="auto"/>
              <w:right w:val="single" w:sz="4" w:space="0" w:color="auto"/>
            </w:tcBorders>
            <w:shd w:val="clear" w:color="auto" w:fill="auto"/>
            <w:vAlign w:val="center"/>
            <w:hideMark/>
          </w:tcPr>
          <w:p w14:paraId="5EC4AF7A" w14:textId="77777777" w:rsidR="00B644FF" w:rsidRDefault="00B644FF">
            <w:pPr>
              <w:jc w:val="right"/>
              <w:outlineLvl w:val="0"/>
              <w:rPr>
                <w:sz w:val="20"/>
                <w:szCs w:val="20"/>
              </w:rPr>
            </w:pPr>
            <w:r>
              <w:rPr>
                <w:sz w:val="20"/>
                <w:szCs w:val="20"/>
              </w:rPr>
              <w:t>91 189,70</w:t>
            </w:r>
          </w:p>
        </w:tc>
        <w:tc>
          <w:tcPr>
            <w:tcW w:w="959" w:type="dxa"/>
            <w:tcBorders>
              <w:top w:val="nil"/>
              <w:left w:val="nil"/>
              <w:bottom w:val="single" w:sz="4" w:space="0" w:color="auto"/>
              <w:right w:val="single" w:sz="4" w:space="0" w:color="auto"/>
            </w:tcBorders>
            <w:shd w:val="clear" w:color="auto" w:fill="auto"/>
            <w:noWrap/>
            <w:vAlign w:val="center"/>
            <w:hideMark/>
          </w:tcPr>
          <w:p w14:paraId="3A8CB3F6" w14:textId="77777777" w:rsidR="00B644FF" w:rsidRDefault="00B644FF">
            <w:pPr>
              <w:jc w:val="right"/>
              <w:outlineLvl w:val="0"/>
              <w:rPr>
                <w:sz w:val="20"/>
                <w:szCs w:val="20"/>
              </w:rPr>
            </w:pPr>
            <w:r>
              <w:rPr>
                <w:sz w:val="20"/>
                <w:szCs w:val="20"/>
              </w:rPr>
              <w:t>1,1</w:t>
            </w:r>
          </w:p>
        </w:tc>
      </w:tr>
      <w:tr w:rsidR="00B644FF" w14:paraId="2B76969C" w14:textId="77777777" w:rsidTr="00B644FF">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3E70D1" w14:textId="77777777" w:rsidR="00B644FF" w:rsidRDefault="00B644FF">
            <w:pPr>
              <w:jc w:val="center"/>
              <w:outlineLvl w:val="0"/>
              <w:rPr>
                <w:sz w:val="20"/>
                <w:szCs w:val="20"/>
              </w:rPr>
            </w:pPr>
            <w:r>
              <w:rPr>
                <w:sz w:val="20"/>
                <w:szCs w:val="20"/>
              </w:rPr>
              <w:t>03.14</w:t>
            </w:r>
          </w:p>
        </w:tc>
        <w:tc>
          <w:tcPr>
            <w:tcW w:w="3260" w:type="dxa"/>
            <w:tcBorders>
              <w:top w:val="nil"/>
              <w:left w:val="nil"/>
              <w:bottom w:val="single" w:sz="4" w:space="0" w:color="auto"/>
              <w:right w:val="single" w:sz="4" w:space="0" w:color="auto"/>
            </w:tcBorders>
            <w:shd w:val="clear" w:color="auto" w:fill="auto"/>
            <w:vAlign w:val="center"/>
            <w:hideMark/>
          </w:tcPr>
          <w:p w14:paraId="707ACA27" w14:textId="77777777" w:rsidR="00B644FF" w:rsidRDefault="00B644FF">
            <w:pPr>
              <w:outlineLvl w:val="0"/>
              <w:rPr>
                <w:sz w:val="20"/>
                <w:szCs w:val="20"/>
              </w:rPr>
            </w:pPr>
            <w:r>
              <w:rPr>
                <w:sz w:val="20"/>
                <w:szCs w:val="20"/>
              </w:rPr>
              <w:t>Другие вопросы в области национальной безопасности и правоохранительной деятельности</w:t>
            </w:r>
          </w:p>
        </w:tc>
        <w:tc>
          <w:tcPr>
            <w:tcW w:w="927" w:type="dxa"/>
            <w:tcBorders>
              <w:top w:val="nil"/>
              <w:left w:val="nil"/>
              <w:bottom w:val="single" w:sz="4" w:space="0" w:color="auto"/>
              <w:right w:val="single" w:sz="4" w:space="0" w:color="auto"/>
            </w:tcBorders>
            <w:shd w:val="clear" w:color="auto" w:fill="auto"/>
            <w:vAlign w:val="center"/>
            <w:hideMark/>
          </w:tcPr>
          <w:p w14:paraId="31AA3E45" w14:textId="77777777" w:rsidR="00B644FF" w:rsidRDefault="00B644FF">
            <w:pPr>
              <w:jc w:val="right"/>
              <w:outlineLvl w:val="0"/>
              <w:rPr>
                <w:sz w:val="20"/>
                <w:szCs w:val="20"/>
              </w:rPr>
            </w:pPr>
            <w:r>
              <w:rPr>
                <w:sz w:val="20"/>
                <w:szCs w:val="20"/>
              </w:rPr>
              <w:t>10 016,48</w:t>
            </w:r>
          </w:p>
        </w:tc>
        <w:tc>
          <w:tcPr>
            <w:tcW w:w="797" w:type="dxa"/>
            <w:tcBorders>
              <w:top w:val="nil"/>
              <w:left w:val="nil"/>
              <w:bottom w:val="single" w:sz="4" w:space="0" w:color="auto"/>
              <w:right w:val="single" w:sz="4" w:space="0" w:color="auto"/>
            </w:tcBorders>
            <w:shd w:val="clear" w:color="auto" w:fill="auto"/>
            <w:vAlign w:val="center"/>
            <w:hideMark/>
          </w:tcPr>
          <w:p w14:paraId="6B239988"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4FC5E6A6" w14:textId="77777777" w:rsidR="00B644FF" w:rsidRDefault="00B644FF">
            <w:pPr>
              <w:jc w:val="right"/>
              <w:outlineLvl w:val="0"/>
              <w:rPr>
                <w:sz w:val="20"/>
                <w:szCs w:val="20"/>
              </w:rPr>
            </w:pPr>
            <w:r>
              <w:rPr>
                <w:sz w:val="20"/>
                <w:szCs w:val="20"/>
              </w:rPr>
              <w:t>10 217,83</w:t>
            </w:r>
          </w:p>
        </w:tc>
        <w:tc>
          <w:tcPr>
            <w:tcW w:w="938" w:type="dxa"/>
            <w:tcBorders>
              <w:top w:val="nil"/>
              <w:left w:val="nil"/>
              <w:bottom w:val="single" w:sz="4" w:space="0" w:color="auto"/>
              <w:right w:val="single" w:sz="4" w:space="0" w:color="auto"/>
            </w:tcBorders>
            <w:shd w:val="clear" w:color="auto" w:fill="auto"/>
            <w:vAlign w:val="center"/>
            <w:hideMark/>
          </w:tcPr>
          <w:p w14:paraId="762E4C09"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6927FE63" w14:textId="77777777" w:rsidR="00B644FF" w:rsidRDefault="00B644FF">
            <w:pPr>
              <w:jc w:val="right"/>
              <w:outlineLvl w:val="0"/>
              <w:rPr>
                <w:sz w:val="20"/>
                <w:szCs w:val="20"/>
              </w:rPr>
            </w:pPr>
            <w:r>
              <w:rPr>
                <w:sz w:val="20"/>
                <w:szCs w:val="20"/>
              </w:rPr>
              <w:t>10 217,83</w:t>
            </w:r>
          </w:p>
        </w:tc>
        <w:tc>
          <w:tcPr>
            <w:tcW w:w="959" w:type="dxa"/>
            <w:tcBorders>
              <w:top w:val="nil"/>
              <w:left w:val="nil"/>
              <w:bottom w:val="single" w:sz="4" w:space="0" w:color="auto"/>
              <w:right w:val="single" w:sz="4" w:space="0" w:color="auto"/>
            </w:tcBorders>
            <w:shd w:val="clear" w:color="auto" w:fill="auto"/>
            <w:vAlign w:val="center"/>
            <w:hideMark/>
          </w:tcPr>
          <w:p w14:paraId="3E570564" w14:textId="77777777" w:rsidR="00B644FF" w:rsidRDefault="00B644FF">
            <w:pPr>
              <w:jc w:val="right"/>
              <w:outlineLvl w:val="0"/>
              <w:rPr>
                <w:sz w:val="20"/>
                <w:szCs w:val="20"/>
              </w:rPr>
            </w:pPr>
            <w:r>
              <w:rPr>
                <w:sz w:val="20"/>
                <w:szCs w:val="20"/>
              </w:rPr>
              <w:t>0,1</w:t>
            </w:r>
          </w:p>
        </w:tc>
      </w:tr>
      <w:tr w:rsidR="00B644FF" w14:paraId="500F3A83"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7CAADF" w14:textId="77777777" w:rsidR="00B644FF" w:rsidRDefault="00B644FF">
            <w:pPr>
              <w:jc w:val="center"/>
              <w:outlineLvl w:val="0"/>
              <w:rPr>
                <w:b/>
                <w:bCs/>
                <w:sz w:val="20"/>
                <w:szCs w:val="20"/>
              </w:rPr>
            </w:pPr>
            <w:r>
              <w:rPr>
                <w:b/>
                <w:bCs/>
                <w:sz w:val="20"/>
                <w:szCs w:val="20"/>
              </w:rPr>
              <w:t>04.00</w:t>
            </w:r>
          </w:p>
        </w:tc>
        <w:tc>
          <w:tcPr>
            <w:tcW w:w="3260" w:type="dxa"/>
            <w:tcBorders>
              <w:top w:val="nil"/>
              <w:left w:val="nil"/>
              <w:bottom w:val="single" w:sz="4" w:space="0" w:color="auto"/>
              <w:right w:val="single" w:sz="4" w:space="0" w:color="auto"/>
            </w:tcBorders>
            <w:shd w:val="clear" w:color="auto" w:fill="auto"/>
            <w:vAlign w:val="bottom"/>
            <w:hideMark/>
          </w:tcPr>
          <w:p w14:paraId="6CB422CC" w14:textId="77777777" w:rsidR="00B644FF" w:rsidRDefault="00B644FF">
            <w:pPr>
              <w:outlineLvl w:val="0"/>
              <w:rPr>
                <w:b/>
                <w:bCs/>
                <w:sz w:val="20"/>
                <w:szCs w:val="20"/>
              </w:rPr>
            </w:pPr>
            <w:r>
              <w:rPr>
                <w:b/>
                <w:bCs/>
                <w:sz w:val="20"/>
                <w:szCs w:val="20"/>
              </w:rPr>
              <w:t>НАЦИОНАЛЬНАЯ ЭКОНОМИКА</w:t>
            </w:r>
          </w:p>
        </w:tc>
        <w:tc>
          <w:tcPr>
            <w:tcW w:w="927" w:type="dxa"/>
            <w:tcBorders>
              <w:top w:val="nil"/>
              <w:left w:val="nil"/>
              <w:bottom w:val="single" w:sz="4" w:space="0" w:color="auto"/>
              <w:right w:val="single" w:sz="4" w:space="0" w:color="auto"/>
            </w:tcBorders>
            <w:shd w:val="clear" w:color="auto" w:fill="auto"/>
            <w:vAlign w:val="center"/>
            <w:hideMark/>
          </w:tcPr>
          <w:p w14:paraId="55A7DAA1" w14:textId="77777777" w:rsidR="00B644FF" w:rsidRDefault="00B644FF">
            <w:pPr>
              <w:jc w:val="right"/>
              <w:outlineLvl w:val="0"/>
              <w:rPr>
                <w:b/>
                <w:bCs/>
                <w:sz w:val="20"/>
                <w:szCs w:val="20"/>
              </w:rPr>
            </w:pPr>
            <w:r>
              <w:rPr>
                <w:b/>
                <w:bCs/>
                <w:sz w:val="20"/>
                <w:szCs w:val="20"/>
              </w:rPr>
              <w:t>880 742,02</w:t>
            </w:r>
          </w:p>
        </w:tc>
        <w:tc>
          <w:tcPr>
            <w:tcW w:w="797" w:type="dxa"/>
            <w:tcBorders>
              <w:top w:val="nil"/>
              <w:left w:val="nil"/>
              <w:bottom w:val="single" w:sz="4" w:space="0" w:color="auto"/>
              <w:right w:val="single" w:sz="4" w:space="0" w:color="auto"/>
            </w:tcBorders>
            <w:shd w:val="clear" w:color="auto" w:fill="auto"/>
            <w:vAlign w:val="center"/>
            <w:hideMark/>
          </w:tcPr>
          <w:p w14:paraId="237B2955" w14:textId="77777777" w:rsidR="00B644FF" w:rsidRDefault="00B644FF">
            <w:pPr>
              <w:jc w:val="right"/>
              <w:outlineLvl w:val="0"/>
              <w:rPr>
                <w:b/>
                <w:bCs/>
                <w:sz w:val="20"/>
                <w:szCs w:val="20"/>
              </w:rPr>
            </w:pPr>
            <w:r>
              <w:rPr>
                <w:b/>
                <w:bCs/>
                <w:sz w:val="20"/>
                <w:szCs w:val="20"/>
              </w:rPr>
              <w:t>10,4</w:t>
            </w:r>
          </w:p>
        </w:tc>
        <w:tc>
          <w:tcPr>
            <w:tcW w:w="1166" w:type="dxa"/>
            <w:tcBorders>
              <w:top w:val="nil"/>
              <w:left w:val="nil"/>
              <w:bottom w:val="single" w:sz="4" w:space="0" w:color="auto"/>
              <w:right w:val="single" w:sz="4" w:space="0" w:color="auto"/>
            </w:tcBorders>
            <w:shd w:val="clear" w:color="auto" w:fill="auto"/>
            <w:vAlign w:val="center"/>
            <w:hideMark/>
          </w:tcPr>
          <w:p w14:paraId="46ED695C" w14:textId="77777777" w:rsidR="00B644FF" w:rsidRDefault="00B644FF">
            <w:pPr>
              <w:jc w:val="right"/>
              <w:outlineLvl w:val="0"/>
              <w:rPr>
                <w:b/>
                <w:bCs/>
                <w:sz w:val="20"/>
                <w:szCs w:val="20"/>
              </w:rPr>
            </w:pPr>
            <w:r>
              <w:rPr>
                <w:b/>
                <w:bCs/>
                <w:sz w:val="20"/>
                <w:szCs w:val="20"/>
              </w:rPr>
              <w:t>810 134,28</w:t>
            </w:r>
          </w:p>
        </w:tc>
        <w:tc>
          <w:tcPr>
            <w:tcW w:w="938" w:type="dxa"/>
            <w:tcBorders>
              <w:top w:val="nil"/>
              <w:left w:val="nil"/>
              <w:bottom w:val="single" w:sz="4" w:space="0" w:color="auto"/>
              <w:right w:val="single" w:sz="4" w:space="0" w:color="auto"/>
            </w:tcBorders>
            <w:shd w:val="clear" w:color="auto" w:fill="auto"/>
            <w:vAlign w:val="center"/>
            <w:hideMark/>
          </w:tcPr>
          <w:p w14:paraId="1CEFD334" w14:textId="77777777" w:rsidR="00B644FF" w:rsidRDefault="00B644FF">
            <w:pPr>
              <w:jc w:val="right"/>
              <w:outlineLvl w:val="0"/>
              <w:rPr>
                <w:b/>
                <w:bCs/>
                <w:sz w:val="20"/>
                <w:szCs w:val="20"/>
              </w:rPr>
            </w:pPr>
            <w:r>
              <w:rPr>
                <w:b/>
                <w:bCs/>
                <w:sz w:val="20"/>
                <w:szCs w:val="20"/>
              </w:rPr>
              <w:t>10,4</w:t>
            </w:r>
          </w:p>
        </w:tc>
        <w:tc>
          <w:tcPr>
            <w:tcW w:w="1166" w:type="dxa"/>
            <w:tcBorders>
              <w:top w:val="nil"/>
              <w:left w:val="nil"/>
              <w:bottom w:val="single" w:sz="4" w:space="0" w:color="auto"/>
              <w:right w:val="single" w:sz="4" w:space="0" w:color="auto"/>
            </w:tcBorders>
            <w:shd w:val="clear" w:color="auto" w:fill="auto"/>
            <w:vAlign w:val="center"/>
            <w:hideMark/>
          </w:tcPr>
          <w:p w14:paraId="37863122" w14:textId="41988D67" w:rsidR="00B644FF" w:rsidRDefault="00B644FF" w:rsidP="00B644FF">
            <w:pPr>
              <w:outlineLvl w:val="0"/>
              <w:rPr>
                <w:b/>
                <w:bCs/>
                <w:sz w:val="20"/>
                <w:szCs w:val="20"/>
              </w:rPr>
            </w:pPr>
            <w:r>
              <w:rPr>
                <w:b/>
                <w:bCs/>
                <w:sz w:val="20"/>
                <w:szCs w:val="20"/>
              </w:rPr>
              <w:t>810292,92</w:t>
            </w:r>
          </w:p>
        </w:tc>
        <w:tc>
          <w:tcPr>
            <w:tcW w:w="959" w:type="dxa"/>
            <w:tcBorders>
              <w:top w:val="nil"/>
              <w:left w:val="nil"/>
              <w:bottom w:val="single" w:sz="4" w:space="0" w:color="auto"/>
              <w:right w:val="single" w:sz="4" w:space="0" w:color="auto"/>
            </w:tcBorders>
            <w:shd w:val="clear" w:color="auto" w:fill="auto"/>
            <w:noWrap/>
            <w:vAlign w:val="center"/>
            <w:hideMark/>
          </w:tcPr>
          <w:p w14:paraId="3217A484" w14:textId="77777777" w:rsidR="00B644FF" w:rsidRDefault="00B644FF">
            <w:pPr>
              <w:jc w:val="right"/>
              <w:outlineLvl w:val="0"/>
              <w:rPr>
                <w:b/>
                <w:bCs/>
                <w:sz w:val="20"/>
                <w:szCs w:val="20"/>
              </w:rPr>
            </w:pPr>
            <w:r>
              <w:rPr>
                <w:b/>
                <w:bCs/>
                <w:sz w:val="20"/>
                <w:szCs w:val="20"/>
              </w:rPr>
              <w:t>10,0</w:t>
            </w:r>
          </w:p>
        </w:tc>
      </w:tr>
      <w:tr w:rsidR="00B644FF" w14:paraId="08CE217D"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449645" w14:textId="77777777" w:rsidR="00B644FF" w:rsidRDefault="00B644FF">
            <w:pPr>
              <w:jc w:val="center"/>
              <w:outlineLvl w:val="0"/>
              <w:rPr>
                <w:sz w:val="20"/>
                <w:szCs w:val="20"/>
              </w:rPr>
            </w:pPr>
            <w:r>
              <w:rPr>
                <w:sz w:val="20"/>
                <w:szCs w:val="20"/>
              </w:rPr>
              <w:t>04.05</w:t>
            </w:r>
          </w:p>
        </w:tc>
        <w:tc>
          <w:tcPr>
            <w:tcW w:w="3260" w:type="dxa"/>
            <w:tcBorders>
              <w:top w:val="nil"/>
              <w:left w:val="nil"/>
              <w:bottom w:val="single" w:sz="4" w:space="0" w:color="auto"/>
              <w:right w:val="single" w:sz="4" w:space="0" w:color="auto"/>
            </w:tcBorders>
            <w:shd w:val="clear" w:color="auto" w:fill="auto"/>
            <w:vAlign w:val="center"/>
            <w:hideMark/>
          </w:tcPr>
          <w:p w14:paraId="2945B760" w14:textId="77777777" w:rsidR="00B644FF" w:rsidRDefault="00B644FF">
            <w:pPr>
              <w:outlineLvl w:val="0"/>
              <w:rPr>
                <w:sz w:val="20"/>
                <w:szCs w:val="20"/>
              </w:rPr>
            </w:pPr>
            <w:r>
              <w:rPr>
                <w:sz w:val="20"/>
                <w:szCs w:val="20"/>
              </w:rPr>
              <w:t>Сельское хозяйство и рыболовство</w:t>
            </w:r>
          </w:p>
        </w:tc>
        <w:tc>
          <w:tcPr>
            <w:tcW w:w="927" w:type="dxa"/>
            <w:tcBorders>
              <w:top w:val="nil"/>
              <w:left w:val="nil"/>
              <w:bottom w:val="single" w:sz="4" w:space="0" w:color="auto"/>
              <w:right w:val="single" w:sz="4" w:space="0" w:color="auto"/>
            </w:tcBorders>
            <w:shd w:val="clear" w:color="auto" w:fill="auto"/>
            <w:vAlign w:val="center"/>
            <w:hideMark/>
          </w:tcPr>
          <w:p w14:paraId="72989D56" w14:textId="77777777" w:rsidR="00B644FF" w:rsidRDefault="00B644FF">
            <w:pPr>
              <w:jc w:val="right"/>
              <w:outlineLvl w:val="0"/>
              <w:rPr>
                <w:sz w:val="20"/>
                <w:szCs w:val="20"/>
              </w:rPr>
            </w:pPr>
            <w:r>
              <w:rPr>
                <w:sz w:val="20"/>
                <w:szCs w:val="20"/>
              </w:rPr>
              <w:t>22 597,26</w:t>
            </w:r>
          </w:p>
        </w:tc>
        <w:tc>
          <w:tcPr>
            <w:tcW w:w="797" w:type="dxa"/>
            <w:tcBorders>
              <w:top w:val="nil"/>
              <w:left w:val="nil"/>
              <w:bottom w:val="single" w:sz="4" w:space="0" w:color="auto"/>
              <w:right w:val="single" w:sz="4" w:space="0" w:color="auto"/>
            </w:tcBorders>
            <w:shd w:val="clear" w:color="auto" w:fill="auto"/>
            <w:vAlign w:val="center"/>
            <w:hideMark/>
          </w:tcPr>
          <w:p w14:paraId="63D8E6AC"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13164D32" w14:textId="77777777" w:rsidR="00B644FF" w:rsidRDefault="00B644FF">
            <w:pPr>
              <w:jc w:val="right"/>
              <w:outlineLvl w:val="0"/>
              <w:rPr>
                <w:sz w:val="20"/>
                <w:szCs w:val="20"/>
              </w:rPr>
            </w:pPr>
            <w:r>
              <w:rPr>
                <w:sz w:val="20"/>
                <w:szCs w:val="20"/>
              </w:rPr>
              <w:t>23 060,86</w:t>
            </w:r>
          </w:p>
        </w:tc>
        <w:tc>
          <w:tcPr>
            <w:tcW w:w="938" w:type="dxa"/>
            <w:tcBorders>
              <w:top w:val="nil"/>
              <w:left w:val="nil"/>
              <w:bottom w:val="single" w:sz="4" w:space="0" w:color="auto"/>
              <w:right w:val="single" w:sz="4" w:space="0" w:color="auto"/>
            </w:tcBorders>
            <w:shd w:val="clear" w:color="auto" w:fill="auto"/>
            <w:vAlign w:val="center"/>
            <w:hideMark/>
          </w:tcPr>
          <w:p w14:paraId="599C428A"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5AB19DFE" w14:textId="77777777" w:rsidR="00B644FF" w:rsidRDefault="00B644FF">
            <w:pPr>
              <w:jc w:val="right"/>
              <w:outlineLvl w:val="0"/>
              <w:rPr>
                <w:sz w:val="20"/>
                <w:szCs w:val="20"/>
              </w:rPr>
            </w:pPr>
            <w:r>
              <w:rPr>
                <w:sz w:val="20"/>
                <w:szCs w:val="20"/>
              </w:rPr>
              <w:t>23 060,86</w:t>
            </w:r>
          </w:p>
        </w:tc>
        <w:tc>
          <w:tcPr>
            <w:tcW w:w="959" w:type="dxa"/>
            <w:tcBorders>
              <w:top w:val="nil"/>
              <w:left w:val="nil"/>
              <w:bottom w:val="single" w:sz="4" w:space="0" w:color="auto"/>
              <w:right w:val="single" w:sz="4" w:space="0" w:color="auto"/>
            </w:tcBorders>
            <w:shd w:val="clear" w:color="auto" w:fill="auto"/>
            <w:noWrap/>
            <w:vAlign w:val="center"/>
            <w:hideMark/>
          </w:tcPr>
          <w:p w14:paraId="6B070EC2" w14:textId="77777777" w:rsidR="00B644FF" w:rsidRDefault="00B644FF">
            <w:pPr>
              <w:jc w:val="right"/>
              <w:outlineLvl w:val="0"/>
              <w:rPr>
                <w:sz w:val="20"/>
                <w:szCs w:val="20"/>
              </w:rPr>
            </w:pPr>
            <w:r>
              <w:rPr>
                <w:sz w:val="20"/>
                <w:szCs w:val="20"/>
              </w:rPr>
              <w:t>0,3</w:t>
            </w:r>
          </w:p>
        </w:tc>
      </w:tr>
      <w:tr w:rsidR="00B644FF" w14:paraId="08DC99AB"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E7795F" w14:textId="77777777" w:rsidR="00B644FF" w:rsidRDefault="00B644FF">
            <w:pPr>
              <w:jc w:val="center"/>
              <w:outlineLvl w:val="0"/>
              <w:rPr>
                <w:sz w:val="20"/>
                <w:szCs w:val="20"/>
              </w:rPr>
            </w:pPr>
            <w:r>
              <w:rPr>
                <w:sz w:val="20"/>
                <w:szCs w:val="20"/>
              </w:rPr>
              <w:t>04.06</w:t>
            </w:r>
          </w:p>
        </w:tc>
        <w:tc>
          <w:tcPr>
            <w:tcW w:w="3260" w:type="dxa"/>
            <w:tcBorders>
              <w:top w:val="nil"/>
              <w:left w:val="nil"/>
              <w:bottom w:val="single" w:sz="4" w:space="0" w:color="auto"/>
              <w:right w:val="single" w:sz="4" w:space="0" w:color="auto"/>
            </w:tcBorders>
            <w:shd w:val="clear" w:color="auto" w:fill="auto"/>
            <w:vAlign w:val="center"/>
            <w:hideMark/>
          </w:tcPr>
          <w:p w14:paraId="59281DDB" w14:textId="77777777" w:rsidR="00B644FF" w:rsidRDefault="00B644FF">
            <w:pPr>
              <w:outlineLvl w:val="0"/>
              <w:rPr>
                <w:sz w:val="20"/>
                <w:szCs w:val="20"/>
              </w:rPr>
            </w:pPr>
            <w:r>
              <w:rPr>
                <w:sz w:val="20"/>
                <w:szCs w:val="20"/>
              </w:rPr>
              <w:t>Водное хозяйство</w:t>
            </w:r>
          </w:p>
        </w:tc>
        <w:tc>
          <w:tcPr>
            <w:tcW w:w="927" w:type="dxa"/>
            <w:tcBorders>
              <w:top w:val="nil"/>
              <w:left w:val="nil"/>
              <w:bottom w:val="single" w:sz="4" w:space="0" w:color="auto"/>
              <w:right w:val="single" w:sz="4" w:space="0" w:color="auto"/>
            </w:tcBorders>
            <w:shd w:val="clear" w:color="auto" w:fill="auto"/>
            <w:vAlign w:val="center"/>
            <w:hideMark/>
          </w:tcPr>
          <w:p w14:paraId="730E4D6C" w14:textId="77777777" w:rsidR="00B644FF" w:rsidRDefault="00B644FF">
            <w:pPr>
              <w:jc w:val="right"/>
              <w:outlineLvl w:val="0"/>
              <w:rPr>
                <w:sz w:val="20"/>
                <w:szCs w:val="20"/>
              </w:rPr>
            </w:pPr>
            <w:r>
              <w:rPr>
                <w:sz w:val="20"/>
                <w:szCs w:val="20"/>
              </w:rPr>
              <w:t>1 089,10</w:t>
            </w:r>
          </w:p>
        </w:tc>
        <w:tc>
          <w:tcPr>
            <w:tcW w:w="797" w:type="dxa"/>
            <w:tcBorders>
              <w:top w:val="nil"/>
              <w:left w:val="nil"/>
              <w:bottom w:val="single" w:sz="4" w:space="0" w:color="auto"/>
              <w:right w:val="single" w:sz="4" w:space="0" w:color="auto"/>
            </w:tcBorders>
            <w:shd w:val="clear" w:color="auto" w:fill="auto"/>
            <w:vAlign w:val="center"/>
            <w:hideMark/>
          </w:tcPr>
          <w:p w14:paraId="06BD1389"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1EA32672" w14:textId="77777777" w:rsidR="00B644FF" w:rsidRDefault="00B644FF">
            <w:pPr>
              <w:jc w:val="right"/>
              <w:outlineLvl w:val="0"/>
              <w:rPr>
                <w:sz w:val="20"/>
                <w:szCs w:val="20"/>
              </w:rPr>
            </w:pPr>
            <w:r>
              <w:rPr>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74069550"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3B9B1D37" w14:textId="77777777" w:rsidR="00B644FF" w:rsidRDefault="00B644FF">
            <w:pPr>
              <w:jc w:val="right"/>
              <w:outlineLvl w:val="0"/>
              <w:rPr>
                <w:sz w:val="20"/>
                <w:szCs w:val="20"/>
              </w:rPr>
            </w:pPr>
            <w:r>
              <w:rPr>
                <w:sz w:val="20"/>
                <w:szCs w:val="20"/>
              </w:rPr>
              <w:t>0,00</w:t>
            </w:r>
          </w:p>
        </w:tc>
        <w:tc>
          <w:tcPr>
            <w:tcW w:w="959" w:type="dxa"/>
            <w:tcBorders>
              <w:top w:val="nil"/>
              <w:left w:val="nil"/>
              <w:bottom w:val="single" w:sz="4" w:space="0" w:color="auto"/>
              <w:right w:val="single" w:sz="4" w:space="0" w:color="auto"/>
            </w:tcBorders>
            <w:shd w:val="clear" w:color="auto" w:fill="auto"/>
            <w:noWrap/>
            <w:vAlign w:val="center"/>
            <w:hideMark/>
          </w:tcPr>
          <w:p w14:paraId="48BCAA43" w14:textId="77777777" w:rsidR="00B644FF" w:rsidRDefault="00B644FF">
            <w:pPr>
              <w:jc w:val="right"/>
              <w:outlineLvl w:val="0"/>
              <w:rPr>
                <w:sz w:val="20"/>
                <w:szCs w:val="20"/>
              </w:rPr>
            </w:pPr>
            <w:r>
              <w:rPr>
                <w:sz w:val="20"/>
                <w:szCs w:val="20"/>
              </w:rPr>
              <w:t>0,0</w:t>
            </w:r>
          </w:p>
        </w:tc>
      </w:tr>
      <w:tr w:rsidR="00B644FF" w14:paraId="2B5CD245"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FFF9FC" w14:textId="77777777" w:rsidR="00B644FF" w:rsidRDefault="00B644FF">
            <w:pPr>
              <w:jc w:val="center"/>
              <w:rPr>
                <w:sz w:val="20"/>
                <w:szCs w:val="20"/>
              </w:rPr>
            </w:pPr>
            <w:r>
              <w:rPr>
                <w:sz w:val="20"/>
                <w:szCs w:val="20"/>
              </w:rPr>
              <w:t>04.09</w:t>
            </w:r>
          </w:p>
        </w:tc>
        <w:tc>
          <w:tcPr>
            <w:tcW w:w="3260" w:type="dxa"/>
            <w:tcBorders>
              <w:top w:val="nil"/>
              <w:left w:val="nil"/>
              <w:bottom w:val="single" w:sz="4" w:space="0" w:color="auto"/>
              <w:right w:val="single" w:sz="4" w:space="0" w:color="auto"/>
            </w:tcBorders>
            <w:shd w:val="clear" w:color="auto" w:fill="auto"/>
            <w:vAlign w:val="center"/>
            <w:hideMark/>
          </w:tcPr>
          <w:p w14:paraId="2425E941" w14:textId="77777777" w:rsidR="00B644FF" w:rsidRDefault="00B644FF">
            <w:pPr>
              <w:rPr>
                <w:sz w:val="20"/>
                <w:szCs w:val="20"/>
              </w:rPr>
            </w:pPr>
            <w:r>
              <w:rPr>
                <w:sz w:val="20"/>
                <w:szCs w:val="20"/>
              </w:rPr>
              <w:t>Дорожное хозяйство (дорожные фонды)</w:t>
            </w:r>
          </w:p>
        </w:tc>
        <w:tc>
          <w:tcPr>
            <w:tcW w:w="927" w:type="dxa"/>
            <w:tcBorders>
              <w:top w:val="nil"/>
              <w:left w:val="nil"/>
              <w:bottom w:val="single" w:sz="4" w:space="0" w:color="auto"/>
              <w:right w:val="single" w:sz="4" w:space="0" w:color="auto"/>
            </w:tcBorders>
            <w:shd w:val="clear" w:color="auto" w:fill="auto"/>
            <w:vAlign w:val="center"/>
            <w:hideMark/>
          </w:tcPr>
          <w:p w14:paraId="5D7218A3" w14:textId="77777777" w:rsidR="00B644FF" w:rsidRDefault="00B644FF">
            <w:pPr>
              <w:jc w:val="right"/>
              <w:rPr>
                <w:sz w:val="20"/>
                <w:szCs w:val="20"/>
              </w:rPr>
            </w:pPr>
            <w:r>
              <w:rPr>
                <w:sz w:val="20"/>
                <w:szCs w:val="20"/>
              </w:rPr>
              <w:t>766 882,17</w:t>
            </w:r>
          </w:p>
        </w:tc>
        <w:tc>
          <w:tcPr>
            <w:tcW w:w="797" w:type="dxa"/>
            <w:tcBorders>
              <w:top w:val="nil"/>
              <w:left w:val="nil"/>
              <w:bottom w:val="single" w:sz="4" w:space="0" w:color="auto"/>
              <w:right w:val="single" w:sz="4" w:space="0" w:color="auto"/>
            </w:tcBorders>
            <w:shd w:val="clear" w:color="auto" w:fill="auto"/>
            <w:vAlign w:val="center"/>
            <w:hideMark/>
          </w:tcPr>
          <w:p w14:paraId="7D27FDA0" w14:textId="77777777" w:rsidR="00B644FF" w:rsidRDefault="00B644FF">
            <w:pPr>
              <w:jc w:val="right"/>
              <w:rPr>
                <w:sz w:val="20"/>
                <w:szCs w:val="20"/>
              </w:rPr>
            </w:pPr>
            <w:r>
              <w:rPr>
                <w:sz w:val="20"/>
                <w:szCs w:val="20"/>
              </w:rPr>
              <w:t>9,0</w:t>
            </w:r>
          </w:p>
        </w:tc>
        <w:tc>
          <w:tcPr>
            <w:tcW w:w="1166" w:type="dxa"/>
            <w:tcBorders>
              <w:top w:val="nil"/>
              <w:left w:val="nil"/>
              <w:bottom w:val="single" w:sz="4" w:space="0" w:color="auto"/>
              <w:right w:val="single" w:sz="4" w:space="0" w:color="auto"/>
            </w:tcBorders>
            <w:shd w:val="clear" w:color="auto" w:fill="auto"/>
            <w:vAlign w:val="center"/>
            <w:hideMark/>
          </w:tcPr>
          <w:p w14:paraId="0239F038" w14:textId="77777777" w:rsidR="00B644FF" w:rsidRDefault="00B644FF">
            <w:pPr>
              <w:jc w:val="right"/>
              <w:rPr>
                <w:sz w:val="20"/>
                <w:szCs w:val="20"/>
              </w:rPr>
            </w:pPr>
            <w:r>
              <w:rPr>
                <w:sz w:val="20"/>
                <w:szCs w:val="20"/>
              </w:rPr>
              <w:t>696 365,88</w:t>
            </w:r>
          </w:p>
        </w:tc>
        <w:tc>
          <w:tcPr>
            <w:tcW w:w="938" w:type="dxa"/>
            <w:tcBorders>
              <w:top w:val="nil"/>
              <w:left w:val="nil"/>
              <w:bottom w:val="single" w:sz="4" w:space="0" w:color="auto"/>
              <w:right w:val="single" w:sz="4" w:space="0" w:color="auto"/>
            </w:tcBorders>
            <w:shd w:val="clear" w:color="auto" w:fill="auto"/>
            <w:vAlign w:val="center"/>
            <w:hideMark/>
          </w:tcPr>
          <w:p w14:paraId="03C14906" w14:textId="77777777" w:rsidR="00B644FF" w:rsidRDefault="00B644FF">
            <w:pPr>
              <w:jc w:val="right"/>
              <w:rPr>
                <w:sz w:val="20"/>
                <w:szCs w:val="20"/>
              </w:rPr>
            </w:pPr>
            <w:r>
              <w:rPr>
                <w:sz w:val="20"/>
                <w:szCs w:val="20"/>
              </w:rPr>
              <w:t>8,9</w:t>
            </w:r>
          </w:p>
        </w:tc>
        <w:tc>
          <w:tcPr>
            <w:tcW w:w="1166" w:type="dxa"/>
            <w:tcBorders>
              <w:top w:val="nil"/>
              <w:left w:val="nil"/>
              <w:bottom w:val="single" w:sz="4" w:space="0" w:color="auto"/>
              <w:right w:val="single" w:sz="4" w:space="0" w:color="auto"/>
            </w:tcBorders>
            <w:shd w:val="clear" w:color="auto" w:fill="auto"/>
            <w:vAlign w:val="center"/>
            <w:hideMark/>
          </w:tcPr>
          <w:p w14:paraId="291B12E5" w14:textId="77777777" w:rsidR="00B644FF" w:rsidRDefault="00B644FF">
            <w:pPr>
              <w:jc w:val="right"/>
              <w:rPr>
                <w:sz w:val="20"/>
                <w:szCs w:val="20"/>
              </w:rPr>
            </w:pPr>
            <w:r>
              <w:rPr>
                <w:sz w:val="20"/>
                <w:szCs w:val="20"/>
              </w:rPr>
              <w:t>697 809,38</w:t>
            </w:r>
          </w:p>
        </w:tc>
        <w:tc>
          <w:tcPr>
            <w:tcW w:w="959" w:type="dxa"/>
            <w:tcBorders>
              <w:top w:val="nil"/>
              <w:left w:val="nil"/>
              <w:bottom w:val="single" w:sz="4" w:space="0" w:color="auto"/>
              <w:right w:val="single" w:sz="4" w:space="0" w:color="auto"/>
            </w:tcBorders>
            <w:shd w:val="clear" w:color="auto" w:fill="auto"/>
            <w:noWrap/>
            <w:vAlign w:val="center"/>
            <w:hideMark/>
          </w:tcPr>
          <w:p w14:paraId="0EB0B001" w14:textId="77777777" w:rsidR="00B644FF" w:rsidRDefault="00B644FF">
            <w:pPr>
              <w:jc w:val="right"/>
              <w:rPr>
                <w:sz w:val="20"/>
                <w:szCs w:val="20"/>
              </w:rPr>
            </w:pPr>
            <w:r>
              <w:rPr>
                <w:sz w:val="20"/>
                <w:szCs w:val="20"/>
              </w:rPr>
              <w:t>8,6</w:t>
            </w:r>
          </w:p>
        </w:tc>
      </w:tr>
      <w:tr w:rsidR="00B644FF" w14:paraId="5D887A74" w14:textId="77777777" w:rsidTr="00B644FF">
        <w:trPr>
          <w:trHeight w:val="33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FB703B" w14:textId="77777777" w:rsidR="00B644FF" w:rsidRDefault="00B644FF">
            <w:pPr>
              <w:jc w:val="center"/>
              <w:outlineLvl w:val="0"/>
              <w:rPr>
                <w:sz w:val="20"/>
                <w:szCs w:val="20"/>
              </w:rPr>
            </w:pPr>
            <w:r>
              <w:rPr>
                <w:sz w:val="20"/>
                <w:szCs w:val="20"/>
              </w:rPr>
              <w:t>04.12</w:t>
            </w:r>
          </w:p>
        </w:tc>
        <w:tc>
          <w:tcPr>
            <w:tcW w:w="3260" w:type="dxa"/>
            <w:tcBorders>
              <w:top w:val="nil"/>
              <w:left w:val="nil"/>
              <w:bottom w:val="single" w:sz="4" w:space="0" w:color="auto"/>
              <w:right w:val="single" w:sz="4" w:space="0" w:color="auto"/>
            </w:tcBorders>
            <w:shd w:val="clear" w:color="auto" w:fill="auto"/>
            <w:vAlign w:val="center"/>
            <w:hideMark/>
          </w:tcPr>
          <w:p w14:paraId="230D4A62" w14:textId="77777777" w:rsidR="00B644FF" w:rsidRDefault="00B644FF">
            <w:pPr>
              <w:outlineLvl w:val="0"/>
              <w:rPr>
                <w:sz w:val="20"/>
                <w:szCs w:val="20"/>
              </w:rPr>
            </w:pPr>
            <w:r>
              <w:rPr>
                <w:sz w:val="20"/>
                <w:szCs w:val="20"/>
              </w:rPr>
              <w:t>Другие вопросы в области национальной экономики</w:t>
            </w:r>
          </w:p>
        </w:tc>
        <w:tc>
          <w:tcPr>
            <w:tcW w:w="927" w:type="dxa"/>
            <w:tcBorders>
              <w:top w:val="nil"/>
              <w:left w:val="nil"/>
              <w:bottom w:val="single" w:sz="4" w:space="0" w:color="auto"/>
              <w:right w:val="single" w:sz="4" w:space="0" w:color="auto"/>
            </w:tcBorders>
            <w:shd w:val="clear" w:color="auto" w:fill="auto"/>
            <w:vAlign w:val="center"/>
            <w:hideMark/>
          </w:tcPr>
          <w:p w14:paraId="4FEB639C" w14:textId="77777777" w:rsidR="00B644FF" w:rsidRDefault="00B644FF">
            <w:pPr>
              <w:jc w:val="right"/>
              <w:outlineLvl w:val="0"/>
              <w:rPr>
                <w:sz w:val="20"/>
                <w:szCs w:val="20"/>
              </w:rPr>
            </w:pPr>
            <w:r>
              <w:rPr>
                <w:sz w:val="20"/>
                <w:szCs w:val="20"/>
              </w:rPr>
              <w:t>90 173,49</w:t>
            </w:r>
          </w:p>
        </w:tc>
        <w:tc>
          <w:tcPr>
            <w:tcW w:w="797" w:type="dxa"/>
            <w:tcBorders>
              <w:top w:val="nil"/>
              <w:left w:val="nil"/>
              <w:bottom w:val="single" w:sz="4" w:space="0" w:color="auto"/>
              <w:right w:val="single" w:sz="4" w:space="0" w:color="auto"/>
            </w:tcBorders>
            <w:shd w:val="clear" w:color="auto" w:fill="auto"/>
            <w:vAlign w:val="center"/>
            <w:hideMark/>
          </w:tcPr>
          <w:p w14:paraId="14593D3D" w14:textId="77777777" w:rsidR="00B644FF" w:rsidRDefault="00B644FF">
            <w:pPr>
              <w:jc w:val="right"/>
              <w:outlineLvl w:val="0"/>
              <w:rPr>
                <w:sz w:val="20"/>
                <w:szCs w:val="20"/>
              </w:rPr>
            </w:pPr>
            <w:r>
              <w:rPr>
                <w:sz w:val="20"/>
                <w:szCs w:val="20"/>
              </w:rPr>
              <w:t>1,1</w:t>
            </w:r>
          </w:p>
        </w:tc>
        <w:tc>
          <w:tcPr>
            <w:tcW w:w="1166" w:type="dxa"/>
            <w:tcBorders>
              <w:top w:val="nil"/>
              <w:left w:val="nil"/>
              <w:bottom w:val="single" w:sz="4" w:space="0" w:color="auto"/>
              <w:right w:val="single" w:sz="4" w:space="0" w:color="auto"/>
            </w:tcBorders>
            <w:shd w:val="clear" w:color="auto" w:fill="auto"/>
            <w:vAlign w:val="center"/>
            <w:hideMark/>
          </w:tcPr>
          <w:p w14:paraId="3E8F1BFC" w14:textId="77777777" w:rsidR="00B644FF" w:rsidRDefault="00B644FF">
            <w:pPr>
              <w:jc w:val="right"/>
              <w:outlineLvl w:val="0"/>
              <w:rPr>
                <w:sz w:val="20"/>
                <w:szCs w:val="20"/>
              </w:rPr>
            </w:pPr>
            <w:r>
              <w:rPr>
                <w:sz w:val="20"/>
                <w:szCs w:val="20"/>
              </w:rPr>
              <w:t>90 707,54</w:t>
            </w:r>
          </w:p>
        </w:tc>
        <w:tc>
          <w:tcPr>
            <w:tcW w:w="938" w:type="dxa"/>
            <w:tcBorders>
              <w:top w:val="nil"/>
              <w:left w:val="nil"/>
              <w:bottom w:val="single" w:sz="4" w:space="0" w:color="auto"/>
              <w:right w:val="single" w:sz="4" w:space="0" w:color="auto"/>
            </w:tcBorders>
            <w:shd w:val="clear" w:color="auto" w:fill="auto"/>
            <w:vAlign w:val="center"/>
            <w:hideMark/>
          </w:tcPr>
          <w:p w14:paraId="13316FB0" w14:textId="77777777" w:rsidR="00B644FF" w:rsidRDefault="00B644FF">
            <w:pPr>
              <w:jc w:val="right"/>
              <w:outlineLvl w:val="0"/>
              <w:rPr>
                <w:sz w:val="20"/>
                <w:szCs w:val="20"/>
              </w:rPr>
            </w:pPr>
            <w:r>
              <w:rPr>
                <w:sz w:val="20"/>
                <w:szCs w:val="20"/>
              </w:rPr>
              <w:t>1,2</w:t>
            </w:r>
          </w:p>
        </w:tc>
        <w:tc>
          <w:tcPr>
            <w:tcW w:w="1166" w:type="dxa"/>
            <w:tcBorders>
              <w:top w:val="nil"/>
              <w:left w:val="nil"/>
              <w:bottom w:val="single" w:sz="4" w:space="0" w:color="auto"/>
              <w:right w:val="single" w:sz="4" w:space="0" w:color="auto"/>
            </w:tcBorders>
            <w:shd w:val="clear" w:color="auto" w:fill="auto"/>
            <w:vAlign w:val="center"/>
            <w:hideMark/>
          </w:tcPr>
          <w:p w14:paraId="6A965DF2" w14:textId="77777777" w:rsidR="00B644FF" w:rsidRDefault="00B644FF">
            <w:pPr>
              <w:jc w:val="right"/>
              <w:outlineLvl w:val="0"/>
              <w:rPr>
                <w:sz w:val="20"/>
                <w:szCs w:val="20"/>
              </w:rPr>
            </w:pPr>
            <w:r>
              <w:rPr>
                <w:sz w:val="20"/>
                <w:szCs w:val="20"/>
              </w:rPr>
              <w:t>89 422,68</w:t>
            </w:r>
          </w:p>
        </w:tc>
        <w:tc>
          <w:tcPr>
            <w:tcW w:w="959" w:type="dxa"/>
            <w:tcBorders>
              <w:top w:val="nil"/>
              <w:left w:val="nil"/>
              <w:bottom w:val="single" w:sz="4" w:space="0" w:color="auto"/>
              <w:right w:val="single" w:sz="4" w:space="0" w:color="auto"/>
            </w:tcBorders>
            <w:shd w:val="clear" w:color="auto" w:fill="auto"/>
            <w:noWrap/>
            <w:vAlign w:val="center"/>
            <w:hideMark/>
          </w:tcPr>
          <w:p w14:paraId="259EF0CC" w14:textId="77777777" w:rsidR="00B644FF" w:rsidRDefault="00B644FF">
            <w:pPr>
              <w:jc w:val="right"/>
              <w:outlineLvl w:val="0"/>
              <w:rPr>
                <w:sz w:val="20"/>
                <w:szCs w:val="20"/>
              </w:rPr>
            </w:pPr>
            <w:r>
              <w:rPr>
                <w:sz w:val="20"/>
                <w:szCs w:val="20"/>
              </w:rPr>
              <w:t>1,1</w:t>
            </w:r>
          </w:p>
        </w:tc>
      </w:tr>
      <w:tr w:rsidR="00B644FF" w14:paraId="1E51B9D3"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CEA4C2" w14:textId="77777777" w:rsidR="00B644FF" w:rsidRDefault="00B644FF">
            <w:pPr>
              <w:jc w:val="center"/>
              <w:outlineLvl w:val="0"/>
              <w:rPr>
                <w:b/>
                <w:bCs/>
                <w:sz w:val="20"/>
                <w:szCs w:val="20"/>
              </w:rPr>
            </w:pPr>
            <w:r>
              <w:rPr>
                <w:b/>
                <w:bCs/>
                <w:sz w:val="20"/>
                <w:szCs w:val="20"/>
              </w:rPr>
              <w:t>05.00</w:t>
            </w:r>
          </w:p>
        </w:tc>
        <w:tc>
          <w:tcPr>
            <w:tcW w:w="3260" w:type="dxa"/>
            <w:tcBorders>
              <w:top w:val="nil"/>
              <w:left w:val="nil"/>
              <w:bottom w:val="single" w:sz="4" w:space="0" w:color="auto"/>
              <w:right w:val="single" w:sz="4" w:space="0" w:color="auto"/>
            </w:tcBorders>
            <w:shd w:val="clear" w:color="auto" w:fill="auto"/>
            <w:vAlign w:val="bottom"/>
            <w:hideMark/>
          </w:tcPr>
          <w:p w14:paraId="2D93808B" w14:textId="77777777" w:rsidR="00B644FF" w:rsidRDefault="00B644FF">
            <w:pPr>
              <w:outlineLvl w:val="0"/>
              <w:rPr>
                <w:b/>
                <w:bCs/>
                <w:sz w:val="20"/>
                <w:szCs w:val="20"/>
              </w:rPr>
            </w:pPr>
            <w:r>
              <w:rPr>
                <w:b/>
                <w:bCs/>
                <w:sz w:val="20"/>
                <w:szCs w:val="20"/>
              </w:rPr>
              <w:t>ЖИЛИЩНО-КОММУНАЛЬНОЕ ХОЗЯЙСТВО</w:t>
            </w:r>
          </w:p>
        </w:tc>
        <w:tc>
          <w:tcPr>
            <w:tcW w:w="927" w:type="dxa"/>
            <w:tcBorders>
              <w:top w:val="nil"/>
              <w:left w:val="nil"/>
              <w:bottom w:val="single" w:sz="4" w:space="0" w:color="auto"/>
              <w:right w:val="single" w:sz="4" w:space="0" w:color="auto"/>
            </w:tcBorders>
            <w:shd w:val="clear" w:color="auto" w:fill="auto"/>
            <w:vAlign w:val="center"/>
            <w:hideMark/>
          </w:tcPr>
          <w:p w14:paraId="0EB714B7" w14:textId="77777777" w:rsidR="00B644FF" w:rsidRDefault="00B644FF">
            <w:pPr>
              <w:jc w:val="right"/>
              <w:outlineLvl w:val="0"/>
              <w:rPr>
                <w:b/>
                <w:bCs/>
                <w:sz w:val="20"/>
                <w:szCs w:val="20"/>
              </w:rPr>
            </w:pPr>
            <w:r>
              <w:rPr>
                <w:b/>
                <w:bCs/>
                <w:sz w:val="20"/>
                <w:szCs w:val="20"/>
              </w:rPr>
              <w:t>654 286,56</w:t>
            </w:r>
          </w:p>
        </w:tc>
        <w:tc>
          <w:tcPr>
            <w:tcW w:w="797" w:type="dxa"/>
            <w:tcBorders>
              <w:top w:val="nil"/>
              <w:left w:val="nil"/>
              <w:bottom w:val="single" w:sz="4" w:space="0" w:color="auto"/>
              <w:right w:val="single" w:sz="4" w:space="0" w:color="auto"/>
            </w:tcBorders>
            <w:shd w:val="clear" w:color="auto" w:fill="auto"/>
            <w:vAlign w:val="center"/>
            <w:hideMark/>
          </w:tcPr>
          <w:p w14:paraId="20A25725" w14:textId="77777777" w:rsidR="00B644FF" w:rsidRDefault="00B644FF">
            <w:pPr>
              <w:jc w:val="right"/>
              <w:outlineLvl w:val="0"/>
              <w:rPr>
                <w:b/>
                <w:bCs/>
                <w:sz w:val="20"/>
                <w:szCs w:val="20"/>
              </w:rPr>
            </w:pPr>
            <w:r>
              <w:rPr>
                <w:b/>
                <w:bCs/>
                <w:sz w:val="20"/>
                <w:szCs w:val="20"/>
              </w:rPr>
              <w:t>7,7</w:t>
            </w:r>
          </w:p>
        </w:tc>
        <w:tc>
          <w:tcPr>
            <w:tcW w:w="1166" w:type="dxa"/>
            <w:tcBorders>
              <w:top w:val="nil"/>
              <w:left w:val="nil"/>
              <w:bottom w:val="single" w:sz="4" w:space="0" w:color="auto"/>
              <w:right w:val="single" w:sz="4" w:space="0" w:color="auto"/>
            </w:tcBorders>
            <w:shd w:val="clear" w:color="auto" w:fill="auto"/>
            <w:vAlign w:val="center"/>
            <w:hideMark/>
          </w:tcPr>
          <w:p w14:paraId="0EF5F5CB" w14:textId="77777777" w:rsidR="00B644FF" w:rsidRDefault="00B644FF">
            <w:pPr>
              <w:jc w:val="right"/>
              <w:outlineLvl w:val="0"/>
              <w:rPr>
                <w:b/>
                <w:bCs/>
                <w:sz w:val="20"/>
                <w:szCs w:val="20"/>
              </w:rPr>
            </w:pPr>
            <w:r>
              <w:rPr>
                <w:b/>
                <w:bCs/>
                <w:sz w:val="20"/>
                <w:szCs w:val="20"/>
              </w:rPr>
              <w:t>464 998,65</w:t>
            </w:r>
          </w:p>
        </w:tc>
        <w:tc>
          <w:tcPr>
            <w:tcW w:w="938" w:type="dxa"/>
            <w:tcBorders>
              <w:top w:val="nil"/>
              <w:left w:val="nil"/>
              <w:bottom w:val="single" w:sz="4" w:space="0" w:color="auto"/>
              <w:right w:val="single" w:sz="4" w:space="0" w:color="auto"/>
            </w:tcBorders>
            <w:shd w:val="clear" w:color="auto" w:fill="auto"/>
            <w:vAlign w:val="center"/>
            <w:hideMark/>
          </w:tcPr>
          <w:p w14:paraId="0CE32DF0" w14:textId="77777777" w:rsidR="00B644FF" w:rsidRDefault="00B644FF">
            <w:pPr>
              <w:jc w:val="right"/>
              <w:outlineLvl w:val="0"/>
              <w:rPr>
                <w:b/>
                <w:bCs/>
                <w:sz w:val="20"/>
                <w:szCs w:val="20"/>
              </w:rPr>
            </w:pPr>
            <w:r>
              <w:rPr>
                <w:b/>
                <w:bCs/>
                <w:sz w:val="20"/>
                <w:szCs w:val="20"/>
              </w:rPr>
              <w:t>6,0</w:t>
            </w:r>
          </w:p>
        </w:tc>
        <w:tc>
          <w:tcPr>
            <w:tcW w:w="1166" w:type="dxa"/>
            <w:tcBorders>
              <w:top w:val="nil"/>
              <w:left w:val="nil"/>
              <w:bottom w:val="single" w:sz="4" w:space="0" w:color="auto"/>
              <w:right w:val="single" w:sz="4" w:space="0" w:color="auto"/>
            </w:tcBorders>
            <w:shd w:val="clear" w:color="auto" w:fill="auto"/>
            <w:vAlign w:val="center"/>
            <w:hideMark/>
          </w:tcPr>
          <w:p w14:paraId="026604B7" w14:textId="77777777" w:rsidR="00B644FF" w:rsidRDefault="00B644FF">
            <w:pPr>
              <w:jc w:val="right"/>
              <w:outlineLvl w:val="0"/>
              <w:rPr>
                <w:b/>
                <w:bCs/>
                <w:sz w:val="20"/>
                <w:szCs w:val="20"/>
              </w:rPr>
            </w:pPr>
            <w:r>
              <w:rPr>
                <w:b/>
                <w:bCs/>
                <w:sz w:val="20"/>
                <w:szCs w:val="20"/>
              </w:rPr>
              <w:t>562 229,90</w:t>
            </w:r>
          </w:p>
        </w:tc>
        <w:tc>
          <w:tcPr>
            <w:tcW w:w="959" w:type="dxa"/>
            <w:tcBorders>
              <w:top w:val="nil"/>
              <w:left w:val="nil"/>
              <w:bottom w:val="single" w:sz="4" w:space="0" w:color="auto"/>
              <w:right w:val="single" w:sz="4" w:space="0" w:color="auto"/>
            </w:tcBorders>
            <w:shd w:val="clear" w:color="auto" w:fill="auto"/>
            <w:noWrap/>
            <w:vAlign w:val="center"/>
            <w:hideMark/>
          </w:tcPr>
          <w:p w14:paraId="1ECFA09F" w14:textId="77777777" w:rsidR="00B644FF" w:rsidRDefault="00B644FF">
            <w:pPr>
              <w:jc w:val="right"/>
              <w:outlineLvl w:val="0"/>
              <w:rPr>
                <w:b/>
                <w:bCs/>
                <w:sz w:val="20"/>
                <w:szCs w:val="20"/>
              </w:rPr>
            </w:pPr>
            <w:r>
              <w:rPr>
                <w:b/>
                <w:bCs/>
                <w:sz w:val="20"/>
                <w:szCs w:val="20"/>
              </w:rPr>
              <w:t>6,8</w:t>
            </w:r>
          </w:p>
        </w:tc>
      </w:tr>
      <w:tr w:rsidR="00B644FF" w14:paraId="1DFDDF4C"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5297C3" w14:textId="77777777" w:rsidR="00B644FF" w:rsidRDefault="00B644FF">
            <w:pPr>
              <w:jc w:val="center"/>
              <w:outlineLvl w:val="0"/>
              <w:rPr>
                <w:sz w:val="20"/>
                <w:szCs w:val="20"/>
              </w:rPr>
            </w:pPr>
            <w:r>
              <w:rPr>
                <w:sz w:val="20"/>
                <w:szCs w:val="20"/>
              </w:rPr>
              <w:lastRenderedPageBreak/>
              <w:t>05.01</w:t>
            </w:r>
          </w:p>
        </w:tc>
        <w:tc>
          <w:tcPr>
            <w:tcW w:w="3260" w:type="dxa"/>
            <w:tcBorders>
              <w:top w:val="nil"/>
              <w:left w:val="nil"/>
              <w:bottom w:val="single" w:sz="4" w:space="0" w:color="auto"/>
              <w:right w:val="single" w:sz="4" w:space="0" w:color="auto"/>
            </w:tcBorders>
            <w:shd w:val="clear" w:color="auto" w:fill="auto"/>
            <w:vAlign w:val="center"/>
            <w:hideMark/>
          </w:tcPr>
          <w:p w14:paraId="3B94F1F3" w14:textId="77777777" w:rsidR="00B644FF" w:rsidRDefault="00B644FF">
            <w:pPr>
              <w:outlineLvl w:val="0"/>
              <w:rPr>
                <w:sz w:val="20"/>
                <w:szCs w:val="20"/>
              </w:rPr>
            </w:pPr>
            <w:r>
              <w:rPr>
                <w:sz w:val="20"/>
                <w:szCs w:val="20"/>
              </w:rPr>
              <w:t>Жилищное хозяйство</w:t>
            </w:r>
          </w:p>
        </w:tc>
        <w:tc>
          <w:tcPr>
            <w:tcW w:w="927" w:type="dxa"/>
            <w:tcBorders>
              <w:top w:val="nil"/>
              <w:left w:val="nil"/>
              <w:bottom w:val="single" w:sz="4" w:space="0" w:color="auto"/>
              <w:right w:val="single" w:sz="4" w:space="0" w:color="auto"/>
            </w:tcBorders>
            <w:shd w:val="clear" w:color="auto" w:fill="auto"/>
            <w:vAlign w:val="center"/>
            <w:hideMark/>
          </w:tcPr>
          <w:p w14:paraId="5C12D683" w14:textId="77777777" w:rsidR="00B644FF" w:rsidRDefault="00B644FF">
            <w:pPr>
              <w:jc w:val="right"/>
              <w:outlineLvl w:val="0"/>
              <w:rPr>
                <w:sz w:val="20"/>
                <w:szCs w:val="20"/>
              </w:rPr>
            </w:pPr>
            <w:r>
              <w:rPr>
                <w:sz w:val="20"/>
                <w:szCs w:val="20"/>
              </w:rPr>
              <w:t>104 231,30</w:t>
            </w:r>
          </w:p>
        </w:tc>
        <w:tc>
          <w:tcPr>
            <w:tcW w:w="797" w:type="dxa"/>
            <w:tcBorders>
              <w:top w:val="nil"/>
              <w:left w:val="nil"/>
              <w:bottom w:val="single" w:sz="4" w:space="0" w:color="auto"/>
              <w:right w:val="single" w:sz="4" w:space="0" w:color="auto"/>
            </w:tcBorders>
            <w:shd w:val="clear" w:color="auto" w:fill="auto"/>
            <w:vAlign w:val="center"/>
            <w:hideMark/>
          </w:tcPr>
          <w:p w14:paraId="59BC3442" w14:textId="77777777" w:rsidR="00B644FF" w:rsidRDefault="00B644FF">
            <w:pPr>
              <w:jc w:val="right"/>
              <w:outlineLvl w:val="0"/>
              <w:rPr>
                <w:sz w:val="20"/>
                <w:szCs w:val="20"/>
              </w:rPr>
            </w:pPr>
            <w:r>
              <w:rPr>
                <w:sz w:val="20"/>
                <w:szCs w:val="20"/>
              </w:rPr>
              <w:t>1,2</w:t>
            </w:r>
          </w:p>
        </w:tc>
        <w:tc>
          <w:tcPr>
            <w:tcW w:w="1166" w:type="dxa"/>
            <w:tcBorders>
              <w:top w:val="nil"/>
              <w:left w:val="nil"/>
              <w:bottom w:val="single" w:sz="4" w:space="0" w:color="auto"/>
              <w:right w:val="single" w:sz="4" w:space="0" w:color="auto"/>
            </w:tcBorders>
            <w:shd w:val="clear" w:color="auto" w:fill="auto"/>
            <w:vAlign w:val="center"/>
            <w:hideMark/>
          </w:tcPr>
          <w:p w14:paraId="242DAB8F" w14:textId="77777777" w:rsidR="00B644FF" w:rsidRDefault="00B644FF">
            <w:pPr>
              <w:jc w:val="right"/>
              <w:outlineLvl w:val="0"/>
              <w:rPr>
                <w:sz w:val="20"/>
                <w:szCs w:val="20"/>
              </w:rPr>
            </w:pPr>
            <w:r>
              <w:rPr>
                <w:sz w:val="20"/>
                <w:szCs w:val="20"/>
              </w:rPr>
              <w:t>30 162,92</w:t>
            </w:r>
          </w:p>
        </w:tc>
        <w:tc>
          <w:tcPr>
            <w:tcW w:w="938" w:type="dxa"/>
            <w:tcBorders>
              <w:top w:val="nil"/>
              <w:left w:val="nil"/>
              <w:bottom w:val="single" w:sz="4" w:space="0" w:color="auto"/>
              <w:right w:val="single" w:sz="4" w:space="0" w:color="auto"/>
            </w:tcBorders>
            <w:shd w:val="clear" w:color="auto" w:fill="auto"/>
            <w:vAlign w:val="center"/>
            <w:hideMark/>
          </w:tcPr>
          <w:p w14:paraId="071B4FCA" w14:textId="77777777" w:rsidR="00B644FF" w:rsidRDefault="00B644FF">
            <w:pPr>
              <w:jc w:val="right"/>
              <w:outlineLvl w:val="0"/>
              <w:rPr>
                <w:sz w:val="20"/>
                <w:szCs w:val="20"/>
              </w:rPr>
            </w:pPr>
            <w:r>
              <w:rPr>
                <w:sz w:val="20"/>
                <w:szCs w:val="20"/>
              </w:rPr>
              <w:t>0,4</w:t>
            </w:r>
          </w:p>
        </w:tc>
        <w:tc>
          <w:tcPr>
            <w:tcW w:w="1166" w:type="dxa"/>
            <w:tcBorders>
              <w:top w:val="nil"/>
              <w:left w:val="nil"/>
              <w:bottom w:val="single" w:sz="4" w:space="0" w:color="auto"/>
              <w:right w:val="single" w:sz="4" w:space="0" w:color="auto"/>
            </w:tcBorders>
            <w:shd w:val="clear" w:color="auto" w:fill="auto"/>
            <w:vAlign w:val="center"/>
            <w:hideMark/>
          </w:tcPr>
          <w:p w14:paraId="3DD0ACC2" w14:textId="77777777" w:rsidR="00B644FF" w:rsidRDefault="00B644FF">
            <w:pPr>
              <w:jc w:val="right"/>
              <w:outlineLvl w:val="0"/>
              <w:rPr>
                <w:sz w:val="20"/>
                <w:szCs w:val="20"/>
              </w:rPr>
            </w:pPr>
            <w:r>
              <w:rPr>
                <w:sz w:val="20"/>
                <w:szCs w:val="20"/>
              </w:rPr>
              <w:t>99 894,20</w:t>
            </w:r>
          </w:p>
        </w:tc>
        <w:tc>
          <w:tcPr>
            <w:tcW w:w="959" w:type="dxa"/>
            <w:tcBorders>
              <w:top w:val="nil"/>
              <w:left w:val="nil"/>
              <w:bottom w:val="single" w:sz="4" w:space="0" w:color="auto"/>
              <w:right w:val="single" w:sz="4" w:space="0" w:color="auto"/>
            </w:tcBorders>
            <w:shd w:val="clear" w:color="auto" w:fill="auto"/>
            <w:noWrap/>
            <w:vAlign w:val="center"/>
            <w:hideMark/>
          </w:tcPr>
          <w:p w14:paraId="0980670C" w14:textId="77777777" w:rsidR="00B644FF" w:rsidRDefault="00B644FF">
            <w:pPr>
              <w:jc w:val="right"/>
              <w:outlineLvl w:val="0"/>
              <w:rPr>
                <w:sz w:val="20"/>
                <w:szCs w:val="20"/>
              </w:rPr>
            </w:pPr>
            <w:r>
              <w:rPr>
                <w:sz w:val="20"/>
                <w:szCs w:val="20"/>
              </w:rPr>
              <w:t>1,2</w:t>
            </w:r>
          </w:p>
        </w:tc>
      </w:tr>
      <w:tr w:rsidR="00B644FF" w14:paraId="504877D8"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6C3955" w14:textId="77777777" w:rsidR="00B644FF" w:rsidRDefault="00B644FF">
            <w:pPr>
              <w:jc w:val="center"/>
              <w:outlineLvl w:val="0"/>
              <w:rPr>
                <w:sz w:val="20"/>
                <w:szCs w:val="20"/>
              </w:rPr>
            </w:pPr>
            <w:r>
              <w:rPr>
                <w:sz w:val="20"/>
                <w:szCs w:val="20"/>
              </w:rPr>
              <w:t>05.02</w:t>
            </w:r>
          </w:p>
        </w:tc>
        <w:tc>
          <w:tcPr>
            <w:tcW w:w="3260" w:type="dxa"/>
            <w:tcBorders>
              <w:top w:val="nil"/>
              <w:left w:val="nil"/>
              <w:bottom w:val="single" w:sz="4" w:space="0" w:color="auto"/>
              <w:right w:val="single" w:sz="4" w:space="0" w:color="auto"/>
            </w:tcBorders>
            <w:shd w:val="clear" w:color="auto" w:fill="auto"/>
            <w:vAlign w:val="center"/>
            <w:hideMark/>
          </w:tcPr>
          <w:p w14:paraId="65E039BC" w14:textId="77777777" w:rsidR="00B644FF" w:rsidRDefault="00B644FF">
            <w:pPr>
              <w:outlineLvl w:val="0"/>
              <w:rPr>
                <w:sz w:val="20"/>
                <w:szCs w:val="20"/>
              </w:rPr>
            </w:pPr>
            <w:r>
              <w:rPr>
                <w:sz w:val="20"/>
                <w:szCs w:val="20"/>
              </w:rPr>
              <w:t>Коммунальное хозяйство</w:t>
            </w:r>
          </w:p>
        </w:tc>
        <w:tc>
          <w:tcPr>
            <w:tcW w:w="927" w:type="dxa"/>
            <w:tcBorders>
              <w:top w:val="nil"/>
              <w:left w:val="nil"/>
              <w:bottom w:val="single" w:sz="4" w:space="0" w:color="auto"/>
              <w:right w:val="single" w:sz="4" w:space="0" w:color="auto"/>
            </w:tcBorders>
            <w:shd w:val="clear" w:color="auto" w:fill="auto"/>
            <w:vAlign w:val="center"/>
            <w:hideMark/>
          </w:tcPr>
          <w:p w14:paraId="6613C28D" w14:textId="77777777" w:rsidR="00B644FF" w:rsidRDefault="00B644FF">
            <w:pPr>
              <w:jc w:val="right"/>
              <w:outlineLvl w:val="0"/>
              <w:rPr>
                <w:sz w:val="20"/>
                <w:szCs w:val="20"/>
              </w:rPr>
            </w:pPr>
            <w:r>
              <w:rPr>
                <w:sz w:val="20"/>
                <w:szCs w:val="20"/>
              </w:rPr>
              <w:t>248 285,72</w:t>
            </w:r>
          </w:p>
        </w:tc>
        <w:tc>
          <w:tcPr>
            <w:tcW w:w="797" w:type="dxa"/>
            <w:tcBorders>
              <w:top w:val="nil"/>
              <w:left w:val="nil"/>
              <w:bottom w:val="single" w:sz="4" w:space="0" w:color="auto"/>
              <w:right w:val="single" w:sz="4" w:space="0" w:color="auto"/>
            </w:tcBorders>
            <w:shd w:val="clear" w:color="auto" w:fill="auto"/>
            <w:vAlign w:val="center"/>
            <w:hideMark/>
          </w:tcPr>
          <w:p w14:paraId="1F1B9296" w14:textId="77777777" w:rsidR="00B644FF" w:rsidRDefault="00B644FF">
            <w:pPr>
              <w:jc w:val="right"/>
              <w:outlineLvl w:val="0"/>
              <w:rPr>
                <w:sz w:val="20"/>
                <w:szCs w:val="20"/>
              </w:rPr>
            </w:pPr>
            <w:r>
              <w:rPr>
                <w:sz w:val="20"/>
                <w:szCs w:val="20"/>
              </w:rPr>
              <w:t>2,9</w:t>
            </w:r>
          </w:p>
        </w:tc>
        <w:tc>
          <w:tcPr>
            <w:tcW w:w="1166" w:type="dxa"/>
            <w:tcBorders>
              <w:top w:val="nil"/>
              <w:left w:val="nil"/>
              <w:bottom w:val="single" w:sz="4" w:space="0" w:color="auto"/>
              <w:right w:val="single" w:sz="4" w:space="0" w:color="auto"/>
            </w:tcBorders>
            <w:shd w:val="clear" w:color="auto" w:fill="auto"/>
            <w:vAlign w:val="center"/>
            <w:hideMark/>
          </w:tcPr>
          <w:p w14:paraId="7FD34587" w14:textId="77777777" w:rsidR="00B644FF" w:rsidRDefault="00B644FF">
            <w:pPr>
              <w:jc w:val="right"/>
              <w:outlineLvl w:val="0"/>
              <w:rPr>
                <w:sz w:val="20"/>
                <w:szCs w:val="20"/>
              </w:rPr>
            </w:pPr>
            <w:r>
              <w:rPr>
                <w:sz w:val="20"/>
                <w:szCs w:val="20"/>
              </w:rPr>
              <w:t>38 253,33</w:t>
            </w:r>
          </w:p>
        </w:tc>
        <w:tc>
          <w:tcPr>
            <w:tcW w:w="938" w:type="dxa"/>
            <w:tcBorders>
              <w:top w:val="nil"/>
              <w:left w:val="nil"/>
              <w:bottom w:val="single" w:sz="4" w:space="0" w:color="auto"/>
              <w:right w:val="single" w:sz="4" w:space="0" w:color="auto"/>
            </w:tcBorders>
            <w:shd w:val="clear" w:color="auto" w:fill="auto"/>
            <w:vAlign w:val="center"/>
            <w:hideMark/>
          </w:tcPr>
          <w:p w14:paraId="671F3F5B" w14:textId="77777777" w:rsidR="00B644FF" w:rsidRDefault="00B644FF">
            <w:pPr>
              <w:jc w:val="right"/>
              <w:outlineLvl w:val="0"/>
              <w:rPr>
                <w:sz w:val="20"/>
                <w:szCs w:val="20"/>
              </w:rPr>
            </w:pPr>
            <w:r>
              <w:rPr>
                <w:sz w:val="20"/>
                <w:szCs w:val="20"/>
              </w:rPr>
              <w:t>0,5</w:t>
            </w:r>
          </w:p>
        </w:tc>
        <w:tc>
          <w:tcPr>
            <w:tcW w:w="1166" w:type="dxa"/>
            <w:tcBorders>
              <w:top w:val="nil"/>
              <w:left w:val="nil"/>
              <w:bottom w:val="single" w:sz="4" w:space="0" w:color="auto"/>
              <w:right w:val="single" w:sz="4" w:space="0" w:color="auto"/>
            </w:tcBorders>
            <w:shd w:val="clear" w:color="auto" w:fill="auto"/>
            <w:vAlign w:val="center"/>
            <w:hideMark/>
          </w:tcPr>
          <w:p w14:paraId="34CE74E1" w14:textId="77777777" w:rsidR="00B644FF" w:rsidRDefault="00B644FF">
            <w:pPr>
              <w:jc w:val="right"/>
              <w:outlineLvl w:val="0"/>
              <w:rPr>
                <w:sz w:val="20"/>
                <w:szCs w:val="20"/>
              </w:rPr>
            </w:pPr>
            <w:r>
              <w:rPr>
                <w:sz w:val="20"/>
                <w:szCs w:val="20"/>
              </w:rPr>
              <w:t>36 399,91</w:t>
            </w:r>
          </w:p>
        </w:tc>
        <w:tc>
          <w:tcPr>
            <w:tcW w:w="959" w:type="dxa"/>
            <w:tcBorders>
              <w:top w:val="nil"/>
              <w:left w:val="nil"/>
              <w:bottom w:val="single" w:sz="4" w:space="0" w:color="auto"/>
              <w:right w:val="single" w:sz="4" w:space="0" w:color="auto"/>
            </w:tcBorders>
            <w:shd w:val="clear" w:color="auto" w:fill="auto"/>
            <w:noWrap/>
            <w:vAlign w:val="center"/>
            <w:hideMark/>
          </w:tcPr>
          <w:p w14:paraId="6F66A803" w14:textId="77777777" w:rsidR="00B644FF" w:rsidRDefault="00B644FF">
            <w:pPr>
              <w:jc w:val="right"/>
              <w:outlineLvl w:val="0"/>
              <w:rPr>
                <w:sz w:val="20"/>
                <w:szCs w:val="20"/>
              </w:rPr>
            </w:pPr>
            <w:r>
              <w:rPr>
                <w:sz w:val="20"/>
                <w:szCs w:val="20"/>
              </w:rPr>
              <w:t>0,4</w:t>
            </w:r>
          </w:p>
        </w:tc>
      </w:tr>
      <w:tr w:rsidR="00B644FF" w14:paraId="01AA2754"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2A83F2" w14:textId="77777777" w:rsidR="00B644FF" w:rsidRDefault="00B644FF">
            <w:pPr>
              <w:jc w:val="center"/>
              <w:rPr>
                <w:sz w:val="20"/>
                <w:szCs w:val="20"/>
              </w:rPr>
            </w:pPr>
            <w:r>
              <w:rPr>
                <w:sz w:val="20"/>
                <w:szCs w:val="20"/>
              </w:rPr>
              <w:t>05.03</w:t>
            </w:r>
          </w:p>
        </w:tc>
        <w:tc>
          <w:tcPr>
            <w:tcW w:w="3260" w:type="dxa"/>
            <w:tcBorders>
              <w:top w:val="nil"/>
              <w:left w:val="nil"/>
              <w:bottom w:val="single" w:sz="4" w:space="0" w:color="auto"/>
              <w:right w:val="single" w:sz="4" w:space="0" w:color="auto"/>
            </w:tcBorders>
            <w:shd w:val="clear" w:color="auto" w:fill="auto"/>
            <w:vAlign w:val="center"/>
            <w:hideMark/>
          </w:tcPr>
          <w:p w14:paraId="051492AA" w14:textId="77777777" w:rsidR="00B644FF" w:rsidRDefault="00B644FF">
            <w:pPr>
              <w:rPr>
                <w:sz w:val="20"/>
                <w:szCs w:val="20"/>
              </w:rPr>
            </w:pPr>
            <w:r>
              <w:rPr>
                <w:sz w:val="20"/>
                <w:szCs w:val="20"/>
              </w:rPr>
              <w:t>Благоустройство</w:t>
            </w:r>
          </w:p>
        </w:tc>
        <w:tc>
          <w:tcPr>
            <w:tcW w:w="927" w:type="dxa"/>
            <w:tcBorders>
              <w:top w:val="nil"/>
              <w:left w:val="nil"/>
              <w:bottom w:val="single" w:sz="4" w:space="0" w:color="auto"/>
              <w:right w:val="single" w:sz="4" w:space="0" w:color="auto"/>
            </w:tcBorders>
            <w:shd w:val="clear" w:color="auto" w:fill="auto"/>
            <w:vAlign w:val="center"/>
            <w:hideMark/>
          </w:tcPr>
          <w:p w14:paraId="014B3CA2" w14:textId="77777777" w:rsidR="00B644FF" w:rsidRDefault="00B644FF">
            <w:pPr>
              <w:jc w:val="right"/>
              <w:rPr>
                <w:sz w:val="20"/>
                <w:szCs w:val="20"/>
              </w:rPr>
            </w:pPr>
            <w:r>
              <w:rPr>
                <w:sz w:val="20"/>
                <w:szCs w:val="20"/>
              </w:rPr>
              <w:t>261 133,40</w:t>
            </w:r>
          </w:p>
        </w:tc>
        <w:tc>
          <w:tcPr>
            <w:tcW w:w="797" w:type="dxa"/>
            <w:tcBorders>
              <w:top w:val="nil"/>
              <w:left w:val="nil"/>
              <w:bottom w:val="single" w:sz="4" w:space="0" w:color="auto"/>
              <w:right w:val="single" w:sz="4" w:space="0" w:color="auto"/>
            </w:tcBorders>
            <w:shd w:val="clear" w:color="auto" w:fill="auto"/>
            <w:vAlign w:val="center"/>
            <w:hideMark/>
          </w:tcPr>
          <w:p w14:paraId="3E61C128" w14:textId="77777777" w:rsidR="00B644FF" w:rsidRDefault="00B644FF">
            <w:pPr>
              <w:jc w:val="right"/>
              <w:rPr>
                <w:sz w:val="20"/>
                <w:szCs w:val="20"/>
              </w:rPr>
            </w:pPr>
            <w:r>
              <w:rPr>
                <w:sz w:val="20"/>
                <w:szCs w:val="20"/>
              </w:rPr>
              <w:t>3,1</w:t>
            </w:r>
          </w:p>
        </w:tc>
        <w:tc>
          <w:tcPr>
            <w:tcW w:w="1166" w:type="dxa"/>
            <w:tcBorders>
              <w:top w:val="nil"/>
              <w:left w:val="nil"/>
              <w:bottom w:val="single" w:sz="4" w:space="0" w:color="auto"/>
              <w:right w:val="single" w:sz="4" w:space="0" w:color="auto"/>
            </w:tcBorders>
            <w:shd w:val="clear" w:color="auto" w:fill="auto"/>
            <w:vAlign w:val="center"/>
            <w:hideMark/>
          </w:tcPr>
          <w:p w14:paraId="473BFF1D" w14:textId="77777777" w:rsidR="00B644FF" w:rsidRDefault="00B644FF">
            <w:pPr>
              <w:jc w:val="right"/>
              <w:rPr>
                <w:sz w:val="20"/>
                <w:szCs w:val="20"/>
              </w:rPr>
            </w:pPr>
            <w:r>
              <w:rPr>
                <w:sz w:val="20"/>
                <w:szCs w:val="20"/>
              </w:rPr>
              <w:t>354 933,05</w:t>
            </w:r>
          </w:p>
        </w:tc>
        <w:tc>
          <w:tcPr>
            <w:tcW w:w="938" w:type="dxa"/>
            <w:tcBorders>
              <w:top w:val="nil"/>
              <w:left w:val="nil"/>
              <w:bottom w:val="single" w:sz="4" w:space="0" w:color="auto"/>
              <w:right w:val="single" w:sz="4" w:space="0" w:color="auto"/>
            </w:tcBorders>
            <w:shd w:val="clear" w:color="auto" w:fill="auto"/>
            <w:vAlign w:val="center"/>
            <w:hideMark/>
          </w:tcPr>
          <w:p w14:paraId="63B6C9D5" w14:textId="77777777" w:rsidR="00B644FF" w:rsidRDefault="00B644FF">
            <w:pPr>
              <w:jc w:val="right"/>
              <w:rPr>
                <w:sz w:val="20"/>
                <w:szCs w:val="20"/>
              </w:rPr>
            </w:pPr>
            <w:r>
              <w:rPr>
                <w:sz w:val="20"/>
                <w:szCs w:val="20"/>
              </w:rPr>
              <w:t>4,6</w:t>
            </w:r>
          </w:p>
        </w:tc>
        <w:tc>
          <w:tcPr>
            <w:tcW w:w="1166" w:type="dxa"/>
            <w:tcBorders>
              <w:top w:val="nil"/>
              <w:left w:val="nil"/>
              <w:bottom w:val="single" w:sz="4" w:space="0" w:color="auto"/>
              <w:right w:val="single" w:sz="4" w:space="0" w:color="auto"/>
            </w:tcBorders>
            <w:shd w:val="clear" w:color="auto" w:fill="auto"/>
            <w:vAlign w:val="center"/>
            <w:hideMark/>
          </w:tcPr>
          <w:p w14:paraId="7669E976" w14:textId="77777777" w:rsidR="00B644FF" w:rsidRDefault="00B644FF">
            <w:pPr>
              <w:jc w:val="right"/>
              <w:rPr>
                <w:sz w:val="20"/>
                <w:szCs w:val="20"/>
              </w:rPr>
            </w:pPr>
            <w:r>
              <w:rPr>
                <w:sz w:val="20"/>
                <w:szCs w:val="20"/>
              </w:rPr>
              <w:t>384 286,44</w:t>
            </w:r>
          </w:p>
        </w:tc>
        <w:tc>
          <w:tcPr>
            <w:tcW w:w="959" w:type="dxa"/>
            <w:tcBorders>
              <w:top w:val="nil"/>
              <w:left w:val="nil"/>
              <w:bottom w:val="single" w:sz="4" w:space="0" w:color="auto"/>
              <w:right w:val="single" w:sz="4" w:space="0" w:color="auto"/>
            </w:tcBorders>
            <w:shd w:val="clear" w:color="auto" w:fill="auto"/>
            <w:noWrap/>
            <w:vAlign w:val="center"/>
            <w:hideMark/>
          </w:tcPr>
          <w:p w14:paraId="582E4216" w14:textId="77777777" w:rsidR="00B644FF" w:rsidRDefault="00B644FF">
            <w:pPr>
              <w:jc w:val="right"/>
              <w:rPr>
                <w:sz w:val="20"/>
                <w:szCs w:val="20"/>
              </w:rPr>
            </w:pPr>
            <w:r>
              <w:rPr>
                <w:sz w:val="20"/>
                <w:szCs w:val="20"/>
              </w:rPr>
              <w:t>4,7</w:t>
            </w:r>
          </w:p>
        </w:tc>
      </w:tr>
      <w:tr w:rsidR="00B644FF" w14:paraId="33698F2A" w14:textId="77777777" w:rsidTr="00B644FF">
        <w:trPr>
          <w:trHeight w:val="34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B3731D" w14:textId="77777777" w:rsidR="00B644FF" w:rsidRDefault="00B644FF">
            <w:pPr>
              <w:jc w:val="center"/>
              <w:outlineLvl w:val="0"/>
              <w:rPr>
                <w:sz w:val="20"/>
                <w:szCs w:val="20"/>
              </w:rPr>
            </w:pPr>
            <w:r>
              <w:rPr>
                <w:sz w:val="20"/>
                <w:szCs w:val="20"/>
              </w:rPr>
              <w:t>05.05</w:t>
            </w:r>
          </w:p>
        </w:tc>
        <w:tc>
          <w:tcPr>
            <w:tcW w:w="3260" w:type="dxa"/>
            <w:tcBorders>
              <w:top w:val="nil"/>
              <w:left w:val="nil"/>
              <w:bottom w:val="single" w:sz="4" w:space="0" w:color="auto"/>
              <w:right w:val="single" w:sz="4" w:space="0" w:color="auto"/>
            </w:tcBorders>
            <w:shd w:val="clear" w:color="auto" w:fill="auto"/>
            <w:vAlign w:val="center"/>
            <w:hideMark/>
          </w:tcPr>
          <w:p w14:paraId="3A54292E" w14:textId="77777777" w:rsidR="00B644FF" w:rsidRDefault="00B644FF">
            <w:pPr>
              <w:outlineLvl w:val="0"/>
              <w:rPr>
                <w:sz w:val="20"/>
                <w:szCs w:val="20"/>
              </w:rPr>
            </w:pPr>
            <w:r>
              <w:rPr>
                <w:sz w:val="20"/>
                <w:szCs w:val="20"/>
              </w:rPr>
              <w:t>Другие вопросы в области жилищно-коммунального хозяйства</w:t>
            </w:r>
          </w:p>
        </w:tc>
        <w:tc>
          <w:tcPr>
            <w:tcW w:w="927" w:type="dxa"/>
            <w:tcBorders>
              <w:top w:val="nil"/>
              <w:left w:val="nil"/>
              <w:bottom w:val="single" w:sz="4" w:space="0" w:color="auto"/>
              <w:right w:val="single" w:sz="4" w:space="0" w:color="auto"/>
            </w:tcBorders>
            <w:shd w:val="clear" w:color="auto" w:fill="auto"/>
            <w:vAlign w:val="center"/>
            <w:hideMark/>
          </w:tcPr>
          <w:p w14:paraId="49BCA2A7" w14:textId="77777777" w:rsidR="00B644FF" w:rsidRDefault="00B644FF">
            <w:pPr>
              <w:jc w:val="right"/>
              <w:outlineLvl w:val="0"/>
              <w:rPr>
                <w:sz w:val="20"/>
                <w:szCs w:val="20"/>
              </w:rPr>
            </w:pPr>
            <w:r>
              <w:rPr>
                <w:sz w:val="20"/>
                <w:szCs w:val="20"/>
              </w:rPr>
              <w:t>40 636,14</w:t>
            </w:r>
          </w:p>
        </w:tc>
        <w:tc>
          <w:tcPr>
            <w:tcW w:w="797" w:type="dxa"/>
            <w:tcBorders>
              <w:top w:val="nil"/>
              <w:left w:val="nil"/>
              <w:bottom w:val="single" w:sz="4" w:space="0" w:color="auto"/>
              <w:right w:val="single" w:sz="4" w:space="0" w:color="auto"/>
            </w:tcBorders>
            <w:shd w:val="clear" w:color="auto" w:fill="auto"/>
            <w:vAlign w:val="center"/>
            <w:hideMark/>
          </w:tcPr>
          <w:p w14:paraId="64B8AB72" w14:textId="77777777" w:rsidR="00B644FF" w:rsidRDefault="00B644FF">
            <w:pPr>
              <w:jc w:val="right"/>
              <w:outlineLvl w:val="0"/>
              <w:rPr>
                <w:sz w:val="20"/>
                <w:szCs w:val="20"/>
              </w:rPr>
            </w:pPr>
            <w:r>
              <w:rPr>
                <w:sz w:val="20"/>
                <w:szCs w:val="20"/>
              </w:rPr>
              <w:t>0,5</w:t>
            </w:r>
          </w:p>
        </w:tc>
        <w:tc>
          <w:tcPr>
            <w:tcW w:w="1166" w:type="dxa"/>
            <w:tcBorders>
              <w:top w:val="nil"/>
              <w:left w:val="nil"/>
              <w:bottom w:val="single" w:sz="4" w:space="0" w:color="auto"/>
              <w:right w:val="single" w:sz="4" w:space="0" w:color="auto"/>
            </w:tcBorders>
            <w:shd w:val="clear" w:color="auto" w:fill="auto"/>
            <w:vAlign w:val="center"/>
            <w:hideMark/>
          </w:tcPr>
          <w:p w14:paraId="1B9618E5" w14:textId="77777777" w:rsidR="00B644FF" w:rsidRDefault="00B644FF">
            <w:pPr>
              <w:jc w:val="right"/>
              <w:outlineLvl w:val="0"/>
              <w:rPr>
                <w:sz w:val="20"/>
                <w:szCs w:val="20"/>
              </w:rPr>
            </w:pPr>
            <w:r>
              <w:rPr>
                <w:sz w:val="20"/>
                <w:szCs w:val="20"/>
              </w:rPr>
              <w:t>41 649,35</w:t>
            </w:r>
          </w:p>
        </w:tc>
        <w:tc>
          <w:tcPr>
            <w:tcW w:w="938" w:type="dxa"/>
            <w:tcBorders>
              <w:top w:val="nil"/>
              <w:left w:val="nil"/>
              <w:bottom w:val="single" w:sz="4" w:space="0" w:color="auto"/>
              <w:right w:val="single" w:sz="4" w:space="0" w:color="auto"/>
            </w:tcBorders>
            <w:shd w:val="clear" w:color="auto" w:fill="auto"/>
            <w:vAlign w:val="center"/>
            <w:hideMark/>
          </w:tcPr>
          <w:p w14:paraId="6845D2EB" w14:textId="77777777" w:rsidR="00B644FF" w:rsidRDefault="00B644FF">
            <w:pPr>
              <w:jc w:val="right"/>
              <w:outlineLvl w:val="0"/>
              <w:rPr>
                <w:sz w:val="20"/>
                <w:szCs w:val="20"/>
              </w:rPr>
            </w:pPr>
            <w:r>
              <w:rPr>
                <w:sz w:val="20"/>
                <w:szCs w:val="20"/>
              </w:rPr>
              <w:t>0,5</w:t>
            </w:r>
          </w:p>
        </w:tc>
        <w:tc>
          <w:tcPr>
            <w:tcW w:w="1166" w:type="dxa"/>
            <w:tcBorders>
              <w:top w:val="nil"/>
              <w:left w:val="nil"/>
              <w:bottom w:val="single" w:sz="4" w:space="0" w:color="auto"/>
              <w:right w:val="single" w:sz="4" w:space="0" w:color="auto"/>
            </w:tcBorders>
            <w:shd w:val="clear" w:color="auto" w:fill="auto"/>
            <w:vAlign w:val="center"/>
            <w:hideMark/>
          </w:tcPr>
          <w:p w14:paraId="59B97762" w14:textId="77777777" w:rsidR="00B644FF" w:rsidRDefault="00B644FF">
            <w:pPr>
              <w:jc w:val="right"/>
              <w:outlineLvl w:val="0"/>
              <w:rPr>
                <w:sz w:val="20"/>
                <w:szCs w:val="20"/>
              </w:rPr>
            </w:pPr>
            <w:r>
              <w:rPr>
                <w:sz w:val="20"/>
                <w:szCs w:val="20"/>
              </w:rPr>
              <w:t>41 649,35</w:t>
            </w:r>
          </w:p>
        </w:tc>
        <w:tc>
          <w:tcPr>
            <w:tcW w:w="959" w:type="dxa"/>
            <w:tcBorders>
              <w:top w:val="nil"/>
              <w:left w:val="nil"/>
              <w:bottom w:val="single" w:sz="4" w:space="0" w:color="auto"/>
              <w:right w:val="single" w:sz="4" w:space="0" w:color="auto"/>
            </w:tcBorders>
            <w:shd w:val="clear" w:color="auto" w:fill="auto"/>
            <w:vAlign w:val="center"/>
            <w:hideMark/>
          </w:tcPr>
          <w:p w14:paraId="3B25C7AA" w14:textId="77777777" w:rsidR="00B644FF" w:rsidRDefault="00B644FF">
            <w:pPr>
              <w:jc w:val="right"/>
              <w:outlineLvl w:val="0"/>
              <w:rPr>
                <w:sz w:val="20"/>
                <w:szCs w:val="20"/>
              </w:rPr>
            </w:pPr>
            <w:r>
              <w:rPr>
                <w:sz w:val="20"/>
                <w:szCs w:val="20"/>
              </w:rPr>
              <w:t>0,5</w:t>
            </w:r>
          </w:p>
        </w:tc>
      </w:tr>
      <w:tr w:rsidR="00B644FF" w14:paraId="7364D39A" w14:textId="77777777" w:rsidTr="00B644FF">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3A5FFE4" w14:textId="77777777" w:rsidR="00B644FF" w:rsidRDefault="00B644FF">
            <w:pPr>
              <w:jc w:val="center"/>
              <w:rPr>
                <w:b/>
                <w:bCs/>
                <w:sz w:val="20"/>
                <w:szCs w:val="20"/>
              </w:rPr>
            </w:pPr>
            <w:r>
              <w:rPr>
                <w:b/>
                <w:bCs/>
                <w:sz w:val="20"/>
                <w:szCs w:val="20"/>
              </w:rPr>
              <w:t>06.00</w:t>
            </w:r>
          </w:p>
        </w:tc>
        <w:tc>
          <w:tcPr>
            <w:tcW w:w="3260" w:type="dxa"/>
            <w:tcBorders>
              <w:top w:val="nil"/>
              <w:left w:val="nil"/>
              <w:bottom w:val="single" w:sz="4" w:space="0" w:color="auto"/>
              <w:right w:val="single" w:sz="4" w:space="0" w:color="auto"/>
            </w:tcBorders>
            <w:shd w:val="clear" w:color="auto" w:fill="auto"/>
            <w:vAlign w:val="bottom"/>
            <w:hideMark/>
          </w:tcPr>
          <w:p w14:paraId="4256D287" w14:textId="77777777" w:rsidR="00B644FF" w:rsidRDefault="00B644FF">
            <w:pPr>
              <w:rPr>
                <w:b/>
                <w:bCs/>
                <w:sz w:val="20"/>
                <w:szCs w:val="20"/>
              </w:rPr>
            </w:pPr>
            <w:r>
              <w:rPr>
                <w:b/>
                <w:bCs/>
                <w:sz w:val="20"/>
                <w:szCs w:val="20"/>
              </w:rPr>
              <w:t>ОХРАНА ОКРУЖАЮЩЕЙ СРЕДЫ</w:t>
            </w:r>
          </w:p>
        </w:tc>
        <w:tc>
          <w:tcPr>
            <w:tcW w:w="927" w:type="dxa"/>
            <w:tcBorders>
              <w:top w:val="nil"/>
              <w:left w:val="nil"/>
              <w:bottom w:val="single" w:sz="4" w:space="0" w:color="auto"/>
              <w:right w:val="single" w:sz="4" w:space="0" w:color="auto"/>
            </w:tcBorders>
            <w:shd w:val="clear" w:color="auto" w:fill="auto"/>
            <w:vAlign w:val="center"/>
            <w:hideMark/>
          </w:tcPr>
          <w:p w14:paraId="17D752E5" w14:textId="77777777" w:rsidR="00B644FF" w:rsidRDefault="00B644FF">
            <w:pPr>
              <w:jc w:val="right"/>
              <w:rPr>
                <w:b/>
                <w:bCs/>
                <w:sz w:val="20"/>
                <w:szCs w:val="20"/>
              </w:rPr>
            </w:pPr>
            <w:r>
              <w:rPr>
                <w:b/>
                <w:bCs/>
                <w:sz w:val="20"/>
                <w:szCs w:val="20"/>
              </w:rPr>
              <w:t>4 956,48</w:t>
            </w:r>
          </w:p>
        </w:tc>
        <w:tc>
          <w:tcPr>
            <w:tcW w:w="797" w:type="dxa"/>
            <w:tcBorders>
              <w:top w:val="nil"/>
              <w:left w:val="nil"/>
              <w:bottom w:val="single" w:sz="4" w:space="0" w:color="auto"/>
              <w:right w:val="single" w:sz="4" w:space="0" w:color="auto"/>
            </w:tcBorders>
            <w:shd w:val="clear" w:color="auto" w:fill="auto"/>
            <w:vAlign w:val="center"/>
            <w:hideMark/>
          </w:tcPr>
          <w:p w14:paraId="3A93EA77" w14:textId="77777777" w:rsidR="00B644FF" w:rsidRDefault="00B644FF">
            <w:pPr>
              <w:jc w:val="right"/>
              <w:rPr>
                <w:b/>
                <w:bCs/>
                <w:sz w:val="20"/>
                <w:szCs w:val="20"/>
              </w:rPr>
            </w:pPr>
            <w:r>
              <w:rPr>
                <w:b/>
                <w:bCs/>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5796B7D0" w14:textId="77777777" w:rsidR="00B644FF" w:rsidRDefault="00B644FF">
            <w:pPr>
              <w:jc w:val="right"/>
              <w:rPr>
                <w:b/>
                <w:bCs/>
                <w:sz w:val="20"/>
                <w:szCs w:val="20"/>
              </w:rPr>
            </w:pPr>
            <w:r>
              <w:rPr>
                <w:b/>
                <w:bCs/>
                <w:sz w:val="20"/>
                <w:szCs w:val="20"/>
              </w:rPr>
              <w:t>5 147,20</w:t>
            </w:r>
          </w:p>
        </w:tc>
        <w:tc>
          <w:tcPr>
            <w:tcW w:w="938" w:type="dxa"/>
            <w:tcBorders>
              <w:top w:val="nil"/>
              <w:left w:val="nil"/>
              <w:bottom w:val="single" w:sz="4" w:space="0" w:color="auto"/>
              <w:right w:val="single" w:sz="4" w:space="0" w:color="auto"/>
            </w:tcBorders>
            <w:shd w:val="clear" w:color="auto" w:fill="auto"/>
            <w:vAlign w:val="center"/>
            <w:hideMark/>
          </w:tcPr>
          <w:p w14:paraId="4C168592" w14:textId="77777777" w:rsidR="00B644FF" w:rsidRDefault="00B644FF">
            <w:pPr>
              <w:jc w:val="right"/>
              <w:rPr>
                <w:b/>
                <w:bCs/>
                <w:sz w:val="20"/>
                <w:szCs w:val="20"/>
              </w:rPr>
            </w:pPr>
            <w:r>
              <w:rPr>
                <w:b/>
                <w:bCs/>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170F182B" w14:textId="77777777" w:rsidR="00B644FF" w:rsidRDefault="00B644FF">
            <w:pPr>
              <w:jc w:val="right"/>
              <w:rPr>
                <w:b/>
                <w:bCs/>
                <w:sz w:val="20"/>
                <w:szCs w:val="20"/>
              </w:rPr>
            </w:pPr>
            <w:r>
              <w:rPr>
                <w:b/>
                <w:bCs/>
                <w:sz w:val="20"/>
                <w:szCs w:val="20"/>
              </w:rPr>
              <w:t>5 147,20</w:t>
            </w:r>
          </w:p>
        </w:tc>
        <w:tc>
          <w:tcPr>
            <w:tcW w:w="959" w:type="dxa"/>
            <w:tcBorders>
              <w:top w:val="nil"/>
              <w:left w:val="nil"/>
              <w:bottom w:val="single" w:sz="4" w:space="0" w:color="auto"/>
              <w:right w:val="single" w:sz="4" w:space="0" w:color="auto"/>
            </w:tcBorders>
            <w:shd w:val="clear" w:color="auto" w:fill="auto"/>
            <w:noWrap/>
            <w:vAlign w:val="center"/>
            <w:hideMark/>
          </w:tcPr>
          <w:p w14:paraId="391EF334" w14:textId="77777777" w:rsidR="00B644FF" w:rsidRDefault="00B644FF">
            <w:pPr>
              <w:jc w:val="right"/>
              <w:rPr>
                <w:b/>
                <w:bCs/>
                <w:sz w:val="20"/>
                <w:szCs w:val="20"/>
              </w:rPr>
            </w:pPr>
            <w:r>
              <w:rPr>
                <w:b/>
                <w:bCs/>
                <w:sz w:val="20"/>
                <w:szCs w:val="20"/>
              </w:rPr>
              <w:t>0,1</w:t>
            </w:r>
          </w:p>
        </w:tc>
      </w:tr>
      <w:tr w:rsidR="00B644FF" w14:paraId="668F5642"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16A03F" w14:textId="77777777" w:rsidR="00B644FF" w:rsidRDefault="00B644FF">
            <w:pPr>
              <w:jc w:val="center"/>
              <w:outlineLvl w:val="0"/>
              <w:rPr>
                <w:sz w:val="20"/>
                <w:szCs w:val="20"/>
              </w:rPr>
            </w:pPr>
            <w:r>
              <w:rPr>
                <w:sz w:val="20"/>
                <w:szCs w:val="20"/>
              </w:rPr>
              <w:t>06.05</w:t>
            </w:r>
          </w:p>
        </w:tc>
        <w:tc>
          <w:tcPr>
            <w:tcW w:w="3260" w:type="dxa"/>
            <w:tcBorders>
              <w:top w:val="nil"/>
              <w:left w:val="nil"/>
              <w:bottom w:val="single" w:sz="4" w:space="0" w:color="auto"/>
              <w:right w:val="single" w:sz="4" w:space="0" w:color="auto"/>
            </w:tcBorders>
            <w:shd w:val="clear" w:color="auto" w:fill="auto"/>
            <w:vAlign w:val="center"/>
            <w:hideMark/>
          </w:tcPr>
          <w:p w14:paraId="450E80E8" w14:textId="77777777" w:rsidR="00B644FF" w:rsidRDefault="00B644FF">
            <w:pPr>
              <w:outlineLvl w:val="0"/>
              <w:rPr>
                <w:sz w:val="20"/>
                <w:szCs w:val="20"/>
              </w:rPr>
            </w:pPr>
            <w:r>
              <w:rPr>
                <w:sz w:val="20"/>
                <w:szCs w:val="20"/>
              </w:rPr>
              <w:t>Другие вопросы в области охраны окружающей среды</w:t>
            </w:r>
          </w:p>
        </w:tc>
        <w:tc>
          <w:tcPr>
            <w:tcW w:w="927" w:type="dxa"/>
            <w:tcBorders>
              <w:top w:val="nil"/>
              <w:left w:val="nil"/>
              <w:bottom w:val="single" w:sz="4" w:space="0" w:color="auto"/>
              <w:right w:val="single" w:sz="4" w:space="0" w:color="auto"/>
            </w:tcBorders>
            <w:shd w:val="clear" w:color="auto" w:fill="auto"/>
            <w:vAlign w:val="center"/>
            <w:hideMark/>
          </w:tcPr>
          <w:p w14:paraId="58740D09" w14:textId="77777777" w:rsidR="00B644FF" w:rsidRDefault="00B644FF">
            <w:pPr>
              <w:jc w:val="right"/>
              <w:outlineLvl w:val="0"/>
              <w:rPr>
                <w:sz w:val="20"/>
                <w:szCs w:val="20"/>
              </w:rPr>
            </w:pPr>
            <w:r>
              <w:rPr>
                <w:sz w:val="20"/>
                <w:szCs w:val="20"/>
              </w:rPr>
              <w:t>4 956,48</w:t>
            </w:r>
          </w:p>
        </w:tc>
        <w:tc>
          <w:tcPr>
            <w:tcW w:w="797" w:type="dxa"/>
            <w:tcBorders>
              <w:top w:val="nil"/>
              <w:left w:val="nil"/>
              <w:bottom w:val="single" w:sz="4" w:space="0" w:color="auto"/>
              <w:right w:val="single" w:sz="4" w:space="0" w:color="auto"/>
            </w:tcBorders>
            <w:shd w:val="clear" w:color="auto" w:fill="auto"/>
            <w:vAlign w:val="center"/>
            <w:hideMark/>
          </w:tcPr>
          <w:p w14:paraId="7724FA6B"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60A7C724" w14:textId="77777777" w:rsidR="00B644FF" w:rsidRDefault="00B644FF">
            <w:pPr>
              <w:jc w:val="right"/>
              <w:outlineLvl w:val="0"/>
              <w:rPr>
                <w:sz w:val="20"/>
                <w:szCs w:val="20"/>
              </w:rPr>
            </w:pPr>
            <w:r>
              <w:rPr>
                <w:sz w:val="20"/>
                <w:szCs w:val="20"/>
              </w:rPr>
              <w:t>5 147,20</w:t>
            </w:r>
          </w:p>
        </w:tc>
        <w:tc>
          <w:tcPr>
            <w:tcW w:w="938" w:type="dxa"/>
            <w:tcBorders>
              <w:top w:val="nil"/>
              <w:left w:val="nil"/>
              <w:bottom w:val="single" w:sz="4" w:space="0" w:color="auto"/>
              <w:right w:val="single" w:sz="4" w:space="0" w:color="auto"/>
            </w:tcBorders>
            <w:shd w:val="clear" w:color="auto" w:fill="auto"/>
            <w:vAlign w:val="center"/>
            <w:hideMark/>
          </w:tcPr>
          <w:p w14:paraId="1F8F9C0D"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63626EBF" w14:textId="77777777" w:rsidR="00B644FF" w:rsidRDefault="00B644FF">
            <w:pPr>
              <w:jc w:val="right"/>
              <w:outlineLvl w:val="0"/>
              <w:rPr>
                <w:sz w:val="20"/>
                <w:szCs w:val="20"/>
              </w:rPr>
            </w:pPr>
            <w:r>
              <w:rPr>
                <w:sz w:val="20"/>
                <w:szCs w:val="20"/>
              </w:rPr>
              <w:t>5 147,20</w:t>
            </w:r>
          </w:p>
        </w:tc>
        <w:tc>
          <w:tcPr>
            <w:tcW w:w="959" w:type="dxa"/>
            <w:tcBorders>
              <w:top w:val="nil"/>
              <w:left w:val="nil"/>
              <w:bottom w:val="single" w:sz="4" w:space="0" w:color="auto"/>
              <w:right w:val="single" w:sz="4" w:space="0" w:color="auto"/>
            </w:tcBorders>
            <w:shd w:val="clear" w:color="auto" w:fill="auto"/>
            <w:noWrap/>
            <w:vAlign w:val="center"/>
            <w:hideMark/>
          </w:tcPr>
          <w:p w14:paraId="523F6EED" w14:textId="77777777" w:rsidR="00B644FF" w:rsidRDefault="00B644FF">
            <w:pPr>
              <w:jc w:val="right"/>
              <w:outlineLvl w:val="0"/>
              <w:rPr>
                <w:sz w:val="20"/>
                <w:szCs w:val="20"/>
              </w:rPr>
            </w:pPr>
            <w:r>
              <w:rPr>
                <w:sz w:val="20"/>
                <w:szCs w:val="20"/>
              </w:rPr>
              <w:t>0,1</w:t>
            </w:r>
          </w:p>
        </w:tc>
      </w:tr>
      <w:tr w:rsidR="00B644FF" w14:paraId="32DE93C1"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ED0BDA" w14:textId="77777777" w:rsidR="00B644FF" w:rsidRDefault="00B644FF">
            <w:pPr>
              <w:jc w:val="center"/>
              <w:outlineLvl w:val="0"/>
              <w:rPr>
                <w:b/>
                <w:bCs/>
                <w:sz w:val="20"/>
                <w:szCs w:val="20"/>
              </w:rPr>
            </w:pPr>
            <w:r>
              <w:rPr>
                <w:b/>
                <w:bCs/>
                <w:sz w:val="20"/>
                <w:szCs w:val="20"/>
              </w:rPr>
              <w:t>07.00</w:t>
            </w:r>
          </w:p>
        </w:tc>
        <w:tc>
          <w:tcPr>
            <w:tcW w:w="3260" w:type="dxa"/>
            <w:tcBorders>
              <w:top w:val="nil"/>
              <w:left w:val="nil"/>
              <w:bottom w:val="single" w:sz="4" w:space="0" w:color="auto"/>
              <w:right w:val="single" w:sz="4" w:space="0" w:color="auto"/>
            </w:tcBorders>
            <w:shd w:val="clear" w:color="auto" w:fill="auto"/>
            <w:vAlign w:val="bottom"/>
            <w:hideMark/>
          </w:tcPr>
          <w:p w14:paraId="57EC76EC" w14:textId="77777777" w:rsidR="00B644FF" w:rsidRDefault="00B644FF">
            <w:pPr>
              <w:outlineLvl w:val="0"/>
              <w:rPr>
                <w:b/>
                <w:bCs/>
                <w:sz w:val="20"/>
                <w:szCs w:val="20"/>
              </w:rPr>
            </w:pPr>
            <w:r>
              <w:rPr>
                <w:b/>
                <w:bCs/>
                <w:sz w:val="20"/>
                <w:szCs w:val="20"/>
              </w:rPr>
              <w:t>ОБРАЗОВАНИЕ</w:t>
            </w:r>
          </w:p>
        </w:tc>
        <w:tc>
          <w:tcPr>
            <w:tcW w:w="927" w:type="dxa"/>
            <w:tcBorders>
              <w:top w:val="nil"/>
              <w:left w:val="nil"/>
              <w:bottom w:val="single" w:sz="4" w:space="0" w:color="auto"/>
              <w:right w:val="single" w:sz="4" w:space="0" w:color="auto"/>
            </w:tcBorders>
            <w:shd w:val="clear" w:color="auto" w:fill="auto"/>
            <w:vAlign w:val="center"/>
            <w:hideMark/>
          </w:tcPr>
          <w:p w14:paraId="259B1593" w14:textId="79EADCF7" w:rsidR="00B644FF" w:rsidRDefault="00B644FF" w:rsidP="00B644FF">
            <w:pPr>
              <w:outlineLvl w:val="0"/>
              <w:rPr>
                <w:b/>
                <w:bCs/>
                <w:sz w:val="20"/>
                <w:szCs w:val="20"/>
              </w:rPr>
            </w:pPr>
            <w:r>
              <w:rPr>
                <w:b/>
                <w:bCs/>
                <w:sz w:val="20"/>
                <w:szCs w:val="20"/>
              </w:rPr>
              <w:t>5276359,15</w:t>
            </w:r>
          </w:p>
        </w:tc>
        <w:tc>
          <w:tcPr>
            <w:tcW w:w="797" w:type="dxa"/>
            <w:tcBorders>
              <w:top w:val="nil"/>
              <w:left w:val="nil"/>
              <w:bottom w:val="single" w:sz="4" w:space="0" w:color="auto"/>
              <w:right w:val="single" w:sz="4" w:space="0" w:color="auto"/>
            </w:tcBorders>
            <w:shd w:val="clear" w:color="auto" w:fill="auto"/>
            <w:vAlign w:val="center"/>
            <w:hideMark/>
          </w:tcPr>
          <w:p w14:paraId="49977A13" w14:textId="77777777" w:rsidR="00B644FF" w:rsidRDefault="00B644FF">
            <w:pPr>
              <w:jc w:val="right"/>
              <w:outlineLvl w:val="0"/>
              <w:rPr>
                <w:b/>
                <w:bCs/>
                <w:sz w:val="20"/>
                <w:szCs w:val="20"/>
              </w:rPr>
            </w:pPr>
            <w:r>
              <w:rPr>
                <w:b/>
                <w:bCs/>
                <w:sz w:val="20"/>
                <w:szCs w:val="20"/>
              </w:rPr>
              <w:t>61,6</w:t>
            </w:r>
          </w:p>
        </w:tc>
        <w:tc>
          <w:tcPr>
            <w:tcW w:w="1166" w:type="dxa"/>
            <w:tcBorders>
              <w:top w:val="nil"/>
              <w:left w:val="nil"/>
              <w:bottom w:val="single" w:sz="4" w:space="0" w:color="auto"/>
              <w:right w:val="single" w:sz="4" w:space="0" w:color="auto"/>
            </w:tcBorders>
            <w:shd w:val="clear" w:color="auto" w:fill="auto"/>
            <w:vAlign w:val="center"/>
            <w:hideMark/>
          </w:tcPr>
          <w:p w14:paraId="5333044A" w14:textId="2AEE1228" w:rsidR="00B644FF" w:rsidRDefault="00B644FF" w:rsidP="00B644FF">
            <w:pPr>
              <w:outlineLvl w:val="0"/>
              <w:rPr>
                <w:b/>
                <w:bCs/>
                <w:sz w:val="20"/>
                <w:szCs w:val="20"/>
              </w:rPr>
            </w:pPr>
            <w:r>
              <w:rPr>
                <w:b/>
                <w:bCs/>
                <w:sz w:val="20"/>
                <w:szCs w:val="20"/>
              </w:rPr>
              <w:t>4596285,46</w:t>
            </w:r>
          </w:p>
        </w:tc>
        <w:tc>
          <w:tcPr>
            <w:tcW w:w="938" w:type="dxa"/>
            <w:tcBorders>
              <w:top w:val="nil"/>
              <w:left w:val="nil"/>
              <w:bottom w:val="single" w:sz="4" w:space="0" w:color="auto"/>
              <w:right w:val="single" w:sz="4" w:space="0" w:color="auto"/>
            </w:tcBorders>
            <w:shd w:val="clear" w:color="auto" w:fill="auto"/>
            <w:vAlign w:val="center"/>
            <w:hideMark/>
          </w:tcPr>
          <w:p w14:paraId="67387F78" w14:textId="77777777" w:rsidR="00B644FF" w:rsidRDefault="00B644FF">
            <w:pPr>
              <w:jc w:val="right"/>
              <w:outlineLvl w:val="0"/>
              <w:rPr>
                <w:b/>
                <w:bCs/>
                <w:sz w:val="20"/>
                <w:szCs w:val="20"/>
              </w:rPr>
            </w:pPr>
            <w:r>
              <w:rPr>
                <w:b/>
                <w:bCs/>
                <w:sz w:val="20"/>
                <w:szCs w:val="20"/>
              </w:rPr>
              <w:t>59,0</w:t>
            </w:r>
          </w:p>
        </w:tc>
        <w:tc>
          <w:tcPr>
            <w:tcW w:w="1166" w:type="dxa"/>
            <w:tcBorders>
              <w:top w:val="nil"/>
              <w:left w:val="nil"/>
              <w:bottom w:val="single" w:sz="4" w:space="0" w:color="auto"/>
              <w:right w:val="single" w:sz="4" w:space="0" w:color="auto"/>
            </w:tcBorders>
            <w:shd w:val="clear" w:color="auto" w:fill="auto"/>
            <w:vAlign w:val="center"/>
            <w:hideMark/>
          </w:tcPr>
          <w:p w14:paraId="7D7F10B5" w14:textId="2011EC87" w:rsidR="00B644FF" w:rsidRDefault="00B644FF" w:rsidP="00B644FF">
            <w:pPr>
              <w:outlineLvl w:val="0"/>
              <w:rPr>
                <w:b/>
                <w:bCs/>
                <w:sz w:val="20"/>
                <w:szCs w:val="20"/>
              </w:rPr>
            </w:pPr>
            <w:r>
              <w:rPr>
                <w:b/>
                <w:bCs/>
                <w:sz w:val="20"/>
                <w:szCs w:val="20"/>
              </w:rPr>
              <w:t>4528734,39</w:t>
            </w:r>
          </w:p>
        </w:tc>
        <w:tc>
          <w:tcPr>
            <w:tcW w:w="959" w:type="dxa"/>
            <w:tcBorders>
              <w:top w:val="nil"/>
              <w:left w:val="nil"/>
              <w:bottom w:val="single" w:sz="4" w:space="0" w:color="auto"/>
              <w:right w:val="single" w:sz="4" w:space="0" w:color="auto"/>
            </w:tcBorders>
            <w:shd w:val="clear" w:color="auto" w:fill="auto"/>
            <w:noWrap/>
            <w:vAlign w:val="center"/>
            <w:hideMark/>
          </w:tcPr>
          <w:p w14:paraId="0EB0E219" w14:textId="77777777" w:rsidR="00B644FF" w:rsidRDefault="00B644FF">
            <w:pPr>
              <w:jc w:val="right"/>
              <w:outlineLvl w:val="0"/>
              <w:rPr>
                <w:b/>
                <w:bCs/>
                <w:sz w:val="20"/>
                <w:szCs w:val="20"/>
              </w:rPr>
            </w:pPr>
            <w:r>
              <w:rPr>
                <w:b/>
                <w:bCs/>
                <w:sz w:val="20"/>
                <w:szCs w:val="20"/>
              </w:rPr>
              <w:t>55,5</w:t>
            </w:r>
          </w:p>
        </w:tc>
      </w:tr>
      <w:tr w:rsidR="00B644FF" w14:paraId="70FCB3C9"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D70F35" w14:textId="77777777" w:rsidR="00B644FF" w:rsidRDefault="00B644FF">
            <w:pPr>
              <w:jc w:val="center"/>
              <w:outlineLvl w:val="0"/>
              <w:rPr>
                <w:sz w:val="20"/>
                <w:szCs w:val="20"/>
              </w:rPr>
            </w:pPr>
            <w:r>
              <w:rPr>
                <w:sz w:val="20"/>
                <w:szCs w:val="20"/>
              </w:rPr>
              <w:t>07.01</w:t>
            </w:r>
          </w:p>
        </w:tc>
        <w:tc>
          <w:tcPr>
            <w:tcW w:w="3260" w:type="dxa"/>
            <w:tcBorders>
              <w:top w:val="nil"/>
              <w:left w:val="nil"/>
              <w:bottom w:val="single" w:sz="4" w:space="0" w:color="auto"/>
              <w:right w:val="single" w:sz="4" w:space="0" w:color="auto"/>
            </w:tcBorders>
            <w:shd w:val="clear" w:color="auto" w:fill="auto"/>
            <w:vAlign w:val="center"/>
            <w:hideMark/>
          </w:tcPr>
          <w:p w14:paraId="186F31A8" w14:textId="77777777" w:rsidR="00B644FF" w:rsidRDefault="00B644FF">
            <w:pPr>
              <w:outlineLvl w:val="0"/>
              <w:rPr>
                <w:sz w:val="20"/>
                <w:szCs w:val="20"/>
              </w:rPr>
            </w:pPr>
            <w:r>
              <w:rPr>
                <w:sz w:val="20"/>
                <w:szCs w:val="20"/>
              </w:rPr>
              <w:t>Дошкольное образование</w:t>
            </w:r>
          </w:p>
        </w:tc>
        <w:tc>
          <w:tcPr>
            <w:tcW w:w="927" w:type="dxa"/>
            <w:tcBorders>
              <w:top w:val="nil"/>
              <w:left w:val="nil"/>
              <w:bottom w:val="single" w:sz="4" w:space="0" w:color="auto"/>
              <w:right w:val="single" w:sz="4" w:space="0" w:color="auto"/>
            </w:tcBorders>
            <w:shd w:val="clear" w:color="auto" w:fill="auto"/>
            <w:vAlign w:val="center"/>
            <w:hideMark/>
          </w:tcPr>
          <w:p w14:paraId="7CD0C5DB" w14:textId="77777777" w:rsidR="00B644FF" w:rsidRDefault="00B644FF">
            <w:pPr>
              <w:jc w:val="right"/>
              <w:outlineLvl w:val="0"/>
              <w:rPr>
                <w:sz w:val="20"/>
                <w:szCs w:val="20"/>
              </w:rPr>
            </w:pPr>
            <w:r>
              <w:rPr>
                <w:sz w:val="20"/>
                <w:szCs w:val="20"/>
              </w:rPr>
              <w:t>1 719 426,18</w:t>
            </w:r>
          </w:p>
        </w:tc>
        <w:tc>
          <w:tcPr>
            <w:tcW w:w="797" w:type="dxa"/>
            <w:tcBorders>
              <w:top w:val="nil"/>
              <w:left w:val="nil"/>
              <w:bottom w:val="single" w:sz="4" w:space="0" w:color="auto"/>
              <w:right w:val="single" w:sz="4" w:space="0" w:color="auto"/>
            </w:tcBorders>
            <w:shd w:val="clear" w:color="auto" w:fill="auto"/>
            <w:vAlign w:val="center"/>
            <w:hideMark/>
          </w:tcPr>
          <w:p w14:paraId="70435BDD" w14:textId="77777777" w:rsidR="00B644FF" w:rsidRDefault="00B644FF">
            <w:pPr>
              <w:jc w:val="right"/>
              <w:outlineLvl w:val="0"/>
              <w:rPr>
                <w:sz w:val="20"/>
                <w:szCs w:val="20"/>
              </w:rPr>
            </w:pPr>
            <w:r>
              <w:rPr>
                <w:sz w:val="20"/>
                <w:szCs w:val="20"/>
              </w:rPr>
              <w:t>20,1</w:t>
            </w:r>
          </w:p>
        </w:tc>
        <w:tc>
          <w:tcPr>
            <w:tcW w:w="1166" w:type="dxa"/>
            <w:tcBorders>
              <w:top w:val="nil"/>
              <w:left w:val="nil"/>
              <w:bottom w:val="single" w:sz="4" w:space="0" w:color="auto"/>
              <w:right w:val="single" w:sz="4" w:space="0" w:color="auto"/>
            </w:tcBorders>
            <w:shd w:val="clear" w:color="auto" w:fill="auto"/>
            <w:vAlign w:val="center"/>
            <w:hideMark/>
          </w:tcPr>
          <w:p w14:paraId="6328307C" w14:textId="77777777" w:rsidR="00B644FF" w:rsidRDefault="00B644FF">
            <w:pPr>
              <w:jc w:val="right"/>
              <w:outlineLvl w:val="0"/>
              <w:rPr>
                <w:sz w:val="20"/>
                <w:szCs w:val="20"/>
              </w:rPr>
            </w:pPr>
            <w:r>
              <w:rPr>
                <w:sz w:val="20"/>
                <w:szCs w:val="20"/>
              </w:rPr>
              <w:t>1 452 260,89</w:t>
            </w:r>
          </w:p>
        </w:tc>
        <w:tc>
          <w:tcPr>
            <w:tcW w:w="938" w:type="dxa"/>
            <w:tcBorders>
              <w:top w:val="nil"/>
              <w:left w:val="nil"/>
              <w:bottom w:val="single" w:sz="4" w:space="0" w:color="auto"/>
              <w:right w:val="single" w:sz="4" w:space="0" w:color="auto"/>
            </w:tcBorders>
            <w:shd w:val="clear" w:color="auto" w:fill="auto"/>
            <w:vAlign w:val="center"/>
            <w:hideMark/>
          </w:tcPr>
          <w:p w14:paraId="17D8E0FD" w14:textId="77777777" w:rsidR="00B644FF" w:rsidRDefault="00B644FF">
            <w:pPr>
              <w:jc w:val="right"/>
              <w:outlineLvl w:val="0"/>
              <w:rPr>
                <w:sz w:val="20"/>
                <w:szCs w:val="20"/>
              </w:rPr>
            </w:pPr>
            <w:r>
              <w:rPr>
                <w:sz w:val="20"/>
                <w:szCs w:val="20"/>
              </w:rPr>
              <w:t>18,6</w:t>
            </w:r>
          </w:p>
        </w:tc>
        <w:tc>
          <w:tcPr>
            <w:tcW w:w="1166" w:type="dxa"/>
            <w:tcBorders>
              <w:top w:val="nil"/>
              <w:left w:val="nil"/>
              <w:bottom w:val="single" w:sz="4" w:space="0" w:color="auto"/>
              <w:right w:val="single" w:sz="4" w:space="0" w:color="auto"/>
            </w:tcBorders>
            <w:shd w:val="clear" w:color="auto" w:fill="auto"/>
            <w:vAlign w:val="center"/>
            <w:hideMark/>
          </w:tcPr>
          <w:p w14:paraId="763BF883" w14:textId="77777777" w:rsidR="00B644FF" w:rsidRDefault="00B644FF">
            <w:pPr>
              <w:jc w:val="right"/>
              <w:outlineLvl w:val="0"/>
              <w:rPr>
                <w:sz w:val="20"/>
                <w:szCs w:val="20"/>
              </w:rPr>
            </w:pPr>
            <w:r>
              <w:rPr>
                <w:sz w:val="20"/>
                <w:szCs w:val="20"/>
              </w:rPr>
              <w:t>1 408 277,22</w:t>
            </w:r>
          </w:p>
        </w:tc>
        <w:tc>
          <w:tcPr>
            <w:tcW w:w="959" w:type="dxa"/>
            <w:tcBorders>
              <w:top w:val="nil"/>
              <w:left w:val="nil"/>
              <w:bottom w:val="single" w:sz="4" w:space="0" w:color="auto"/>
              <w:right w:val="single" w:sz="4" w:space="0" w:color="auto"/>
            </w:tcBorders>
            <w:shd w:val="clear" w:color="auto" w:fill="auto"/>
            <w:noWrap/>
            <w:vAlign w:val="center"/>
            <w:hideMark/>
          </w:tcPr>
          <w:p w14:paraId="75B9B90A" w14:textId="77777777" w:rsidR="00B644FF" w:rsidRDefault="00B644FF">
            <w:pPr>
              <w:jc w:val="right"/>
              <w:outlineLvl w:val="0"/>
              <w:rPr>
                <w:sz w:val="20"/>
                <w:szCs w:val="20"/>
              </w:rPr>
            </w:pPr>
            <w:r>
              <w:rPr>
                <w:sz w:val="20"/>
                <w:szCs w:val="20"/>
              </w:rPr>
              <w:t>17,3</w:t>
            </w:r>
          </w:p>
        </w:tc>
      </w:tr>
      <w:tr w:rsidR="00B644FF" w14:paraId="5DFB154E" w14:textId="77777777" w:rsidTr="00B644FF">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8A094D" w14:textId="77777777" w:rsidR="00B644FF" w:rsidRDefault="00B644FF">
            <w:pPr>
              <w:jc w:val="center"/>
              <w:outlineLvl w:val="0"/>
              <w:rPr>
                <w:sz w:val="20"/>
                <w:szCs w:val="20"/>
              </w:rPr>
            </w:pPr>
            <w:r>
              <w:rPr>
                <w:sz w:val="20"/>
                <w:szCs w:val="20"/>
              </w:rPr>
              <w:t>07.02</w:t>
            </w:r>
          </w:p>
        </w:tc>
        <w:tc>
          <w:tcPr>
            <w:tcW w:w="3260" w:type="dxa"/>
            <w:tcBorders>
              <w:top w:val="nil"/>
              <w:left w:val="nil"/>
              <w:bottom w:val="single" w:sz="4" w:space="0" w:color="auto"/>
              <w:right w:val="single" w:sz="4" w:space="0" w:color="auto"/>
            </w:tcBorders>
            <w:shd w:val="clear" w:color="auto" w:fill="auto"/>
            <w:vAlign w:val="center"/>
            <w:hideMark/>
          </w:tcPr>
          <w:p w14:paraId="2F939C60" w14:textId="77777777" w:rsidR="00B644FF" w:rsidRDefault="00B644FF">
            <w:pPr>
              <w:outlineLvl w:val="0"/>
              <w:rPr>
                <w:sz w:val="20"/>
                <w:szCs w:val="20"/>
              </w:rPr>
            </w:pPr>
            <w:r>
              <w:rPr>
                <w:sz w:val="20"/>
                <w:szCs w:val="20"/>
              </w:rPr>
              <w:t>Общее образование</w:t>
            </w:r>
          </w:p>
        </w:tc>
        <w:tc>
          <w:tcPr>
            <w:tcW w:w="927" w:type="dxa"/>
            <w:tcBorders>
              <w:top w:val="nil"/>
              <w:left w:val="nil"/>
              <w:bottom w:val="single" w:sz="4" w:space="0" w:color="auto"/>
              <w:right w:val="single" w:sz="4" w:space="0" w:color="auto"/>
            </w:tcBorders>
            <w:shd w:val="clear" w:color="auto" w:fill="auto"/>
            <w:vAlign w:val="center"/>
            <w:hideMark/>
          </w:tcPr>
          <w:p w14:paraId="4CE2DAB4" w14:textId="77777777" w:rsidR="00B644FF" w:rsidRDefault="00B644FF">
            <w:pPr>
              <w:jc w:val="right"/>
              <w:outlineLvl w:val="0"/>
              <w:rPr>
                <w:sz w:val="20"/>
                <w:szCs w:val="20"/>
              </w:rPr>
            </w:pPr>
            <w:r>
              <w:rPr>
                <w:sz w:val="20"/>
                <w:szCs w:val="20"/>
              </w:rPr>
              <w:t>2 979 653,79</w:t>
            </w:r>
          </w:p>
        </w:tc>
        <w:tc>
          <w:tcPr>
            <w:tcW w:w="797" w:type="dxa"/>
            <w:tcBorders>
              <w:top w:val="nil"/>
              <w:left w:val="nil"/>
              <w:bottom w:val="single" w:sz="4" w:space="0" w:color="auto"/>
              <w:right w:val="single" w:sz="4" w:space="0" w:color="auto"/>
            </w:tcBorders>
            <w:shd w:val="clear" w:color="auto" w:fill="auto"/>
            <w:vAlign w:val="center"/>
            <w:hideMark/>
          </w:tcPr>
          <w:p w14:paraId="35ECFE56" w14:textId="77777777" w:rsidR="00B644FF" w:rsidRDefault="00B644FF">
            <w:pPr>
              <w:jc w:val="right"/>
              <w:outlineLvl w:val="0"/>
              <w:rPr>
                <w:sz w:val="20"/>
                <w:szCs w:val="20"/>
              </w:rPr>
            </w:pPr>
            <w:r>
              <w:rPr>
                <w:sz w:val="20"/>
                <w:szCs w:val="20"/>
              </w:rPr>
              <w:t>34,8</w:t>
            </w:r>
          </w:p>
        </w:tc>
        <w:tc>
          <w:tcPr>
            <w:tcW w:w="1166" w:type="dxa"/>
            <w:tcBorders>
              <w:top w:val="nil"/>
              <w:left w:val="nil"/>
              <w:bottom w:val="single" w:sz="4" w:space="0" w:color="auto"/>
              <w:right w:val="single" w:sz="4" w:space="0" w:color="auto"/>
            </w:tcBorders>
            <w:shd w:val="clear" w:color="auto" w:fill="auto"/>
            <w:vAlign w:val="center"/>
            <w:hideMark/>
          </w:tcPr>
          <w:p w14:paraId="5FE60600" w14:textId="77777777" w:rsidR="00B644FF" w:rsidRDefault="00B644FF">
            <w:pPr>
              <w:jc w:val="right"/>
              <w:outlineLvl w:val="0"/>
              <w:rPr>
                <w:sz w:val="20"/>
                <w:szCs w:val="20"/>
              </w:rPr>
            </w:pPr>
            <w:r>
              <w:rPr>
                <w:sz w:val="20"/>
                <w:szCs w:val="20"/>
              </w:rPr>
              <w:t>2 779 755,12</w:t>
            </w:r>
          </w:p>
        </w:tc>
        <w:tc>
          <w:tcPr>
            <w:tcW w:w="938" w:type="dxa"/>
            <w:tcBorders>
              <w:top w:val="nil"/>
              <w:left w:val="nil"/>
              <w:bottom w:val="single" w:sz="4" w:space="0" w:color="auto"/>
              <w:right w:val="single" w:sz="4" w:space="0" w:color="auto"/>
            </w:tcBorders>
            <w:shd w:val="clear" w:color="auto" w:fill="auto"/>
            <w:vAlign w:val="center"/>
            <w:hideMark/>
          </w:tcPr>
          <w:p w14:paraId="16812943" w14:textId="77777777" w:rsidR="00B644FF" w:rsidRDefault="00B644FF">
            <w:pPr>
              <w:jc w:val="right"/>
              <w:outlineLvl w:val="0"/>
              <w:rPr>
                <w:sz w:val="20"/>
                <w:szCs w:val="20"/>
              </w:rPr>
            </w:pPr>
            <w:r>
              <w:rPr>
                <w:sz w:val="20"/>
                <w:szCs w:val="20"/>
              </w:rPr>
              <w:t>35,7</w:t>
            </w:r>
          </w:p>
        </w:tc>
        <w:tc>
          <w:tcPr>
            <w:tcW w:w="1166" w:type="dxa"/>
            <w:tcBorders>
              <w:top w:val="nil"/>
              <w:left w:val="nil"/>
              <w:bottom w:val="single" w:sz="4" w:space="0" w:color="auto"/>
              <w:right w:val="single" w:sz="4" w:space="0" w:color="auto"/>
            </w:tcBorders>
            <w:shd w:val="clear" w:color="auto" w:fill="auto"/>
            <w:vAlign w:val="center"/>
            <w:hideMark/>
          </w:tcPr>
          <w:p w14:paraId="74189B18" w14:textId="77777777" w:rsidR="00B644FF" w:rsidRDefault="00B644FF">
            <w:pPr>
              <w:jc w:val="right"/>
              <w:outlineLvl w:val="0"/>
              <w:rPr>
                <w:sz w:val="20"/>
                <w:szCs w:val="20"/>
              </w:rPr>
            </w:pPr>
            <w:r>
              <w:rPr>
                <w:sz w:val="20"/>
                <w:szCs w:val="20"/>
              </w:rPr>
              <w:t>2 756 174,48</w:t>
            </w:r>
          </w:p>
        </w:tc>
        <w:tc>
          <w:tcPr>
            <w:tcW w:w="959" w:type="dxa"/>
            <w:tcBorders>
              <w:top w:val="nil"/>
              <w:left w:val="nil"/>
              <w:bottom w:val="single" w:sz="4" w:space="0" w:color="auto"/>
              <w:right w:val="single" w:sz="4" w:space="0" w:color="auto"/>
            </w:tcBorders>
            <w:shd w:val="clear" w:color="auto" w:fill="auto"/>
            <w:noWrap/>
            <w:vAlign w:val="center"/>
            <w:hideMark/>
          </w:tcPr>
          <w:p w14:paraId="6F02EAEA" w14:textId="77777777" w:rsidR="00B644FF" w:rsidRDefault="00B644FF">
            <w:pPr>
              <w:jc w:val="right"/>
              <w:outlineLvl w:val="0"/>
              <w:rPr>
                <w:sz w:val="20"/>
                <w:szCs w:val="20"/>
              </w:rPr>
            </w:pPr>
            <w:r>
              <w:rPr>
                <w:sz w:val="20"/>
                <w:szCs w:val="20"/>
              </w:rPr>
              <w:t>33,8</w:t>
            </w:r>
          </w:p>
        </w:tc>
      </w:tr>
      <w:tr w:rsidR="00B644FF" w14:paraId="3A5F2394" w14:textId="77777777" w:rsidTr="00B644FF">
        <w:trPr>
          <w:trHeight w:val="28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6D4CBF" w14:textId="77777777" w:rsidR="00B644FF" w:rsidRDefault="00B644FF">
            <w:pPr>
              <w:jc w:val="center"/>
              <w:outlineLvl w:val="0"/>
              <w:rPr>
                <w:sz w:val="20"/>
                <w:szCs w:val="20"/>
              </w:rPr>
            </w:pPr>
            <w:r>
              <w:rPr>
                <w:sz w:val="20"/>
                <w:szCs w:val="20"/>
              </w:rPr>
              <w:t>07.03</w:t>
            </w:r>
          </w:p>
        </w:tc>
        <w:tc>
          <w:tcPr>
            <w:tcW w:w="3260" w:type="dxa"/>
            <w:tcBorders>
              <w:top w:val="nil"/>
              <w:left w:val="nil"/>
              <w:bottom w:val="single" w:sz="4" w:space="0" w:color="auto"/>
              <w:right w:val="single" w:sz="4" w:space="0" w:color="auto"/>
            </w:tcBorders>
            <w:shd w:val="clear" w:color="auto" w:fill="auto"/>
            <w:vAlign w:val="center"/>
            <w:hideMark/>
          </w:tcPr>
          <w:p w14:paraId="7025F514" w14:textId="77777777" w:rsidR="00B644FF" w:rsidRDefault="00B644FF">
            <w:pPr>
              <w:outlineLvl w:val="0"/>
              <w:rPr>
                <w:sz w:val="20"/>
                <w:szCs w:val="20"/>
              </w:rPr>
            </w:pPr>
            <w:r>
              <w:rPr>
                <w:sz w:val="20"/>
                <w:szCs w:val="20"/>
              </w:rPr>
              <w:t>Дополнительное образование детей</w:t>
            </w:r>
          </w:p>
        </w:tc>
        <w:tc>
          <w:tcPr>
            <w:tcW w:w="927" w:type="dxa"/>
            <w:tcBorders>
              <w:top w:val="nil"/>
              <w:left w:val="nil"/>
              <w:bottom w:val="single" w:sz="4" w:space="0" w:color="auto"/>
              <w:right w:val="single" w:sz="4" w:space="0" w:color="auto"/>
            </w:tcBorders>
            <w:shd w:val="clear" w:color="auto" w:fill="auto"/>
            <w:vAlign w:val="center"/>
            <w:hideMark/>
          </w:tcPr>
          <w:p w14:paraId="7B37FB38" w14:textId="77777777" w:rsidR="00B644FF" w:rsidRDefault="00B644FF">
            <w:pPr>
              <w:jc w:val="right"/>
              <w:outlineLvl w:val="0"/>
              <w:rPr>
                <w:sz w:val="20"/>
                <w:szCs w:val="20"/>
              </w:rPr>
            </w:pPr>
            <w:r>
              <w:rPr>
                <w:sz w:val="20"/>
                <w:szCs w:val="20"/>
              </w:rPr>
              <w:t>461 136,35</w:t>
            </w:r>
          </w:p>
        </w:tc>
        <w:tc>
          <w:tcPr>
            <w:tcW w:w="797" w:type="dxa"/>
            <w:tcBorders>
              <w:top w:val="nil"/>
              <w:left w:val="nil"/>
              <w:bottom w:val="single" w:sz="4" w:space="0" w:color="auto"/>
              <w:right w:val="single" w:sz="4" w:space="0" w:color="auto"/>
            </w:tcBorders>
            <w:shd w:val="clear" w:color="auto" w:fill="auto"/>
            <w:vAlign w:val="center"/>
            <w:hideMark/>
          </w:tcPr>
          <w:p w14:paraId="2DAD9665" w14:textId="77777777" w:rsidR="00B644FF" w:rsidRDefault="00B644FF">
            <w:pPr>
              <w:jc w:val="right"/>
              <w:outlineLvl w:val="0"/>
              <w:rPr>
                <w:sz w:val="20"/>
                <w:szCs w:val="20"/>
              </w:rPr>
            </w:pPr>
            <w:r>
              <w:rPr>
                <w:sz w:val="20"/>
                <w:szCs w:val="20"/>
              </w:rPr>
              <w:t>5,4</w:t>
            </w:r>
          </w:p>
        </w:tc>
        <w:tc>
          <w:tcPr>
            <w:tcW w:w="1166" w:type="dxa"/>
            <w:tcBorders>
              <w:top w:val="nil"/>
              <w:left w:val="nil"/>
              <w:bottom w:val="single" w:sz="4" w:space="0" w:color="auto"/>
              <w:right w:val="single" w:sz="4" w:space="0" w:color="auto"/>
            </w:tcBorders>
            <w:shd w:val="clear" w:color="auto" w:fill="auto"/>
            <w:vAlign w:val="center"/>
            <w:hideMark/>
          </w:tcPr>
          <w:p w14:paraId="776F6EB0" w14:textId="77777777" w:rsidR="00B644FF" w:rsidRDefault="00B644FF">
            <w:pPr>
              <w:jc w:val="right"/>
              <w:outlineLvl w:val="0"/>
              <w:rPr>
                <w:sz w:val="20"/>
                <w:szCs w:val="20"/>
              </w:rPr>
            </w:pPr>
            <w:r>
              <w:rPr>
                <w:sz w:val="20"/>
                <w:szCs w:val="20"/>
              </w:rPr>
              <w:t>246 868,69</w:t>
            </w:r>
          </w:p>
        </w:tc>
        <w:tc>
          <w:tcPr>
            <w:tcW w:w="938" w:type="dxa"/>
            <w:tcBorders>
              <w:top w:val="nil"/>
              <w:left w:val="nil"/>
              <w:bottom w:val="single" w:sz="4" w:space="0" w:color="auto"/>
              <w:right w:val="single" w:sz="4" w:space="0" w:color="auto"/>
            </w:tcBorders>
            <w:shd w:val="clear" w:color="auto" w:fill="auto"/>
            <w:vAlign w:val="center"/>
            <w:hideMark/>
          </w:tcPr>
          <w:p w14:paraId="08F65984" w14:textId="77777777" w:rsidR="00B644FF" w:rsidRDefault="00B644FF">
            <w:pPr>
              <w:jc w:val="right"/>
              <w:outlineLvl w:val="0"/>
              <w:rPr>
                <w:sz w:val="20"/>
                <w:szCs w:val="20"/>
              </w:rPr>
            </w:pPr>
            <w:r>
              <w:rPr>
                <w:sz w:val="20"/>
                <w:szCs w:val="20"/>
              </w:rPr>
              <w:t>3,2</w:t>
            </w:r>
          </w:p>
        </w:tc>
        <w:tc>
          <w:tcPr>
            <w:tcW w:w="1166" w:type="dxa"/>
            <w:tcBorders>
              <w:top w:val="nil"/>
              <w:left w:val="nil"/>
              <w:bottom w:val="single" w:sz="4" w:space="0" w:color="auto"/>
              <w:right w:val="single" w:sz="4" w:space="0" w:color="auto"/>
            </w:tcBorders>
            <w:shd w:val="clear" w:color="auto" w:fill="auto"/>
            <w:vAlign w:val="center"/>
            <w:hideMark/>
          </w:tcPr>
          <w:p w14:paraId="6DD4CEEE" w14:textId="77777777" w:rsidR="00B644FF" w:rsidRDefault="00B644FF">
            <w:pPr>
              <w:jc w:val="right"/>
              <w:outlineLvl w:val="0"/>
              <w:rPr>
                <w:sz w:val="20"/>
                <w:szCs w:val="20"/>
              </w:rPr>
            </w:pPr>
            <w:r>
              <w:rPr>
                <w:sz w:val="20"/>
                <w:szCs w:val="20"/>
              </w:rPr>
              <w:t>246 881,93</w:t>
            </w:r>
          </w:p>
        </w:tc>
        <w:tc>
          <w:tcPr>
            <w:tcW w:w="959" w:type="dxa"/>
            <w:tcBorders>
              <w:top w:val="nil"/>
              <w:left w:val="nil"/>
              <w:bottom w:val="single" w:sz="4" w:space="0" w:color="auto"/>
              <w:right w:val="single" w:sz="4" w:space="0" w:color="auto"/>
            </w:tcBorders>
            <w:shd w:val="clear" w:color="auto" w:fill="auto"/>
            <w:noWrap/>
            <w:vAlign w:val="center"/>
            <w:hideMark/>
          </w:tcPr>
          <w:p w14:paraId="18136039" w14:textId="77777777" w:rsidR="00B644FF" w:rsidRDefault="00B644FF">
            <w:pPr>
              <w:jc w:val="right"/>
              <w:outlineLvl w:val="0"/>
              <w:rPr>
                <w:sz w:val="20"/>
                <w:szCs w:val="20"/>
              </w:rPr>
            </w:pPr>
            <w:r>
              <w:rPr>
                <w:sz w:val="20"/>
                <w:szCs w:val="20"/>
              </w:rPr>
              <w:t>3,0</w:t>
            </w:r>
          </w:p>
        </w:tc>
      </w:tr>
      <w:tr w:rsidR="00B644FF" w14:paraId="7C36EFA8" w14:textId="77777777" w:rsidTr="00B644FF">
        <w:trPr>
          <w:trHeight w:val="33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E4B96F" w14:textId="77777777" w:rsidR="00B644FF" w:rsidRDefault="00B644FF">
            <w:pPr>
              <w:jc w:val="center"/>
              <w:rPr>
                <w:sz w:val="20"/>
                <w:szCs w:val="20"/>
              </w:rPr>
            </w:pPr>
            <w:r>
              <w:rPr>
                <w:sz w:val="20"/>
                <w:szCs w:val="20"/>
              </w:rPr>
              <w:t>07.07</w:t>
            </w:r>
          </w:p>
        </w:tc>
        <w:tc>
          <w:tcPr>
            <w:tcW w:w="3260" w:type="dxa"/>
            <w:tcBorders>
              <w:top w:val="nil"/>
              <w:left w:val="nil"/>
              <w:bottom w:val="single" w:sz="4" w:space="0" w:color="auto"/>
              <w:right w:val="single" w:sz="4" w:space="0" w:color="auto"/>
            </w:tcBorders>
            <w:shd w:val="clear" w:color="auto" w:fill="auto"/>
            <w:vAlign w:val="center"/>
            <w:hideMark/>
          </w:tcPr>
          <w:p w14:paraId="57AABAE7" w14:textId="77777777" w:rsidR="00B644FF" w:rsidRDefault="00B644FF">
            <w:pPr>
              <w:rPr>
                <w:sz w:val="20"/>
                <w:szCs w:val="20"/>
              </w:rPr>
            </w:pPr>
            <w:r>
              <w:rPr>
                <w:sz w:val="20"/>
                <w:szCs w:val="20"/>
              </w:rPr>
              <w:t>Молодежная политика</w:t>
            </w:r>
          </w:p>
        </w:tc>
        <w:tc>
          <w:tcPr>
            <w:tcW w:w="927" w:type="dxa"/>
            <w:tcBorders>
              <w:top w:val="nil"/>
              <w:left w:val="nil"/>
              <w:bottom w:val="single" w:sz="4" w:space="0" w:color="auto"/>
              <w:right w:val="single" w:sz="4" w:space="0" w:color="auto"/>
            </w:tcBorders>
            <w:shd w:val="clear" w:color="auto" w:fill="auto"/>
            <w:vAlign w:val="center"/>
            <w:hideMark/>
          </w:tcPr>
          <w:p w14:paraId="4BD11931" w14:textId="77777777" w:rsidR="00B644FF" w:rsidRDefault="00B644FF">
            <w:pPr>
              <w:jc w:val="right"/>
              <w:rPr>
                <w:sz w:val="20"/>
                <w:szCs w:val="20"/>
              </w:rPr>
            </w:pPr>
            <w:r>
              <w:rPr>
                <w:sz w:val="20"/>
                <w:szCs w:val="20"/>
              </w:rPr>
              <w:t>16 856,16</w:t>
            </w:r>
          </w:p>
        </w:tc>
        <w:tc>
          <w:tcPr>
            <w:tcW w:w="797" w:type="dxa"/>
            <w:tcBorders>
              <w:top w:val="nil"/>
              <w:left w:val="nil"/>
              <w:bottom w:val="single" w:sz="4" w:space="0" w:color="auto"/>
              <w:right w:val="single" w:sz="4" w:space="0" w:color="auto"/>
            </w:tcBorders>
            <w:shd w:val="clear" w:color="auto" w:fill="auto"/>
            <w:vAlign w:val="center"/>
            <w:hideMark/>
          </w:tcPr>
          <w:p w14:paraId="2FC04E82" w14:textId="77777777" w:rsidR="00B644FF" w:rsidRDefault="00B644FF">
            <w:pPr>
              <w:jc w:val="right"/>
              <w:rPr>
                <w:sz w:val="20"/>
                <w:szCs w:val="20"/>
              </w:rPr>
            </w:pPr>
            <w:r>
              <w:rPr>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7F90A5AB" w14:textId="77777777" w:rsidR="00B644FF" w:rsidRDefault="00B644FF">
            <w:pPr>
              <w:jc w:val="right"/>
              <w:rPr>
                <w:sz w:val="20"/>
                <w:szCs w:val="20"/>
              </w:rPr>
            </w:pPr>
            <w:r>
              <w:rPr>
                <w:sz w:val="20"/>
                <w:szCs w:val="20"/>
              </w:rPr>
              <w:t>16 856,16</w:t>
            </w:r>
          </w:p>
        </w:tc>
        <w:tc>
          <w:tcPr>
            <w:tcW w:w="938" w:type="dxa"/>
            <w:tcBorders>
              <w:top w:val="nil"/>
              <w:left w:val="nil"/>
              <w:bottom w:val="single" w:sz="4" w:space="0" w:color="auto"/>
              <w:right w:val="single" w:sz="4" w:space="0" w:color="auto"/>
            </w:tcBorders>
            <w:shd w:val="clear" w:color="auto" w:fill="auto"/>
            <w:vAlign w:val="center"/>
            <w:hideMark/>
          </w:tcPr>
          <w:p w14:paraId="6B308628" w14:textId="77777777" w:rsidR="00B644FF" w:rsidRDefault="00B644FF">
            <w:pPr>
              <w:jc w:val="right"/>
              <w:rPr>
                <w:sz w:val="20"/>
                <w:szCs w:val="20"/>
              </w:rPr>
            </w:pPr>
            <w:r>
              <w:rPr>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3F97A23E" w14:textId="77777777" w:rsidR="00B644FF" w:rsidRDefault="00B644FF">
            <w:pPr>
              <w:jc w:val="right"/>
              <w:rPr>
                <w:sz w:val="20"/>
                <w:szCs w:val="20"/>
              </w:rPr>
            </w:pPr>
            <w:r>
              <w:rPr>
                <w:sz w:val="20"/>
                <w:szCs w:val="20"/>
              </w:rPr>
              <w:t>16 856,16</w:t>
            </w:r>
          </w:p>
        </w:tc>
        <w:tc>
          <w:tcPr>
            <w:tcW w:w="959" w:type="dxa"/>
            <w:tcBorders>
              <w:top w:val="nil"/>
              <w:left w:val="nil"/>
              <w:bottom w:val="single" w:sz="4" w:space="0" w:color="auto"/>
              <w:right w:val="single" w:sz="4" w:space="0" w:color="auto"/>
            </w:tcBorders>
            <w:shd w:val="clear" w:color="auto" w:fill="auto"/>
            <w:noWrap/>
            <w:vAlign w:val="center"/>
            <w:hideMark/>
          </w:tcPr>
          <w:p w14:paraId="37380C26" w14:textId="77777777" w:rsidR="00B644FF" w:rsidRDefault="00B644FF">
            <w:pPr>
              <w:jc w:val="right"/>
              <w:rPr>
                <w:sz w:val="20"/>
                <w:szCs w:val="20"/>
              </w:rPr>
            </w:pPr>
            <w:r>
              <w:rPr>
                <w:sz w:val="20"/>
                <w:szCs w:val="20"/>
              </w:rPr>
              <w:t>0,2</w:t>
            </w:r>
          </w:p>
        </w:tc>
      </w:tr>
      <w:tr w:rsidR="00B644FF" w14:paraId="233C8C09" w14:textId="77777777" w:rsidTr="00B644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9508C6" w14:textId="77777777" w:rsidR="00B644FF" w:rsidRDefault="00B644FF">
            <w:pPr>
              <w:jc w:val="center"/>
              <w:outlineLvl w:val="0"/>
              <w:rPr>
                <w:sz w:val="20"/>
                <w:szCs w:val="20"/>
              </w:rPr>
            </w:pPr>
            <w:r>
              <w:rPr>
                <w:sz w:val="20"/>
                <w:szCs w:val="20"/>
              </w:rPr>
              <w:t>07.09</w:t>
            </w:r>
          </w:p>
        </w:tc>
        <w:tc>
          <w:tcPr>
            <w:tcW w:w="3260" w:type="dxa"/>
            <w:tcBorders>
              <w:top w:val="nil"/>
              <w:left w:val="nil"/>
              <w:bottom w:val="single" w:sz="4" w:space="0" w:color="auto"/>
              <w:right w:val="single" w:sz="4" w:space="0" w:color="auto"/>
            </w:tcBorders>
            <w:shd w:val="clear" w:color="auto" w:fill="auto"/>
            <w:vAlign w:val="center"/>
            <w:hideMark/>
          </w:tcPr>
          <w:p w14:paraId="0A7E80CE" w14:textId="77777777" w:rsidR="00B644FF" w:rsidRDefault="00B644FF">
            <w:pPr>
              <w:outlineLvl w:val="0"/>
              <w:rPr>
                <w:sz w:val="20"/>
                <w:szCs w:val="20"/>
              </w:rPr>
            </w:pPr>
            <w:r>
              <w:rPr>
                <w:sz w:val="20"/>
                <w:szCs w:val="20"/>
              </w:rPr>
              <w:t>Другие вопросы в области образования</w:t>
            </w:r>
          </w:p>
        </w:tc>
        <w:tc>
          <w:tcPr>
            <w:tcW w:w="927" w:type="dxa"/>
            <w:tcBorders>
              <w:top w:val="nil"/>
              <w:left w:val="nil"/>
              <w:bottom w:val="single" w:sz="4" w:space="0" w:color="auto"/>
              <w:right w:val="single" w:sz="4" w:space="0" w:color="auto"/>
            </w:tcBorders>
            <w:shd w:val="clear" w:color="auto" w:fill="auto"/>
            <w:vAlign w:val="center"/>
            <w:hideMark/>
          </w:tcPr>
          <w:p w14:paraId="32200F64" w14:textId="77777777" w:rsidR="00B644FF" w:rsidRDefault="00B644FF">
            <w:pPr>
              <w:jc w:val="right"/>
              <w:outlineLvl w:val="0"/>
              <w:rPr>
                <w:sz w:val="20"/>
                <w:szCs w:val="20"/>
              </w:rPr>
            </w:pPr>
            <w:r>
              <w:rPr>
                <w:sz w:val="20"/>
                <w:szCs w:val="20"/>
              </w:rPr>
              <w:t>99 286,67</w:t>
            </w:r>
          </w:p>
        </w:tc>
        <w:tc>
          <w:tcPr>
            <w:tcW w:w="797" w:type="dxa"/>
            <w:tcBorders>
              <w:top w:val="nil"/>
              <w:left w:val="nil"/>
              <w:bottom w:val="single" w:sz="4" w:space="0" w:color="auto"/>
              <w:right w:val="single" w:sz="4" w:space="0" w:color="auto"/>
            </w:tcBorders>
            <w:shd w:val="clear" w:color="auto" w:fill="auto"/>
            <w:vAlign w:val="center"/>
            <w:hideMark/>
          </w:tcPr>
          <w:p w14:paraId="12FB3DC8" w14:textId="77777777" w:rsidR="00B644FF" w:rsidRDefault="00B644FF">
            <w:pPr>
              <w:jc w:val="right"/>
              <w:outlineLvl w:val="0"/>
              <w:rPr>
                <w:sz w:val="20"/>
                <w:szCs w:val="20"/>
              </w:rPr>
            </w:pPr>
            <w:r>
              <w:rPr>
                <w:sz w:val="20"/>
                <w:szCs w:val="20"/>
              </w:rPr>
              <w:t>1,1</w:t>
            </w:r>
          </w:p>
        </w:tc>
        <w:tc>
          <w:tcPr>
            <w:tcW w:w="1166" w:type="dxa"/>
            <w:tcBorders>
              <w:top w:val="nil"/>
              <w:left w:val="nil"/>
              <w:bottom w:val="single" w:sz="4" w:space="0" w:color="auto"/>
              <w:right w:val="single" w:sz="4" w:space="0" w:color="auto"/>
            </w:tcBorders>
            <w:shd w:val="clear" w:color="auto" w:fill="auto"/>
            <w:vAlign w:val="center"/>
            <w:hideMark/>
          </w:tcPr>
          <w:p w14:paraId="4B7DDBF3" w14:textId="77777777" w:rsidR="00B644FF" w:rsidRDefault="00B644FF">
            <w:pPr>
              <w:jc w:val="right"/>
              <w:outlineLvl w:val="0"/>
              <w:rPr>
                <w:sz w:val="20"/>
                <w:szCs w:val="20"/>
              </w:rPr>
            </w:pPr>
            <w:r>
              <w:rPr>
                <w:sz w:val="20"/>
                <w:szCs w:val="20"/>
              </w:rPr>
              <w:t>100 544,60</w:t>
            </w:r>
          </w:p>
        </w:tc>
        <w:tc>
          <w:tcPr>
            <w:tcW w:w="938" w:type="dxa"/>
            <w:tcBorders>
              <w:top w:val="nil"/>
              <w:left w:val="nil"/>
              <w:bottom w:val="single" w:sz="4" w:space="0" w:color="auto"/>
              <w:right w:val="single" w:sz="4" w:space="0" w:color="auto"/>
            </w:tcBorders>
            <w:shd w:val="clear" w:color="auto" w:fill="auto"/>
            <w:vAlign w:val="center"/>
            <w:hideMark/>
          </w:tcPr>
          <w:p w14:paraId="366BDF41" w14:textId="77777777" w:rsidR="00B644FF" w:rsidRDefault="00B644FF">
            <w:pPr>
              <w:jc w:val="right"/>
              <w:outlineLvl w:val="0"/>
              <w:rPr>
                <w:sz w:val="20"/>
                <w:szCs w:val="20"/>
              </w:rPr>
            </w:pPr>
            <w:r>
              <w:rPr>
                <w:sz w:val="20"/>
                <w:szCs w:val="20"/>
              </w:rPr>
              <w:t>1,3</w:t>
            </w:r>
          </w:p>
        </w:tc>
        <w:tc>
          <w:tcPr>
            <w:tcW w:w="1166" w:type="dxa"/>
            <w:tcBorders>
              <w:top w:val="nil"/>
              <w:left w:val="nil"/>
              <w:bottom w:val="single" w:sz="4" w:space="0" w:color="auto"/>
              <w:right w:val="single" w:sz="4" w:space="0" w:color="auto"/>
            </w:tcBorders>
            <w:shd w:val="clear" w:color="auto" w:fill="auto"/>
            <w:vAlign w:val="center"/>
            <w:hideMark/>
          </w:tcPr>
          <w:p w14:paraId="6360A29E" w14:textId="77777777" w:rsidR="00B644FF" w:rsidRDefault="00B644FF">
            <w:pPr>
              <w:jc w:val="right"/>
              <w:outlineLvl w:val="0"/>
              <w:rPr>
                <w:sz w:val="20"/>
                <w:szCs w:val="20"/>
              </w:rPr>
            </w:pPr>
            <w:r>
              <w:rPr>
                <w:sz w:val="20"/>
                <w:szCs w:val="20"/>
              </w:rPr>
              <w:t>100 544,60</w:t>
            </w:r>
          </w:p>
        </w:tc>
        <w:tc>
          <w:tcPr>
            <w:tcW w:w="959" w:type="dxa"/>
            <w:tcBorders>
              <w:top w:val="nil"/>
              <w:left w:val="nil"/>
              <w:bottom w:val="single" w:sz="4" w:space="0" w:color="auto"/>
              <w:right w:val="single" w:sz="4" w:space="0" w:color="auto"/>
            </w:tcBorders>
            <w:shd w:val="clear" w:color="auto" w:fill="auto"/>
            <w:noWrap/>
            <w:vAlign w:val="center"/>
            <w:hideMark/>
          </w:tcPr>
          <w:p w14:paraId="0D4B77B8" w14:textId="77777777" w:rsidR="00B644FF" w:rsidRDefault="00B644FF">
            <w:pPr>
              <w:jc w:val="right"/>
              <w:outlineLvl w:val="0"/>
              <w:rPr>
                <w:sz w:val="20"/>
                <w:szCs w:val="20"/>
              </w:rPr>
            </w:pPr>
            <w:r>
              <w:rPr>
                <w:sz w:val="20"/>
                <w:szCs w:val="20"/>
              </w:rPr>
              <w:t>1,2</w:t>
            </w:r>
          </w:p>
        </w:tc>
      </w:tr>
      <w:tr w:rsidR="00B644FF" w14:paraId="288BB1E7"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D505F7" w14:textId="77777777" w:rsidR="00B644FF" w:rsidRDefault="00B644FF">
            <w:pPr>
              <w:jc w:val="center"/>
              <w:outlineLvl w:val="0"/>
              <w:rPr>
                <w:b/>
                <w:bCs/>
                <w:sz w:val="20"/>
                <w:szCs w:val="20"/>
              </w:rPr>
            </w:pPr>
            <w:r>
              <w:rPr>
                <w:b/>
                <w:bCs/>
                <w:sz w:val="20"/>
                <w:szCs w:val="20"/>
              </w:rPr>
              <w:t>08.00</w:t>
            </w:r>
          </w:p>
        </w:tc>
        <w:tc>
          <w:tcPr>
            <w:tcW w:w="3260" w:type="dxa"/>
            <w:tcBorders>
              <w:top w:val="nil"/>
              <w:left w:val="nil"/>
              <w:bottom w:val="single" w:sz="4" w:space="0" w:color="auto"/>
              <w:right w:val="single" w:sz="4" w:space="0" w:color="auto"/>
            </w:tcBorders>
            <w:shd w:val="clear" w:color="auto" w:fill="auto"/>
            <w:vAlign w:val="bottom"/>
            <w:hideMark/>
          </w:tcPr>
          <w:p w14:paraId="5B52C69F" w14:textId="77777777" w:rsidR="00B644FF" w:rsidRDefault="00B644FF">
            <w:pPr>
              <w:outlineLvl w:val="0"/>
              <w:rPr>
                <w:b/>
                <w:bCs/>
                <w:sz w:val="20"/>
                <w:szCs w:val="20"/>
              </w:rPr>
            </w:pPr>
            <w:r>
              <w:rPr>
                <w:b/>
                <w:bCs/>
                <w:sz w:val="20"/>
                <w:szCs w:val="20"/>
              </w:rPr>
              <w:t>КУЛЬТУРА, КИНЕМАТОГРАФИЯ</w:t>
            </w:r>
          </w:p>
        </w:tc>
        <w:tc>
          <w:tcPr>
            <w:tcW w:w="927" w:type="dxa"/>
            <w:tcBorders>
              <w:top w:val="nil"/>
              <w:left w:val="nil"/>
              <w:bottom w:val="single" w:sz="4" w:space="0" w:color="auto"/>
              <w:right w:val="single" w:sz="4" w:space="0" w:color="auto"/>
            </w:tcBorders>
            <w:shd w:val="clear" w:color="auto" w:fill="auto"/>
            <w:vAlign w:val="center"/>
            <w:hideMark/>
          </w:tcPr>
          <w:p w14:paraId="119A9F33" w14:textId="77777777" w:rsidR="00B644FF" w:rsidRDefault="00B644FF">
            <w:pPr>
              <w:jc w:val="right"/>
              <w:outlineLvl w:val="0"/>
              <w:rPr>
                <w:b/>
                <w:bCs/>
                <w:sz w:val="20"/>
                <w:szCs w:val="20"/>
              </w:rPr>
            </w:pPr>
            <w:r>
              <w:rPr>
                <w:b/>
                <w:bCs/>
                <w:sz w:val="20"/>
                <w:szCs w:val="20"/>
              </w:rPr>
              <w:t>486 990,57</w:t>
            </w:r>
          </w:p>
        </w:tc>
        <w:tc>
          <w:tcPr>
            <w:tcW w:w="797" w:type="dxa"/>
            <w:tcBorders>
              <w:top w:val="nil"/>
              <w:left w:val="nil"/>
              <w:bottom w:val="single" w:sz="4" w:space="0" w:color="auto"/>
              <w:right w:val="single" w:sz="4" w:space="0" w:color="auto"/>
            </w:tcBorders>
            <w:shd w:val="clear" w:color="auto" w:fill="auto"/>
            <w:vAlign w:val="center"/>
            <w:hideMark/>
          </w:tcPr>
          <w:p w14:paraId="73DA2E68" w14:textId="77777777" w:rsidR="00B644FF" w:rsidRDefault="00B644FF">
            <w:pPr>
              <w:jc w:val="right"/>
              <w:outlineLvl w:val="0"/>
              <w:rPr>
                <w:b/>
                <w:bCs/>
                <w:sz w:val="20"/>
                <w:szCs w:val="20"/>
              </w:rPr>
            </w:pPr>
            <w:r>
              <w:rPr>
                <w:b/>
                <w:bCs/>
                <w:sz w:val="20"/>
                <w:szCs w:val="20"/>
              </w:rPr>
              <w:t>5,7</w:t>
            </w:r>
          </w:p>
        </w:tc>
        <w:tc>
          <w:tcPr>
            <w:tcW w:w="1166" w:type="dxa"/>
            <w:tcBorders>
              <w:top w:val="nil"/>
              <w:left w:val="nil"/>
              <w:bottom w:val="single" w:sz="4" w:space="0" w:color="auto"/>
              <w:right w:val="single" w:sz="4" w:space="0" w:color="auto"/>
            </w:tcBorders>
            <w:shd w:val="clear" w:color="auto" w:fill="auto"/>
            <w:vAlign w:val="center"/>
            <w:hideMark/>
          </w:tcPr>
          <w:p w14:paraId="1433458B" w14:textId="77777777" w:rsidR="00B644FF" w:rsidRDefault="00B644FF">
            <w:pPr>
              <w:jc w:val="right"/>
              <w:outlineLvl w:val="0"/>
              <w:rPr>
                <w:b/>
                <w:bCs/>
                <w:sz w:val="20"/>
                <w:szCs w:val="20"/>
              </w:rPr>
            </w:pPr>
            <w:r>
              <w:rPr>
                <w:b/>
                <w:bCs/>
                <w:sz w:val="20"/>
                <w:szCs w:val="20"/>
              </w:rPr>
              <w:t>292 594,05</w:t>
            </w:r>
          </w:p>
        </w:tc>
        <w:tc>
          <w:tcPr>
            <w:tcW w:w="938" w:type="dxa"/>
            <w:tcBorders>
              <w:top w:val="nil"/>
              <w:left w:val="nil"/>
              <w:bottom w:val="single" w:sz="4" w:space="0" w:color="auto"/>
              <w:right w:val="single" w:sz="4" w:space="0" w:color="auto"/>
            </w:tcBorders>
            <w:shd w:val="clear" w:color="auto" w:fill="auto"/>
            <w:vAlign w:val="center"/>
            <w:hideMark/>
          </w:tcPr>
          <w:p w14:paraId="0DFF9F6B" w14:textId="77777777" w:rsidR="00B644FF" w:rsidRDefault="00B644FF">
            <w:pPr>
              <w:jc w:val="right"/>
              <w:outlineLvl w:val="0"/>
              <w:rPr>
                <w:b/>
                <w:bCs/>
                <w:sz w:val="20"/>
                <w:szCs w:val="20"/>
              </w:rPr>
            </w:pPr>
            <w:r>
              <w:rPr>
                <w:b/>
                <w:bCs/>
                <w:sz w:val="20"/>
                <w:szCs w:val="20"/>
              </w:rPr>
              <w:t>3,8</w:t>
            </w:r>
          </w:p>
        </w:tc>
        <w:tc>
          <w:tcPr>
            <w:tcW w:w="1166" w:type="dxa"/>
            <w:tcBorders>
              <w:top w:val="nil"/>
              <w:left w:val="nil"/>
              <w:bottom w:val="single" w:sz="4" w:space="0" w:color="auto"/>
              <w:right w:val="single" w:sz="4" w:space="0" w:color="auto"/>
            </w:tcBorders>
            <w:shd w:val="clear" w:color="auto" w:fill="auto"/>
            <w:vAlign w:val="center"/>
            <w:hideMark/>
          </w:tcPr>
          <w:p w14:paraId="22938F02" w14:textId="77777777" w:rsidR="00B644FF" w:rsidRDefault="00B644FF">
            <w:pPr>
              <w:jc w:val="right"/>
              <w:outlineLvl w:val="0"/>
              <w:rPr>
                <w:b/>
                <w:bCs/>
                <w:sz w:val="20"/>
                <w:szCs w:val="20"/>
              </w:rPr>
            </w:pPr>
            <w:r>
              <w:rPr>
                <w:b/>
                <w:bCs/>
                <w:sz w:val="20"/>
                <w:szCs w:val="20"/>
              </w:rPr>
              <w:t>290 798,28</w:t>
            </w:r>
          </w:p>
        </w:tc>
        <w:tc>
          <w:tcPr>
            <w:tcW w:w="959" w:type="dxa"/>
            <w:tcBorders>
              <w:top w:val="nil"/>
              <w:left w:val="nil"/>
              <w:bottom w:val="single" w:sz="4" w:space="0" w:color="auto"/>
              <w:right w:val="single" w:sz="4" w:space="0" w:color="auto"/>
            </w:tcBorders>
            <w:shd w:val="clear" w:color="auto" w:fill="auto"/>
            <w:noWrap/>
            <w:vAlign w:val="center"/>
            <w:hideMark/>
          </w:tcPr>
          <w:p w14:paraId="11E20FFA" w14:textId="77777777" w:rsidR="00B644FF" w:rsidRDefault="00B644FF">
            <w:pPr>
              <w:jc w:val="right"/>
              <w:outlineLvl w:val="0"/>
              <w:rPr>
                <w:b/>
                <w:bCs/>
                <w:sz w:val="20"/>
                <w:szCs w:val="20"/>
              </w:rPr>
            </w:pPr>
            <w:r>
              <w:rPr>
                <w:b/>
                <w:bCs/>
                <w:sz w:val="20"/>
                <w:szCs w:val="20"/>
              </w:rPr>
              <w:t>3,6</w:t>
            </w:r>
          </w:p>
        </w:tc>
      </w:tr>
      <w:tr w:rsidR="00B644FF" w14:paraId="1C9DE877"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34BAB8" w14:textId="77777777" w:rsidR="00B644FF" w:rsidRDefault="00B644FF">
            <w:pPr>
              <w:jc w:val="center"/>
              <w:rPr>
                <w:sz w:val="20"/>
                <w:szCs w:val="20"/>
              </w:rPr>
            </w:pPr>
            <w:r>
              <w:rPr>
                <w:sz w:val="20"/>
                <w:szCs w:val="20"/>
              </w:rPr>
              <w:t>08.01</w:t>
            </w:r>
          </w:p>
        </w:tc>
        <w:tc>
          <w:tcPr>
            <w:tcW w:w="3260" w:type="dxa"/>
            <w:tcBorders>
              <w:top w:val="nil"/>
              <w:left w:val="nil"/>
              <w:bottom w:val="single" w:sz="4" w:space="0" w:color="auto"/>
              <w:right w:val="single" w:sz="4" w:space="0" w:color="auto"/>
            </w:tcBorders>
            <w:shd w:val="clear" w:color="auto" w:fill="auto"/>
            <w:vAlign w:val="center"/>
            <w:hideMark/>
          </w:tcPr>
          <w:p w14:paraId="0BEBE97B" w14:textId="77777777" w:rsidR="00B644FF" w:rsidRDefault="00B644FF">
            <w:pPr>
              <w:rPr>
                <w:sz w:val="20"/>
                <w:szCs w:val="20"/>
              </w:rPr>
            </w:pPr>
            <w:r>
              <w:rPr>
                <w:sz w:val="20"/>
                <w:szCs w:val="20"/>
              </w:rPr>
              <w:t>Культура</w:t>
            </w:r>
          </w:p>
        </w:tc>
        <w:tc>
          <w:tcPr>
            <w:tcW w:w="927" w:type="dxa"/>
            <w:tcBorders>
              <w:top w:val="nil"/>
              <w:left w:val="nil"/>
              <w:bottom w:val="single" w:sz="4" w:space="0" w:color="auto"/>
              <w:right w:val="single" w:sz="4" w:space="0" w:color="auto"/>
            </w:tcBorders>
            <w:shd w:val="clear" w:color="auto" w:fill="auto"/>
            <w:vAlign w:val="center"/>
            <w:hideMark/>
          </w:tcPr>
          <w:p w14:paraId="7468D5D8" w14:textId="77777777" w:rsidR="00B644FF" w:rsidRDefault="00B644FF">
            <w:pPr>
              <w:jc w:val="right"/>
              <w:rPr>
                <w:sz w:val="20"/>
                <w:szCs w:val="20"/>
              </w:rPr>
            </w:pPr>
            <w:r>
              <w:rPr>
                <w:sz w:val="20"/>
                <w:szCs w:val="20"/>
              </w:rPr>
              <w:t>465 336,08</w:t>
            </w:r>
          </w:p>
        </w:tc>
        <w:tc>
          <w:tcPr>
            <w:tcW w:w="797" w:type="dxa"/>
            <w:tcBorders>
              <w:top w:val="nil"/>
              <w:left w:val="nil"/>
              <w:bottom w:val="single" w:sz="4" w:space="0" w:color="auto"/>
              <w:right w:val="single" w:sz="4" w:space="0" w:color="auto"/>
            </w:tcBorders>
            <w:shd w:val="clear" w:color="auto" w:fill="auto"/>
            <w:vAlign w:val="center"/>
            <w:hideMark/>
          </w:tcPr>
          <w:p w14:paraId="74E0A837" w14:textId="77777777" w:rsidR="00B644FF" w:rsidRDefault="00B644FF">
            <w:pPr>
              <w:jc w:val="right"/>
              <w:rPr>
                <w:sz w:val="20"/>
                <w:szCs w:val="20"/>
              </w:rPr>
            </w:pPr>
            <w:r>
              <w:rPr>
                <w:sz w:val="20"/>
                <w:szCs w:val="20"/>
              </w:rPr>
              <w:t>5,4</w:t>
            </w:r>
          </w:p>
        </w:tc>
        <w:tc>
          <w:tcPr>
            <w:tcW w:w="1166" w:type="dxa"/>
            <w:tcBorders>
              <w:top w:val="nil"/>
              <w:left w:val="nil"/>
              <w:bottom w:val="single" w:sz="4" w:space="0" w:color="auto"/>
              <w:right w:val="single" w:sz="4" w:space="0" w:color="auto"/>
            </w:tcBorders>
            <w:shd w:val="clear" w:color="auto" w:fill="auto"/>
            <w:vAlign w:val="center"/>
            <w:hideMark/>
          </w:tcPr>
          <w:p w14:paraId="69A243C8" w14:textId="77777777" w:rsidR="00B644FF" w:rsidRDefault="00B644FF">
            <w:pPr>
              <w:jc w:val="right"/>
              <w:rPr>
                <w:sz w:val="20"/>
                <w:szCs w:val="20"/>
              </w:rPr>
            </w:pPr>
            <w:r>
              <w:rPr>
                <w:sz w:val="20"/>
                <w:szCs w:val="20"/>
              </w:rPr>
              <w:t>271 777,75</w:t>
            </w:r>
          </w:p>
        </w:tc>
        <w:tc>
          <w:tcPr>
            <w:tcW w:w="938" w:type="dxa"/>
            <w:tcBorders>
              <w:top w:val="nil"/>
              <w:left w:val="nil"/>
              <w:bottom w:val="single" w:sz="4" w:space="0" w:color="auto"/>
              <w:right w:val="single" w:sz="4" w:space="0" w:color="auto"/>
            </w:tcBorders>
            <w:shd w:val="clear" w:color="auto" w:fill="auto"/>
            <w:vAlign w:val="center"/>
            <w:hideMark/>
          </w:tcPr>
          <w:p w14:paraId="110F4EF6" w14:textId="77777777" w:rsidR="00B644FF" w:rsidRDefault="00B644FF">
            <w:pPr>
              <w:jc w:val="right"/>
              <w:rPr>
                <w:sz w:val="20"/>
                <w:szCs w:val="20"/>
              </w:rPr>
            </w:pPr>
            <w:r>
              <w:rPr>
                <w:sz w:val="20"/>
                <w:szCs w:val="20"/>
              </w:rPr>
              <w:t>3,5</w:t>
            </w:r>
          </w:p>
        </w:tc>
        <w:tc>
          <w:tcPr>
            <w:tcW w:w="1166" w:type="dxa"/>
            <w:tcBorders>
              <w:top w:val="nil"/>
              <w:left w:val="nil"/>
              <w:bottom w:val="single" w:sz="4" w:space="0" w:color="auto"/>
              <w:right w:val="single" w:sz="4" w:space="0" w:color="auto"/>
            </w:tcBorders>
            <w:shd w:val="clear" w:color="auto" w:fill="auto"/>
            <w:vAlign w:val="center"/>
            <w:hideMark/>
          </w:tcPr>
          <w:p w14:paraId="1354FE26" w14:textId="77777777" w:rsidR="00B644FF" w:rsidRDefault="00B644FF">
            <w:pPr>
              <w:jc w:val="right"/>
              <w:rPr>
                <w:sz w:val="20"/>
                <w:szCs w:val="20"/>
              </w:rPr>
            </w:pPr>
            <w:r>
              <w:rPr>
                <w:sz w:val="20"/>
                <w:szCs w:val="20"/>
              </w:rPr>
              <w:t>269 981,98</w:t>
            </w:r>
          </w:p>
        </w:tc>
        <w:tc>
          <w:tcPr>
            <w:tcW w:w="959" w:type="dxa"/>
            <w:tcBorders>
              <w:top w:val="nil"/>
              <w:left w:val="nil"/>
              <w:bottom w:val="single" w:sz="4" w:space="0" w:color="auto"/>
              <w:right w:val="single" w:sz="4" w:space="0" w:color="auto"/>
            </w:tcBorders>
            <w:shd w:val="clear" w:color="auto" w:fill="auto"/>
            <w:noWrap/>
            <w:vAlign w:val="center"/>
            <w:hideMark/>
          </w:tcPr>
          <w:p w14:paraId="3EA6B5EC" w14:textId="77777777" w:rsidR="00B644FF" w:rsidRDefault="00B644FF">
            <w:pPr>
              <w:jc w:val="right"/>
              <w:rPr>
                <w:sz w:val="20"/>
                <w:szCs w:val="20"/>
              </w:rPr>
            </w:pPr>
            <w:r>
              <w:rPr>
                <w:sz w:val="20"/>
                <w:szCs w:val="20"/>
              </w:rPr>
              <w:t>3,3</w:t>
            </w:r>
          </w:p>
        </w:tc>
      </w:tr>
      <w:tr w:rsidR="00B644FF" w14:paraId="22F9C28D" w14:textId="77777777" w:rsidTr="00B644FF">
        <w:trPr>
          <w:trHeight w:val="33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EBECE0" w14:textId="77777777" w:rsidR="00B644FF" w:rsidRDefault="00B644FF">
            <w:pPr>
              <w:jc w:val="center"/>
              <w:outlineLvl w:val="0"/>
              <w:rPr>
                <w:sz w:val="20"/>
                <w:szCs w:val="20"/>
              </w:rPr>
            </w:pPr>
            <w:r>
              <w:rPr>
                <w:sz w:val="20"/>
                <w:szCs w:val="20"/>
              </w:rPr>
              <w:t>08.04</w:t>
            </w:r>
          </w:p>
        </w:tc>
        <w:tc>
          <w:tcPr>
            <w:tcW w:w="3260" w:type="dxa"/>
            <w:tcBorders>
              <w:top w:val="nil"/>
              <w:left w:val="nil"/>
              <w:bottom w:val="single" w:sz="4" w:space="0" w:color="auto"/>
              <w:right w:val="single" w:sz="4" w:space="0" w:color="auto"/>
            </w:tcBorders>
            <w:shd w:val="clear" w:color="auto" w:fill="auto"/>
            <w:vAlign w:val="center"/>
            <w:hideMark/>
          </w:tcPr>
          <w:p w14:paraId="25EB50CD" w14:textId="77777777" w:rsidR="00B644FF" w:rsidRDefault="00B644FF">
            <w:pPr>
              <w:outlineLvl w:val="0"/>
              <w:rPr>
                <w:sz w:val="20"/>
                <w:szCs w:val="20"/>
              </w:rPr>
            </w:pPr>
            <w:r>
              <w:rPr>
                <w:sz w:val="20"/>
                <w:szCs w:val="20"/>
              </w:rPr>
              <w:t>Другие вопросы в области культуры, кинематографии</w:t>
            </w:r>
          </w:p>
        </w:tc>
        <w:tc>
          <w:tcPr>
            <w:tcW w:w="927" w:type="dxa"/>
            <w:tcBorders>
              <w:top w:val="nil"/>
              <w:left w:val="nil"/>
              <w:bottom w:val="single" w:sz="4" w:space="0" w:color="auto"/>
              <w:right w:val="single" w:sz="4" w:space="0" w:color="auto"/>
            </w:tcBorders>
            <w:shd w:val="clear" w:color="auto" w:fill="auto"/>
            <w:vAlign w:val="center"/>
            <w:hideMark/>
          </w:tcPr>
          <w:p w14:paraId="4F879307" w14:textId="77777777" w:rsidR="00B644FF" w:rsidRDefault="00B644FF">
            <w:pPr>
              <w:jc w:val="right"/>
              <w:outlineLvl w:val="0"/>
              <w:rPr>
                <w:sz w:val="20"/>
                <w:szCs w:val="20"/>
              </w:rPr>
            </w:pPr>
            <w:r>
              <w:rPr>
                <w:sz w:val="20"/>
                <w:szCs w:val="20"/>
              </w:rPr>
              <w:t>21 654,49</w:t>
            </w:r>
          </w:p>
        </w:tc>
        <w:tc>
          <w:tcPr>
            <w:tcW w:w="797" w:type="dxa"/>
            <w:tcBorders>
              <w:top w:val="nil"/>
              <w:left w:val="nil"/>
              <w:bottom w:val="single" w:sz="4" w:space="0" w:color="auto"/>
              <w:right w:val="single" w:sz="4" w:space="0" w:color="auto"/>
            </w:tcBorders>
            <w:shd w:val="clear" w:color="auto" w:fill="auto"/>
            <w:vAlign w:val="center"/>
            <w:hideMark/>
          </w:tcPr>
          <w:p w14:paraId="1F20431F"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33BBABFE" w14:textId="77777777" w:rsidR="00B644FF" w:rsidRDefault="00B644FF">
            <w:pPr>
              <w:jc w:val="right"/>
              <w:outlineLvl w:val="0"/>
              <w:rPr>
                <w:sz w:val="20"/>
                <w:szCs w:val="20"/>
              </w:rPr>
            </w:pPr>
            <w:r>
              <w:rPr>
                <w:sz w:val="20"/>
                <w:szCs w:val="20"/>
              </w:rPr>
              <w:t>20 816,30</w:t>
            </w:r>
          </w:p>
        </w:tc>
        <w:tc>
          <w:tcPr>
            <w:tcW w:w="938" w:type="dxa"/>
            <w:tcBorders>
              <w:top w:val="nil"/>
              <w:left w:val="nil"/>
              <w:bottom w:val="single" w:sz="4" w:space="0" w:color="auto"/>
              <w:right w:val="single" w:sz="4" w:space="0" w:color="auto"/>
            </w:tcBorders>
            <w:shd w:val="clear" w:color="auto" w:fill="auto"/>
            <w:vAlign w:val="center"/>
            <w:hideMark/>
          </w:tcPr>
          <w:p w14:paraId="41C1FDCC"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4A3262BC" w14:textId="77777777" w:rsidR="00B644FF" w:rsidRDefault="00B644FF">
            <w:pPr>
              <w:jc w:val="right"/>
              <w:outlineLvl w:val="0"/>
              <w:rPr>
                <w:sz w:val="20"/>
                <w:szCs w:val="20"/>
              </w:rPr>
            </w:pPr>
            <w:r>
              <w:rPr>
                <w:sz w:val="20"/>
                <w:szCs w:val="20"/>
              </w:rPr>
              <w:t>20 816,30</w:t>
            </w:r>
          </w:p>
        </w:tc>
        <w:tc>
          <w:tcPr>
            <w:tcW w:w="959" w:type="dxa"/>
            <w:tcBorders>
              <w:top w:val="nil"/>
              <w:left w:val="nil"/>
              <w:bottom w:val="single" w:sz="4" w:space="0" w:color="auto"/>
              <w:right w:val="single" w:sz="4" w:space="0" w:color="auto"/>
            </w:tcBorders>
            <w:shd w:val="clear" w:color="auto" w:fill="auto"/>
            <w:noWrap/>
            <w:vAlign w:val="center"/>
            <w:hideMark/>
          </w:tcPr>
          <w:p w14:paraId="0A02A828" w14:textId="77777777" w:rsidR="00B644FF" w:rsidRDefault="00B644FF">
            <w:pPr>
              <w:jc w:val="right"/>
              <w:outlineLvl w:val="0"/>
              <w:rPr>
                <w:sz w:val="20"/>
                <w:szCs w:val="20"/>
              </w:rPr>
            </w:pPr>
            <w:r>
              <w:rPr>
                <w:sz w:val="20"/>
                <w:szCs w:val="20"/>
              </w:rPr>
              <w:t>0,3</w:t>
            </w:r>
          </w:p>
        </w:tc>
      </w:tr>
      <w:tr w:rsidR="00B644FF" w14:paraId="78973D5D"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A961A7" w14:textId="77777777" w:rsidR="00B644FF" w:rsidRDefault="00B644FF">
            <w:pPr>
              <w:jc w:val="center"/>
              <w:rPr>
                <w:b/>
                <w:bCs/>
                <w:sz w:val="20"/>
                <w:szCs w:val="20"/>
              </w:rPr>
            </w:pPr>
            <w:r>
              <w:rPr>
                <w:b/>
                <w:bCs/>
                <w:sz w:val="20"/>
                <w:szCs w:val="20"/>
              </w:rPr>
              <w:t>10.00</w:t>
            </w:r>
          </w:p>
        </w:tc>
        <w:tc>
          <w:tcPr>
            <w:tcW w:w="3260" w:type="dxa"/>
            <w:tcBorders>
              <w:top w:val="nil"/>
              <w:left w:val="nil"/>
              <w:bottom w:val="single" w:sz="4" w:space="0" w:color="auto"/>
              <w:right w:val="single" w:sz="4" w:space="0" w:color="auto"/>
            </w:tcBorders>
            <w:shd w:val="clear" w:color="auto" w:fill="auto"/>
            <w:vAlign w:val="bottom"/>
            <w:hideMark/>
          </w:tcPr>
          <w:p w14:paraId="171439FC" w14:textId="77777777" w:rsidR="00B644FF" w:rsidRDefault="00B644FF">
            <w:pPr>
              <w:rPr>
                <w:b/>
                <w:bCs/>
                <w:sz w:val="20"/>
                <w:szCs w:val="20"/>
              </w:rPr>
            </w:pPr>
            <w:r>
              <w:rPr>
                <w:b/>
                <w:bCs/>
                <w:sz w:val="20"/>
                <w:szCs w:val="20"/>
              </w:rPr>
              <w:t>СОЦИАЛЬНАЯ ПОЛИТИКА</w:t>
            </w:r>
          </w:p>
        </w:tc>
        <w:tc>
          <w:tcPr>
            <w:tcW w:w="927" w:type="dxa"/>
            <w:tcBorders>
              <w:top w:val="nil"/>
              <w:left w:val="nil"/>
              <w:bottom w:val="single" w:sz="4" w:space="0" w:color="auto"/>
              <w:right w:val="single" w:sz="4" w:space="0" w:color="auto"/>
            </w:tcBorders>
            <w:shd w:val="clear" w:color="auto" w:fill="auto"/>
            <w:vAlign w:val="center"/>
            <w:hideMark/>
          </w:tcPr>
          <w:p w14:paraId="7E0124C0" w14:textId="77777777" w:rsidR="00B644FF" w:rsidRDefault="00B644FF">
            <w:pPr>
              <w:jc w:val="right"/>
              <w:rPr>
                <w:b/>
                <w:bCs/>
                <w:sz w:val="20"/>
                <w:szCs w:val="20"/>
              </w:rPr>
            </w:pPr>
            <w:r>
              <w:rPr>
                <w:b/>
                <w:bCs/>
                <w:sz w:val="20"/>
                <w:szCs w:val="20"/>
              </w:rPr>
              <w:t>106 612,69</w:t>
            </w:r>
          </w:p>
        </w:tc>
        <w:tc>
          <w:tcPr>
            <w:tcW w:w="797" w:type="dxa"/>
            <w:tcBorders>
              <w:top w:val="nil"/>
              <w:left w:val="nil"/>
              <w:bottom w:val="single" w:sz="4" w:space="0" w:color="auto"/>
              <w:right w:val="single" w:sz="4" w:space="0" w:color="auto"/>
            </w:tcBorders>
            <w:shd w:val="clear" w:color="auto" w:fill="auto"/>
            <w:vAlign w:val="center"/>
            <w:hideMark/>
          </w:tcPr>
          <w:p w14:paraId="0CEBE066" w14:textId="77777777" w:rsidR="00B644FF" w:rsidRDefault="00B644FF">
            <w:pPr>
              <w:jc w:val="right"/>
              <w:rPr>
                <w:b/>
                <w:bCs/>
                <w:sz w:val="20"/>
                <w:szCs w:val="20"/>
              </w:rPr>
            </w:pPr>
            <w:r>
              <w:rPr>
                <w:b/>
                <w:bCs/>
                <w:sz w:val="20"/>
                <w:szCs w:val="20"/>
              </w:rPr>
              <w:t>1,2</w:t>
            </w:r>
          </w:p>
        </w:tc>
        <w:tc>
          <w:tcPr>
            <w:tcW w:w="1166" w:type="dxa"/>
            <w:tcBorders>
              <w:top w:val="nil"/>
              <w:left w:val="nil"/>
              <w:bottom w:val="single" w:sz="4" w:space="0" w:color="auto"/>
              <w:right w:val="single" w:sz="4" w:space="0" w:color="auto"/>
            </w:tcBorders>
            <w:shd w:val="clear" w:color="auto" w:fill="auto"/>
            <w:vAlign w:val="center"/>
            <w:hideMark/>
          </w:tcPr>
          <w:p w14:paraId="500C6C44" w14:textId="77777777" w:rsidR="00B644FF" w:rsidRDefault="00B644FF">
            <w:pPr>
              <w:jc w:val="right"/>
              <w:rPr>
                <w:b/>
                <w:bCs/>
                <w:sz w:val="20"/>
                <w:szCs w:val="20"/>
              </w:rPr>
            </w:pPr>
            <w:r>
              <w:rPr>
                <w:b/>
                <w:bCs/>
                <w:sz w:val="20"/>
                <w:szCs w:val="20"/>
              </w:rPr>
              <w:t>124 406,22</w:t>
            </w:r>
          </w:p>
        </w:tc>
        <w:tc>
          <w:tcPr>
            <w:tcW w:w="938" w:type="dxa"/>
            <w:tcBorders>
              <w:top w:val="nil"/>
              <w:left w:val="nil"/>
              <w:bottom w:val="single" w:sz="4" w:space="0" w:color="auto"/>
              <w:right w:val="single" w:sz="4" w:space="0" w:color="auto"/>
            </w:tcBorders>
            <w:shd w:val="clear" w:color="auto" w:fill="auto"/>
            <w:vAlign w:val="center"/>
            <w:hideMark/>
          </w:tcPr>
          <w:p w14:paraId="07A243EC" w14:textId="77777777" w:rsidR="00B644FF" w:rsidRDefault="00B644FF">
            <w:pPr>
              <w:jc w:val="right"/>
              <w:rPr>
                <w:b/>
                <w:bCs/>
                <w:sz w:val="20"/>
                <w:szCs w:val="20"/>
              </w:rPr>
            </w:pPr>
            <w:r>
              <w:rPr>
                <w:b/>
                <w:bCs/>
                <w:sz w:val="20"/>
                <w:szCs w:val="20"/>
              </w:rPr>
              <w:t>1,6</w:t>
            </w:r>
          </w:p>
        </w:tc>
        <w:tc>
          <w:tcPr>
            <w:tcW w:w="1166" w:type="dxa"/>
            <w:tcBorders>
              <w:top w:val="nil"/>
              <w:left w:val="nil"/>
              <w:bottom w:val="single" w:sz="4" w:space="0" w:color="auto"/>
              <w:right w:val="single" w:sz="4" w:space="0" w:color="auto"/>
            </w:tcBorders>
            <w:shd w:val="clear" w:color="auto" w:fill="auto"/>
            <w:vAlign w:val="center"/>
            <w:hideMark/>
          </w:tcPr>
          <w:p w14:paraId="771478B1" w14:textId="77777777" w:rsidR="00B644FF" w:rsidRDefault="00B644FF">
            <w:pPr>
              <w:jc w:val="right"/>
              <w:rPr>
                <w:b/>
                <w:bCs/>
                <w:sz w:val="20"/>
                <w:szCs w:val="20"/>
              </w:rPr>
            </w:pPr>
            <w:r>
              <w:rPr>
                <w:b/>
                <w:bCs/>
                <w:sz w:val="20"/>
                <w:szCs w:val="20"/>
              </w:rPr>
              <w:t>128 779,92</w:t>
            </w:r>
          </w:p>
        </w:tc>
        <w:tc>
          <w:tcPr>
            <w:tcW w:w="959" w:type="dxa"/>
            <w:tcBorders>
              <w:top w:val="nil"/>
              <w:left w:val="nil"/>
              <w:bottom w:val="single" w:sz="4" w:space="0" w:color="auto"/>
              <w:right w:val="single" w:sz="4" w:space="0" w:color="auto"/>
            </w:tcBorders>
            <w:shd w:val="clear" w:color="auto" w:fill="auto"/>
            <w:noWrap/>
            <w:vAlign w:val="center"/>
            <w:hideMark/>
          </w:tcPr>
          <w:p w14:paraId="676714D6" w14:textId="77777777" w:rsidR="00B644FF" w:rsidRDefault="00B644FF">
            <w:pPr>
              <w:jc w:val="right"/>
              <w:rPr>
                <w:b/>
                <w:bCs/>
                <w:sz w:val="20"/>
                <w:szCs w:val="20"/>
              </w:rPr>
            </w:pPr>
            <w:r>
              <w:rPr>
                <w:b/>
                <w:bCs/>
                <w:sz w:val="20"/>
                <w:szCs w:val="20"/>
              </w:rPr>
              <w:t>1,6</w:t>
            </w:r>
          </w:p>
        </w:tc>
      </w:tr>
      <w:tr w:rsidR="00B644FF" w14:paraId="187259C1" w14:textId="77777777" w:rsidTr="00B644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1A2101" w14:textId="77777777" w:rsidR="00B644FF" w:rsidRDefault="00B644FF">
            <w:pPr>
              <w:jc w:val="center"/>
              <w:outlineLvl w:val="0"/>
              <w:rPr>
                <w:sz w:val="20"/>
                <w:szCs w:val="20"/>
              </w:rPr>
            </w:pPr>
            <w:r>
              <w:rPr>
                <w:sz w:val="20"/>
                <w:szCs w:val="20"/>
              </w:rPr>
              <w:t>10.01</w:t>
            </w:r>
          </w:p>
        </w:tc>
        <w:tc>
          <w:tcPr>
            <w:tcW w:w="3260" w:type="dxa"/>
            <w:tcBorders>
              <w:top w:val="nil"/>
              <w:left w:val="nil"/>
              <w:bottom w:val="single" w:sz="4" w:space="0" w:color="auto"/>
              <w:right w:val="single" w:sz="4" w:space="0" w:color="auto"/>
            </w:tcBorders>
            <w:shd w:val="clear" w:color="auto" w:fill="auto"/>
            <w:vAlign w:val="center"/>
            <w:hideMark/>
          </w:tcPr>
          <w:p w14:paraId="4E7105E5" w14:textId="77777777" w:rsidR="00B644FF" w:rsidRDefault="00B644FF">
            <w:pPr>
              <w:outlineLvl w:val="0"/>
              <w:rPr>
                <w:sz w:val="20"/>
                <w:szCs w:val="20"/>
              </w:rPr>
            </w:pPr>
            <w:r>
              <w:rPr>
                <w:sz w:val="20"/>
                <w:szCs w:val="20"/>
              </w:rPr>
              <w:t>Пенсионное обеспечение</w:t>
            </w:r>
          </w:p>
        </w:tc>
        <w:tc>
          <w:tcPr>
            <w:tcW w:w="927" w:type="dxa"/>
            <w:tcBorders>
              <w:top w:val="nil"/>
              <w:left w:val="nil"/>
              <w:bottom w:val="single" w:sz="4" w:space="0" w:color="auto"/>
              <w:right w:val="single" w:sz="4" w:space="0" w:color="auto"/>
            </w:tcBorders>
            <w:shd w:val="clear" w:color="auto" w:fill="auto"/>
            <w:vAlign w:val="center"/>
            <w:hideMark/>
          </w:tcPr>
          <w:p w14:paraId="60FBF68F" w14:textId="77777777" w:rsidR="00B644FF" w:rsidRDefault="00B644FF">
            <w:pPr>
              <w:jc w:val="right"/>
              <w:outlineLvl w:val="0"/>
              <w:rPr>
                <w:sz w:val="20"/>
                <w:szCs w:val="20"/>
              </w:rPr>
            </w:pPr>
            <w:r>
              <w:rPr>
                <w:sz w:val="20"/>
                <w:szCs w:val="20"/>
              </w:rPr>
              <w:t>20 565,42</w:t>
            </w:r>
          </w:p>
        </w:tc>
        <w:tc>
          <w:tcPr>
            <w:tcW w:w="797" w:type="dxa"/>
            <w:tcBorders>
              <w:top w:val="nil"/>
              <w:left w:val="nil"/>
              <w:bottom w:val="single" w:sz="4" w:space="0" w:color="auto"/>
              <w:right w:val="single" w:sz="4" w:space="0" w:color="auto"/>
            </w:tcBorders>
            <w:shd w:val="clear" w:color="auto" w:fill="auto"/>
            <w:vAlign w:val="center"/>
            <w:hideMark/>
          </w:tcPr>
          <w:p w14:paraId="3D2EBA05" w14:textId="77777777" w:rsidR="00B644FF" w:rsidRDefault="00B644FF">
            <w:pPr>
              <w:jc w:val="right"/>
              <w:outlineLvl w:val="0"/>
              <w:rPr>
                <w:sz w:val="20"/>
                <w:szCs w:val="20"/>
              </w:rPr>
            </w:pPr>
            <w:r>
              <w:rPr>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44A32523" w14:textId="77777777" w:rsidR="00B644FF" w:rsidRDefault="00B644FF">
            <w:pPr>
              <w:jc w:val="right"/>
              <w:outlineLvl w:val="0"/>
              <w:rPr>
                <w:sz w:val="20"/>
                <w:szCs w:val="20"/>
              </w:rPr>
            </w:pPr>
            <w:r>
              <w:rPr>
                <w:sz w:val="20"/>
                <w:szCs w:val="20"/>
              </w:rPr>
              <w:t>21 186,82</w:t>
            </w:r>
          </w:p>
        </w:tc>
        <w:tc>
          <w:tcPr>
            <w:tcW w:w="938" w:type="dxa"/>
            <w:tcBorders>
              <w:top w:val="nil"/>
              <w:left w:val="nil"/>
              <w:bottom w:val="single" w:sz="4" w:space="0" w:color="auto"/>
              <w:right w:val="single" w:sz="4" w:space="0" w:color="auto"/>
            </w:tcBorders>
            <w:shd w:val="clear" w:color="auto" w:fill="auto"/>
            <w:vAlign w:val="center"/>
            <w:hideMark/>
          </w:tcPr>
          <w:p w14:paraId="41D488F4"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1196DF4C" w14:textId="77777777" w:rsidR="00B644FF" w:rsidRDefault="00B644FF">
            <w:pPr>
              <w:jc w:val="right"/>
              <w:outlineLvl w:val="0"/>
              <w:rPr>
                <w:sz w:val="20"/>
                <w:szCs w:val="20"/>
              </w:rPr>
            </w:pPr>
            <w:r>
              <w:rPr>
                <w:sz w:val="20"/>
                <w:szCs w:val="20"/>
              </w:rPr>
              <w:t>21 186,82</w:t>
            </w:r>
          </w:p>
        </w:tc>
        <w:tc>
          <w:tcPr>
            <w:tcW w:w="959" w:type="dxa"/>
            <w:tcBorders>
              <w:top w:val="nil"/>
              <w:left w:val="nil"/>
              <w:bottom w:val="single" w:sz="4" w:space="0" w:color="auto"/>
              <w:right w:val="single" w:sz="4" w:space="0" w:color="auto"/>
            </w:tcBorders>
            <w:shd w:val="clear" w:color="auto" w:fill="auto"/>
            <w:noWrap/>
            <w:vAlign w:val="center"/>
            <w:hideMark/>
          </w:tcPr>
          <w:p w14:paraId="6401143D" w14:textId="77777777" w:rsidR="00B644FF" w:rsidRDefault="00B644FF">
            <w:pPr>
              <w:jc w:val="right"/>
              <w:outlineLvl w:val="0"/>
              <w:rPr>
                <w:sz w:val="20"/>
                <w:szCs w:val="20"/>
              </w:rPr>
            </w:pPr>
            <w:r>
              <w:rPr>
                <w:sz w:val="20"/>
                <w:szCs w:val="20"/>
              </w:rPr>
              <w:t>0,3</w:t>
            </w:r>
          </w:p>
        </w:tc>
      </w:tr>
      <w:tr w:rsidR="00B644FF" w14:paraId="286E41B1"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EA02AC" w14:textId="77777777" w:rsidR="00B644FF" w:rsidRDefault="00B644FF">
            <w:pPr>
              <w:jc w:val="center"/>
              <w:outlineLvl w:val="0"/>
              <w:rPr>
                <w:sz w:val="20"/>
                <w:szCs w:val="20"/>
              </w:rPr>
            </w:pPr>
            <w:r>
              <w:rPr>
                <w:sz w:val="20"/>
                <w:szCs w:val="20"/>
              </w:rPr>
              <w:t>10.03</w:t>
            </w:r>
          </w:p>
        </w:tc>
        <w:tc>
          <w:tcPr>
            <w:tcW w:w="3260" w:type="dxa"/>
            <w:tcBorders>
              <w:top w:val="nil"/>
              <w:left w:val="nil"/>
              <w:bottom w:val="single" w:sz="4" w:space="0" w:color="auto"/>
              <w:right w:val="single" w:sz="4" w:space="0" w:color="auto"/>
            </w:tcBorders>
            <w:shd w:val="clear" w:color="auto" w:fill="auto"/>
            <w:vAlign w:val="center"/>
            <w:hideMark/>
          </w:tcPr>
          <w:p w14:paraId="2D757E37" w14:textId="77777777" w:rsidR="00B644FF" w:rsidRDefault="00B644FF">
            <w:pPr>
              <w:outlineLvl w:val="0"/>
              <w:rPr>
                <w:sz w:val="20"/>
                <w:szCs w:val="20"/>
              </w:rPr>
            </w:pPr>
            <w:r>
              <w:rPr>
                <w:sz w:val="20"/>
                <w:szCs w:val="20"/>
              </w:rPr>
              <w:t>Социальное обеспечение населения</w:t>
            </w:r>
          </w:p>
        </w:tc>
        <w:tc>
          <w:tcPr>
            <w:tcW w:w="927" w:type="dxa"/>
            <w:tcBorders>
              <w:top w:val="nil"/>
              <w:left w:val="nil"/>
              <w:bottom w:val="single" w:sz="4" w:space="0" w:color="auto"/>
              <w:right w:val="single" w:sz="4" w:space="0" w:color="auto"/>
            </w:tcBorders>
            <w:shd w:val="clear" w:color="auto" w:fill="auto"/>
            <w:vAlign w:val="center"/>
            <w:hideMark/>
          </w:tcPr>
          <w:p w14:paraId="0F77D608" w14:textId="77777777" w:rsidR="00B644FF" w:rsidRDefault="00B644FF">
            <w:pPr>
              <w:jc w:val="right"/>
              <w:outlineLvl w:val="0"/>
              <w:rPr>
                <w:sz w:val="20"/>
                <w:szCs w:val="20"/>
              </w:rPr>
            </w:pPr>
            <w:r>
              <w:rPr>
                <w:sz w:val="20"/>
                <w:szCs w:val="20"/>
              </w:rPr>
              <w:t>56 117,00</w:t>
            </w:r>
          </w:p>
        </w:tc>
        <w:tc>
          <w:tcPr>
            <w:tcW w:w="797" w:type="dxa"/>
            <w:tcBorders>
              <w:top w:val="nil"/>
              <w:left w:val="nil"/>
              <w:bottom w:val="single" w:sz="4" w:space="0" w:color="auto"/>
              <w:right w:val="single" w:sz="4" w:space="0" w:color="auto"/>
            </w:tcBorders>
            <w:shd w:val="clear" w:color="auto" w:fill="auto"/>
            <w:vAlign w:val="center"/>
            <w:hideMark/>
          </w:tcPr>
          <w:p w14:paraId="035AA06A" w14:textId="77777777" w:rsidR="00B644FF" w:rsidRDefault="00B644FF">
            <w:pPr>
              <w:jc w:val="right"/>
              <w:outlineLvl w:val="0"/>
              <w:rPr>
                <w:sz w:val="20"/>
                <w:szCs w:val="20"/>
              </w:rPr>
            </w:pPr>
            <w:r>
              <w:rPr>
                <w:sz w:val="20"/>
                <w:szCs w:val="20"/>
              </w:rPr>
              <w:t>0,7</w:t>
            </w:r>
          </w:p>
        </w:tc>
        <w:tc>
          <w:tcPr>
            <w:tcW w:w="1166" w:type="dxa"/>
            <w:tcBorders>
              <w:top w:val="nil"/>
              <w:left w:val="nil"/>
              <w:bottom w:val="single" w:sz="4" w:space="0" w:color="auto"/>
              <w:right w:val="single" w:sz="4" w:space="0" w:color="auto"/>
            </w:tcBorders>
            <w:shd w:val="clear" w:color="auto" w:fill="auto"/>
            <w:vAlign w:val="center"/>
            <w:hideMark/>
          </w:tcPr>
          <w:p w14:paraId="46C8BC21" w14:textId="77777777" w:rsidR="00B644FF" w:rsidRDefault="00B644FF">
            <w:pPr>
              <w:jc w:val="right"/>
              <w:outlineLvl w:val="0"/>
              <w:rPr>
                <w:sz w:val="20"/>
                <w:szCs w:val="20"/>
              </w:rPr>
            </w:pPr>
            <w:r>
              <w:rPr>
                <w:sz w:val="20"/>
                <w:szCs w:val="20"/>
              </w:rPr>
              <w:t>56 492,00</w:t>
            </w:r>
          </w:p>
        </w:tc>
        <w:tc>
          <w:tcPr>
            <w:tcW w:w="938" w:type="dxa"/>
            <w:tcBorders>
              <w:top w:val="nil"/>
              <w:left w:val="nil"/>
              <w:bottom w:val="single" w:sz="4" w:space="0" w:color="auto"/>
              <w:right w:val="single" w:sz="4" w:space="0" w:color="auto"/>
            </w:tcBorders>
            <w:shd w:val="clear" w:color="auto" w:fill="auto"/>
            <w:vAlign w:val="center"/>
            <w:hideMark/>
          </w:tcPr>
          <w:p w14:paraId="1DE60B9E" w14:textId="77777777" w:rsidR="00B644FF" w:rsidRDefault="00B644FF">
            <w:pPr>
              <w:jc w:val="right"/>
              <w:outlineLvl w:val="0"/>
              <w:rPr>
                <w:sz w:val="20"/>
                <w:szCs w:val="20"/>
              </w:rPr>
            </w:pPr>
            <w:r>
              <w:rPr>
                <w:sz w:val="20"/>
                <w:szCs w:val="20"/>
              </w:rPr>
              <w:t>0,7</w:t>
            </w:r>
          </w:p>
        </w:tc>
        <w:tc>
          <w:tcPr>
            <w:tcW w:w="1166" w:type="dxa"/>
            <w:tcBorders>
              <w:top w:val="nil"/>
              <w:left w:val="nil"/>
              <w:bottom w:val="single" w:sz="4" w:space="0" w:color="auto"/>
              <w:right w:val="single" w:sz="4" w:space="0" w:color="auto"/>
            </w:tcBorders>
            <w:shd w:val="clear" w:color="auto" w:fill="auto"/>
            <w:vAlign w:val="center"/>
            <w:hideMark/>
          </w:tcPr>
          <w:p w14:paraId="1D5866C5" w14:textId="77777777" w:rsidR="00B644FF" w:rsidRDefault="00B644FF">
            <w:pPr>
              <w:jc w:val="right"/>
              <w:outlineLvl w:val="0"/>
              <w:rPr>
                <w:sz w:val="20"/>
                <w:szCs w:val="20"/>
              </w:rPr>
            </w:pPr>
            <w:r>
              <w:rPr>
                <w:sz w:val="20"/>
                <w:szCs w:val="20"/>
              </w:rPr>
              <w:t>56 242,00</w:t>
            </w:r>
          </w:p>
        </w:tc>
        <w:tc>
          <w:tcPr>
            <w:tcW w:w="959" w:type="dxa"/>
            <w:tcBorders>
              <w:top w:val="nil"/>
              <w:left w:val="nil"/>
              <w:bottom w:val="single" w:sz="4" w:space="0" w:color="auto"/>
              <w:right w:val="single" w:sz="4" w:space="0" w:color="auto"/>
            </w:tcBorders>
            <w:shd w:val="clear" w:color="auto" w:fill="auto"/>
            <w:noWrap/>
            <w:vAlign w:val="center"/>
            <w:hideMark/>
          </w:tcPr>
          <w:p w14:paraId="636B5A26" w14:textId="77777777" w:rsidR="00B644FF" w:rsidRDefault="00B644FF">
            <w:pPr>
              <w:jc w:val="right"/>
              <w:outlineLvl w:val="0"/>
              <w:rPr>
                <w:sz w:val="20"/>
                <w:szCs w:val="20"/>
              </w:rPr>
            </w:pPr>
            <w:r>
              <w:rPr>
                <w:sz w:val="20"/>
                <w:szCs w:val="20"/>
              </w:rPr>
              <w:t>0,7</w:t>
            </w:r>
          </w:p>
        </w:tc>
      </w:tr>
      <w:tr w:rsidR="00B644FF" w14:paraId="272DE519" w14:textId="77777777" w:rsidTr="00B644FF">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DAEDA2" w14:textId="77777777" w:rsidR="00B644FF" w:rsidRDefault="00B644FF">
            <w:pPr>
              <w:jc w:val="center"/>
              <w:outlineLvl w:val="0"/>
              <w:rPr>
                <w:sz w:val="20"/>
                <w:szCs w:val="20"/>
              </w:rPr>
            </w:pPr>
            <w:r>
              <w:rPr>
                <w:sz w:val="20"/>
                <w:szCs w:val="20"/>
              </w:rPr>
              <w:t>10.04</w:t>
            </w:r>
          </w:p>
        </w:tc>
        <w:tc>
          <w:tcPr>
            <w:tcW w:w="3260" w:type="dxa"/>
            <w:tcBorders>
              <w:top w:val="nil"/>
              <w:left w:val="nil"/>
              <w:bottom w:val="single" w:sz="4" w:space="0" w:color="auto"/>
              <w:right w:val="single" w:sz="4" w:space="0" w:color="auto"/>
            </w:tcBorders>
            <w:shd w:val="clear" w:color="auto" w:fill="auto"/>
            <w:vAlign w:val="center"/>
            <w:hideMark/>
          </w:tcPr>
          <w:p w14:paraId="71DB1A85" w14:textId="77777777" w:rsidR="00B644FF" w:rsidRDefault="00B644FF">
            <w:pPr>
              <w:outlineLvl w:val="0"/>
              <w:rPr>
                <w:sz w:val="20"/>
                <w:szCs w:val="20"/>
              </w:rPr>
            </w:pPr>
            <w:r>
              <w:rPr>
                <w:sz w:val="20"/>
                <w:szCs w:val="20"/>
              </w:rPr>
              <w:t>Охрана семьи и детства</w:t>
            </w:r>
          </w:p>
        </w:tc>
        <w:tc>
          <w:tcPr>
            <w:tcW w:w="927" w:type="dxa"/>
            <w:tcBorders>
              <w:top w:val="nil"/>
              <w:left w:val="nil"/>
              <w:bottom w:val="single" w:sz="4" w:space="0" w:color="auto"/>
              <w:right w:val="single" w:sz="4" w:space="0" w:color="auto"/>
            </w:tcBorders>
            <w:shd w:val="clear" w:color="auto" w:fill="auto"/>
            <w:vAlign w:val="center"/>
            <w:hideMark/>
          </w:tcPr>
          <w:p w14:paraId="7D9542C5" w14:textId="77777777" w:rsidR="00B644FF" w:rsidRDefault="00B644FF">
            <w:pPr>
              <w:jc w:val="right"/>
              <w:outlineLvl w:val="0"/>
              <w:rPr>
                <w:sz w:val="20"/>
                <w:szCs w:val="20"/>
              </w:rPr>
            </w:pPr>
            <w:r>
              <w:rPr>
                <w:sz w:val="20"/>
                <w:szCs w:val="20"/>
              </w:rPr>
              <w:t>28 933,37</w:t>
            </w:r>
          </w:p>
        </w:tc>
        <w:tc>
          <w:tcPr>
            <w:tcW w:w="797" w:type="dxa"/>
            <w:tcBorders>
              <w:top w:val="nil"/>
              <w:left w:val="nil"/>
              <w:bottom w:val="single" w:sz="4" w:space="0" w:color="auto"/>
              <w:right w:val="single" w:sz="4" w:space="0" w:color="auto"/>
            </w:tcBorders>
            <w:shd w:val="clear" w:color="auto" w:fill="auto"/>
            <w:vAlign w:val="center"/>
            <w:hideMark/>
          </w:tcPr>
          <w:p w14:paraId="622F737B"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516E0F86" w14:textId="77777777" w:rsidR="00B644FF" w:rsidRDefault="00B644FF">
            <w:pPr>
              <w:jc w:val="right"/>
              <w:outlineLvl w:val="0"/>
              <w:rPr>
                <w:sz w:val="20"/>
                <w:szCs w:val="20"/>
              </w:rPr>
            </w:pPr>
            <w:r>
              <w:rPr>
                <w:sz w:val="20"/>
                <w:szCs w:val="20"/>
              </w:rPr>
              <w:t>45 696,40</w:t>
            </w:r>
          </w:p>
        </w:tc>
        <w:tc>
          <w:tcPr>
            <w:tcW w:w="938" w:type="dxa"/>
            <w:tcBorders>
              <w:top w:val="nil"/>
              <w:left w:val="nil"/>
              <w:bottom w:val="single" w:sz="4" w:space="0" w:color="auto"/>
              <w:right w:val="single" w:sz="4" w:space="0" w:color="auto"/>
            </w:tcBorders>
            <w:shd w:val="clear" w:color="auto" w:fill="auto"/>
            <w:vAlign w:val="center"/>
            <w:hideMark/>
          </w:tcPr>
          <w:p w14:paraId="0656595B" w14:textId="77777777" w:rsidR="00B644FF" w:rsidRDefault="00B644FF">
            <w:pPr>
              <w:jc w:val="right"/>
              <w:outlineLvl w:val="0"/>
              <w:rPr>
                <w:sz w:val="20"/>
                <w:szCs w:val="20"/>
              </w:rPr>
            </w:pPr>
            <w:r>
              <w:rPr>
                <w:sz w:val="20"/>
                <w:szCs w:val="20"/>
              </w:rPr>
              <w:t>0,6</w:t>
            </w:r>
          </w:p>
        </w:tc>
        <w:tc>
          <w:tcPr>
            <w:tcW w:w="1166" w:type="dxa"/>
            <w:tcBorders>
              <w:top w:val="nil"/>
              <w:left w:val="nil"/>
              <w:bottom w:val="single" w:sz="4" w:space="0" w:color="auto"/>
              <w:right w:val="single" w:sz="4" w:space="0" w:color="auto"/>
            </w:tcBorders>
            <w:shd w:val="clear" w:color="auto" w:fill="auto"/>
            <w:vAlign w:val="center"/>
            <w:hideMark/>
          </w:tcPr>
          <w:p w14:paraId="39AEAB16" w14:textId="77777777" w:rsidR="00B644FF" w:rsidRDefault="00B644FF">
            <w:pPr>
              <w:jc w:val="right"/>
              <w:outlineLvl w:val="0"/>
              <w:rPr>
                <w:sz w:val="20"/>
                <w:szCs w:val="20"/>
              </w:rPr>
            </w:pPr>
            <w:r>
              <w:rPr>
                <w:sz w:val="20"/>
                <w:szCs w:val="20"/>
              </w:rPr>
              <w:t>50 255,70</w:t>
            </w:r>
          </w:p>
        </w:tc>
        <w:tc>
          <w:tcPr>
            <w:tcW w:w="959" w:type="dxa"/>
            <w:tcBorders>
              <w:top w:val="nil"/>
              <w:left w:val="nil"/>
              <w:bottom w:val="single" w:sz="4" w:space="0" w:color="auto"/>
              <w:right w:val="single" w:sz="4" w:space="0" w:color="auto"/>
            </w:tcBorders>
            <w:shd w:val="clear" w:color="auto" w:fill="auto"/>
            <w:noWrap/>
            <w:vAlign w:val="center"/>
            <w:hideMark/>
          </w:tcPr>
          <w:p w14:paraId="7CE63937" w14:textId="77777777" w:rsidR="00B644FF" w:rsidRDefault="00B644FF">
            <w:pPr>
              <w:jc w:val="right"/>
              <w:outlineLvl w:val="0"/>
              <w:rPr>
                <w:sz w:val="20"/>
                <w:szCs w:val="20"/>
              </w:rPr>
            </w:pPr>
            <w:r>
              <w:rPr>
                <w:sz w:val="20"/>
                <w:szCs w:val="20"/>
              </w:rPr>
              <w:t>0,6</w:t>
            </w:r>
          </w:p>
        </w:tc>
      </w:tr>
      <w:tr w:rsidR="00B644FF" w14:paraId="04B68AD5" w14:textId="77777777" w:rsidTr="00B644FF">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BABC23" w14:textId="77777777" w:rsidR="00B644FF" w:rsidRDefault="00B644FF">
            <w:pPr>
              <w:jc w:val="center"/>
              <w:outlineLvl w:val="0"/>
              <w:rPr>
                <w:sz w:val="20"/>
                <w:szCs w:val="20"/>
              </w:rPr>
            </w:pPr>
            <w:r>
              <w:rPr>
                <w:sz w:val="20"/>
                <w:szCs w:val="20"/>
              </w:rPr>
              <w:t>10.06</w:t>
            </w:r>
          </w:p>
        </w:tc>
        <w:tc>
          <w:tcPr>
            <w:tcW w:w="3260" w:type="dxa"/>
            <w:tcBorders>
              <w:top w:val="nil"/>
              <w:left w:val="nil"/>
              <w:bottom w:val="single" w:sz="4" w:space="0" w:color="auto"/>
              <w:right w:val="single" w:sz="4" w:space="0" w:color="auto"/>
            </w:tcBorders>
            <w:shd w:val="clear" w:color="auto" w:fill="auto"/>
            <w:vAlign w:val="center"/>
            <w:hideMark/>
          </w:tcPr>
          <w:p w14:paraId="64D04C33" w14:textId="77777777" w:rsidR="00B644FF" w:rsidRDefault="00B644FF">
            <w:pPr>
              <w:outlineLvl w:val="0"/>
              <w:rPr>
                <w:sz w:val="20"/>
                <w:szCs w:val="20"/>
              </w:rPr>
            </w:pPr>
            <w:r>
              <w:rPr>
                <w:sz w:val="20"/>
                <w:szCs w:val="20"/>
              </w:rPr>
              <w:t>Другие вопросы в области социальной политики</w:t>
            </w:r>
          </w:p>
        </w:tc>
        <w:tc>
          <w:tcPr>
            <w:tcW w:w="927" w:type="dxa"/>
            <w:tcBorders>
              <w:top w:val="nil"/>
              <w:left w:val="nil"/>
              <w:bottom w:val="single" w:sz="4" w:space="0" w:color="auto"/>
              <w:right w:val="single" w:sz="4" w:space="0" w:color="auto"/>
            </w:tcBorders>
            <w:shd w:val="clear" w:color="auto" w:fill="auto"/>
            <w:vAlign w:val="center"/>
            <w:hideMark/>
          </w:tcPr>
          <w:p w14:paraId="2608374A" w14:textId="77777777" w:rsidR="00B644FF" w:rsidRDefault="00B644FF">
            <w:pPr>
              <w:jc w:val="right"/>
              <w:outlineLvl w:val="0"/>
              <w:rPr>
                <w:sz w:val="20"/>
                <w:szCs w:val="20"/>
              </w:rPr>
            </w:pPr>
            <w:r>
              <w:rPr>
                <w:sz w:val="20"/>
                <w:szCs w:val="20"/>
              </w:rPr>
              <w:t>996,90</w:t>
            </w:r>
          </w:p>
        </w:tc>
        <w:tc>
          <w:tcPr>
            <w:tcW w:w="797" w:type="dxa"/>
            <w:tcBorders>
              <w:top w:val="nil"/>
              <w:left w:val="nil"/>
              <w:bottom w:val="single" w:sz="4" w:space="0" w:color="auto"/>
              <w:right w:val="single" w:sz="4" w:space="0" w:color="auto"/>
            </w:tcBorders>
            <w:shd w:val="clear" w:color="auto" w:fill="auto"/>
            <w:vAlign w:val="center"/>
            <w:hideMark/>
          </w:tcPr>
          <w:p w14:paraId="243DE7E7"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75F65079" w14:textId="77777777" w:rsidR="00B644FF" w:rsidRDefault="00B644FF">
            <w:pPr>
              <w:jc w:val="right"/>
              <w:outlineLvl w:val="0"/>
              <w:rPr>
                <w:sz w:val="20"/>
                <w:szCs w:val="20"/>
              </w:rPr>
            </w:pPr>
            <w:r>
              <w:rPr>
                <w:sz w:val="20"/>
                <w:szCs w:val="20"/>
              </w:rPr>
              <w:t>1 031,00</w:t>
            </w:r>
          </w:p>
        </w:tc>
        <w:tc>
          <w:tcPr>
            <w:tcW w:w="938" w:type="dxa"/>
            <w:tcBorders>
              <w:top w:val="nil"/>
              <w:left w:val="nil"/>
              <w:bottom w:val="single" w:sz="4" w:space="0" w:color="auto"/>
              <w:right w:val="single" w:sz="4" w:space="0" w:color="auto"/>
            </w:tcBorders>
            <w:shd w:val="clear" w:color="auto" w:fill="auto"/>
            <w:vAlign w:val="center"/>
            <w:hideMark/>
          </w:tcPr>
          <w:p w14:paraId="057A1DB5"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38D26406" w14:textId="77777777" w:rsidR="00B644FF" w:rsidRDefault="00B644FF">
            <w:pPr>
              <w:jc w:val="right"/>
              <w:outlineLvl w:val="0"/>
              <w:rPr>
                <w:sz w:val="20"/>
                <w:szCs w:val="20"/>
              </w:rPr>
            </w:pPr>
            <w:r>
              <w:rPr>
                <w:sz w:val="20"/>
                <w:szCs w:val="20"/>
              </w:rPr>
              <w:t>1 095,40</w:t>
            </w:r>
          </w:p>
        </w:tc>
        <w:tc>
          <w:tcPr>
            <w:tcW w:w="959" w:type="dxa"/>
            <w:tcBorders>
              <w:top w:val="nil"/>
              <w:left w:val="nil"/>
              <w:bottom w:val="single" w:sz="4" w:space="0" w:color="auto"/>
              <w:right w:val="single" w:sz="4" w:space="0" w:color="auto"/>
            </w:tcBorders>
            <w:shd w:val="clear" w:color="auto" w:fill="auto"/>
            <w:noWrap/>
            <w:vAlign w:val="center"/>
            <w:hideMark/>
          </w:tcPr>
          <w:p w14:paraId="7A5407A7" w14:textId="77777777" w:rsidR="00B644FF" w:rsidRDefault="00B644FF">
            <w:pPr>
              <w:jc w:val="right"/>
              <w:outlineLvl w:val="0"/>
              <w:rPr>
                <w:sz w:val="20"/>
                <w:szCs w:val="20"/>
              </w:rPr>
            </w:pPr>
            <w:r>
              <w:rPr>
                <w:sz w:val="20"/>
                <w:szCs w:val="20"/>
              </w:rPr>
              <w:t>0,0</w:t>
            </w:r>
          </w:p>
        </w:tc>
      </w:tr>
      <w:tr w:rsidR="00B644FF" w14:paraId="331092BA" w14:textId="77777777" w:rsidTr="00B644FF">
        <w:trPr>
          <w:trHeight w:val="334"/>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F8B5EA" w14:textId="77777777" w:rsidR="00B644FF" w:rsidRDefault="00B644FF">
            <w:pPr>
              <w:jc w:val="center"/>
              <w:rPr>
                <w:b/>
                <w:bCs/>
                <w:sz w:val="20"/>
                <w:szCs w:val="20"/>
              </w:rPr>
            </w:pPr>
            <w:r>
              <w:rPr>
                <w:b/>
                <w:bCs/>
                <w:sz w:val="20"/>
                <w:szCs w:val="20"/>
              </w:rPr>
              <w:t>11.00</w:t>
            </w:r>
          </w:p>
        </w:tc>
        <w:tc>
          <w:tcPr>
            <w:tcW w:w="3260" w:type="dxa"/>
            <w:tcBorders>
              <w:top w:val="nil"/>
              <w:left w:val="nil"/>
              <w:bottom w:val="single" w:sz="4" w:space="0" w:color="auto"/>
              <w:right w:val="single" w:sz="4" w:space="0" w:color="auto"/>
            </w:tcBorders>
            <w:shd w:val="clear" w:color="auto" w:fill="auto"/>
            <w:vAlign w:val="bottom"/>
            <w:hideMark/>
          </w:tcPr>
          <w:p w14:paraId="0567B61E" w14:textId="77777777" w:rsidR="00B644FF" w:rsidRDefault="00B644FF">
            <w:pPr>
              <w:rPr>
                <w:b/>
                <w:bCs/>
                <w:sz w:val="20"/>
                <w:szCs w:val="20"/>
              </w:rPr>
            </w:pPr>
            <w:r>
              <w:rPr>
                <w:b/>
                <w:bCs/>
                <w:sz w:val="20"/>
                <w:szCs w:val="20"/>
              </w:rPr>
              <w:t>ФИЗИЧЕСКАЯ КУЛЬТУРА И СПОРТ</w:t>
            </w:r>
          </w:p>
        </w:tc>
        <w:tc>
          <w:tcPr>
            <w:tcW w:w="927" w:type="dxa"/>
            <w:tcBorders>
              <w:top w:val="nil"/>
              <w:left w:val="nil"/>
              <w:bottom w:val="single" w:sz="4" w:space="0" w:color="auto"/>
              <w:right w:val="single" w:sz="4" w:space="0" w:color="auto"/>
            </w:tcBorders>
            <w:shd w:val="clear" w:color="auto" w:fill="auto"/>
            <w:vAlign w:val="center"/>
            <w:hideMark/>
          </w:tcPr>
          <w:p w14:paraId="76C243C9" w14:textId="77777777" w:rsidR="00B644FF" w:rsidRDefault="00B644FF">
            <w:pPr>
              <w:jc w:val="right"/>
              <w:rPr>
                <w:b/>
                <w:bCs/>
                <w:sz w:val="20"/>
                <w:szCs w:val="20"/>
              </w:rPr>
            </w:pPr>
            <w:r>
              <w:rPr>
                <w:b/>
                <w:bCs/>
                <w:sz w:val="20"/>
                <w:szCs w:val="20"/>
              </w:rPr>
              <w:t>149 141,44</w:t>
            </w:r>
          </w:p>
        </w:tc>
        <w:tc>
          <w:tcPr>
            <w:tcW w:w="797" w:type="dxa"/>
            <w:tcBorders>
              <w:top w:val="nil"/>
              <w:left w:val="nil"/>
              <w:bottom w:val="single" w:sz="4" w:space="0" w:color="auto"/>
              <w:right w:val="single" w:sz="4" w:space="0" w:color="auto"/>
            </w:tcBorders>
            <w:shd w:val="clear" w:color="auto" w:fill="auto"/>
            <w:vAlign w:val="center"/>
            <w:hideMark/>
          </w:tcPr>
          <w:p w14:paraId="15AF5A47" w14:textId="77777777" w:rsidR="00B644FF" w:rsidRDefault="00B644FF">
            <w:pPr>
              <w:jc w:val="right"/>
              <w:rPr>
                <w:b/>
                <w:bCs/>
                <w:sz w:val="20"/>
                <w:szCs w:val="20"/>
              </w:rPr>
            </w:pPr>
            <w:r>
              <w:rPr>
                <w:b/>
                <w:bCs/>
                <w:sz w:val="20"/>
                <w:szCs w:val="20"/>
              </w:rPr>
              <w:t>1,8</w:t>
            </w:r>
          </w:p>
        </w:tc>
        <w:tc>
          <w:tcPr>
            <w:tcW w:w="1166" w:type="dxa"/>
            <w:tcBorders>
              <w:top w:val="nil"/>
              <w:left w:val="nil"/>
              <w:bottom w:val="single" w:sz="4" w:space="0" w:color="auto"/>
              <w:right w:val="single" w:sz="4" w:space="0" w:color="auto"/>
            </w:tcBorders>
            <w:shd w:val="clear" w:color="auto" w:fill="auto"/>
            <w:vAlign w:val="center"/>
            <w:hideMark/>
          </w:tcPr>
          <w:p w14:paraId="03270AC5" w14:textId="77777777" w:rsidR="00B644FF" w:rsidRDefault="00B644FF">
            <w:pPr>
              <w:jc w:val="right"/>
              <w:rPr>
                <w:b/>
                <w:bCs/>
                <w:sz w:val="20"/>
                <w:szCs w:val="20"/>
              </w:rPr>
            </w:pPr>
            <w:r>
              <w:rPr>
                <w:b/>
                <w:bCs/>
                <w:sz w:val="20"/>
                <w:szCs w:val="20"/>
              </w:rPr>
              <w:t>130 958,71</w:t>
            </w:r>
          </w:p>
        </w:tc>
        <w:tc>
          <w:tcPr>
            <w:tcW w:w="938" w:type="dxa"/>
            <w:tcBorders>
              <w:top w:val="nil"/>
              <w:left w:val="nil"/>
              <w:bottom w:val="single" w:sz="4" w:space="0" w:color="auto"/>
              <w:right w:val="single" w:sz="4" w:space="0" w:color="auto"/>
            </w:tcBorders>
            <w:shd w:val="clear" w:color="auto" w:fill="auto"/>
            <w:vAlign w:val="center"/>
            <w:hideMark/>
          </w:tcPr>
          <w:p w14:paraId="0BD4EB28" w14:textId="77777777" w:rsidR="00B644FF" w:rsidRDefault="00B644FF">
            <w:pPr>
              <w:jc w:val="right"/>
              <w:rPr>
                <w:b/>
                <w:bCs/>
                <w:sz w:val="20"/>
                <w:szCs w:val="20"/>
              </w:rPr>
            </w:pPr>
            <w:r>
              <w:rPr>
                <w:b/>
                <w:bCs/>
                <w:sz w:val="20"/>
                <w:szCs w:val="20"/>
              </w:rPr>
              <w:t>1,7</w:t>
            </w:r>
          </w:p>
        </w:tc>
        <w:tc>
          <w:tcPr>
            <w:tcW w:w="1166" w:type="dxa"/>
            <w:tcBorders>
              <w:top w:val="nil"/>
              <w:left w:val="nil"/>
              <w:bottom w:val="single" w:sz="4" w:space="0" w:color="auto"/>
              <w:right w:val="single" w:sz="4" w:space="0" w:color="auto"/>
            </w:tcBorders>
            <w:shd w:val="clear" w:color="auto" w:fill="auto"/>
            <w:vAlign w:val="center"/>
            <w:hideMark/>
          </w:tcPr>
          <w:p w14:paraId="024E0ADF" w14:textId="77777777" w:rsidR="00B644FF" w:rsidRDefault="00B644FF">
            <w:pPr>
              <w:jc w:val="right"/>
              <w:rPr>
                <w:b/>
                <w:bCs/>
                <w:sz w:val="20"/>
                <w:szCs w:val="20"/>
              </w:rPr>
            </w:pPr>
            <w:r>
              <w:rPr>
                <w:b/>
                <w:bCs/>
                <w:sz w:val="20"/>
                <w:szCs w:val="20"/>
              </w:rPr>
              <w:t>128 928,79</w:t>
            </w:r>
          </w:p>
        </w:tc>
        <w:tc>
          <w:tcPr>
            <w:tcW w:w="959" w:type="dxa"/>
            <w:tcBorders>
              <w:top w:val="nil"/>
              <w:left w:val="nil"/>
              <w:bottom w:val="single" w:sz="4" w:space="0" w:color="auto"/>
              <w:right w:val="single" w:sz="4" w:space="0" w:color="auto"/>
            </w:tcBorders>
            <w:shd w:val="clear" w:color="auto" w:fill="auto"/>
            <w:noWrap/>
            <w:vAlign w:val="center"/>
            <w:hideMark/>
          </w:tcPr>
          <w:p w14:paraId="0703AD00" w14:textId="77777777" w:rsidR="00B644FF" w:rsidRDefault="00B644FF">
            <w:pPr>
              <w:jc w:val="right"/>
              <w:rPr>
                <w:b/>
                <w:bCs/>
                <w:sz w:val="20"/>
                <w:szCs w:val="20"/>
              </w:rPr>
            </w:pPr>
            <w:r>
              <w:rPr>
                <w:b/>
                <w:bCs/>
                <w:sz w:val="20"/>
                <w:szCs w:val="20"/>
              </w:rPr>
              <w:t>1,6</w:t>
            </w:r>
          </w:p>
        </w:tc>
      </w:tr>
      <w:tr w:rsidR="00B644FF" w14:paraId="0ACFCE32" w14:textId="77777777" w:rsidTr="00B644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D9B635" w14:textId="77777777" w:rsidR="00B644FF" w:rsidRDefault="00B644FF">
            <w:pPr>
              <w:jc w:val="center"/>
              <w:outlineLvl w:val="0"/>
              <w:rPr>
                <w:sz w:val="20"/>
                <w:szCs w:val="20"/>
              </w:rPr>
            </w:pPr>
            <w:r>
              <w:rPr>
                <w:sz w:val="20"/>
                <w:szCs w:val="20"/>
              </w:rPr>
              <w:t>11.01</w:t>
            </w:r>
          </w:p>
        </w:tc>
        <w:tc>
          <w:tcPr>
            <w:tcW w:w="3260" w:type="dxa"/>
            <w:tcBorders>
              <w:top w:val="nil"/>
              <w:left w:val="nil"/>
              <w:bottom w:val="single" w:sz="4" w:space="0" w:color="auto"/>
              <w:right w:val="single" w:sz="4" w:space="0" w:color="auto"/>
            </w:tcBorders>
            <w:shd w:val="clear" w:color="auto" w:fill="auto"/>
            <w:vAlign w:val="center"/>
            <w:hideMark/>
          </w:tcPr>
          <w:p w14:paraId="442FC3A1" w14:textId="77777777" w:rsidR="00B644FF" w:rsidRDefault="00B644FF">
            <w:pPr>
              <w:outlineLvl w:val="0"/>
              <w:rPr>
                <w:sz w:val="20"/>
                <w:szCs w:val="20"/>
              </w:rPr>
            </w:pPr>
            <w:r>
              <w:rPr>
                <w:sz w:val="20"/>
                <w:szCs w:val="20"/>
              </w:rPr>
              <w:t>Физическая культура</w:t>
            </w:r>
          </w:p>
        </w:tc>
        <w:tc>
          <w:tcPr>
            <w:tcW w:w="927" w:type="dxa"/>
            <w:tcBorders>
              <w:top w:val="nil"/>
              <w:left w:val="nil"/>
              <w:bottom w:val="single" w:sz="4" w:space="0" w:color="auto"/>
              <w:right w:val="single" w:sz="4" w:space="0" w:color="auto"/>
            </w:tcBorders>
            <w:shd w:val="clear" w:color="auto" w:fill="auto"/>
            <w:vAlign w:val="center"/>
            <w:hideMark/>
          </w:tcPr>
          <w:p w14:paraId="7770D00D" w14:textId="77777777" w:rsidR="00B644FF" w:rsidRDefault="00B644FF">
            <w:pPr>
              <w:jc w:val="right"/>
              <w:outlineLvl w:val="0"/>
              <w:rPr>
                <w:sz w:val="20"/>
                <w:szCs w:val="20"/>
              </w:rPr>
            </w:pPr>
            <w:r>
              <w:rPr>
                <w:sz w:val="20"/>
                <w:szCs w:val="20"/>
              </w:rPr>
              <w:t>85 305,21</w:t>
            </w:r>
          </w:p>
        </w:tc>
        <w:tc>
          <w:tcPr>
            <w:tcW w:w="797" w:type="dxa"/>
            <w:tcBorders>
              <w:top w:val="nil"/>
              <w:left w:val="nil"/>
              <w:bottom w:val="single" w:sz="4" w:space="0" w:color="auto"/>
              <w:right w:val="single" w:sz="4" w:space="0" w:color="auto"/>
            </w:tcBorders>
            <w:shd w:val="clear" w:color="auto" w:fill="auto"/>
            <w:vAlign w:val="center"/>
            <w:hideMark/>
          </w:tcPr>
          <w:p w14:paraId="3DEA7763" w14:textId="77777777" w:rsidR="00B644FF" w:rsidRDefault="00B644FF">
            <w:pPr>
              <w:jc w:val="right"/>
              <w:outlineLvl w:val="0"/>
              <w:rPr>
                <w:sz w:val="20"/>
                <w:szCs w:val="20"/>
              </w:rPr>
            </w:pPr>
            <w:r>
              <w:rPr>
                <w:sz w:val="20"/>
                <w:szCs w:val="20"/>
              </w:rPr>
              <w:t>1,0</w:t>
            </w:r>
          </w:p>
        </w:tc>
        <w:tc>
          <w:tcPr>
            <w:tcW w:w="1166" w:type="dxa"/>
            <w:tcBorders>
              <w:top w:val="nil"/>
              <w:left w:val="nil"/>
              <w:bottom w:val="single" w:sz="4" w:space="0" w:color="auto"/>
              <w:right w:val="single" w:sz="4" w:space="0" w:color="auto"/>
            </w:tcBorders>
            <w:shd w:val="clear" w:color="auto" w:fill="auto"/>
            <w:vAlign w:val="center"/>
            <w:hideMark/>
          </w:tcPr>
          <w:p w14:paraId="66F2E3C2" w14:textId="77777777" w:rsidR="00B644FF" w:rsidRDefault="00B644FF">
            <w:pPr>
              <w:jc w:val="right"/>
              <w:outlineLvl w:val="0"/>
              <w:rPr>
                <w:sz w:val="20"/>
                <w:szCs w:val="20"/>
              </w:rPr>
            </w:pPr>
            <w:r>
              <w:rPr>
                <w:sz w:val="20"/>
                <w:szCs w:val="20"/>
              </w:rPr>
              <w:t>84 605,21</w:t>
            </w:r>
          </w:p>
        </w:tc>
        <w:tc>
          <w:tcPr>
            <w:tcW w:w="938" w:type="dxa"/>
            <w:tcBorders>
              <w:top w:val="nil"/>
              <w:left w:val="nil"/>
              <w:bottom w:val="single" w:sz="4" w:space="0" w:color="auto"/>
              <w:right w:val="single" w:sz="4" w:space="0" w:color="auto"/>
            </w:tcBorders>
            <w:shd w:val="clear" w:color="auto" w:fill="auto"/>
            <w:vAlign w:val="center"/>
            <w:hideMark/>
          </w:tcPr>
          <w:p w14:paraId="0F187EAB" w14:textId="77777777" w:rsidR="00B644FF" w:rsidRDefault="00B644FF">
            <w:pPr>
              <w:jc w:val="right"/>
              <w:outlineLvl w:val="0"/>
              <w:rPr>
                <w:sz w:val="20"/>
                <w:szCs w:val="20"/>
              </w:rPr>
            </w:pPr>
            <w:r>
              <w:rPr>
                <w:sz w:val="20"/>
                <w:szCs w:val="20"/>
              </w:rPr>
              <w:t>1,1</w:t>
            </w:r>
          </w:p>
        </w:tc>
        <w:tc>
          <w:tcPr>
            <w:tcW w:w="1166" w:type="dxa"/>
            <w:tcBorders>
              <w:top w:val="nil"/>
              <w:left w:val="nil"/>
              <w:bottom w:val="single" w:sz="4" w:space="0" w:color="auto"/>
              <w:right w:val="single" w:sz="4" w:space="0" w:color="auto"/>
            </w:tcBorders>
            <w:shd w:val="clear" w:color="auto" w:fill="auto"/>
            <w:vAlign w:val="center"/>
            <w:hideMark/>
          </w:tcPr>
          <w:p w14:paraId="39C01CE5" w14:textId="77777777" w:rsidR="00B644FF" w:rsidRDefault="00B644FF">
            <w:pPr>
              <w:jc w:val="right"/>
              <w:outlineLvl w:val="0"/>
              <w:rPr>
                <w:sz w:val="20"/>
                <w:szCs w:val="20"/>
              </w:rPr>
            </w:pPr>
            <w:r>
              <w:rPr>
                <w:sz w:val="20"/>
                <w:szCs w:val="20"/>
              </w:rPr>
              <w:t>84 605,21</w:t>
            </w:r>
          </w:p>
        </w:tc>
        <w:tc>
          <w:tcPr>
            <w:tcW w:w="959" w:type="dxa"/>
            <w:tcBorders>
              <w:top w:val="nil"/>
              <w:left w:val="nil"/>
              <w:bottom w:val="single" w:sz="4" w:space="0" w:color="auto"/>
              <w:right w:val="single" w:sz="4" w:space="0" w:color="auto"/>
            </w:tcBorders>
            <w:shd w:val="clear" w:color="auto" w:fill="auto"/>
            <w:vAlign w:val="center"/>
            <w:hideMark/>
          </w:tcPr>
          <w:p w14:paraId="1A214E91" w14:textId="77777777" w:rsidR="00B644FF" w:rsidRDefault="00B644FF">
            <w:pPr>
              <w:jc w:val="right"/>
              <w:outlineLvl w:val="0"/>
              <w:rPr>
                <w:sz w:val="20"/>
                <w:szCs w:val="20"/>
              </w:rPr>
            </w:pPr>
            <w:r>
              <w:rPr>
                <w:sz w:val="20"/>
                <w:szCs w:val="20"/>
              </w:rPr>
              <w:t>1,0</w:t>
            </w:r>
          </w:p>
        </w:tc>
      </w:tr>
      <w:tr w:rsidR="00B644FF" w14:paraId="51080B3D"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260C82" w14:textId="77777777" w:rsidR="00B644FF" w:rsidRDefault="00B644FF">
            <w:pPr>
              <w:jc w:val="center"/>
              <w:outlineLvl w:val="0"/>
              <w:rPr>
                <w:sz w:val="20"/>
                <w:szCs w:val="20"/>
              </w:rPr>
            </w:pPr>
            <w:r>
              <w:rPr>
                <w:sz w:val="20"/>
                <w:szCs w:val="20"/>
              </w:rPr>
              <w:t>11.02</w:t>
            </w:r>
          </w:p>
        </w:tc>
        <w:tc>
          <w:tcPr>
            <w:tcW w:w="3260" w:type="dxa"/>
            <w:tcBorders>
              <w:top w:val="nil"/>
              <w:left w:val="nil"/>
              <w:bottom w:val="single" w:sz="4" w:space="0" w:color="auto"/>
              <w:right w:val="single" w:sz="4" w:space="0" w:color="auto"/>
            </w:tcBorders>
            <w:shd w:val="clear" w:color="auto" w:fill="auto"/>
            <w:vAlign w:val="center"/>
            <w:hideMark/>
          </w:tcPr>
          <w:p w14:paraId="0BBAC7D9" w14:textId="77777777" w:rsidR="00B644FF" w:rsidRDefault="00B644FF">
            <w:pPr>
              <w:outlineLvl w:val="0"/>
              <w:rPr>
                <w:sz w:val="20"/>
                <w:szCs w:val="20"/>
              </w:rPr>
            </w:pPr>
            <w:r>
              <w:rPr>
                <w:sz w:val="20"/>
                <w:szCs w:val="20"/>
              </w:rPr>
              <w:t>Массовый спорт</w:t>
            </w:r>
          </w:p>
        </w:tc>
        <w:tc>
          <w:tcPr>
            <w:tcW w:w="927" w:type="dxa"/>
            <w:tcBorders>
              <w:top w:val="nil"/>
              <w:left w:val="nil"/>
              <w:bottom w:val="single" w:sz="4" w:space="0" w:color="auto"/>
              <w:right w:val="single" w:sz="4" w:space="0" w:color="auto"/>
            </w:tcBorders>
            <w:shd w:val="clear" w:color="auto" w:fill="auto"/>
            <w:vAlign w:val="center"/>
            <w:hideMark/>
          </w:tcPr>
          <w:p w14:paraId="17918389" w14:textId="77777777" w:rsidR="00B644FF" w:rsidRDefault="00B644FF">
            <w:pPr>
              <w:jc w:val="right"/>
              <w:outlineLvl w:val="0"/>
              <w:rPr>
                <w:sz w:val="20"/>
                <w:szCs w:val="20"/>
              </w:rPr>
            </w:pPr>
            <w:r>
              <w:rPr>
                <w:sz w:val="20"/>
                <w:szCs w:val="20"/>
              </w:rPr>
              <w:t>25 043,26</w:t>
            </w:r>
          </w:p>
        </w:tc>
        <w:tc>
          <w:tcPr>
            <w:tcW w:w="797" w:type="dxa"/>
            <w:tcBorders>
              <w:top w:val="nil"/>
              <w:left w:val="nil"/>
              <w:bottom w:val="single" w:sz="4" w:space="0" w:color="auto"/>
              <w:right w:val="single" w:sz="4" w:space="0" w:color="auto"/>
            </w:tcBorders>
            <w:shd w:val="clear" w:color="auto" w:fill="auto"/>
            <w:vAlign w:val="center"/>
            <w:hideMark/>
          </w:tcPr>
          <w:p w14:paraId="446FDEFC" w14:textId="77777777" w:rsidR="00B644FF" w:rsidRDefault="00B644FF">
            <w:pPr>
              <w:jc w:val="right"/>
              <w:outlineLvl w:val="0"/>
              <w:rPr>
                <w:sz w:val="20"/>
                <w:szCs w:val="20"/>
              </w:rPr>
            </w:pPr>
            <w:r>
              <w:rPr>
                <w:sz w:val="20"/>
                <w:szCs w:val="20"/>
              </w:rPr>
              <w:t>0,3</w:t>
            </w:r>
          </w:p>
        </w:tc>
        <w:tc>
          <w:tcPr>
            <w:tcW w:w="1166" w:type="dxa"/>
            <w:tcBorders>
              <w:top w:val="nil"/>
              <w:left w:val="nil"/>
              <w:bottom w:val="single" w:sz="4" w:space="0" w:color="auto"/>
              <w:right w:val="single" w:sz="4" w:space="0" w:color="auto"/>
            </w:tcBorders>
            <w:shd w:val="clear" w:color="auto" w:fill="auto"/>
            <w:vAlign w:val="center"/>
            <w:hideMark/>
          </w:tcPr>
          <w:p w14:paraId="12CA3694" w14:textId="77777777" w:rsidR="00B644FF" w:rsidRDefault="00B644FF">
            <w:pPr>
              <w:jc w:val="right"/>
              <w:outlineLvl w:val="0"/>
              <w:rPr>
                <w:sz w:val="20"/>
                <w:szCs w:val="20"/>
              </w:rPr>
            </w:pPr>
            <w:r>
              <w:rPr>
                <w:sz w:val="20"/>
                <w:szCs w:val="20"/>
              </w:rPr>
              <w:t>7 560,53</w:t>
            </w:r>
          </w:p>
        </w:tc>
        <w:tc>
          <w:tcPr>
            <w:tcW w:w="938" w:type="dxa"/>
            <w:tcBorders>
              <w:top w:val="nil"/>
              <w:left w:val="nil"/>
              <w:bottom w:val="single" w:sz="4" w:space="0" w:color="auto"/>
              <w:right w:val="single" w:sz="4" w:space="0" w:color="auto"/>
            </w:tcBorders>
            <w:shd w:val="clear" w:color="auto" w:fill="auto"/>
            <w:vAlign w:val="center"/>
            <w:hideMark/>
          </w:tcPr>
          <w:p w14:paraId="729C74C0"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7737D14C" w14:textId="77777777" w:rsidR="00B644FF" w:rsidRDefault="00B644FF">
            <w:pPr>
              <w:jc w:val="right"/>
              <w:outlineLvl w:val="0"/>
              <w:rPr>
                <w:sz w:val="20"/>
                <w:szCs w:val="20"/>
              </w:rPr>
            </w:pPr>
            <w:r>
              <w:rPr>
                <w:sz w:val="20"/>
                <w:szCs w:val="20"/>
              </w:rPr>
              <w:t>5 530,61</w:t>
            </w:r>
          </w:p>
        </w:tc>
        <w:tc>
          <w:tcPr>
            <w:tcW w:w="959" w:type="dxa"/>
            <w:tcBorders>
              <w:top w:val="nil"/>
              <w:left w:val="nil"/>
              <w:bottom w:val="single" w:sz="4" w:space="0" w:color="auto"/>
              <w:right w:val="single" w:sz="4" w:space="0" w:color="auto"/>
            </w:tcBorders>
            <w:shd w:val="clear" w:color="auto" w:fill="auto"/>
            <w:noWrap/>
            <w:vAlign w:val="center"/>
            <w:hideMark/>
          </w:tcPr>
          <w:p w14:paraId="33655203" w14:textId="77777777" w:rsidR="00B644FF" w:rsidRDefault="00B644FF">
            <w:pPr>
              <w:jc w:val="right"/>
              <w:outlineLvl w:val="0"/>
              <w:rPr>
                <w:sz w:val="20"/>
                <w:szCs w:val="20"/>
              </w:rPr>
            </w:pPr>
            <w:r>
              <w:rPr>
                <w:sz w:val="20"/>
                <w:szCs w:val="20"/>
              </w:rPr>
              <w:t>0,1</w:t>
            </w:r>
          </w:p>
        </w:tc>
      </w:tr>
      <w:tr w:rsidR="00B644FF" w14:paraId="5F783CB9"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A40E4F" w14:textId="77777777" w:rsidR="00B644FF" w:rsidRDefault="00B644FF">
            <w:pPr>
              <w:jc w:val="center"/>
              <w:outlineLvl w:val="0"/>
              <w:rPr>
                <w:sz w:val="20"/>
                <w:szCs w:val="20"/>
              </w:rPr>
            </w:pPr>
            <w:r>
              <w:rPr>
                <w:sz w:val="20"/>
                <w:szCs w:val="20"/>
              </w:rPr>
              <w:t>11.03</w:t>
            </w:r>
          </w:p>
        </w:tc>
        <w:tc>
          <w:tcPr>
            <w:tcW w:w="3260" w:type="dxa"/>
            <w:tcBorders>
              <w:top w:val="nil"/>
              <w:left w:val="nil"/>
              <w:bottom w:val="single" w:sz="4" w:space="0" w:color="auto"/>
              <w:right w:val="single" w:sz="4" w:space="0" w:color="auto"/>
            </w:tcBorders>
            <w:shd w:val="clear" w:color="auto" w:fill="auto"/>
            <w:vAlign w:val="center"/>
            <w:hideMark/>
          </w:tcPr>
          <w:p w14:paraId="7CC5BCCB" w14:textId="77777777" w:rsidR="00B644FF" w:rsidRDefault="00B644FF">
            <w:pPr>
              <w:outlineLvl w:val="0"/>
              <w:rPr>
                <w:sz w:val="20"/>
                <w:szCs w:val="20"/>
              </w:rPr>
            </w:pPr>
            <w:r>
              <w:rPr>
                <w:sz w:val="20"/>
                <w:szCs w:val="20"/>
              </w:rPr>
              <w:t>Спорт высших достижений</w:t>
            </w:r>
          </w:p>
        </w:tc>
        <w:tc>
          <w:tcPr>
            <w:tcW w:w="927" w:type="dxa"/>
            <w:tcBorders>
              <w:top w:val="nil"/>
              <w:left w:val="nil"/>
              <w:bottom w:val="single" w:sz="4" w:space="0" w:color="auto"/>
              <w:right w:val="single" w:sz="4" w:space="0" w:color="auto"/>
            </w:tcBorders>
            <w:shd w:val="clear" w:color="auto" w:fill="auto"/>
            <w:vAlign w:val="center"/>
            <w:hideMark/>
          </w:tcPr>
          <w:p w14:paraId="48E8BE9E" w14:textId="77777777" w:rsidR="00B644FF" w:rsidRDefault="00B644FF">
            <w:pPr>
              <w:jc w:val="right"/>
              <w:outlineLvl w:val="0"/>
              <w:rPr>
                <w:sz w:val="20"/>
                <w:szCs w:val="20"/>
              </w:rPr>
            </w:pPr>
            <w:r>
              <w:rPr>
                <w:sz w:val="20"/>
                <w:szCs w:val="20"/>
              </w:rPr>
              <w:t>38 792,97</w:t>
            </w:r>
          </w:p>
        </w:tc>
        <w:tc>
          <w:tcPr>
            <w:tcW w:w="797" w:type="dxa"/>
            <w:tcBorders>
              <w:top w:val="nil"/>
              <w:left w:val="nil"/>
              <w:bottom w:val="single" w:sz="4" w:space="0" w:color="auto"/>
              <w:right w:val="single" w:sz="4" w:space="0" w:color="auto"/>
            </w:tcBorders>
            <w:shd w:val="clear" w:color="auto" w:fill="auto"/>
            <w:vAlign w:val="center"/>
            <w:hideMark/>
          </w:tcPr>
          <w:p w14:paraId="23E58B71" w14:textId="77777777" w:rsidR="00B644FF" w:rsidRDefault="00B644FF">
            <w:pPr>
              <w:jc w:val="right"/>
              <w:outlineLvl w:val="0"/>
              <w:rPr>
                <w:sz w:val="20"/>
                <w:szCs w:val="20"/>
              </w:rPr>
            </w:pPr>
            <w:r>
              <w:rPr>
                <w:sz w:val="20"/>
                <w:szCs w:val="20"/>
              </w:rPr>
              <w:t>0,5</w:t>
            </w:r>
          </w:p>
        </w:tc>
        <w:tc>
          <w:tcPr>
            <w:tcW w:w="1166" w:type="dxa"/>
            <w:tcBorders>
              <w:top w:val="nil"/>
              <w:left w:val="nil"/>
              <w:bottom w:val="single" w:sz="4" w:space="0" w:color="auto"/>
              <w:right w:val="single" w:sz="4" w:space="0" w:color="auto"/>
            </w:tcBorders>
            <w:shd w:val="clear" w:color="auto" w:fill="auto"/>
            <w:vAlign w:val="center"/>
            <w:hideMark/>
          </w:tcPr>
          <w:p w14:paraId="382331F0" w14:textId="77777777" w:rsidR="00B644FF" w:rsidRDefault="00B644FF">
            <w:pPr>
              <w:jc w:val="right"/>
              <w:outlineLvl w:val="0"/>
              <w:rPr>
                <w:sz w:val="20"/>
                <w:szCs w:val="20"/>
              </w:rPr>
            </w:pPr>
            <w:r>
              <w:rPr>
                <w:sz w:val="20"/>
                <w:szCs w:val="20"/>
              </w:rPr>
              <w:t>38 792,97</w:t>
            </w:r>
          </w:p>
        </w:tc>
        <w:tc>
          <w:tcPr>
            <w:tcW w:w="938" w:type="dxa"/>
            <w:tcBorders>
              <w:top w:val="nil"/>
              <w:left w:val="nil"/>
              <w:bottom w:val="single" w:sz="4" w:space="0" w:color="auto"/>
              <w:right w:val="single" w:sz="4" w:space="0" w:color="auto"/>
            </w:tcBorders>
            <w:shd w:val="clear" w:color="auto" w:fill="auto"/>
            <w:vAlign w:val="center"/>
            <w:hideMark/>
          </w:tcPr>
          <w:p w14:paraId="393F8D65" w14:textId="77777777" w:rsidR="00B644FF" w:rsidRDefault="00B644FF">
            <w:pPr>
              <w:jc w:val="right"/>
              <w:outlineLvl w:val="0"/>
              <w:rPr>
                <w:sz w:val="20"/>
                <w:szCs w:val="20"/>
              </w:rPr>
            </w:pPr>
            <w:r>
              <w:rPr>
                <w:sz w:val="20"/>
                <w:szCs w:val="20"/>
              </w:rPr>
              <w:t>0,5</w:t>
            </w:r>
          </w:p>
        </w:tc>
        <w:tc>
          <w:tcPr>
            <w:tcW w:w="1166" w:type="dxa"/>
            <w:tcBorders>
              <w:top w:val="nil"/>
              <w:left w:val="nil"/>
              <w:bottom w:val="single" w:sz="4" w:space="0" w:color="auto"/>
              <w:right w:val="single" w:sz="4" w:space="0" w:color="auto"/>
            </w:tcBorders>
            <w:shd w:val="clear" w:color="auto" w:fill="auto"/>
            <w:vAlign w:val="center"/>
            <w:hideMark/>
          </w:tcPr>
          <w:p w14:paraId="562020ED" w14:textId="77777777" w:rsidR="00B644FF" w:rsidRDefault="00B644FF">
            <w:pPr>
              <w:jc w:val="right"/>
              <w:outlineLvl w:val="0"/>
              <w:rPr>
                <w:sz w:val="20"/>
                <w:szCs w:val="20"/>
              </w:rPr>
            </w:pPr>
            <w:r>
              <w:rPr>
                <w:sz w:val="20"/>
                <w:szCs w:val="20"/>
              </w:rPr>
              <w:t>38 792,97</w:t>
            </w:r>
          </w:p>
        </w:tc>
        <w:tc>
          <w:tcPr>
            <w:tcW w:w="959" w:type="dxa"/>
            <w:tcBorders>
              <w:top w:val="nil"/>
              <w:left w:val="nil"/>
              <w:bottom w:val="single" w:sz="4" w:space="0" w:color="auto"/>
              <w:right w:val="single" w:sz="4" w:space="0" w:color="auto"/>
            </w:tcBorders>
            <w:shd w:val="clear" w:color="auto" w:fill="auto"/>
            <w:noWrap/>
            <w:vAlign w:val="center"/>
            <w:hideMark/>
          </w:tcPr>
          <w:p w14:paraId="299BF7A5" w14:textId="77777777" w:rsidR="00B644FF" w:rsidRDefault="00B644FF">
            <w:pPr>
              <w:jc w:val="right"/>
              <w:outlineLvl w:val="0"/>
              <w:rPr>
                <w:sz w:val="20"/>
                <w:szCs w:val="20"/>
              </w:rPr>
            </w:pPr>
            <w:r>
              <w:rPr>
                <w:sz w:val="20"/>
                <w:szCs w:val="20"/>
              </w:rPr>
              <w:t>0,5</w:t>
            </w:r>
          </w:p>
        </w:tc>
      </w:tr>
      <w:tr w:rsidR="00B644FF" w14:paraId="41B650AA"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BE5F7F" w14:textId="77777777" w:rsidR="00B644FF" w:rsidRDefault="00B644FF">
            <w:pPr>
              <w:jc w:val="center"/>
              <w:outlineLvl w:val="0"/>
              <w:rPr>
                <w:b/>
                <w:bCs/>
                <w:sz w:val="20"/>
                <w:szCs w:val="20"/>
              </w:rPr>
            </w:pPr>
            <w:r>
              <w:rPr>
                <w:b/>
                <w:bCs/>
                <w:sz w:val="20"/>
                <w:szCs w:val="20"/>
              </w:rPr>
              <w:t>12.00</w:t>
            </w:r>
          </w:p>
        </w:tc>
        <w:tc>
          <w:tcPr>
            <w:tcW w:w="3260" w:type="dxa"/>
            <w:tcBorders>
              <w:top w:val="nil"/>
              <w:left w:val="nil"/>
              <w:bottom w:val="single" w:sz="4" w:space="0" w:color="auto"/>
              <w:right w:val="single" w:sz="4" w:space="0" w:color="auto"/>
            </w:tcBorders>
            <w:shd w:val="clear" w:color="auto" w:fill="auto"/>
            <w:vAlign w:val="bottom"/>
            <w:hideMark/>
          </w:tcPr>
          <w:p w14:paraId="7C626040" w14:textId="77777777" w:rsidR="00B644FF" w:rsidRDefault="00B644FF">
            <w:pPr>
              <w:outlineLvl w:val="0"/>
              <w:rPr>
                <w:b/>
                <w:bCs/>
                <w:sz w:val="20"/>
                <w:szCs w:val="20"/>
              </w:rPr>
            </w:pPr>
            <w:r>
              <w:rPr>
                <w:b/>
                <w:bCs/>
                <w:sz w:val="20"/>
                <w:szCs w:val="20"/>
              </w:rPr>
              <w:t>СРЕДСТВА МАССОВОЙ ИНФОРМАЦИИ</w:t>
            </w:r>
          </w:p>
        </w:tc>
        <w:tc>
          <w:tcPr>
            <w:tcW w:w="927" w:type="dxa"/>
            <w:tcBorders>
              <w:top w:val="nil"/>
              <w:left w:val="nil"/>
              <w:bottom w:val="single" w:sz="4" w:space="0" w:color="auto"/>
              <w:right w:val="single" w:sz="4" w:space="0" w:color="auto"/>
            </w:tcBorders>
            <w:shd w:val="clear" w:color="auto" w:fill="auto"/>
            <w:vAlign w:val="center"/>
            <w:hideMark/>
          </w:tcPr>
          <w:p w14:paraId="651384A3" w14:textId="77777777" w:rsidR="00B644FF" w:rsidRDefault="00B644FF">
            <w:pPr>
              <w:jc w:val="right"/>
              <w:outlineLvl w:val="0"/>
              <w:rPr>
                <w:b/>
                <w:bCs/>
                <w:sz w:val="20"/>
                <w:szCs w:val="20"/>
              </w:rPr>
            </w:pPr>
            <w:r>
              <w:rPr>
                <w:b/>
                <w:bCs/>
                <w:sz w:val="20"/>
                <w:szCs w:val="20"/>
              </w:rPr>
              <w:t>12 300,70</w:t>
            </w:r>
          </w:p>
        </w:tc>
        <w:tc>
          <w:tcPr>
            <w:tcW w:w="797" w:type="dxa"/>
            <w:tcBorders>
              <w:top w:val="nil"/>
              <w:left w:val="nil"/>
              <w:bottom w:val="single" w:sz="4" w:space="0" w:color="auto"/>
              <w:right w:val="single" w:sz="4" w:space="0" w:color="auto"/>
            </w:tcBorders>
            <w:shd w:val="clear" w:color="auto" w:fill="auto"/>
            <w:vAlign w:val="center"/>
            <w:hideMark/>
          </w:tcPr>
          <w:p w14:paraId="38D45820" w14:textId="77777777" w:rsidR="00B644FF" w:rsidRDefault="00B644FF">
            <w:pPr>
              <w:jc w:val="right"/>
              <w:outlineLvl w:val="0"/>
              <w:rPr>
                <w:b/>
                <w:bCs/>
                <w:sz w:val="20"/>
                <w:szCs w:val="20"/>
              </w:rPr>
            </w:pPr>
            <w:r>
              <w:rPr>
                <w:b/>
                <w:bCs/>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4545A794" w14:textId="77777777" w:rsidR="00B644FF" w:rsidRDefault="00B644FF">
            <w:pPr>
              <w:jc w:val="right"/>
              <w:outlineLvl w:val="0"/>
              <w:rPr>
                <w:b/>
                <w:bCs/>
                <w:sz w:val="20"/>
                <w:szCs w:val="20"/>
              </w:rPr>
            </w:pPr>
            <w:r>
              <w:rPr>
                <w:b/>
                <w:bCs/>
                <w:sz w:val="20"/>
                <w:szCs w:val="20"/>
              </w:rPr>
              <w:t>12 300,70</w:t>
            </w:r>
          </w:p>
        </w:tc>
        <w:tc>
          <w:tcPr>
            <w:tcW w:w="938" w:type="dxa"/>
            <w:tcBorders>
              <w:top w:val="nil"/>
              <w:left w:val="nil"/>
              <w:bottom w:val="single" w:sz="4" w:space="0" w:color="auto"/>
              <w:right w:val="single" w:sz="4" w:space="0" w:color="auto"/>
            </w:tcBorders>
            <w:shd w:val="clear" w:color="auto" w:fill="auto"/>
            <w:vAlign w:val="center"/>
            <w:hideMark/>
          </w:tcPr>
          <w:p w14:paraId="1C3ABE72" w14:textId="77777777" w:rsidR="00B644FF" w:rsidRDefault="00B644FF">
            <w:pPr>
              <w:jc w:val="right"/>
              <w:outlineLvl w:val="0"/>
              <w:rPr>
                <w:b/>
                <w:bCs/>
                <w:sz w:val="20"/>
                <w:szCs w:val="20"/>
              </w:rPr>
            </w:pPr>
            <w:r>
              <w:rPr>
                <w:b/>
                <w:bCs/>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14A8E18D" w14:textId="77777777" w:rsidR="00B644FF" w:rsidRDefault="00B644FF">
            <w:pPr>
              <w:jc w:val="right"/>
              <w:outlineLvl w:val="0"/>
              <w:rPr>
                <w:b/>
                <w:bCs/>
                <w:sz w:val="20"/>
                <w:szCs w:val="20"/>
              </w:rPr>
            </w:pPr>
            <w:r>
              <w:rPr>
                <w:b/>
                <w:bCs/>
                <w:sz w:val="20"/>
                <w:szCs w:val="20"/>
              </w:rPr>
              <w:t>12 300,70</w:t>
            </w:r>
          </w:p>
        </w:tc>
        <w:tc>
          <w:tcPr>
            <w:tcW w:w="959" w:type="dxa"/>
            <w:tcBorders>
              <w:top w:val="nil"/>
              <w:left w:val="nil"/>
              <w:bottom w:val="single" w:sz="4" w:space="0" w:color="auto"/>
              <w:right w:val="single" w:sz="4" w:space="0" w:color="auto"/>
            </w:tcBorders>
            <w:shd w:val="clear" w:color="auto" w:fill="auto"/>
            <w:noWrap/>
            <w:vAlign w:val="center"/>
            <w:hideMark/>
          </w:tcPr>
          <w:p w14:paraId="2DE1924D" w14:textId="77777777" w:rsidR="00B644FF" w:rsidRDefault="00B644FF">
            <w:pPr>
              <w:jc w:val="right"/>
              <w:outlineLvl w:val="0"/>
              <w:rPr>
                <w:b/>
                <w:bCs/>
                <w:sz w:val="20"/>
                <w:szCs w:val="20"/>
              </w:rPr>
            </w:pPr>
            <w:r>
              <w:rPr>
                <w:b/>
                <w:bCs/>
                <w:sz w:val="20"/>
                <w:szCs w:val="20"/>
              </w:rPr>
              <w:t>0,2</w:t>
            </w:r>
          </w:p>
        </w:tc>
      </w:tr>
      <w:tr w:rsidR="00B644FF" w14:paraId="7C57BE4D"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41688C" w14:textId="77777777" w:rsidR="00B644FF" w:rsidRDefault="00B644FF">
            <w:pPr>
              <w:jc w:val="center"/>
              <w:outlineLvl w:val="0"/>
              <w:rPr>
                <w:sz w:val="20"/>
                <w:szCs w:val="20"/>
              </w:rPr>
            </w:pPr>
            <w:r>
              <w:rPr>
                <w:sz w:val="20"/>
                <w:szCs w:val="20"/>
              </w:rPr>
              <w:t>12.02</w:t>
            </w:r>
          </w:p>
        </w:tc>
        <w:tc>
          <w:tcPr>
            <w:tcW w:w="3260" w:type="dxa"/>
            <w:tcBorders>
              <w:top w:val="nil"/>
              <w:left w:val="nil"/>
              <w:bottom w:val="single" w:sz="4" w:space="0" w:color="auto"/>
              <w:right w:val="single" w:sz="4" w:space="0" w:color="auto"/>
            </w:tcBorders>
            <w:shd w:val="clear" w:color="auto" w:fill="auto"/>
            <w:vAlign w:val="center"/>
            <w:hideMark/>
          </w:tcPr>
          <w:p w14:paraId="0A546DB9" w14:textId="77777777" w:rsidR="00B644FF" w:rsidRDefault="00B644FF">
            <w:pPr>
              <w:outlineLvl w:val="0"/>
              <w:rPr>
                <w:sz w:val="20"/>
                <w:szCs w:val="20"/>
              </w:rPr>
            </w:pPr>
            <w:r>
              <w:rPr>
                <w:sz w:val="20"/>
                <w:szCs w:val="20"/>
              </w:rPr>
              <w:t>Периодическая печать и издательства</w:t>
            </w:r>
          </w:p>
        </w:tc>
        <w:tc>
          <w:tcPr>
            <w:tcW w:w="927" w:type="dxa"/>
            <w:tcBorders>
              <w:top w:val="nil"/>
              <w:left w:val="nil"/>
              <w:bottom w:val="single" w:sz="4" w:space="0" w:color="auto"/>
              <w:right w:val="single" w:sz="4" w:space="0" w:color="auto"/>
            </w:tcBorders>
            <w:shd w:val="clear" w:color="auto" w:fill="auto"/>
            <w:vAlign w:val="center"/>
            <w:hideMark/>
          </w:tcPr>
          <w:p w14:paraId="640201C9" w14:textId="77777777" w:rsidR="00B644FF" w:rsidRDefault="00B644FF">
            <w:pPr>
              <w:jc w:val="right"/>
              <w:outlineLvl w:val="0"/>
              <w:rPr>
                <w:sz w:val="20"/>
                <w:szCs w:val="20"/>
              </w:rPr>
            </w:pPr>
            <w:r>
              <w:rPr>
                <w:sz w:val="20"/>
                <w:szCs w:val="20"/>
              </w:rPr>
              <w:t>12 300,70</w:t>
            </w:r>
          </w:p>
        </w:tc>
        <w:tc>
          <w:tcPr>
            <w:tcW w:w="797" w:type="dxa"/>
            <w:tcBorders>
              <w:top w:val="nil"/>
              <w:left w:val="nil"/>
              <w:bottom w:val="single" w:sz="4" w:space="0" w:color="auto"/>
              <w:right w:val="single" w:sz="4" w:space="0" w:color="auto"/>
            </w:tcBorders>
            <w:shd w:val="clear" w:color="auto" w:fill="auto"/>
            <w:vAlign w:val="center"/>
            <w:hideMark/>
          </w:tcPr>
          <w:p w14:paraId="3C0B62F9" w14:textId="77777777" w:rsidR="00B644FF" w:rsidRDefault="00B644FF">
            <w:pPr>
              <w:jc w:val="right"/>
              <w:outlineLvl w:val="0"/>
              <w:rPr>
                <w:sz w:val="20"/>
                <w:szCs w:val="20"/>
              </w:rPr>
            </w:pPr>
            <w:r>
              <w:rPr>
                <w:sz w:val="20"/>
                <w:szCs w:val="20"/>
              </w:rPr>
              <w:t>0,1</w:t>
            </w:r>
          </w:p>
        </w:tc>
        <w:tc>
          <w:tcPr>
            <w:tcW w:w="1166" w:type="dxa"/>
            <w:tcBorders>
              <w:top w:val="nil"/>
              <w:left w:val="nil"/>
              <w:bottom w:val="single" w:sz="4" w:space="0" w:color="auto"/>
              <w:right w:val="single" w:sz="4" w:space="0" w:color="auto"/>
            </w:tcBorders>
            <w:shd w:val="clear" w:color="auto" w:fill="auto"/>
            <w:vAlign w:val="center"/>
            <w:hideMark/>
          </w:tcPr>
          <w:p w14:paraId="1BE0B3F7" w14:textId="77777777" w:rsidR="00B644FF" w:rsidRDefault="00B644FF">
            <w:pPr>
              <w:jc w:val="right"/>
              <w:outlineLvl w:val="0"/>
              <w:rPr>
                <w:sz w:val="20"/>
                <w:szCs w:val="20"/>
              </w:rPr>
            </w:pPr>
            <w:r>
              <w:rPr>
                <w:sz w:val="20"/>
                <w:szCs w:val="20"/>
              </w:rPr>
              <w:t>12 300,70</w:t>
            </w:r>
          </w:p>
        </w:tc>
        <w:tc>
          <w:tcPr>
            <w:tcW w:w="938" w:type="dxa"/>
            <w:tcBorders>
              <w:top w:val="nil"/>
              <w:left w:val="nil"/>
              <w:bottom w:val="single" w:sz="4" w:space="0" w:color="auto"/>
              <w:right w:val="single" w:sz="4" w:space="0" w:color="auto"/>
            </w:tcBorders>
            <w:shd w:val="clear" w:color="auto" w:fill="auto"/>
            <w:vAlign w:val="center"/>
            <w:hideMark/>
          </w:tcPr>
          <w:p w14:paraId="1664C57A" w14:textId="77777777" w:rsidR="00B644FF" w:rsidRDefault="00B644FF">
            <w:pPr>
              <w:jc w:val="right"/>
              <w:outlineLvl w:val="0"/>
              <w:rPr>
                <w:sz w:val="20"/>
                <w:szCs w:val="20"/>
              </w:rPr>
            </w:pPr>
            <w:r>
              <w:rPr>
                <w:sz w:val="20"/>
                <w:szCs w:val="20"/>
              </w:rPr>
              <w:t>0,2</w:t>
            </w:r>
          </w:p>
        </w:tc>
        <w:tc>
          <w:tcPr>
            <w:tcW w:w="1166" w:type="dxa"/>
            <w:tcBorders>
              <w:top w:val="nil"/>
              <w:left w:val="nil"/>
              <w:bottom w:val="single" w:sz="4" w:space="0" w:color="auto"/>
              <w:right w:val="single" w:sz="4" w:space="0" w:color="auto"/>
            </w:tcBorders>
            <w:shd w:val="clear" w:color="auto" w:fill="auto"/>
            <w:vAlign w:val="center"/>
            <w:hideMark/>
          </w:tcPr>
          <w:p w14:paraId="32F89C62" w14:textId="77777777" w:rsidR="00B644FF" w:rsidRDefault="00B644FF">
            <w:pPr>
              <w:jc w:val="right"/>
              <w:outlineLvl w:val="0"/>
              <w:rPr>
                <w:sz w:val="20"/>
                <w:szCs w:val="20"/>
              </w:rPr>
            </w:pPr>
            <w:r>
              <w:rPr>
                <w:sz w:val="20"/>
                <w:szCs w:val="20"/>
              </w:rPr>
              <w:t>12 300,70</w:t>
            </w:r>
          </w:p>
        </w:tc>
        <w:tc>
          <w:tcPr>
            <w:tcW w:w="959" w:type="dxa"/>
            <w:tcBorders>
              <w:top w:val="nil"/>
              <w:left w:val="nil"/>
              <w:bottom w:val="single" w:sz="4" w:space="0" w:color="auto"/>
              <w:right w:val="single" w:sz="4" w:space="0" w:color="auto"/>
            </w:tcBorders>
            <w:shd w:val="clear" w:color="auto" w:fill="auto"/>
            <w:vAlign w:val="center"/>
            <w:hideMark/>
          </w:tcPr>
          <w:p w14:paraId="069424E3" w14:textId="77777777" w:rsidR="00B644FF" w:rsidRDefault="00B644FF">
            <w:pPr>
              <w:jc w:val="right"/>
              <w:outlineLvl w:val="0"/>
              <w:rPr>
                <w:sz w:val="20"/>
                <w:szCs w:val="20"/>
              </w:rPr>
            </w:pPr>
            <w:r>
              <w:rPr>
                <w:sz w:val="20"/>
                <w:szCs w:val="20"/>
              </w:rPr>
              <w:t>0,2</w:t>
            </w:r>
          </w:p>
        </w:tc>
      </w:tr>
      <w:tr w:rsidR="00B644FF" w14:paraId="68EBA2D3" w14:textId="77777777" w:rsidTr="00B644FF">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2C85C2" w14:textId="77777777" w:rsidR="00B644FF" w:rsidRDefault="00B644FF">
            <w:pPr>
              <w:jc w:val="center"/>
              <w:outlineLvl w:val="0"/>
              <w:rPr>
                <w:b/>
                <w:bCs/>
                <w:sz w:val="20"/>
                <w:szCs w:val="20"/>
              </w:rPr>
            </w:pPr>
            <w:r>
              <w:rPr>
                <w:b/>
                <w:bCs/>
                <w:sz w:val="20"/>
                <w:szCs w:val="20"/>
              </w:rPr>
              <w:t>13.00</w:t>
            </w:r>
          </w:p>
        </w:tc>
        <w:tc>
          <w:tcPr>
            <w:tcW w:w="3260" w:type="dxa"/>
            <w:tcBorders>
              <w:top w:val="nil"/>
              <w:left w:val="nil"/>
              <w:bottom w:val="single" w:sz="4" w:space="0" w:color="auto"/>
              <w:right w:val="single" w:sz="4" w:space="0" w:color="auto"/>
            </w:tcBorders>
            <w:shd w:val="clear" w:color="auto" w:fill="auto"/>
            <w:vAlign w:val="center"/>
            <w:hideMark/>
          </w:tcPr>
          <w:p w14:paraId="401451FF" w14:textId="77777777" w:rsidR="00B644FF" w:rsidRDefault="00B644FF">
            <w:pPr>
              <w:outlineLvl w:val="0"/>
              <w:rPr>
                <w:b/>
                <w:bCs/>
                <w:sz w:val="20"/>
                <w:szCs w:val="20"/>
              </w:rPr>
            </w:pPr>
            <w:r>
              <w:rPr>
                <w:b/>
                <w:bCs/>
                <w:sz w:val="20"/>
                <w:szCs w:val="20"/>
              </w:rPr>
              <w:t>ОБСЛУЖИВАНИЕ ГОСУДАРСТВЕННОГО (МУНИЦИПАЛЬНОГО) ДОЛГА</w:t>
            </w:r>
          </w:p>
        </w:tc>
        <w:tc>
          <w:tcPr>
            <w:tcW w:w="927" w:type="dxa"/>
            <w:tcBorders>
              <w:top w:val="nil"/>
              <w:left w:val="nil"/>
              <w:bottom w:val="single" w:sz="4" w:space="0" w:color="auto"/>
              <w:right w:val="single" w:sz="4" w:space="0" w:color="auto"/>
            </w:tcBorders>
            <w:shd w:val="clear" w:color="auto" w:fill="auto"/>
            <w:vAlign w:val="center"/>
            <w:hideMark/>
          </w:tcPr>
          <w:p w14:paraId="669A7A67" w14:textId="77777777" w:rsidR="00B644FF" w:rsidRDefault="00B644FF">
            <w:pPr>
              <w:jc w:val="right"/>
              <w:outlineLvl w:val="0"/>
              <w:rPr>
                <w:b/>
                <w:bCs/>
                <w:sz w:val="20"/>
                <w:szCs w:val="20"/>
              </w:rPr>
            </w:pPr>
            <w:r>
              <w:rPr>
                <w:b/>
                <w:bCs/>
                <w:sz w:val="20"/>
                <w:szCs w:val="20"/>
              </w:rPr>
              <w:t>33,15</w:t>
            </w:r>
          </w:p>
        </w:tc>
        <w:tc>
          <w:tcPr>
            <w:tcW w:w="797" w:type="dxa"/>
            <w:tcBorders>
              <w:top w:val="nil"/>
              <w:left w:val="nil"/>
              <w:bottom w:val="single" w:sz="4" w:space="0" w:color="auto"/>
              <w:right w:val="single" w:sz="4" w:space="0" w:color="auto"/>
            </w:tcBorders>
            <w:shd w:val="clear" w:color="auto" w:fill="auto"/>
            <w:vAlign w:val="center"/>
            <w:hideMark/>
          </w:tcPr>
          <w:p w14:paraId="4F56A84B" w14:textId="77777777" w:rsidR="00B644FF" w:rsidRDefault="00B644FF">
            <w:pPr>
              <w:jc w:val="right"/>
              <w:outlineLvl w:val="0"/>
              <w:rPr>
                <w:b/>
                <w:bCs/>
                <w:sz w:val="20"/>
                <w:szCs w:val="20"/>
              </w:rPr>
            </w:pPr>
            <w:r>
              <w:rPr>
                <w:b/>
                <w:bCs/>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4A832E25" w14:textId="77777777" w:rsidR="00B644FF" w:rsidRDefault="00B644FF">
            <w:pPr>
              <w:jc w:val="right"/>
              <w:outlineLvl w:val="0"/>
              <w:rPr>
                <w:b/>
                <w:bCs/>
                <w:sz w:val="20"/>
                <w:szCs w:val="20"/>
              </w:rPr>
            </w:pPr>
            <w:r>
              <w:rPr>
                <w:b/>
                <w:bCs/>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258E26AC" w14:textId="77777777" w:rsidR="00B644FF" w:rsidRDefault="00B644FF">
            <w:pPr>
              <w:jc w:val="right"/>
              <w:outlineLvl w:val="0"/>
              <w:rPr>
                <w:b/>
                <w:bCs/>
                <w:sz w:val="20"/>
                <w:szCs w:val="20"/>
              </w:rPr>
            </w:pPr>
            <w:r>
              <w:rPr>
                <w:b/>
                <w:bCs/>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596E572B" w14:textId="77777777" w:rsidR="00B644FF" w:rsidRDefault="00B644FF">
            <w:pPr>
              <w:jc w:val="right"/>
              <w:outlineLvl w:val="0"/>
              <w:rPr>
                <w:b/>
                <w:bCs/>
                <w:sz w:val="20"/>
                <w:szCs w:val="20"/>
              </w:rPr>
            </w:pPr>
            <w:r>
              <w:rPr>
                <w:b/>
                <w:bCs/>
                <w:sz w:val="20"/>
                <w:szCs w:val="20"/>
              </w:rPr>
              <w:t>0,00</w:t>
            </w:r>
          </w:p>
        </w:tc>
        <w:tc>
          <w:tcPr>
            <w:tcW w:w="959" w:type="dxa"/>
            <w:tcBorders>
              <w:top w:val="nil"/>
              <w:left w:val="nil"/>
              <w:bottom w:val="single" w:sz="4" w:space="0" w:color="auto"/>
              <w:right w:val="single" w:sz="4" w:space="0" w:color="auto"/>
            </w:tcBorders>
            <w:shd w:val="clear" w:color="auto" w:fill="auto"/>
            <w:vAlign w:val="center"/>
            <w:hideMark/>
          </w:tcPr>
          <w:p w14:paraId="7912FFC8" w14:textId="77777777" w:rsidR="00B644FF" w:rsidRDefault="00B644FF">
            <w:pPr>
              <w:jc w:val="right"/>
              <w:outlineLvl w:val="0"/>
              <w:rPr>
                <w:b/>
                <w:bCs/>
                <w:sz w:val="20"/>
                <w:szCs w:val="20"/>
              </w:rPr>
            </w:pPr>
            <w:r>
              <w:rPr>
                <w:b/>
                <w:bCs/>
                <w:sz w:val="20"/>
                <w:szCs w:val="20"/>
              </w:rPr>
              <w:t>0,0</w:t>
            </w:r>
          </w:p>
        </w:tc>
      </w:tr>
      <w:tr w:rsidR="00B644FF" w14:paraId="6801574F" w14:textId="77777777" w:rsidTr="00B644FF">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D26C91" w14:textId="77777777" w:rsidR="00B644FF" w:rsidRDefault="00B644FF">
            <w:pPr>
              <w:jc w:val="center"/>
              <w:outlineLvl w:val="0"/>
              <w:rPr>
                <w:sz w:val="20"/>
                <w:szCs w:val="20"/>
              </w:rPr>
            </w:pPr>
            <w:r>
              <w:rPr>
                <w:sz w:val="20"/>
                <w:szCs w:val="20"/>
              </w:rPr>
              <w:t>13.01</w:t>
            </w:r>
          </w:p>
        </w:tc>
        <w:tc>
          <w:tcPr>
            <w:tcW w:w="3260" w:type="dxa"/>
            <w:tcBorders>
              <w:top w:val="nil"/>
              <w:left w:val="nil"/>
              <w:bottom w:val="single" w:sz="4" w:space="0" w:color="auto"/>
              <w:right w:val="single" w:sz="4" w:space="0" w:color="auto"/>
            </w:tcBorders>
            <w:shd w:val="clear" w:color="auto" w:fill="auto"/>
            <w:vAlign w:val="center"/>
            <w:hideMark/>
          </w:tcPr>
          <w:p w14:paraId="4D9BD070" w14:textId="77777777" w:rsidR="00B644FF" w:rsidRDefault="00B644FF">
            <w:pPr>
              <w:outlineLvl w:val="0"/>
              <w:rPr>
                <w:sz w:val="20"/>
                <w:szCs w:val="20"/>
              </w:rPr>
            </w:pPr>
            <w:r>
              <w:rPr>
                <w:sz w:val="20"/>
                <w:szCs w:val="20"/>
              </w:rPr>
              <w:t>Обслуживание государственного (муниципального) внутреннего долга</w:t>
            </w:r>
          </w:p>
        </w:tc>
        <w:tc>
          <w:tcPr>
            <w:tcW w:w="927" w:type="dxa"/>
            <w:tcBorders>
              <w:top w:val="nil"/>
              <w:left w:val="nil"/>
              <w:bottom w:val="single" w:sz="4" w:space="0" w:color="auto"/>
              <w:right w:val="single" w:sz="4" w:space="0" w:color="auto"/>
            </w:tcBorders>
            <w:shd w:val="clear" w:color="auto" w:fill="auto"/>
            <w:vAlign w:val="center"/>
            <w:hideMark/>
          </w:tcPr>
          <w:p w14:paraId="6D9849C0" w14:textId="77777777" w:rsidR="00B644FF" w:rsidRDefault="00B644FF">
            <w:pPr>
              <w:jc w:val="right"/>
              <w:outlineLvl w:val="0"/>
              <w:rPr>
                <w:sz w:val="20"/>
                <w:szCs w:val="20"/>
              </w:rPr>
            </w:pPr>
            <w:r>
              <w:rPr>
                <w:sz w:val="20"/>
                <w:szCs w:val="20"/>
              </w:rPr>
              <w:t>33,15</w:t>
            </w:r>
          </w:p>
        </w:tc>
        <w:tc>
          <w:tcPr>
            <w:tcW w:w="797" w:type="dxa"/>
            <w:tcBorders>
              <w:top w:val="nil"/>
              <w:left w:val="nil"/>
              <w:bottom w:val="single" w:sz="4" w:space="0" w:color="auto"/>
              <w:right w:val="single" w:sz="4" w:space="0" w:color="auto"/>
            </w:tcBorders>
            <w:shd w:val="clear" w:color="auto" w:fill="auto"/>
            <w:vAlign w:val="center"/>
            <w:hideMark/>
          </w:tcPr>
          <w:p w14:paraId="06524EA1" w14:textId="77777777" w:rsidR="00B644FF" w:rsidRDefault="00B644FF">
            <w:pPr>
              <w:jc w:val="right"/>
              <w:outlineLvl w:val="0"/>
              <w:rPr>
                <w:b/>
                <w:bCs/>
                <w:sz w:val="20"/>
                <w:szCs w:val="20"/>
              </w:rPr>
            </w:pPr>
            <w:r>
              <w:rPr>
                <w:b/>
                <w:bCs/>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1E9F1DFA" w14:textId="77777777" w:rsidR="00B644FF" w:rsidRDefault="00B644FF">
            <w:pPr>
              <w:jc w:val="right"/>
              <w:outlineLvl w:val="0"/>
              <w:rPr>
                <w:sz w:val="20"/>
                <w:szCs w:val="20"/>
              </w:rPr>
            </w:pPr>
            <w:r>
              <w:rPr>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594DCF18" w14:textId="77777777" w:rsidR="00B644FF" w:rsidRDefault="00B644FF">
            <w:pPr>
              <w:jc w:val="right"/>
              <w:outlineLvl w:val="0"/>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190EAC4E" w14:textId="77777777" w:rsidR="00B644FF" w:rsidRDefault="00B644FF">
            <w:pPr>
              <w:jc w:val="right"/>
              <w:outlineLvl w:val="0"/>
              <w:rPr>
                <w:sz w:val="20"/>
                <w:szCs w:val="20"/>
              </w:rPr>
            </w:pPr>
            <w:r>
              <w:rPr>
                <w:sz w:val="20"/>
                <w:szCs w:val="20"/>
              </w:rPr>
              <w:t>0,00</w:t>
            </w:r>
          </w:p>
        </w:tc>
        <w:tc>
          <w:tcPr>
            <w:tcW w:w="959" w:type="dxa"/>
            <w:tcBorders>
              <w:top w:val="nil"/>
              <w:left w:val="nil"/>
              <w:bottom w:val="single" w:sz="4" w:space="0" w:color="auto"/>
              <w:right w:val="single" w:sz="4" w:space="0" w:color="auto"/>
            </w:tcBorders>
            <w:shd w:val="clear" w:color="auto" w:fill="auto"/>
            <w:vAlign w:val="center"/>
            <w:hideMark/>
          </w:tcPr>
          <w:p w14:paraId="62F4E4FB" w14:textId="77777777" w:rsidR="00B644FF" w:rsidRDefault="00B644FF">
            <w:pPr>
              <w:jc w:val="right"/>
              <w:outlineLvl w:val="0"/>
              <w:rPr>
                <w:sz w:val="20"/>
                <w:szCs w:val="20"/>
              </w:rPr>
            </w:pPr>
            <w:r>
              <w:rPr>
                <w:sz w:val="20"/>
                <w:szCs w:val="20"/>
              </w:rPr>
              <w:t>0,0</w:t>
            </w:r>
          </w:p>
        </w:tc>
      </w:tr>
      <w:tr w:rsidR="00B644FF" w14:paraId="7625CE55"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7F61A5" w14:textId="77777777" w:rsidR="00B644FF" w:rsidRDefault="00B644FF">
            <w:pPr>
              <w:jc w:val="center"/>
              <w:rPr>
                <w:b/>
                <w:bCs/>
                <w:sz w:val="20"/>
                <w:szCs w:val="20"/>
              </w:rPr>
            </w:pPr>
            <w:r>
              <w:rPr>
                <w:b/>
                <w:bCs/>
                <w:sz w:val="20"/>
                <w:szCs w:val="20"/>
              </w:rPr>
              <w:t> </w:t>
            </w:r>
          </w:p>
        </w:tc>
        <w:tc>
          <w:tcPr>
            <w:tcW w:w="3260" w:type="dxa"/>
            <w:tcBorders>
              <w:top w:val="nil"/>
              <w:left w:val="nil"/>
              <w:bottom w:val="single" w:sz="4" w:space="0" w:color="auto"/>
              <w:right w:val="single" w:sz="4" w:space="0" w:color="auto"/>
            </w:tcBorders>
            <w:shd w:val="clear" w:color="auto" w:fill="auto"/>
            <w:vAlign w:val="center"/>
            <w:hideMark/>
          </w:tcPr>
          <w:p w14:paraId="2FD1B8A8" w14:textId="77777777" w:rsidR="00B644FF" w:rsidRDefault="00B644FF">
            <w:pPr>
              <w:rPr>
                <w:b/>
                <w:bCs/>
                <w:sz w:val="20"/>
                <w:szCs w:val="20"/>
              </w:rPr>
            </w:pPr>
            <w:r>
              <w:rPr>
                <w:b/>
                <w:bCs/>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14:paraId="1BA5C3F9" w14:textId="77777777" w:rsidR="00B644FF" w:rsidRDefault="00B644FF">
            <w:pPr>
              <w:jc w:val="right"/>
              <w:rPr>
                <w:b/>
                <w:bCs/>
                <w:sz w:val="20"/>
                <w:szCs w:val="20"/>
              </w:rPr>
            </w:pPr>
            <w:r>
              <w:rPr>
                <w:b/>
                <w:bCs/>
                <w:sz w:val="20"/>
                <w:szCs w:val="20"/>
              </w:rPr>
              <w:t>0,00</w:t>
            </w:r>
          </w:p>
        </w:tc>
        <w:tc>
          <w:tcPr>
            <w:tcW w:w="797" w:type="dxa"/>
            <w:tcBorders>
              <w:top w:val="nil"/>
              <w:left w:val="nil"/>
              <w:bottom w:val="single" w:sz="4" w:space="0" w:color="auto"/>
              <w:right w:val="single" w:sz="4" w:space="0" w:color="auto"/>
            </w:tcBorders>
            <w:shd w:val="clear" w:color="auto" w:fill="auto"/>
            <w:vAlign w:val="center"/>
            <w:hideMark/>
          </w:tcPr>
          <w:p w14:paraId="415BF11D" w14:textId="77777777" w:rsidR="00B644FF" w:rsidRDefault="00B644FF">
            <w:pPr>
              <w:jc w:val="right"/>
              <w:rPr>
                <w:b/>
                <w:bCs/>
                <w:sz w:val="20"/>
                <w:szCs w:val="20"/>
              </w:rPr>
            </w:pPr>
            <w:r>
              <w:rPr>
                <w:b/>
                <w:bCs/>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7F3DAE36" w14:textId="77777777" w:rsidR="00B644FF" w:rsidRDefault="00B644FF">
            <w:pPr>
              <w:jc w:val="right"/>
              <w:rPr>
                <w:b/>
                <w:bCs/>
                <w:sz w:val="20"/>
                <w:szCs w:val="20"/>
              </w:rPr>
            </w:pPr>
            <w:r>
              <w:rPr>
                <w:b/>
                <w:bCs/>
                <w:sz w:val="20"/>
                <w:szCs w:val="20"/>
              </w:rPr>
              <w:t>440 317,61</w:t>
            </w:r>
          </w:p>
        </w:tc>
        <w:tc>
          <w:tcPr>
            <w:tcW w:w="938" w:type="dxa"/>
            <w:tcBorders>
              <w:top w:val="nil"/>
              <w:left w:val="nil"/>
              <w:bottom w:val="single" w:sz="4" w:space="0" w:color="auto"/>
              <w:right w:val="single" w:sz="4" w:space="0" w:color="auto"/>
            </w:tcBorders>
            <w:shd w:val="clear" w:color="auto" w:fill="auto"/>
            <w:vAlign w:val="center"/>
            <w:hideMark/>
          </w:tcPr>
          <w:p w14:paraId="7C515529" w14:textId="77777777" w:rsidR="00B644FF" w:rsidRDefault="00B644FF">
            <w:pPr>
              <w:jc w:val="right"/>
              <w:rPr>
                <w:b/>
                <w:bCs/>
                <w:sz w:val="20"/>
                <w:szCs w:val="20"/>
              </w:rPr>
            </w:pPr>
            <w:r>
              <w:rPr>
                <w:b/>
                <w:bCs/>
                <w:sz w:val="20"/>
                <w:szCs w:val="20"/>
              </w:rPr>
              <w:t>5,6</w:t>
            </w:r>
          </w:p>
        </w:tc>
        <w:tc>
          <w:tcPr>
            <w:tcW w:w="1166" w:type="dxa"/>
            <w:tcBorders>
              <w:top w:val="nil"/>
              <w:left w:val="nil"/>
              <w:bottom w:val="single" w:sz="4" w:space="0" w:color="auto"/>
              <w:right w:val="single" w:sz="4" w:space="0" w:color="auto"/>
            </w:tcBorders>
            <w:shd w:val="clear" w:color="auto" w:fill="auto"/>
            <w:vAlign w:val="center"/>
            <w:hideMark/>
          </w:tcPr>
          <w:p w14:paraId="573CF65C" w14:textId="77777777" w:rsidR="00B644FF" w:rsidRDefault="00B644FF">
            <w:pPr>
              <w:jc w:val="right"/>
              <w:rPr>
                <w:b/>
                <w:bCs/>
                <w:sz w:val="20"/>
                <w:szCs w:val="20"/>
              </w:rPr>
            </w:pPr>
            <w:r>
              <w:rPr>
                <w:b/>
                <w:bCs/>
                <w:sz w:val="20"/>
                <w:szCs w:val="20"/>
              </w:rPr>
              <w:t>783 397,53</w:t>
            </w:r>
          </w:p>
        </w:tc>
        <w:tc>
          <w:tcPr>
            <w:tcW w:w="959" w:type="dxa"/>
            <w:tcBorders>
              <w:top w:val="nil"/>
              <w:left w:val="nil"/>
              <w:bottom w:val="single" w:sz="4" w:space="0" w:color="auto"/>
              <w:right w:val="single" w:sz="4" w:space="0" w:color="auto"/>
            </w:tcBorders>
            <w:shd w:val="clear" w:color="auto" w:fill="auto"/>
            <w:vAlign w:val="center"/>
            <w:hideMark/>
          </w:tcPr>
          <w:p w14:paraId="58C419FC" w14:textId="77777777" w:rsidR="00B644FF" w:rsidRDefault="00B644FF">
            <w:pPr>
              <w:jc w:val="right"/>
              <w:rPr>
                <w:b/>
                <w:bCs/>
                <w:sz w:val="20"/>
                <w:szCs w:val="20"/>
              </w:rPr>
            </w:pPr>
            <w:r>
              <w:rPr>
                <w:b/>
                <w:bCs/>
                <w:sz w:val="20"/>
                <w:szCs w:val="20"/>
              </w:rPr>
              <w:t>9,6</w:t>
            </w:r>
          </w:p>
        </w:tc>
      </w:tr>
      <w:tr w:rsidR="00B644FF" w14:paraId="4A42D144"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698166" w14:textId="77777777" w:rsidR="00B644FF" w:rsidRDefault="00B644FF">
            <w:pPr>
              <w:jc w:val="center"/>
              <w:rPr>
                <w:sz w:val="20"/>
                <w:szCs w:val="20"/>
              </w:rPr>
            </w:pPr>
            <w:r>
              <w:rPr>
                <w:sz w:val="20"/>
                <w:szCs w:val="20"/>
              </w:rPr>
              <w:t> </w:t>
            </w:r>
          </w:p>
        </w:tc>
        <w:tc>
          <w:tcPr>
            <w:tcW w:w="3260" w:type="dxa"/>
            <w:tcBorders>
              <w:top w:val="nil"/>
              <w:left w:val="nil"/>
              <w:bottom w:val="single" w:sz="4" w:space="0" w:color="auto"/>
              <w:right w:val="single" w:sz="4" w:space="0" w:color="auto"/>
            </w:tcBorders>
            <w:shd w:val="clear" w:color="auto" w:fill="auto"/>
            <w:vAlign w:val="center"/>
            <w:hideMark/>
          </w:tcPr>
          <w:p w14:paraId="2195FCE6" w14:textId="77777777" w:rsidR="00B644FF" w:rsidRDefault="00B644FF">
            <w:pPr>
              <w:rPr>
                <w:sz w:val="20"/>
                <w:szCs w:val="20"/>
              </w:rPr>
            </w:pPr>
            <w:r>
              <w:rPr>
                <w:sz w:val="20"/>
                <w:szCs w:val="20"/>
              </w:rPr>
              <w:t>Условно- утвержденные расходы</w:t>
            </w:r>
          </w:p>
        </w:tc>
        <w:tc>
          <w:tcPr>
            <w:tcW w:w="927" w:type="dxa"/>
            <w:tcBorders>
              <w:top w:val="nil"/>
              <w:left w:val="nil"/>
              <w:bottom w:val="single" w:sz="4" w:space="0" w:color="auto"/>
              <w:right w:val="single" w:sz="4" w:space="0" w:color="auto"/>
            </w:tcBorders>
            <w:shd w:val="clear" w:color="auto" w:fill="auto"/>
            <w:vAlign w:val="center"/>
            <w:hideMark/>
          </w:tcPr>
          <w:p w14:paraId="1213CB0A" w14:textId="77777777" w:rsidR="00B644FF" w:rsidRDefault="00B644FF">
            <w:pPr>
              <w:jc w:val="right"/>
              <w:rPr>
                <w:sz w:val="20"/>
                <w:szCs w:val="20"/>
              </w:rPr>
            </w:pPr>
            <w:r>
              <w:rPr>
                <w:sz w:val="20"/>
                <w:szCs w:val="20"/>
              </w:rPr>
              <w:t>0,00</w:t>
            </w:r>
          </w:p>
        </w:tc>
        <w:tc>
          <w:tcPr>
            <w:tcW w:w="797" w:type="dxa"/>
            <w:tcBorders>
              <w:top w:val="nil"/>
              <w:left w:val="nil"/>
              <w:bottom w:val="single" w:sz="4" w:space="0" w:color="auto"/>
              <w:right w:val="single" w:sz="4" w:space="0" w:color="auto"/>
            </w:tcBorders>
            <w:shd w:val="clear" w:color="auto" w:fill="auto"/>
            <w:vAlign w:val="center"/>
            <w:hideMark/>
          </w:tcPr>
          <w:p w14:paraId="1C60FD0D" w14:textId="77777777" w:rsidR="00B644FF" w:rsidRDefault="00B644FF">
            <w:pPr>
              <w:jc w:val="right"/>
              <w:rPr>
                <w:sz w:val="20"/>
                <w:szCs w:val="20"/>
              </w:rPr>
            </w:pPr>
            <w:r>
              <w:rPr>
                <w:sz w:val="20"/>
                <w:szCs w:val="20"/>
              </w:rPr>
              <w:t>0,0</w:t>
            </w:r>
          </w:p>
        </w:tc>
        <w:tc>
          <w:tcPr>
            <w:tcW w:w="1166" w:type="dxa"/>
            <w:tcBorders>
              <w:top w:val="nil"/>
              <w:left w:val="nil"/>
              <w:bottom w:val="single" w:sz="4" w:space="0" w:color="auto"/>
              <w:right w:val="single" w:sz="4" w:space="0" w:color="auto"/>
            </w:tcBorders>
            <w:shd w:val="clear" w:color="auto" w:fill="auto"/>
            <w:vAlign w:val="center"/>
            <w:hideMark/>
          </w:tcPr>
          <w:p w14:paraId="4FD89AF6" w14:textId="77777777" w:rsidR="00B644FF" w:rsidRDefault="00B644FF">
            <w:pPr>
              <w:jc w:val="right"/>
              <w:rPr>
                <w:sz w:val="20"/>
                <w:szCs w:val="20"/>
              </w:rPr>
            </w:pPr>
            <w:r>
              <w:rPr>
                <w:sz w:val="20"/>
                <w:szCs w:val="20"/>
              </w:rPr>
              <w:t>440 317,61</w:t>
            </w:r>
          </w:p>
        </w:tc>
        <w:tc>
          <w:tcPr>
            <w:tcW w:w="938" w:type="dxa"/>
            <w:tcBorders>
              <w:top w:val="nil"/>
              <w:left w:val="nil"/>
              <w:bottom w:val="single" w:sz="4" w:space="0" w:color="auto"/>
              <w:right w:val="single" w:sz="4" w:space="0" w:color="auto"/>
            </w:tcBorders>
            <w:shd w:val="clear" w:color="auto" w:fill="auto"/>
            <w:vAlign w:val="center"/>
            <w:hideMark/>
          </w:tcPr>
          <w:p w14:paraId="43BDB4E5" w14:textId="77777777" w:rsidR="00B644FF" w:rsidRDefault="00B644FF">
            <w:pPr>
              <w:jc w:val="right"/>
              <w:rPr>
                <w:sz w:val="20"/>
                <w:szCs w:val="20"/>
              </w:rPr>
            </w:pPr>
            <w:r>
              <w:rPr>
                <w:sz w:val="20"/>
                <w:szCs w:val="20"/>
              </w:rPr>
              <w:t>5,6</w:t>
            </w:r>
          </w:p>
        </w:tc>
        <w:tc>
          <w:tcPr>
            <w:tcW w:w="1166" w:type="dxa"/>
            <w:tcBorders>
              <w:top w:val="nil"/>
              <w:left w:val="nil"/>
              <w:bottom w:val="single" w:sz="4" w:space="0" w:color="auto"/>
              <w:right w:val="single" w:sz="4" w:space="0" w:color="auto"/>
            </w:tcBorders>
            <w:shd w:val="clear" w:color="auto" w:fill="auto"/>
            <w:vAlign w:val="center"/>
            <w:hideMark/>
          </w:tcPr>
          <w:p w14:paraId="5FD193C0" w14:textId="77777777" w:rsidR="00B644FF" w:rsidRDefault="00B644FF">
            <w:pPr>
              <w:jc w:val="right"/>
              <w:rPr>
                <w:sz w:val="20"/>
                <w:szCs w:val="20"/>
              </w:rPr>
            </w:pPr>
            <w:r>
              <w:rPr>
                <w:sz w:val="20"/>
                <w:szCs w:val="20"/>
              </w:rPr>
              <w:t>783 397,53</w:t>
            </w:r>
          </w:p>
        </w:tc>
        <w:tc>
          <w:tcPr>
            <w:tcW w:w="959" w:type="dxa"/>
            <w:tcBorders>
              <w:top w:val="nil"/>
              <w:left w:val="nil"/>
              <w:bottom w:val="single" w:sz="4" w:space="0" w:color="auto"/>
              <w:right w:val="single" w:sz="4" w:space="0" w:color="auto"/>
            </w:tcBorders>
            <w:shd w:val="clear" w:color="auto" w:fill="auto"/>
            <w:noWrap/>
            <w:vAlign w:val="center"/>
            <w:hideMark/>
          </w:tcPr>
          <w:p w14:paraId="061E0F6F" w14:textId="77777777" w:rsidR="00B644FF" w:rsidRDefault="00B644FF">
            <w:pPr>
              <w:jc w:val="right"/>
              <w:rPr>
                <w:sz w:val="20"/>
                <w:szCs w:val="20"/>
              </w:rPr>
            </w:pPr>
            <w:r>
              <w:rPr>
                <w:sz w:val="20"/>
                <w:szCs w:val="20"/>
              </w:rPr>
              <w:t>9,6</w:t>
            </w:r>
          </w:p>
        </w:tc>
      </w:tr>
      <w:tr w:rsidR="00B644FF" w14:paraId="60A0CB70" w14:textId="77777777" w:rsidTr="00B644FF">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30389" w14:textId="77777777" w:rsidR="00B644FF" w:rsidRDefault="00B644FF">
            <w:pPr>
              <w:jc w:val="center"/>
              <w:rPr>
                <w:b/>
                <w:bCs/>
                <w:sz w:val="20"/>
                <w:szCs w:val="20"/>
              </w:rPr>
            </w:pPr>
            <w:r>
              <w:rPr>
                <w:b/>
                <w:bCs/>
                <w:sz w:val="2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14:paraId="718B4C79" w14:textId="77777777" w:rsidR="00B644FF" w:rsidRDefault="00B644FF">
            <w:pPr>
              <w:rPr>
                <w:b/>
                <w:bCs/>
                <w:sz w:val="20"/>
                <w:szCs w:val="20"/>
              </w:rPr>
            </w:pPr>
            <w:r>
              <w:rPr>
                <w:b/>
                <w:bCs/>
                <w:sz w:val="20"/>
                <w:szCs w:val="20"/>
              </w:rPr>
              <w:t>ИТОГО  расходы</w:t>
            </w:r>
          </w:p>
        </w:tc>
        <w:tc>
          <w:tcPr>
            <w:tcW w:w="927" w:type="dxa"/>
            <w:tcBorders>
              <w:top w:val="nil"/>
              <w:left w:val="nil"/>
              <w:bottom w:val="single" w:sz="4" w:space="0" w:color="auto"/>
              <w:right w:val="single" w:sz="4" w:space="0" w:color="auto"/>
            </w:tcBorders>
            <w:shd w:val="clear" w:color="auto" w:fill="auto"/>
            <w:noWrap/>
            <w:vAlign w:val="center"/>
            <w:hideMark/>
          </w:tcPr>
          <w:p w14:paraId="0801B686" w14:textId="5BDB6FEF" w:rsidR="00B644FF" w:rsidRDefault="00B644FF" w:rsidP="00B644FF">
            <w:pPr>
              <w:rPr>
                <w:b/>
                <w:bCs/>
                <w:sz w:val="20"/>
                <w:szCs w:val="20"/>
              </w:rPr>
            </w:pPr>
            <w:r>
              <w:rPr>
                <w:b/>
                <w:bCs/>
                <w:sz w:val="20"/>
                <w:szCs w:val="20"/>
              </w:rPr>
              <w:t>8560288,10</w:t>
            </w:r>
          </w:p>
        </w:tc>
        <w:tc>
          <w:tcPr>
            <w:tcW w:w="797" w:type="dxa"/>
            <w:tcBorders>
              <w:top w:val="nil"/>
              <w:left w:val="nil"/>
              <w:bottom w:val="single" w:sz="4" w:space="0" w:color="auto"/>
              <w:right w:val="single" w:sz="4" w:space="0" w:color="auto"/>
            </w:tcBorders>
            <w:shd w:val="clear" w:color="auto" w:fill="auto"/>
            <w:noWrap/>
            <w:vAlign w:val="center"/>
            <w:hideMark/>
          </w:tcPr>
          <w:p w14:paraId="44C3D838" w14:textId="77777777" w:rsidR="00B644FF" w:rsidRDefault="00B644FF">
            <w:pPr>
              <w:jc w:val="right"/>
              <w:rPr>
                <w:b/>
                <w:bCs/>
                <w:sz w:val="20"/>
                <w:szCs w:val="20"/>
              </w:rPr>
            </w:pPr>
            <w:r>
              <w:rPr>
                <w:b/>
                <w:bCs/>
                <w:sz w:val="20"/>
                <w:szCs w:val="20"/>
              </w:rPr>
              <w:t>100,0</w:t>
            </w:r>
          </w:p>
        </w:tc>
        <w:tc>
          <w:tcPr>
            <w:tcW w:w="1166" w:type="dxa"/>
            <w:tcBorders>
              <w:top w:val="nil"/>
              <w:left w:val="nil"/>
              <w:bottom w:val="single" w:sz="4" w:space="0" w:color="auto"/>
              <w:right w:val="single" w:sz="4" w:space="0" w:color="auto"/>
            </w:tcBorders>
            <w:shd w:val="clear" w:color="auto" w:fill="auto"/>
            <w:noWrap/>
            <w:vAlign w:val="center"/>
            <w:hideMark/>
          </w:tcPr>
          <w:p w14:paraId="284AB642" w14:textId="267B325D" w:rsidR="00B644FF" w:rsidRDefault="00B644FF" w:rsidP="00B644FF">
            <w:pPr>
              <w:rPr>
                <w:b/>
                <w:bCs/>
                <w:sz w:val="20"/>
                <w:szCs w:val="20"/>
              </w:rPr>
            </w:pPr>
            <w:r>
              <w:rPr>
                <w:b/>
                <w:bCs/>
                <w:sz w:val="20"/>
                <w:szCs w:val="20"/>
              </w:rPr>
              <w:t>7787118,22</w:t>
            </w:r>
          </w:p>
        </w:tc>
        <w:tc>
          <w:tcPr>
            <w:tcW w:w="938" w:type="dxa"/>
            <w:tcBorders>
              <w:top w:val="nil"/>
              <w:left w:val="nil"/>
              <w:bottom w:val="single" w:sz="4" w:space="0" w:color="auto"/>
              <w:right w:val="single" w:sz="4" w:space="0" w:color="auto"/>
            </w:tcBorders>
            <w:shd w:val="clear" w:color="auto" w:fill="auto"/>
            <w:noWrap/>
            <w:vAlign w:val="center"/>
            <w:hideMark/>
          </w:tcPr>
          <w:p w14:paraId="553EDA9E" w14:textId="77777777" w:rsidR="00B644FF" w:rsidRDefault="00B644FF">
            <w:pPr>
              <w:jc w:val="right"/>
              <w:rPr>
                <w:b/>
                <w:bCs/>
                <w:sz w:val="20"/>
                <w:szCs w:val="20"/>
              </w:rPr>
            </w:pPr>
            <w:r>
              <w:rPr>
                <w:b/>
                <w:bCs/>
                <w:sz w:val="20"/>
                <w:szCs w:val="20"/>
              </w:rPr>
              <w:t>100,0</w:t>
            </w:r>
          </w:p>
        </w:tc>
        <w:tc>
          <w:tcPr>
            <w:tcW w:w="1166" w:type="dxa"/>
            <w:tcBorders>
              <w:top w:val="nil"/>
              <w:left w:val="nil"/>
              <w:bottom w:val="single" w:sz="4" w:space="0" w:color="auto"/>
              <w:right w:val="single" w:sz="4" w:space="0" w:color="auto"/>
            </w:tcBorders>
            <w:shd w:val="clear" w:color="auto" w:fill="auto"/>
            <w:noWrap/>
            <w:vAlign w:val="center"/>
            <w:hideMark/>
          </w:tcPr>
          <w:p w14:paraId="6755B4AA" w14:textId="6227032A" w:rsidR="00B644FF" w:rsidRDefault="00B644FF" w:rsidP="00B644FF">
            <w:pPr>
              <w:rPr>
                <w:b/>
                <w:bCs/>
                <w:sz w:val="20"/>
                <w:szCs w:val="20"/>
              </w:rPr>
            </w:pPr>
            <w:r>
              <w:rPr>
                <w:b/>
                <w:bCs/>
                <w:sz w:val="20"/>
                <w:szCs w:val="20"/>
              </w:rPr>
              <w:t>8161060,12</w:t>
            </w:r>
          </w:p>
        </w:tc>
        <w:tc>
          <w:tcPr>
            <w:tcW w:w="959" w:type="dxa"/>
            <w:tcBorders>
              <w:top w:val="nil"/>
              <w:left w:val="nil"/>
              <w:bottom w:val="single" w:sz="4" w:space="0" w:color="auto"/>
              <w:right w:val="single" w:sz="4" w:space="0" w:color="auto"/>
            </w:tcBorders>
            <w:shd w:val="clear" w:color="auto" w:fill="auto"/>
            <w:noWrap/>
            <w:vAlign w:val="center"/>
            <w:hideMark/>
          </w:tcPr>
          <w:p w14:paraId="5E00D2B8" w14:textId="77777777" w:rsidR="00B644FF" w:rsidRDefault="00B644FF" w:rsidP="00B644FF">
            <w:pPr>
              <w:ind w:right="97"/>
              <w:jc w:val="right"/>
              <w:rPr>
                <w:b/>
                <w:bCs/>
                <w:sz w:val="20"/>
                <w:szCs w:val="20"/>
              </w:rPr>
            </w:pPr>
            <w:r>
              <w:rPr>
                <w:b/>
                <w:bCs/>
                <w:sz w:val="20"/>
                <w:szCs w:val="20"/>
              </w:rPr>
              <w:t>100,0</w:t>
            </w:r>
          </w:p>
        </w:tc>
      </w:tr>
    </w:tbl>
    <w:p w14:paraId="185152F5" w14:textId="6F936272" w:rsidR="000E0204" w:rsidRDefault="000E0204" w:rsidP="00B644FF">
      <w:pPr>
        <w:spacing w:before="12" w:line="240" w:lineRule="exact"/>
        <w:ind w:right="17"/>
        <w:jc w:val="center"/>
        <w:rPr>
          <w:b/>
          <w:sz w:val="28"/>
          <w:szCs w:val="28"/>
          <w:lang w:val="en-US"/>
        </w:rPr>
      </w:pPr>
      <w:r>
        <w:rPr>
          <w:b/>
          <w:sz w:val="28"/>
          <w:szCs w:val="28"/>
          <w:lang w:val="en-US"/>
        </w:rPr>
        <w:br w:type="page"/>
      </w:r>
    </w:p>
    <w:p w14:paraId="06B42C1D" w14:textId="75FC8D3E" w:rsidR="00DF2A92" w:rsidRPr="00DF2A92" w:rsidRDefault="00DF2A92" w:rsidP="00DF2A92">
      <w:pPr>
        <w:spacing w:before="12" w:line="240" w:lineRule="exact"/>
        <w:ind w:left="5669" w:right="17"/>
        <w:rPr>
          <w:bCs/>
          <w:sz w:val="28"/>
          <w:szCs w:val="28"/>
        </w:rPr>
      </w:pPr>
      <w:r w:rsidRPr="00DF2A92">
        <w:rPr>
          <w:bCs/>
          <w:sz w:val="28"/>
          <w:szCs w:val="28"/>
        </w:rPr>
        <w:lastRenderedPageBreak/>
        <w:t xml:space="preserve">Приложение 3 </w:t>
      </w:r>
    </w:p>
    <w:p w14:paraId="2C5F78CE" w14:textId="490D1785" w:rsidR="00DF2A92" w:rsidRPr="00DF2A92" w:rsidRDefault="00DF2A92" w:rsidP="00DF2A92">
      <w:pPr>
        <w:spacing w:before="12" w:line="240" w:lineRule="exact"/>
        <w:ind w:left="5669" w:right="17"/>
        <w:rPr>
          <w:bCs/>
          <w:sz w:val="28"/>
          <w:szCs w:val="28"/>
        </w:rPr>
      </w:pPr>
      <w:r w:rsidRPr="00DF2A92">
        <w:rPr>
          <w:bCs/>
          <w:sz w:val="28"/>
          <w:szCs w:val="28"/>
        </w:rPr>
        <w:t>к пояснительной записке</w:t>
      </w:r>
    </w:p>
    <w:p w14:paraId="5AEA69F7" w14:textId="77777777" w:rsidR="00DF2A92" w:rsidRDefault="00DF2A92" w:rsidP="00DF2A92">
      <w:pPr>
        <w:spacing w:before="12" w:line="240" w:lineRule="exact"/>
        <w:ind w:left="5669" w:right="17"/>
        <w:rPr>
          <w:bCs/>
          <w:sz w:val="28"/>
          <w:szCs w:val="28"/>
        </w:rPr>
      </w:pPr>
    </w:p>
    <w:p w14:paraId="2DAD750C" w14:textId="77777777" w:rsidR="00DF2A92" w:rsidRDefault="00DF2A92" w:rsidP="00DF2A92">
      <w:pPr>
        <w:spacing w:before="12" w:line="240" w:lineRule="exact"/>
        <w:ind w:left="5669" w:right="17"/>
        <w:rPr>
          <w:bCs/>
          <w:sz w:val="28"/>
          <w:szCs w:val="28"/>
        </w:rPr>
      </w:pPr>
    </w:p>
    <w:tbl>
      <w:tblPr>
        <w:tblW w:w="10348" w:type="dxa"/>
        <w:tblInd w:w="108" w:type="dxa"/>
        <w:tblLook w:val="04A0" w:firstRow="1" w:lastRow="0" w:firstColumn="1" w:lastColumn="0" w:noHBand="0" w:noVBand="1"/>
      </w:tblPr>
      <w:tblGrid>
        <w:gridCol w:w="2268"/>
        <w:gridCol w:w="4253"/>
        <w:gridCol w:w="1276"/>
        <w:gridCol w:w="1275"/>
        <w:gridCol w:w="1276"/>
      </w:tblGrid>
      <w:tr w:rsidR="00823BDC" w14:paraId="2E0888B5" w14:textId="77777777" w:rsidTr="00823BDC">
        <w:trPr>
          <w:trHeight w:val="529"/>
        </w:trPr>
        <w:tc>
          <w:tcPr>
            <w:tcW w:w="10348" w:type="dxa"/>
            <w:gridSpan w:val="5"/>
            <w:tcBorders>
              <w:top w:val="nil"/>
              <w:left w:val="nil"/>
              <w:bottom w:val="nil"/>
              <w:right w:val="nil"/>
            </w:tcBorders>
            <w:shd w:val="clear" w:color="auto" w:fill="auto"/>
            <w:vAlign w:val="center"/>
            <w:hideMark/>
          </w:tcPr>
          <w:p w14:paraId="29DD95D6" w14:textId="77777777" w:rsidR="00B3374B" w:rsidRDefault="00B3374B" w:rsidP="00823BDC">
            <w:pPr>
              <w:spacing w:line="240" w:lineRule="exact"/>
              <w:jc w:val="center"/>
              <w:rPr>
                <w:b/>
                <w:bCs/>
                <w:sz w:val="28"/>
                <w:szCs w:val="28"/>
              </w:rPr>
            </w:pPr>
            <w:r>
              <w:rPr>
                <w:b/>
                <w:bCs/>
                <w:sz w:val="28"/>
                <w:szCs w:val="28"/>
              </w:rPr>
              <w:t xml:space="preserve">ИНФОРМАЦИЯ </w:t>
            </w:r>
          </w:p>
          <w:p w14:paraId="64FBE18B" w14:textId="31388759" w:rsidR="00823BDC" w:rsidRPr="00823BDC" w:rsidRDefault="00B3374B" w:rsidP="00B3374B">
            <w:pPr>
              <w:spacing w:line="240" w:lineRule="exact"/>
              <w:jc w:val="center"/>
              <w:rPr>
                <w:b/>
                <w:bCs/>
                <w:sz w:val="28"/>
                <w:szCs w:val="28"/>
              </w:rPr>
            </w:pPr>
            <w:r>
              <w:rPr>
                <w:b/>
                <w:bCs/>
                <w:sz w:val="28"/>
                <w:szCs w:val="28"/>
              </w:rPr>
              <w:t>о</w:t>
            </w:r>
            <w:r w:rsidR="00823BDC" w:rsidRPr="00823BDC">
              <w:rPr>
                <w:b/>
                <w:bCs/>
                <w:sz w:val="28"/>
                <w:szCs w:val="28"/>
              </w:rPr>
              <w:t xml:space="preserve"> безвозмездных поступлени</w:t>
            </w:r>
            <w:r w:rsidR="00136DE3">
              <w:rPr>
                <w:b/>
                <w:bCs/>
                <w:sz w:val="28"/>
                <w:szCs w:val="28"/>
              </w:rPr>
              <w:t>ях</w:t>
            </w:r>
            <w:r w:rsidR="00823BDC" w:rsidRPr="00823BDC">
              <w:rPr>
                <w:b/>
                <w:bCs/>
                <w:sz w:val="28"/>
                <w:szCs w:val="28"/>
              </w:rPr>
              <w:t xml:space="preserve"> в бюджет Пермского муниципального </w:t>
            </w:r>
            <w:r w:rsidR="00823BDC">
              <w:rPr>
                <w:b/>
                <w:bCs/>
                <w:sz w:val="28"/>
                <w:szCs w:val="28"/>
              </w:rPr>
              <w:t>округа</w:t>
            </w:r>
            <w:r w:rsidR="00823BDC" w:rsidRPr="00823BDC">
              <w:rPr>
                <w:b/>
                <w:bCs/>
                <w:sz w:val="28"/>
                <w:szCs w:val="28"/>
              </w:rPr>
              <w:t xml:space="preserve"> Пермского края на 2025 год и плановый период 2026 и 2027 годов</w:t>
            </w:r>
          </w:p>
        </w:tc>
      </w:tr>
      <w:tr w:rsidR="00823BDC" w14:paraId="454FA031" w14:textId="77777777" w:rsidTr="00823BDC">
        <w:trPr>
          <w:trHeight w:val="255"/>
        </w:trPr>
        <w:tc>
          <w:tcPr>
            <w:tcW w:w="2268" w:type="dxa"/>
            <w:tcBorders>
              <w:top w:val="nil"/>
              <w:left w:val="nil"/>
              <w:bottom w:val="nil"/>
              <w:right w:val="nil"/>
            </w:tcBorders>
            <w:shd w:val="clear" w:color="auto" w:fill="auto"/>
            <w:noWrap/>
            <w:vAlign w:val="center"/>
            <w:hideMark/>
          </w:tcPr>
          <w:p w14:paraId="18716139" w14:textId="77777777" w:rsidR="00823BDC" w:rsidRDefault="00823BDC">
            <w:pPr>
              <w:jc w:val="center"/>
              <w:rPr>
                <w:b/>
                <w:bCs/>
              </w:rPr>
            </w:pPr>
          </w:p>
        </w:tc>
        <w:tc>
          <w:tcPr>
            <w:tcW w:w="4253" w:type="dxa"/>
            <w:tcBorders>
              <w:top w:val="nil"/>
              <w:left w:val="nil"/>
              <w:bottom w:val="nil"/>
              <w:right w:val="nil"/>
            </w:tcBorders>
            <w:shd w:val="clear" w:color="auto" w:fill="auto"/>
            <w:noWrap/>
            <w:vAlign w:val="center"/>
            <w:hideMark/>
          </w:tcPr>
          <w:p w14:paraId="50AB7689" w14:textId="77777777" w:rsidR="00823BDC" w:rsidRDefault="00823BDC">
            <w:pPr>
              <w:jc w:val="right"/>
              <w:rPr>
                <w:sz w:val="20"/>
                <w:szCs w:val="20"/>
              </w:rPr>
            </w:pPr>
          </w:p>
        </w:tc>
        <w:tc>
          <w:tcPr>
            <w:tcW w:w="1276" w:type="dxa"/>
            <w:tcBorders>
              <w:top w:val="nil"/>
              <w:left w:val="nil"/>
              <w:bottom w:val="nil"/>
              <w:right w:val="nil"/>
            </w:tcBorders>
            <w:shd w:val="clear" w:color="auto" w:fill="auto"/>
            <w:noWrap/>
            <w:vAlign w:val="bottom"/>
            <w:hideMark/>
          </w:tcPr>
          <w:p w14:paraId="5CEF53C3" w14:textId="77777777" w:rsidR="00823BDC" w:rsidRDefault="00823BDC">
            <w:pPr>
              <w:jc w:val="right"/>
              <w:rPr>
                <w:sz w:val="20"/>
                <w:szCs w:val="20"/>
              </w:rPr>
            </w:pPr>
          </w:p>
        </w:tc>
        <w:tc>
          <w:tcPr>
            <w:tcW w:w="1275" w:type="dxa"/>
            <w:tcBorders>
              <w:top w:val="nil"/>
              <w:left w:val="nil"/>
              <w:bottom w:val="nil"/>
              <w:right w:val="nil"/>
            </w:tcBorders>
            <w:shd w:val="clear" w:color="auto" w:fill="auto"/>
            <w:noWrap/>
            <w:vAlign w:val="bottom"/>
            <w:hideMark/>
          </w:tcPr>
          <w:p w14:paraId="646D528E" w14:textId="77777777" w:rsidR="00823BDC" w:rsidRDefault="00823BDC">
            <w:pPr>
              <w:rPr>
                <w:sz w:val="20"/>
                <w:szCs w:val="20"/>
              </w:rPr>
            </w:pPr>
          </w:p>
        </w:tc>
        <w:tc>
          <w:tcPr>
            <w:tcW w:w="1276" w:type="dxa"/>
            <w:tcBorders>
              <w:top w:val="nil"/>
              <w:left w:val="nil"/>
              <w:bottom w:val="nil"/>
              <w:right w:val="nil"/>
            </w:tcBorders>
            <w:shd w:val="clear" w:color="auto" w:fill="auto"/>
            <w:noWrap/>
            <w:vAlign w:val="center"/>
            <w:hideMark/>
          </w:tcPr>
          <w:p w14:paraId="5104EEF2" w14:textId="77777777" w:rsidR="00823BDC" w:rsidRDefault="00823BDC">
            <w:pPr>
              <w:jc w:val="right"/>
              <w:rPr>
                <w:color w:val="000000"/>
                <w:sz w:val="20"/>
                <w:szCs w:val="20"/>
              </w:rPr>
            </w:pPr>
            <w:r>
              <w:rPr>
                <w:color w:val="000000"/>
                <w:sz w:val="20"/>
                <w:szCs w:val="20"/>
              </w:rPr>
              <w:br/>
              <w:t>(тыс. руб.)</w:t>
            </w:r>
          </w:p>
        </w:tc>
      </w:tr>
      <w:tr w:rsidR="00823BDC" w14:paraId="775EDFBB" w14:textId="77777777" w:rsidTr="00823BDC">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4F52" w14:textId="0C449B90" w:rsidR="00823BDC" w:rsidRDefault="00823BDC">
            <w:pPr>
              <w:jc w:val="center"/>
              <w:rPr>
                <w:b/>
                <w:bCs/>
                <w:color w:val="000000"/>
                <w:sz w:val="20"/>
                <w:szCs w:val="20"/>
              </w:rPr>
            </w:pPr>
            <w:r>
              <w:rPr>
                <w:b/>
                <w:bCs/>
                <w:color w:val="000000"/>
                <w:sz w:val="20"/>
                <w:szCs w:val="20"/>
              </w:rPr>
              <w:t>Код классификации доходов</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50CB643" w14:textId="77777777" w:rsidR="00823BDC" w:rsidRDefault="00823BDC">
            <w:pPr>
              <w:jc w:val="center"/>
              <w:rPr>
                <w:b/>
                <w:bCs/>
                <w:color w:val="000000"/>
                <w:sz w:val="20"/>
                <w:szCs w:val="20"/>
              </w:rPr>
            </w:pPr>
            <w:r>
              <w:rPr>
                <w:b/>
                <w:bCs/>
                <w:color w:val="000000"/>
                <w:sz w:val="20"/>
                <w:szCs w:val="20"/>
              </w:rPr>
              <w:t>Наименование кода доходов бюджета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B8E807" w14:textId="77777777" w:rsidR="00823BDC" w:rsidRDefault="00823BDC">
            <w:pPr>
              <w:jc w:val="center"/>
              <w:rPr>
                <w:b/>
                <w:bCs/>
                <w:color w:val="000000"/>
                <w:sz w:val="20"/>
                <w:szCs w:val="20"/>
              </w:rPr>
            </w:pPr>
            <w:r>
              <w:rPr>
                <w:b/>
                <w:bCs/>
                <w:color w:val="000000"/>
                <w:sz w:val="20"/>
                <w:szCs w:val="20"/>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AA3D84" w14:textId="77777777" w:rsidR="00823BDC" w:rsidRDefault="00823BDC">
            <w:pPr>
              <w:jc w:val="center"/>
              <w:rPr>
                <w:b/>
                <w:bCs/>
                <w:color w:val="000000"/>
                <w:sz w:val="20"/>
                <w:szCs w:val="20"/>
              </w:rPr>
            </w:pPr>
            <w:r>
              <w:rPr>
                <w:b/>
                <w:bCs/>
                <w:color w:val="000000"/>
                <w:sz w:val="20"/>
                <w:szCs w:val="20"/>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06DD26" w14:textId="77777777" w:rsidR="00823BDC" w:rsidRDefault="00823BDC">
            <w:pPr>
              <w:jc w:val="center"/>
              <w:rPr>
                <w:b/>
                <w:bCs/>
                <w:color w:val="000000"/>
                <w:sz w:val="20"/>
                <w:szCs w:val="20"/>
              </w:rPr>
            </w:pPr>
            <w:r>
              <w:rPr>
                <w:b/>
                <w:bCs/>
                <w:color w:val="000000"/>
                <w:sz w:val="20"/>
                <w:szCs w:val="20"/>
              </w:rPr>
              <w:t>2027 год</w:t>
            </w:r>
          </w:p>
        </w:tc>
      </w:tr>
      <w:tr w:rsidR="00823BDC" w14:paraId="0BD5A1F6"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DB9FC7A" w14:textId="77777777" w:rsidR="00823BDC" w:rsidRDefault="00823BDC">
            <w:pPr>
              <w:jc w:val="center"/>
              <w:rPr>
                <w:color w:val="000000"/>
                <w:sz w:val="20"/>
                <w:szCs w:val="20"/>
              </w:rPr>
            </w:pPr>
            <w:r>
              <w:rPr>
                <w:color w:val="000000"/>
                <w:sz w:val="20"/>
                <w:szCs w:val="20"/>
              </w:rPr>
              <w:t>1</w:t>
            </w:r>
          </w:p>
        </w:tc>
        <w:tc>
          <w:tcPr>
            <w:tcW w:w="4253" w:type="dxa"/>
            <w:tcBorders>
              <w:top w:val="nil"/>
              <w:left w:val="nil"/>
              <w:bottom w:val="single" w:sz="4" w:space="0" w:color="auto"/>
              <w:right w:val="single" w:sz="4" w:space="0" w:color="auto"/>
            </w:tcBorders>
            <w:shd w:val="clear" w:color="auto" w:fill="auto"/>
            <w:noWrap/>
            <w:vAlign w:val="center"/>
            <w:hideMark/>
          </w:tcPr>
          <w:p w14:paraId="33178B65" w14:textId="77777777" w:rsidR="00823BDC" w:rsidRDefault="00823BDC">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294B6893" w14:textId="77777777" w:rsidR="00823BDC" w:rsidRDefault="00823BDC">
            <w:pPr>
              <w:jc w:val="center"/>
              <w:rPr>
                <w:color w:val="000000"/>
                <w:sz w:val="20"/>
                <w:szCs w:val="20"/>
              </w:rPr>
            </w:pPr>
            <w:r>
              <w:rPr>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14:paraId="4CF7A2CC" w14:textId="77777777" w:rsidR="00823BDC" w:rsidRDefault="00823BDC">
            <w:pPr>
              <w:jc w:val="center"/>
              <w:rPr>
                <w:color w:val="000000"/>
                <w:sz w:val="20"/>
                <w:szCs w:val="20"/>
              </w:rPr>
            </w:pPr>
            <w:r>
              <w:rPr>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532D4C51" w14:textId="77777777" w:rsidR="00823BDC" w:rsidRDefault="00823BDC">
            <w:pPr>
              <w:jc w:val="center"/>
              <w:rPr>
                <w:color w:val="000000"/>
                <w:sz w:val="20"/>
                <w:szCs w:val="20"/>
              </w:rPr>
            </w:pPr>
            <w:r>
              <w:rPr>
                <w:color w:val="000000"/>
                <w:sz w:val="20"/>
                <w:szCs w:val="20"/>
              </w:rPr>
              <w:t>5</w:t>
            </w:r>
          </w:p>
        </w:tc>
      </w:tr>
      <w:tr w:rsidR="00823BDC" w14:paraId="75F431AC"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DB30860" w14:textId="77777777" w:rsidR="00823BDC" w:rsidRDefault="00823BDC">
            <w:pPr>
              <w:rPr>
                <w:b/>
                <w:bCs/>
                <w:sz w:val="20"/>
                <w:szCs w:val="20"/>
              </w:rPr>
            </w:pPr>
            <w:r>
              <w:rPr>
                <w:b/>
                <w:bCs/>
                <w:sz w:val="20"/>
                <w:szCs w:val="20"/>
              </w:rPr>
              <w:t>000 20000000000000000</w:t>
            </w:r>
          </w:p>
        </w:tc>
        <w:tc>
          <w:tcPr>
            <w:tcW w:w="4253" w:type="dxa"/>
            <w:tcBorders>
              <w:top w:val="nil"/>
              <w:left w:val="nil"/>
              <w:bottom w:val="single" w:sz="4" w:space="0" w:color="auto"/>
              <w:right w:val="single" w:sz="4" w:space="0" w:color="auto"/>
            </w:tcBorders>
            <w:shd w:val="clear" w:color="auto" w:fill="auto"/>
            <w:vAlign w:val="center"/>
            <w:hideMark/>
          </w:tcPr>
          <w:p w14:paraId="78551294" w14:textId="77777777" w:rsidR="00823BDC" w:rsidRDefault="00823BDC">
            <w:pPr>
              <w:rPr>
                <w:b/>
                <w:bCs/>
                <w:sz w:val="20"/>
                <w:szCs w:val="20"/>
              </w:rPr>
            </w:pPr>
            <w:r>
              <w:rPr>
                <w:b/>
                <w:bCs/>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14:paraId="72B6B172" w14:textId="77777777" w:rsidR="00823BDC" w:rsidRDefault="00823BDC">
            <w:pPr>
              <w:jc w:val="right"/>
              <w:rPr>
                <w:b/>
                <w:bCs/>
                <w:color w:val="000000"/>
                <w:sz w:val="20"/>
                <w:szCs w:val="20"/>
              </w:rPr>
            </w:pPr>
            <w:r>
              <w:rPr>
                <w:b/>
                <w:bCs/>
                <w:color w:val="000000"/>
                <w:sz w:val="20"/>
                <w:szCs w:val="20"/>
              </w:rPr>
              <w:t>4 894 732,73</w:t>
            </w:r>
          </w:p>
        </w:tc>
        <w:tc>
          <w:tcPr>
            <w:tcW w:w="1275" w:type="dxa"/>
            <w:tcBorders>
              <w:top w:val="nil"/>
              <w:left w:val="nil"/>
              <w:bottom w:val="single" w:sz="4" w:space="0" w:color="auto"/>
              <w:right w:val="single" w:sz="4" w:space="0" w:color="auto"/>
            </w:tcBorders>
            <w:shd w:val="clear" w:color="auto" w:fill="auto"/>
            <w:vAlign w:val="center"/>
            <w:hideMark/>
          </w:tcPr>
          <w:p w14:paraId="65C26204" w14:textId="77777777" w:rsidR="00823BDC" w:rsidRDefault="00823BDC">
            <w:pPr>
              <w:jc w:val="right"/>
              <w:rPr>
                <w:b/>
                <w:bCs/>
                <w:color w:val="000000"/>
                <w:sz w:val="20"/>
                <w:szCs w:val="20"/>
              </w:rPr>
            </w:pPr>
            <w:r>
              <w:rPr>
                <w:b/>
                <w:bCs/>
                <w:color w:val="000000"/>
                <w:sz w:val="20"/>
                <w:szCs w:val="20"/>
              </w:rPr>
              <w:t>4 045 839,57</w:t>
            </w:r>
          </w:p>
        </w:tc>
        <w:tc>
          <w:tcPr>
            <w:tcW w:w="1276" w:type="dxa"/>
            <w:tcBorders>
              <w:top w:val="nil"/>
              <w:left w:val="nil"/>
              <w:bottom w:val="single" w:sz="4" w:space="0" w:color="auto"/>
              <w:right w:val="single" w:sz="4" w:space="0" w:color="auto"/>
            </w:tcBorders>
            <w:shd w:val="clear" w:color="auto" w:fill="auto"/>
            <w:vAlign w:val="center"/>
            <w:hideMark/>
          </w:tcPr>
          <w:p w14:paraId="6D371A2D" w14:textId="77777777" w:rsidR="00823BDC" w:rsidRDefault="00823BDC">
            <w:pPr>
              <w:jc w:val="right"/>
              <w:rPr>
                <w:b/>
                <w:bCs/>
                <w:color w:val="000000"/>
                <w:sz w:val="20"/>
                <w:szCs w:val="20"/>
              </w:rPr>
            </w:pPr>
            <w:r>
              <w:rPr>
                <w:b/>
                <w:bCs/>
                <w:color w:val="000000"/>
                <w:sz w:val="20"/>
                <w:szCs w:val="20"/>
              </w:rPr>
              <w:t>4 093 301,46</w:t>
            </w:r>
          </w:p>
        </w:tc>
      </w:tr>
      <w:tr w:rsidR="00823BDC" w14:paraId="7B03F583"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422811B" w14:textId="77777777" w:rsidR="00823BDC" w:rsidRDefault="00823BDC">
            <w:pPr>
              <w:rPr>
                <w:b/>
                <w:bCs/>
                <w:sz w:val="20"/>
                <w:szCs w:val="20"/>
              </w:rPr>
            </w:pPr>
            <w:r>
              <w:rPr>
                <w:b/>
                <w:bCs/>
                <w:sz w:val="20"/>
                <w:szCs w:val="20"/>
              </w:rPr>
              <w:t>000 20200000000000000</w:t>
            </w:r>
          </w:p>
        </w:tc>
        <w:tc>
          <w:tcPr>
            <w:tcW w:w="4253" w:type="dxa"/>
            <w:tcBorders>
              <w:top w:val="nil"/>
              <w:left w:val="nil"/>
              <w:bottom w:val="single" w:sz="4" w:space="0" w:color="auto"/>
              <w:right w:val="single" w:sz="4" w:space="0" w:color="auto"/>
            </w:tcBorders>
            <w:shd w:val="clear" w:color="auto" w:fill="auto"/>
            <w:vAlign w:val="center"/>
            <w:hideMark/>
          </w:tcPr>
          <w:p w14:paraId="2ABFB8C2" w14:textId="77777777" w:rsidR="00823BDC" w:rsidRDefault="00823BDC">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181FBD0D" w14:textId="77777777" w:rsidR="00823BDC" w:rsidRDefault="00823BDC">
            <w:pPr>
              <w:jc w:val="right"/>
              <w:rPr>
                <w:b/>
                <w:bCs/>
                <w:color w:val="000000"/>
                <w:sz w:val="20"/>
                <w:szCs w:val="20"/>
              </w:rPr>
            </w:pPr>
            <w:r>
              <w:rPr>
                <w:b/>
                <w:bCs/>
                <w:color w:val="000000"/>
                <w:sz w:val="20"/>
                <w:szCs w:val="20"/>
              </w:rPr>
              <w:t>4 860 823,29</w:t>
            </w:r>
          </w:p>
        </w:tc>
        <w:tc>
          <w:tcPr>
            <w:tcW w:w="1275" w:type="dxa"/>
            <w:tcBorders>
              <w:top w:val="nil"/>
              <w:left w:val="nil"/>
              <w:bottom w:val="single" w:sz="4" w:space="0" w:color="auto"/>
              <w:right w:val="single" w:sz="4" w:space="0" w:color="auto"/>
            </w:tcBorders>
            <w:shd w:val="clear" w:color="auto" w:fill="auto"/>
            <w:vAlign w:val="center"/>
            <w:hideMark/>
          </w:tcPr>
          <w:p w14:paraId="14A455A5" w14:textId="77777777" w:rsidR="00823BDC" w:rsidRDefault="00823BDC">
            <w:pPr>
              <w:jc w:val="right"/>
              <w:rPr>
                <w:b/>
                <w:bCs/>
                <w:color w:val="000000"/>
                <w:sz w:val="20"/>
                <w:szCs w:val="20"/>
              </w:rPr>
            </w:pPr>
            <w:r>
              <w:rPr>
                <w:b/>
                <w:bCs/>
                <w:color w:val="000000"/>
                <w:sz w:val="20"/>
                <w:szCs w:val="20"/>
              </w:rPr>
              <w:t>3 988 439,57</w:t>
            </w:r>
          </w:p>
        </w:tc>
        <w:tc>
          <w:tcPr>
            <w:tcW w:w="1276" w:type="dxa"/>
            <w:tcBorders>
              <w:top w:val="nil"/>
              <w:left w:val="nil"/>
              <w:bottom w:val="single" w:sz="4" w:space="0" w:color="auto"/>
              <w:right w:val="single" w:sz="4" w:space="0" w:color="auto"/>
            </w:tcBorders>
            <w:shd w:val="clear" w:color="auto" w:fill="auto"/>
            <w:vAlign w:val="center"/>
            <w:hideMark/>
          </w:tcPr>
          <w:p w14:paraId="7F765E13" w14:textId="77777777" w:rsidR="00823BDC" w:rsidRDefault="00823BDC">
            <w:pPr>
              <w:jc w:val="right"/>
              <w:rPr>
                <w:b/>
                <w:bCs/>
                <w:color w:val="000000"/>
                <w:sz w:val="20"/>
                <w:szCs w:val="20"/>
              </w:rPr>
            </w:pPr>
            <w:r>
              <w:rPr>
                <w:b/>
                <w:bCs/>
                <w:color w:val="000000"/>
                <w:sz w:val="20"/>
                <w:szCs w:val="20"/>
              </w:rPr>
              <w:t>4 093 301,46</w:t>
            </w:r>
          </w:p>
        </w:tc>
      </w:tr>
      <w:tr w:rsidR="00823BDC" w14:paraId="402AE863"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1EE911B" w14:textId="77777777" w:rsidR="00823BDC" w:rsidRDefault="00823BDC">
            <w:pPr>
              <w:rPr>
                <w:b/>
                <w:bCs/>
                <w:sz w:val="20"/>
                <w:szCs w:val="20"/>
              </w:rPr>
            </w:pPr>
            <w:r>
              <w:rPr>
                <w:b/>
                <w:bCs/>
                <w:sz w:val="20"/>
                <w:szCs w:val="20"/>
              </w:rPr>
              <w:t>000 20210000000000150</w:t>
            </w:r>
          </w:p>
        </w:tc>
        <w:tc>
          <w:tcPr>
            <w:tcW w:w="4253" w:type="dxa"/>
            <w:tcBorders>
              <w:top w:val="nil"/>
              <w:left w:val="nil"/>
              <w:bottom w:val="single" w:sz="4" w:space="0" w:color="auto"/>
              <w:right w:val="single" w:sz="4" w:space="0" w:color="auto"/>
            </w:tcBorders>
            <w:shd w:val="clear" w:color="auto" w:fill="auto"/>
            <w:vAlign w:val="center"/>
            <w:hideMark/>
          </w:tcPr>
          <w:p w14:paraId="1841B604" w14:textId="77777777" w:rsidR="00823BDC" w:rsidRDefault="00823BDC">
            <w:pPr>
              <w:rPr>
                <w:b/>
                <w:bCs/>
                <w:sz w:val="20"/>
                <w:szCs w:val="20"/>
              </w:rPr>
            </w:pPr>
            <w:r>
              <w:rPr>
                <w:b/>
                <w:bCs/>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2BF07EF0" w14:textId="77777777" w:rsidR="00823BDC" w:rsidRDefault="00823BDC">
            <w:pPr>
              <w:jc w:val="right"/>
              <w:rPr>
                <w:b/>
                <w:bCs/>
                <w:color w:val="000000"/>
                <w:sz w:val="20"/>
                <w:szCs w:val="20"/>
              </w:rPr>
            </w:pPr>
            <w:r>
              <w:rPr>
                <w:b/>
                <w:bCs/>
                <w:color w:val="000000"/>
                <w:sz w:val="20"/>
                <w:szCs w:val="20"/>
              </w:rPr>
              <w:t>98 349,20</w:t>
            </w:r>
          </w:p>
        </w:tc>
        <w:tc>
          <w:tcPr>
            <w:tcW w:w="1275" w:type="dxa"/>
            <w:tcBorders>
              <w:top w:val="nil"/>
              <w:left w:val="nil"/>
              <w:bottom w:val="single" w:sz="4" w:space="0" w:color="auto"/>
              <w:right w:val="single" w:sz="4" w:space="0" w:color="auto"/>
            </w:tcBorders>
            <w:shd w:val="clear" w:color="auto" w:fill="auto"/>
            <w:vAlign w:val="center"/>
            <w:hideMark/>
          </w:tcPr>
          <w:p w14:paraId="44427B9A" w14:textId="77777777" w:rsidR="00823BDC" w:rsidRDefault="00823BDC">
            <w:pPr>
              <w:jc w:val="right"/>
              <w:rPr>
                <w:b/>
                <w:bCs/>
                <w:color w:val="000000"/>
                <w:sz w:val="20"/>
                <w:szCs w:val="20"/>
              </w:rPr>
            </w:pPr>
            <w:r>
              <w:rPr>
                <w:b/>
                <w:bCs/>
                <w:color w:val="000000"/>
                <w:sz w:val="20"/>
                <w:szCs w:val="20"/>
              </w:rPr>
              <w:t>33 405,00</w:t>
            </w:r>
          </w:p>
        </w:tc>
        <w:tc>
          <w:tcPr>
            <w:tcW w:w="1276" w:type="dxa"/>
            <w:tcBorders>
              <w:top w:val="nil"/>
              <w:left w:val="nil"/>
              <w:bottom w:val="single" w:sz="4" w:space="0" w:color="auto"/>
              <w:right w:val="single" w:sz="4" w:space="0" w:color="auto"/>
            </w:tcBorders>
            <w:shd w:val="clear" w:color="auto" w:fill="auto"/>
            <w:vAlign w:val="center"/>
            <w:hideMark/>
          </w:tcPr>
          <w:p w14:paraId="458CA88C" w14:textId="77777777" w:rsidR="00823BDC" w:rsidRDefault="00823BDC">
            <w:pPr>
              <w:jc w:val="right"/>
              <w:rPr>
                <w:b/>
                <w:bCs/>
                <w:color w:val="000000"/>
                <w:sz w:val="20"/>
                <w:szCs w:val="20"/>
              </w:rPr>
            </w:pPr>
            <w:r>
              <w:rPr>
                <w:b/>
                <w:bCs/>
                <w:color w:val="000000"/>
                <w:sz w:val="20"/>
                <w:szCs w:val="20"/>
              </w:rPr>
              <w:t>33 405,00</w:t>
            </w:r>
          </w:p>
        </w:tc>
      </w:tr>
      <w:tr w:rsidR="00823BDC" w14:paraId="10F81DD3"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21FC86" w14:textId="77777777" w:rsidR="00823BDC" w:rsidRDefault="00823BDC">
            <w:pPr>
              <w:rPr>
                <w:sz w:val="20"/>
                <w:szCs w:val="20"/>
              </w:rPr>
            </w:pPr>
            <w:r>
              <w:rPr>
                <w:sz w:val="20"/>
                <w:szCs w:val="20"/>
              </w:rPr>
              <w:t>000 20219999000000150</w:t>
            </w:r>
          </w:p>
        </w:tc>
        <w:tc>
          <w:tcPr>
            <w:tcW w:w="4253" w:type="dxa"/>
            <w:tcBorders>
              <w:top w:val="nil"/>
              <w:left w:val="nil"/>
              <w:bottom w:val="single" w:sz="4" w:space="0" w:color="auto"/>
              <w:right w:val="single" w:sz="4" w:space="0" w:color="auto"/>
            </w:tcBorders>
            <w:shd w:val="clear" w:color="auto" w:fill="auto"/>
            <w:vAlign w:val="center"/>
            <w:hideMark/>
          </w:tcPr>
          <w:p w14:paraId="37E1835C" w14:textId="77777777" w:rsidR="00823BDC" w:rsidRDefault="00823BDC">
            <w:pPr>
              <w:rPr>
                <w:sz w:val="20"/>
                <w:szCs w:val="20"/>
              </w:rPr>
            </w:pPr>
            <w:r>
              <w:rPr>
                <w:sz w:val="20"/>
                <w:szCs w:val="20"/>
              </w:rPr>
              <w:t>Прочие дотации</w:t>
            </w:r>
          </w:p>
        </w:tc>
        <w:tc>
          <w:tcPr>
            <w:tcW w:w="1276" w:type="dxa"/>
            <w:tcBorders>
              <w:top w:val="nil"/>
              <w:left w:val="nil"/>
              <w:bottom w:val="single" w:sz="4" w:space="0" w:color="auto"/>
              <w:right w:val="single" w:sz="4" w:space="0" w:color="auto"/>
            </w:tcBorders>
            <w:shd w:val="clear" w:color="auto" w:fill="auto"/>
            <w:vAlign w:val="center"/>
            <w:hideMark/>
          </w:tcPr>
          <w:p w14:paraId="617942BA" w14:textId="77777777" w:rsidR="00823BDC" w:rsidRDefault="00823BDC">
            <w:pPr>
              <w:jc w:val="right"/>
              <w:rPr>
                <w:sz w:val="20"/>
                <w:szCs w:val="20"/>
              </w:rPr>
            </w:pPr>
            <w:r>
              <w:rPr>
                <w:sz w:val="20"/>
                <w:szCs w:val="20"/>
              </w:rPr>
              <w:t>98 349,20</w:t>
            </w:r>
          </w:p>
        </w:tc>
        <w:tc>
          <w:tcPr>
            <w:tcW w:w="1275" w:type="dxa"/>
            <w:tcBorders>
              <w:top w:val="nil"/>
              <w:left w:val="nil"/>
              <w:bottom w:val="single" w:sz="4" w:space="0" w:color="auto"/>
              <w:right w:val="single" w:sz="4" w:space="0" w:color="auto"/>
            </w:tcBorders>
            <w:shd w:val="clear" w:color="auto" w:fill="auto"/>
            <w:vAlign w:val="center"/>
            <w:hideMark/>
          </w:tcPr>
          <w:p w14:paraId="0401BF67" w14:textId="77777777" w:rsidR="00823BDC" w:rsidRDefault="00823BDC">
            <w:pPr>
              <w:jc w:val="right"/>
              <w:rPr>
                <w:sz w:val="20"/>
                <w:szCs w:val="20"/>
              </w:rPr>
            </w:pPr>
            <w:r>
              <w:rPr>
                <w:sz w:val="20"/>
                <w:szCs w:val="20"/>
              </w:rPr>
              <w:t>33 405,00</w:t>
            </w:r>
          </w:p>
        </w:tc>
        <w:tc>
          <w:tcPr>
            <w:tcW w:w="1276" w:type="dxa"/>
            <w:tcBorders>
              <w:top w:val="nil"/>
              <w:left w:val="nil"/>
              <w:bottom w:val="single" w:sz="4" w:space="0" w:color="auto"/>
              <w:right w:val="single" w:sz="4" w:space="0" w:color="auto"/>
            </w:tcBorders>
            <w:shd w:val="clear" w:color="auto" w:fill="auto"/>
            <w:vAlign w:val="center"/>
            <w:hideMark/>
          </w:tcPr>
          <w:p w14:paraId="52188020" w14:textId="77777777" w:rsidR="00823BDC" w:rsidRDefault="00823BDC">
            <w:pPr>
              <w:jc w:val="right"/>
              <w:rPr>
                <w:sz w:val="20"/>
                <w:szCs w:val="20"/>
              </w:rPr>
            </w:pPr>
            <w:r>
              <w:rPr>
                <w:sz w:val="20"/>
                <w:szCs w:val="20"/>
              </w:rPr>
              <w:t>33 405,00</w:t>
            </w:r>
          </w:p>
        </w:tc>
      </w:tr>
      <w:tr w:rsidR="00823BDC" w14:paraId="330DD11D"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9CE519" w14:textId="77777777" w:rsidR="00823BDC" w:rsidRDefault="00823BDC">
            <w:pPr>
              <w:rPr>
                <w:sz w:val="20"/>
                <w:szCs w:val="20"/>
              </w:rPr>
            </w:pPr>
            <w:r>
              <w:rPr>
                <w:sz w:val="20"/>
                <w:szCs w:val="20"/>
              </w:rPr>
              <w:t>000 20219999140000150</w:t>
            </w:r>
          </w:p>
        </w:tc>
        <w:tc>
          <w:tcPr>
            <w:tcW w:w="4253" w:type="dxa"/>
            <w:tcBorders>
              <w:top w:val="nil"/>
              <w:left w:val="nil"/>
              <w:bottom w:val="single" w:sz="4" w:space="0" w:color="auto"/>
              <w:right w:val="single" w:sz="4" w:space="0" w:color="auto"/>
            </w:tcBorders>
            <w:shd w:val="clear" w:color="auto" w:fill="auto"/>
            <w:vAlign w:val="center"/>
            <w:hideMark/>
          </w:tcPr>
          <w:p w14:paraId="330DA176" w14:textId="77777777" w:rsidR="00823BDC" w:rsidRDefault="00823BDC">
            <w:pPr>
              <w:rPr>
                <w:sz w:val="20"/>
                <w:szCs w:val="20"/>
              </w:rPr>
            </w:pPr>
            <w:r>
              <w:rPr>
                <w:sz w:val="20"/>
                <w:szCs w:val="20"/>
              </w:rPr>
              <w:t>Прочие дотации бюджетам муниципальных округов</w:t>
            </w:r>
          </w:p>
        </w:tc>
        <w:tc>
          <w:tcPr>
            <w:tcW w:w="1276" w:type="dxa"/>
            <w:tcBorders>
              <w:top w:val="nil"/>
              <w:left w:val="nil"/>
              <w:bottom w:val="single" w:sz="4" w:space="0" w:color="auto"/>
              <w:right w:val="single" w:sz="4" w:space="0" w:color="auto"/>
            </w:tcBorders>
            <w:shd w:val="clear" w:color="auto" w:fill="auto"/>
            <w:vAlign w:val="center"/>
            <w:hideMark/>
          </w:tcPr>
          <w:p w14:paraId="2CF7FA3E" w14:textId="77777777" w:rsidR="00823BDC" w:rsidRDefault="00823BDC">
            <w:pPr>
              <w:jc w:val="right"/>
              <w:rPr>
                <w:sz w:val="20"/>
                <w:szCs w:val="20"/>
              </w:rPr>
            </w:pPr>
            <w:r>
              <w:rPr>
                <w:sz w:val="20"/>
                <w:szCs w:val="20"/>
              </w:rPr>
              <w:t>98 349,20</w:t>
            </w:r>
          </w:p>
        </w:tc>
        <w:tc>
          <w:tcPr>
            <w:tcW w:w="1275" w:type="dxa"/>
            <w:tcBorders>
              <w:top w:val="nil"/>
              <w:left w:val="nil"/>
              <w:bottom w:val="single" w:sz="4" w:space="0" w:color="auto"/>
              <w:right w:val="single" w:sz="4" w:space="0" w:color="auto"/>
            </w:tcBorders>
            <w:shd w:val="clear" w:color="auto" w:fill="auto"/>
            <w:vAlign w:val="center"/>
            <w:hideMark/>
          </w:tcPr>
          <w:p w14:paraId="4047F637" w14:textId="77777777" w:rsidR="00823BDC" w:rsidRDefault="00823BDC">
            <w:pPr>
              <w:jc w:val="right"/>
              <w:rPr>
                <w:sz w:val="20"/>
                <w:szCs w:val="20"/>
              </w:rPr>
            </w:pPr>
            <w:r>
              <w:rPr>
                <w:sz w:val="20"/>
                <w:szCs w:val="20"/>
              </w:rPr>
              <w:t>33 405,00</w:t>
            </w:r>
          </w:p>
        </w:tc>
        <w:tc>
          <w:tcPr>
            <w:tcW w:w="1276" w:type="dxa"/>
            <w:tcBorders>
              <w:top w:val="nil"/>
              <w:left w:val="nil"/>
              <w:bottom w:val="single" w:sz="4" w:space="0" w:color="auto"/>
              <w:right w:val="single" w:sz="4" w:space="0" w:color="auto"/>
            </w:tcBorders>
            <w:shd w:val="clear" w:color="auto" w:fill="auto"/>
            <w:vAlign w:val="center"/>
            <w:hideMark/>
          </w:tcPr>
          <w:p w14:paraId="23BD5FB8" w14:textId="77777777" w:rsidR="00823BDC" w:rsidRDefault="00823BDC">
            <w:pPr>
              <w:jc w:val="right"/>
              <w:rPr>
                <w:sz w:val="20"/>
                <w:szCs w:val="20"/>
              </w:rPr>
            </w:pPr>
            <w:r>
              <w:rPr>
                <w:sz w:val="20"/>
                <w:szCs w:val="20"/>
              </w:rPr>
              <w:t>33 405,00</w:t>
            </w:r>
          </w:p>
        </w:tc>
      </w:tr>
      <w:tr w:rsidR="00823BDC" w14:paraId="4BC66151"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41C1303" w14:textId="77777777" w:rsidR="00823BDC" w:rsidRDefault="00823BDC">
            <w:pPr>
              <w:rPr>
                <w:b/>
                <w:bCs/>
                <w:sz w:val="20"/>
                <w:szCs w:val="20"/>
              </w:rPr>
            </w:pPr>
            <w:r>
              <w:rPr>
                <w:b/>
                <w:bCs/>
                <w:sz w:val="20"/>
                <w:szCs w:val="20"/>
              </w:rPr>
              <w:t>000 20220000000000150</w:t>
            </w:r>
          </w:p>
        </w:tc>
        <w:tc>
          <w:tcPr>
            <w:tcW w:w="4253" w:type="dxa"/>
            <w:tcBorders>
              <w:top w:val="nil"/>
              <w:left w:val="nil"/>
              <w:bottom w:val="single" w:sz="4" w:space="0" w:color="auto"/>
              <w:right w:val="single" w:sz="4" w:space="0" w:color="auto"/>
            </w:tcBorders>
            <w:shd w:val="clear" w:color="auto" w:fill="auto"/>
            <w:vAlign w:val="center"/>
            <w:hideMark/>
          </w:tcPr>
          <w:p w14:paraId="34122CE3" w14:textId="77777777" w:rsidR="00823BDC" w:rsidRDefault="00823BDC">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14:paraId="3850CF4A" w14:textId="77777777" w:rsidR="00823BDC" w:rsidRDefault="00823BDC">
            <w:pPr>
              <w:jc w:val="right"/>
              <w:rPr>
                <w:b/>
                <w:bCs/>
                <w:sz w:val="20"/>
                <w:szCs w:val="20"/>
              </w:rPr>
            </w:pPr>
            <w:r>
              <w:rPr>
                <w:b/>
                <w:bCs/>
                <w:sz w:val="20"/>
                <w:szCs w:val="20"/>
              </w:rPr>
              <w:t>1 273 092,90</w:t>
            </w:r>
          </w:p>
        </w:tc>
        <w:tc>
          <w:tcPr>
            <w:tcW w:w="1275" w:type="dxa"/>
            <w:tcBorders>
              <w:top w:val="nil"/>
              <w:left w:val="nil"/>
              <w:bottom w:val="single" w:sz="4" w:space="0" w:color="auto"/>
              <w:right w:val="single" w:sz="4" w:space="0" w:color="auto"/>
            </w:tcBorders>
            <w:shd w:val="clear" w:color="auto" w:fill="auto"/>
            <w:vAlign w:val="center"/>
            <w:hideMark/>
          </w:tcPr>
          <w:p w14:paraId="0F2D2706" w14:textId="77777777" w:rsidR="00823BDC" w:rsidRDefault="00823BDC">
            <w:pPr>
              <w:jc w:val="right"/>
              <w:rPr>
                <w:b/>
                <w:bCs/>
                <w:sz w:val="20"/>
                <w:szCs w:val="20"/>
              </w:rPr>
            </w:pPr>
            <w:r>
              <w:rPr>
                <w:b/>
                <w:bCs/>
                <w:sz w:val="20"/>
                <w:szCs w:val="20"/>
              </w:rPr>
              <w:t>344 004,72</w:t>
            </w:r>
          </w:p>
        </w:tc>
        <w:tc>
          <w:tcPr>
            <w:tcW w:w="1276" w:type="dxa"/>
            <w:tcBorders>
              <w:top w:val="nil"/>
              <w:left w:val="nil"/>
              <w:bottom w:val="single" w:sz="4" w:space="0" w:color="auto"/>
              <w:right w:val="single" w:sz="4" w:space="0" w:color="auto"/>
            </w:tcBorders>
            <w:shd w:val="clear" w:color="auto" w:fill="auto"/>
            <w:vAlign w:val="center"/>
            <w:hideMark/>
          </w:tcPr>
          <w:p w14:paraId="523EBC30" w14:textId="77777777" w:rsidR="00823BDC" w:rsidRDefault="00823BDC">
            <w:pPr>
              <w:jc w:val="right"/>
              <w:rPr>
                <w:b/>
                <w:bCs/>
                <w:sz w:val="20"/>
                <w:szCs w:val="20"/>
              </w:rPr>
            </w:pPr>
            <w:r>
              <w:rPr>
                <w:b/>
                <w:bCs/>
                <w:sz w:val="20"/>
                <w:szCs w:val="20"/>
              </w:rPr>
              <w:t>361 664,31</w:t>
            </w:r>
          </w:p>
        </w:tc>
      </w:tr>
      <w:tr w:rsidR="00823BDC" w14:paraId="6E67A6CE"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4903F23" w14:textId="77777777" w:rsidR="00823BDC" w:rsidRDefault="00823BDC">
            <w:pPr>
              <w:rPr>
                <w:sz w:val="20"/>
                <w:szCs w:val="20"/>
              </w:rPr>
            </w:pPr>
            <w:r>
              <w:rPr>
                <w:sz w:val="20"/>
                <w:szCs w:val="20"/>
              </w:rPr>
              <w:t>000 20220077000000150</w:t>
            </w:r>
          </w:p>
        </w:tc>
        <w:tc>
          <w:tcPr>
            <w:tcW w:w="4253" w:type="dxa"/>
            <w:tcBorders>
              <w:top w:val="nil"/>
              <w:left w:val="nil"/>
              <w:bottom w:val="single" w:sz="4" w:space="0" w:color="auto"/>
              <w:right w:val="single" w:sz="4" w:space="0" w:color="auto"/>
            </w:tcBorders>
            <w:shd w:val="clear" w:color="auto" w:fill="auto"/>
            <w:vAlign w:val="center"/>
            <w:hideMark/>
          </w:tcPr>
          <w:p w14:paraId="7CD2EBF7" w14:textId="77777777" w:rsidR="00823BDC" w:rsidRDefault="00823BDC">
            <w:pPr>
              <w:rPr>
                <w:sz w:val="20"/>
                <w:szCs w:val="20"/>
              </w:rPr>
            </w:pPr>
            <w:r>
              <w:rPr>
                <w:sz w:val="20"/>
                <w:szCs w:val="20"/>
              </w:rPr>
              <w:t>Субсидии бюджетам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14:paraId="42B36328" w14:textId="77777777" w:rsidR="00823BDC" w:rsidRDefault="00823BDC">
            <w:pPr>
              <w:jc w:val="right"/>
              <w:rPr>
                <w:sz w:val="20"/>
                <w:szCs w:val="20"/>
              </w:rPr>
            </w:pPr>
            <w:r>
              <w:rPr>
                <w:sz w:val="20"/>
                <w:szCs w:val="20"/>
              </w:rPr>
              <w:t>637 924,76</w:t>
            </w:r>
          </w:p>
        </w:tc>
        <w:tc>
          <w:tcPr>
            <w:tcW w:w="1275" w:type="dxa"/>
            <w:tcBorders>
              <w:top w:val="nil"/>
              <w:left w:val="nil"/>
              <w:bottom w:val="single" w:sz="4" w:space="0" w:color="auto"/>
              <w:right w:val="single" w:sz="4" w:space="0" w:color="auto"/>
            </w:tcBorders>
            <w:shd w:val="clear" w:color="auto" w:fill="auto"/>
            <w:vAlign w:val="center"/>
            <w:hideMark/>
          </w:tcPr>
          <w:p w14:paraId="76EFDC41" w14:textId="77777777" w:rsidR="00823BDC" w:rsidRDefault="00823BDC">
            <w:pPr>
              <w:jc w:val="right"/>
              <w:rPr>
                <w:sz w:val="20"/>
                <w:szCs w:val="20"/>
              </w:rPr>
            </w:pPr>
            <w:r>
              <w:rPr>
                <w:sz w:val="20"/>
                <w:szCs w:val="20"/>
              </w:rPr>
              <w:t>69 930,00</w:t>
            </w:r>
          </w:p>
        </w:tc>
        <w:tc>
          <w:tcPr>
            <w:tcW w:w="1276" w:type="dxa"/>
            <w:tcBorders>
              <w:top w:val="nil"/>
              <w:left w:val="nil"/>
              <w:bottom w:val="single" w:sz="4" w:space="0" w:color="auto"/>
              <w:right w:val="single" w:sz="4" w:space="0" w:color="auto"/>
            </w:tcBorders>
            <w:shd w:val="clear" w:color="auto" w:fill="auto"/>
            <w:vAlign w:val="center"/>
            <w:hideMark/>
          </w:tcPr>
          <w:p w14:paraId="6AE1AAF0" w14:textId="77777777" w:rsidR="00823BDC" w:rsidRDefault="00823BDC">
            <w:pPr>
              <w:jc w:val="right"/>
              <w:rPr>
                <w:sz w:val="20"/>
                <w:szCs w:val="20"/>
              </w:rPr>
            </w:pPr>
            <w:r>
              <w:rPr>
                <w:sz w:val="20"/>
                <w:szCs w:val="20"/>
              </w:rPr>
              <w:t>0,00</w:t>
            </w:r>
          </w:p>
        </w:tc>
      </w:tr>
      <w:tr w:rsidR="00823BDC" w14:paraId="4E7656FB"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772327" w14:textId="77777777" w:rsidR="00823BDC" w:rsidRDefault="00823BDC">
            <w:pPr>
              <w:rPr>
                <w:sz w:val="20"/>
                <w:szCs w:val="20"/>
              </w:rPr>
            </w:pPr>
            <w:r>
              <w:rPr>
                <w:sz w:val="20"/>
                <w:szCs w:val="20"/>
              </w:rPr>
              <w:t>000 20220077140000150</w:t>
            </w:r>
          </w:p>
        </w:tc>
        <w:tc>
          <w:tcPr>
            <w:tcW w:w="4253" w:type="dxa"/>
            <w:tcBorders>
              <w:top w:val="nil"/>
              <w:left w:val="nil"/>
              <w:bottom w:val="single" w:sz="4" w:space="0" w:color="auto"/>
              <w:right w:val="single" w:sz="4" w:space="0" w:color="auto"/>
            </w:tcBorders>
            <w:shd w:val="clear" w:color="auto" w:fill="auto"/>
            <w:vAlign w:val="center"/>
            <w:hideMark/>
          </w:tcPr>
          <w:p w14:paraId="0A8C3B74" w14:textId="77777777" w:rsidR="00823BDC" w:rsidRDefault="00823BDC">
            <w:pPr>
              <w:rPr>
                <w:sz w:val="20"/>
                <w:szCs w:val="20"/>
              </w:rPr>
            </w:pPr>
            <w:r>
              <w:rPr>
                <w:sz w:val="20"/>
                <w:szCs w:val="20"/>
              </w:rPr>
              <w:t>Субсидии бюджетам муниципальных округов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14:paraId="40D19207" w14:textId="77777777" w:rsidR="00823BDC" w:rsidRDefault="00823BDC">
            <w:pPr>
              <w:jc w:val="right"/>
              <w:rPr>
                <w:sz w:val="20"/>
                <w:szCs w:val="20"/>
              </w:rPr>
            </w:pPr>
            <w:r>
              <w:rPr>
                <w:sz w:val="20"/>
                <w:szCs w:val="20"/>
              </w:rPr>
              <w:t>637 924,76</w:t>
            </w:r>
          </w:p>
        </w:tc>
        <w:tc>
          <w:tcPr>
            <w:tcW w:w="1275" w:type="dxa"/>
            <w:tcBorders>
              <w:top w:val="nil"/>
              <w:left w:val="nil"/>
              <w:bottom w:val="single" w:sz="4" w:space="0" w:color="auto"/>
              <w:right w:val="single" w:sz="4" w:space="0" w:color="auto"/>
            </w:tcBorders>
            <w:shd w:val="clear" w:color="auto" w:fill="auto"/>
            <w:vAlign w:val="center"/>
            <w:hideMark/>
          </w:tcPr>
          <w:p w14:paraId="42DBFBEC" w14:textId="77777777" w:rsidR="00823BDC" w:rsidRDefault="00823BDC">
            <w:pPr>
              <w:jc w:val="right"/>
              <w:rPr>
                <w:sz w:val="20"/>
                <w:szCs w:val="20"/>
              </w:rPr>
            </w:pPr>
            <w:r>
              <w:rPr>
                <w:sz w:val="20"/>
                <w:szCs w:val="20"/>
              </w:rPr>
              <w:t>69 930,00</w:t>
            </w:r>
          </w:p>
        </w:tc>
        <w:tc>
          <w:tcPr>
            <w:tcW w:w="1276" w:type="dxa"/>
            <w:tcBorders>
              <w:top w:val="nil"/>
              <w:left w:val="nil"/>
              <w:bottom w:val="single" w:sz="4" w:space="0" w:color="auto"/>
              <w:right w:val="single" w:sz="4" w:space="0" w:color="auto"/>
            </w:tcBorders>
            <w:shd w:val="clear" w:color="auto" w:fill="auto"/>
            <w:vAlign w:val="center"/>
            <w:hideMark/>
          </w:tcPr>
          <w:p w14:paraId="0C5C5D5C" w14:textId="77777777" w:rsidR="00823BDC" w:rsidRDefault="00823BDC">
            <w:pPr>
              <w:jc w:val="right"/>
              <w:rPr>
                <w:sz w:val="20"/>
                <w:szCs w:val="20"/>
              </w:rPr>
            </w:pPr>
            <w:r>
              <w:rPr>
                <w:sz w:val="20"/>
                <w:szCs w:val="20"/>
              </w:rPr>
              <w:t>0,00</w:t>
            </w:r>
          </w:p>
        </w:tc>
      </w:tr>
      <w:tr w:rsidR="00823BDC" w14:paraId="2523DF13"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CF3BCBE" w14:textId="77777777" w:rsidR="00823BDC" w:rsidRDefault="00823BDC">
            <w:pPr>
              <w:rPr>
                <w:sz w:val="20"/>
                <w:szCs w:val="20"/>
              </w:rPr>
            </w:pPr>
            <w:r>
              <w:rPr>
                <w:sz w:val="20"/>
                <w:szCs w:val="20"/>
              </w:rPr>
              <w:t>000 20225467000000150</w:t>
            </w:r>
          </w:p>
        </w:tc>
        <w:tc>
          <w:tcPr>
            <w:tcW w:w="4253" w:type="dxa"/>
            <w:tcBorders>
              <w:top w:val="nil"/>
              <w:left w:val="nil"/>
              <w:bottom w:val="single" w:sz="4" w:space="0" w:color="auto"/>
              <w:right w:val="single" w:sz="4" w:space="0" w:color="auto"/>
            </w:tcBorders>
            <w:shd w:val="clear" w:color="auto" w:fill="auto"/>
            <w:vAlign w:val="center"/>
            <w:hideMark/>
          </w:tcPr>
          <w:p w14:paraId="1D9C8B89" w14:textId="77777777" w:rsidR="00823BDC" w:rsidRDefault="00823BDC">
            <w:pPr>
              <w:rPr>
                <w:sz w:val="20"/>
                <w:szCs w:val="20"/>
              </w:rPr>
            </w:pPr>
            <w:r>
              <w:rPr>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vAlign w:val="center"/>
            <w:hideMark/>
          </w:tcPr>
          <w:p w14:paraId="19A1B753" w14:textId="77777777" w:rsidR="00823BDC" w:rsidRDefault="00823BDC">
            <w:pPr>
              <w:jc w:val="right"/>
              <w:rPr>
                <w:sz w:val="20"/>
                <w:szCs w:val="20"/>
              </w:rPr>
            </w:pPr>
            <w:r>
              <w:rPr>
                <w:sz w:val="20"/>
                <w:szCs w:val="20"/>
              </w:rPr>
              <w:t>5 668,19</w:t>
            </w:r>
          </w:p>
        </w:tc>
        <w:tc>
          <w:tcPr>
            <w:tcW w:w="1275" w:type="dxa"/>
            <w:tcBorders>
              <w:top w:val="nil"/>
              <w:left w:val="nil"/>
              <w:bottom w:val="single" w:sz="4" w:space="0" w:color="auto"/>
              <w:right w:val="single" w:sz="4" w:space="0" w:color="auto"/>
            </w:tcBorders>
            <w:shd w:val="clear" w:color="auto" w:fill="auto"/>
            <w:vAlign w:val="center"/>
            <w:hideMark/>
          </w:tcPr>
          <w:p w14:paraId="6C02B99A"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F97299A" w14:textId="77777777" w:rsidR="00823BDC" w:rsidRDefault="00823BDC">
            <w:pPr>
              <w:jc w:val="right"/>
              <w:rPr>
                <w:sz w:val="20"/>
                <w:szCs w:val="20"/>
              </w:rPr>
            </w:pPr>
            <w:r>
              <w:rPr>
                <w:sz w:val="20"/>
                <w:szCs w:val="20"/>
              </w:rPr>
              <w:t>0,00</w:t>
            </w:r>
          </w:p>
        </w:tc>
      </w:tr>
      <w:tr w:rsidR="00823BDC" w14:paraId="729A5768"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31A57B" w14:textId="77777777" w:rsidR="00823BDC" w:rsidRDefault="00823BDC">
            <w:pPr>
              <w:rPr>
                <w:sz w:val="20"/>
                <w:szCs w:val="20"/>
              </w:rPr>
            </w:pPr>
            <w:r>
              <w:rPr>
                <w:sz w:val="20"/>
                <w:szCs w:val="20"/>
              </w:rPr>
              <w:t>000 20225467140000150</w:t>
            </w:r>
          </w:p>
        </w:tc>
        <w:tc>
          <w:tcPr>
            <w:tcW w:w="4253" w:type="dxa"/>
            <w:tcBorders>
              <w:top w:val="nil"/>
              <w:left w:val="nil"/>
              <w:bottom w:val="single" w:sz="4" w:space="0" w:color="auto"/>
              <w:right w:val="single" w:sz="4" w:space="0" w:color="auto"/>
            </w:tcBorders>
            <w:shd w:val="clear" w:color="auto" w:fill="auto"/>
            <w:vAlign w:val="center"/>
            <w:hideMark/>
          </w:tcPr>
          <w:p w14:paraId="47A647C2" w14:textId="77777777" w:rsidR="00823BDC" w:rsidRDefault="00823BDC">
            <w:pPr>
              <w:rPr>
                <w:sz w:val="20"/>
                <w:szCs w:val="20"/>
              </w:rPr>
            </w:pPr>
            <w:r>
              <w:rPr>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vAlign w:val="center"/>
            <w:hideMark/>
          </w:tcPr>
          <w:p w14:paraId="511BC2DB" w14:textId="77777777" w:rsidR="00823BDC" w:rsidRDefault="00823BDC">
            <w:pPr>
              <w:jc w:val="right"/>
              <w:rPr>
                <w:sz w:val="20"/>
                <w:szCs w:val="20"/>
              </w:rPr>
            </w:pPr>
            <w:r>
              <w:rPr>
                <w:sz w:val="20"/>
                <w:szCs w:val="20"/>
              </w:rPr>
              <w:t>5 668,19</w:t>
            </w:r>
          </w:p>
        </w:tc>
        <w:tc>
          <w:tcPr>
            <w:tcW w:w="1275" w:type="dxa"/>
            <w:tcBorders>
              <w:top w:val="nil"/>
              <w:left w:val="nil"/>
              <w:bottom w:val="single" w:sz="4" w:space="0" w:color="auto"/>
              <w:right w:val="single" w:sz="4" w:space="0" w:color="auto"/>
            </w:tcBorders>
            <w:shd w:val="clear" w:color="auto" w:fill="auto"/>
            <w:vAlign w:val="center"/>
            <w:hideMark/>
          </w:tcPr>
          <w:p w14:paraId="310F1C2F"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BB8FBA3" w14:textId="77777777" w:rsidR="00823BDC" w:rsidRDefault="00823BDC">
            <w:pPr>
              <w:jc w:val="right"/>
              <w:rPr>
                <w:sz w:val="20"/>
                <w:szCs w:val="20"/>
              </w:rPr>
            </w:pPr>
            <w:r>
              <w:rPr>
                <w:sz w:val="20"/>
                <w:szCs w:val="20"/>
              </w:rPr>
              <w:t>0,00</w:t>
            </w:r>
          </w:p>
        </w:tc>
      </w:tr>
      <w:tr w:rsidR="00823BDC" w14:paraId="3C96A7AE"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6181DA7" w14:textId="77777777" w:rsidR="00823BDC" w:rsidRDefault="00823BDC">
            <w:pPr>
              <w:rPr>
                <w:sz w:val="20"/>
                <w:szCs w:val="20"/>
              </w:rPr>
            </w:pPr>
            <w:r>
              <w:rPr>
                <w:sz w:val="20"/>
                <w:szCs w:val="20"/>
              </w:rPr>
              <w:t>000 20225511000000150</w:t>
            </w:r>
          </w:p>
        </w:tc>
        <w:tc>
          <w:tcPr>
            <w:tcW w:w="4253" w:type="dxa"/>
            <w:tcBorders>
              <w:top w:val="nil"/>
              <w:left w:val="nil"/>
              <w:bottom w:val="single" w:sz="4" w:space="0" w:color="auto"/>
              <w:right w:val="single" w:sz="4" w:space="0" w:color="auto"/>
            </w:tcBorders>
            <w:shd w:val="clear" w:color="auto" w:fill="auto"/>
            <w:vAlign w:val="center"/>
            <w:hideMark/>
          </w:tcPr>
          <w:p w14:paraId="063666AA" w14:textId="77777777" w:rsidR="00823BDC" w:rsidRDefault="00823BDC">
            <w:pPr>
              <w:rPr>
                <w:sz w:val="20"/>
                <w:szCs w:val="20"/>
              </w:rPr>
            </w:pPr>
            <w:r>
              <w:rPr>
                <w:sz w:val="20"/>
                <w:szCs w:val="20"/>
              </w:rPr>
              <w:t>Субсидии бюджетам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auto" w:fill="auto"/>
            <w:vAlign w:val="center"/>
            <w:hideMark/>
          </w:tcPr>
          <w:p w14:paraId="700D36CF" w14:textId="77777777" w:rsidR="00823BDC" w:rsidRDefault="00823BDC">
            <w:pPr>
              <w:jc w:val="right"/>
              <w:rPr>
                <w:sz w:val="20"/>
                <w:szCs w:val="20"/>
              </w:rPr>
            </w:pPr>
            <w:r>
              <w:rPr>
                <w:sz w:val="20"/>
                <w:szCs w:val="20"/>
              </w:rPr>
              <w:t>2 798,88</w:t>
            </w:r>
          </w:p>
        </w:tc>
        <w:tc>
          <w:tcPr>
            <w:tcW w:w="1275" w:type="dxa"/>
            <w:tcBorders>
              <w:top w:val="nil"/>
              <w:left w:val="nil"/>
              <w:bottom w:val="single" w:sz="4" w:space="0" w:color="auto"/>
              <w:right w:val="single" w:sz="4" w:space="0" w:color="auto"/>
            </w:tcBorders>
            <w:shd w:val="clear" w:color="auto" w:fill="auto"/>
            <w:vAlign w:val="center"/>
            <w:hideMark/>
          </w:tcPr>
          <w:p w14:paraId="45FCA619"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87CF383" w14:textId="77777777" w:rsidR="00823BDC" w:rsidRDefault="00823BDC">
            <w:pPr>
              <w:jc w:val="right"/>
              <w:rPr>
                <w:sz w:val="20"/>
                <w:szCs w:val="20"/>
              </w:rPr>
            </w:pPr>
            <w:r>
              <w:rPr>
                <w:sz w:val="20"/>
                <w:szCs w:val="20"/>
              </w:rPr>
              <w:t>0,00</w:t>
            </w:r>
          </w:p>
        </w:tc>
      </w:tr>
      <w:tr w:rsidR="00823BDC" w14:paraId="1BBB6DD9"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AAB95CD" w14:textId="77777777" w:rsidR="00823BDC" w:rsidRDefault="00823BDC">
            <w:pPr>
              <w:rPr>
                <w:sz w:val="20"/>
                <w:szCs w:val="20"/>
              </w:rPr>
            </w:pPr>
            <w:r>
              <w:rPr>
                <w:sz w:val="20"/>
                <w:szCs w:val="20"/>
              </w:rPr>
              <w:t>000 20225511140000150</w:t>
            </w:r>
          </w:p>
        </w:tc>
        <w:tc>
          <w:tcPr>
            <w:tcW w:w="4253" w:type="dxa"/>
            <w:tcBorders>
              <w:top w:val="nil"/>
              <w:left w:val="nil"/>
              <w:bottom w:val="single" w:sz="4" w:space="0" w:color="auto"/>
              <w:right w:val="single" w:sz="4" w:space="0" w:color="auto"/>
            </w:tcBorders>
            <w:shd w:val="clear" w:color="auto" w:fill="auto"/>
            <w:vAlign w:val="center"/>
            <w:hideMark/>
          </w:tcPr>
          <w:p w14:paraId="239EC047" w14:textId="77777777" w:rsidR="00823BDC" w:rsidRDefault="00823BDC">
            <w:pPr>
              <w:rPr>
                <w:sz w:val="20"/>
                <w:szCs w:val="20"/>
              </w:rPr>
            </w:pPr>
            <w:r>
              <w:rPr>
                <w:sz w:val="20"/>
                <w:szCs w:val="20"/>
              </w:rPr>
              <w:t>Субсидии бюджетам муниципальных округов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auto" w:fill="auto"/>
            <w:vAlign w:val="center"/>
            <w:hideMark/>
          </w:tcPr>
          <w:p w14:paraId="1C431F5D" w14:textId="77777777" w:rsidR="00823BDC" w:rsidRDefault="00823BDC">
            <w:pPr>
              <w:jc w:val="right"/>
              <w:rPr>
                <w:sz w:val="20"/>
                <w:szCs w:val="20"/>
              </w:rPr>
            </w:pPr>
            <w:r>
              <w:rPr>
                <w:sz w:val="20"/>
                <w:szCs w:val="20"/>
              </w:rPr>
              <w:t>2 798,88</w:t>
            </w:r>
          </w:p>
        </w:tc>
        <w:tc>
          <w:tcPr>
            <w:tcW w:w="1275" w:type="dxa"/>
            <w:tcBorders>
              <w:top w:val="nil"/>
              <w:left w:val="nil"/>
              <w:bottom w:val="single" w:sz="4" w:space="0" w:color="auto"/>
              <w:right w:val="single" w:sz="4" w:space="0" w:color="auto"/>
            </w:tcBorders>
            <w:shd w:val="clear" w:color="auto" w:fill="auto"/>
            <w:vAlign w:val="center"/>
            <w:hideMark/>
          </w:tcPr>
          <w:p w14:paraId="5616F5C5"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9DF6F3E" w14:textId="77777777" w:rsidR="00823BDC" w:rsidRDefault="00823BDC">
            <w:pPr>
              <w:jc w:val="right"/>
              <w:rPr>
                <w:sz w:val="20"/>
                <w:szCs w:val="20"/>
              </w:rPr>
            </w:pPr>
            <w:r>
              <w:rPr>
                <w:sz w:val="20"/>
                <w:szCs w:val="20"/>
              </w:rPr>
              <w:t>0,00</w:t>
            </w:r>
          </w:p>
        </w:tc>
      </w:tr>
      <w:tr w:rsidR="00823BDC" w14:paraId="615CDADD"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071ECE3" w14:textId="77777777" w:rsidR="00823BDC" w:rsidRDefault="00823BDC">
            <w:pPr>
              <w:rPr>
                <w:sz w:val="20"/>
                <w:szCs w:val="20"/>
              </w:rPr>
            </w:pPr>
            <w:r>
              <w:rPr>
                <w:sz w:val="20"/>
                <w:szCs w:val="20"/>
              </w:rPr>
              <w:t>000 20225576000000150</w:t>
            </w:r>
          </w:p>
        </w:tc>
        <w:tc>
          <w:tcPr>
            <w:tcW w:w="4253" w:type="dxa"/>
            <w:tcBorders>
              <w:top w:val="nil"/>
              <w:left w:val="nil"/>
              <w:bottom w:val="single" w:sz="4" w:space="0" w:color="auto"/>
              <w:right w:val="single" w:sz="4" w:space="0" w:color="auto"/>
            </w:tcBorders>
            <w:shd w:val="clear" w:color="auto" w:fill="auto"/>
            <w:vAlign w:val="center"/>
            <w:hideMark/>
          </w:tcPr>
          <w:p w14:paraId="2D9965C8" w14:textId="77777777" w:rsidR="00823BDC" w:rsidRDefault="00823BDC">
            <w:pPr>
              <w:rPr>
                <w:sz w:val="20"/>
                <w:szCs w:val="20"/>
              </w:rPr>
            </w:pPr>
            <w:r>
              <w:rPr>
                <w:sz w:val="20"/>
                <w:szCs w:val="20"/>
              </w:rPr>
              <w:t>Субсидии бюджетам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vAlign w:val="center"/>
            <w:hideMark/>
          </w:tcPr>
          <w:p w14:paraId="70E26EAA" w14:textId="77777777" w:rsidR="00823BDC" w:rsidRDefault="00823BDC">
            <w:pPr>
              <w:jc w:val="right"/>
              <w:rPr>
                <w:sz w:val="20"/>
                <w:szCs w:val="20"/>
              </w:rPr>
            </w:pPr>
            <w:r>
              <w:rPr>
                <w:sz w:val="20"/>
                <w:szCs w:val="20"/>
              </w:rPr>
              <w:t>3 308,63</w:t>
            </w:r>
          </w:p>
        </w:tc>
        <w:tc>
          <w:tcPr>
            <w:tcW w:w="1275" w:type="dxa"/>
            <w:tcBorders>
              <w:top w:val="nil"/>
              <w:left w:val="nil"/>
              <w:bottom w:val="single" w:sz="4" w:space="0" w:color="auto"/>
              <w:right w:val="single" w:sz="4" w:space="0" w:color="auto"/>
            </w:tcBorders>
            <w:shd w:val="clear" w:color="auto" w:fill="auto"/>
            <w:vAlign w:val="center"/>
            <w:hideMark/>
          </w:tcPr>
          <w:p w14:paraId="39BC6043" w14:textId="77777777" w:rsidR="00823BDC" w:rsidRDefault="00823BDC">
            <w:pPr>
              <w:jc w:val="right"/>
              <w:rPr>
                <w:sz w:val="20"/>
                <w:szCs w:val="20"/>
              </w:rPr>
            </w:pPr>
            <w:r>
              <w:rPr>
                <w:sz w:val="20"/>
                <w:szCs w:val="20"/>
              </w:rPr>
              <w:t>104 429,60</w:t>
            </w:r>
          </w:p>
        </w:tc>
        <w:tc>
          <w:tcPr>
            <w:tcW w:w="1276" w:type="dxa"/>
            <w:tcBorders>
              <w:top w:val="nil"/>
              <w:left w:val="nil"/>
              <w:bottom w:val="single" w:sz="4" w:space="0" w:color="auto"/>
              <w:right w:val="single" w:sz="4" w:space="0" w:color="auto"/>
            </w:tcBorders>
            <w:shd w:val="clear" w:color="auto" w:fill="auto"/>
            <w:vAlign w:val="center"/>
            <w:hideMark/>
          </w:tcPr>
          <w:p w14:paraId="0AC5CD2D" w14:textId="77777777" w:rsidR="00823BDC" w:rsidRDefault="00823BDC">
            <w:pPr>
              <w:jc w:val="right"/>
              <w:rPr>
                <w:sz w:val="20"/>
                <w:szCs w:val="20"/>
              </w:rPr>
            </w:pPr>
            <w:r>
              <w:rPr>
                <w:sz w:val="20"/>
                <w:szCs w:val="20"/>
              </w:rPr>
              <w:t>130 971,04</w:t>
            </w:r>
          </w:p>
        </w:tc>
      </w:tr>
      <w:tr w:rsidR="00823BDC" w14:paraId="5652EFD7"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2452DDF" w14:textId="77777777" w:rsidR="00823BDC" w:rsidRDefault="00823BDC">
            <w:pPr>
              <w:rPr>
                <w:sz w:val="20"/>
                <w:szCs w:val="20"/>
              </w:rPr>
            </w:pPr>
            <w:r>
              <w:rPr>
                <w:sz w:val="20"/>
                <w:szCs w:val="20"/>
              </w:rPr>
              <w:t>000 20225576140000150</w:t>
            </w:r>
          </w:p>
        </w:tc>
        <w:tc>
          <w:tcPr>
            <w:tcW w:w="4253" w:type="dxa"/>
            <w:tcBorders>
              <w:top w:val="nil"/>
              <w:left w:val="nil"/>
              <w:bottom w:val="single" w:sz="4" w:space="0" w:color="auto"/>
              <w:right w:val="single" w:sz="4" w:space="0" w:color="auto"/>
            </w:tcBorders>
            <w:shd w:val="clear" w:color="auto" w:fill="auto"/>
            <w:vAlign w:val="center"/>
            <w:hideMark/>
          </w:tcPr>
          <w:p w14:paraId="72FD98D4" w14:textId="77777777" w:rsidR="00823BDC" w:rsidRDefault="00823BDC">
            <w:pPr>
              <w:rPr>
                <w:sz w:val="20"/>
                <w:szCs w:val="20"/>
              </w:rPr>
            </w:pPr>
            <w:r>
              <w:rPr>
                <w:sz w:val="20"/>
                <w:szCs w:val="20"/>
              </w:rPr>
              <w:t>Субсидии бюджетам муниципальных округов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vAlign w:val="center"/>
            <w:hideMark/>
          </w:tcPr>
          <w:p w14:paraId="05DCEE89" w14:textId="77777777" w:rsidR="00823BDC" w:rsidRDefault="00823BDC">
            <w:pPr>
              <w:jc w:val="right"/>
              <w:rPr>
                <w:sz w:val="20"/>
                <w:szCs w:val="20"/>
              </w:rPr>
            </w:pPr>
            <w:r>
              <w:rPr>
                <w:sz w:val="20"/>
                <w:szCs w:val="20"/>
              </w:rPr>
              <w:t>3 308,63</w:t>
            </w:r>
          </w:p>
        </w:tc>
        <w:tc>
          <w:tcPr>
            <w:tcW w:w="1275" w:type="dxa"/>
            <w:tcBorders>
              <w:top w:val="nil"/>
              <w:left w:val="nil"/>
              <w:bottom w:val="single" w:sz="4" w:space="0" w:color="auto"/>
              <w:right w:val="single" w:sz="4" w:space="0" w:color="auto"/>
            </w:tcBorders>
            <w:shd w:val="clear" w:color="auto" w:fill="auto"/>
            <w:vAlign w:val="center"/>
            <w:hideMark/>
          </w:tcPr>
          <w:p w14:paraId="07B7B871" w14:textId="77777777" w:rsidR="00823BDC" w:rsidRDefault="00823BDC">
            <w:pPr>
              <w:jc w:val="right"/>
              <w:rPr>
                <w:sz w:val="20"/>
                <w:szCs w:val="20"/>
              </w:rPr>
            </w:pPr>
            <w:r>
              <w:rPr>
                <w:sz w:val="20"/>
                <w:szCs w:val="20"/>
              </w:rPr>
              <w:t>104 429,60</w:t>
            </w:r>
          </w:p>
        </w:tc>
        <w:tc>
          <w:tcPr>
            <w:tcW w:w="1276" w:type="dxa"/>
            <w:tcBorders>
              <w:top w:val="nil"/>
              <w:left w:val="nil"/>
              <w:bottom w:val="single" w:sz="4" w:space="0" w:color="auto"/>
              <w:right w:val="single" w:sz="4" w:space="0" w:color="auto"/>
            </w:tcBorders>
            <w:shd w:val="clear" w:color="auto" w:fill="auto"/>
            <w:vAlign w:val="center"/>
            <w:hideMark/>
          </w:tcPr>
          <w:p w14:paraId="2E2B8325" w14:textId="77777777" w:rsidR="00823BDC" w:rsidRDefault="00823BDC">
            <w:pPr>
              <w:jc w:val="right"/>
              <w:rPr>
                <w:sz w:val="20"/>
                <w:szCs w:val="20"/>
              </w:rPr>
            </w:pPr>
            <w:r>
              <w:rPr>
                <w:sz w:val="20"/>
                <w:szCs w:val="20"/>
              </w:rPr>
              <w:t>130 971,04</w:t>
            </w:r>
          </w:p>
        </w:tc>
      </w:tr>
      <w:tr w:rsidR="00823BDC" w14:paraId="2A94CDC9"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6C7FD4C" w14:textId="77777777" w:rsidR="00823BDC" w:rsidRDefault="00823BDC">
            <w:pPr>
              <w:rPr>
                <w:sz w:val="20"/>
                <w:szCs w:val="20"/>
              </w:rPr>
            </w:pPr>
            <w:r>
              <w:rPr>
                <w:sz w:val="20"/>
                <w:szCs w:val="20"/>
              </w:rPr>
              <w:t>000 20225750000000150</w:t>
            </w:r>
          </w:p>
        </w:tc>
        <w:tc>
          <w:tcPr>
            <w:tcW w:w="4253" w:type="dxa"/>
            <w:tcBorders>
              <w:top w:val="nil"/>
              <w:left w:val="nil"/>
              <w:bottom w:val="single" w:sz="4" w:space="0" w:color="auto"/>
              <w:right w:val="single" w:sz="4" w:space="0" w:color="auto"/>
            </w:tcBorders>
            <w:shd w:val="clear" w:color="auto" w:fill="auto"/>
            <w:vAlign w:val="center"/>
            <w:hideMark/>
          </w:tcPr>
          <w:p w14:paraId="014D1F8F" w14:textId="77777777" w:rsidR="00823BDC" w:rsidRDefault="00823BDC">
            <w:pPr>
              <w:rPr>
                <w:sz w:val="20"/>
                <w:szCs w:val="20"/>
              </w:rPr>
            </w:pPr>
            <w:r>
              <w:rPr>
                <w:sz w:val="20"/>
                <w:szCs w:val="20"/>
              </w:rPr>
              <w:t>Субсидии бюджетам на реализацию мероприятий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06C0675A" w14:textId="77777777" w:rsidR="00823BDC" w:rsidRDefault="00823BDC">
            <w:pPr>
              <w:jc w:val="right"/>
              <w:rPr>
                <w:sz w:val="20"/>
                <w:szCs w:val="20"/>
              </w:rPr>
            </w:pPr>
            <w:r>
              <w:rPr>
                <w:sz w:val="20"/>
                <w:szCs w:val="20"/>
              </w:rPr>
              <w:t>123 736,37</w:t>
            </w:r>
          </w:p>
        </w:tc>
        <w:tc>
          <w:tcPr>
            <w:tcW w:w="1275" w:type="dxa"/>
            <w:tcBorders>
              <w:top w:val="nil"/>
              <w:left w:val="nil"/>
              <w:bottom w:val="single" w:sz="4" w:space="0" w:color="auto"/>
              <w:right w:val="single" w:sz="4" w:space="0" w:color="auto"/>
            </w:tcBorders>
            <w:shd w:val="clear" w:color="auto" w:fill="auto"/>
            <w:vAlign w:val="center"/>
            <w:hideMark/>
          </w:tcPr>
          <w:p w14:paraId="1E49963B"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8150CB2" w14:textId="77777777" w:rsidR="00823BDC" w:rsidRDefault="00823BDC">
            <w:pPr>
              <w:jc w:val="right"/>
              <w:rPr>
                <w:sz w:val="20"/>
                <w:szCs w:val="20"/>
              </w:rPr>
            </w:pPr>
            <w:r>
              <w:rPr>
                <w:sz w:val="20"/>
                <w:szCs w:val="20"/>
              </w:rPr>
              <w:t>0,00</w:t>
            </w:r>
          </w:p>
        </w:tc>
      </w:tr>
      <w:tr w:rsidR="00823BDC" w14:paraId="5582DC12"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9A7744C" w14:textId="77777777" w:rsidR="00823BDC" w:rsidRDefault="00823BDC">
            <w:pPr>
              <w:rPr>
                <w:sz w:val="20"/>
                <w:szCs w:val="20"/>
              </w:rPr>
            </w:pPr>
            <w:r>
              <w:rPr>
                <w:sz w:val="20"/>
                <w:szCs w:val="20"/>
              </w:rPr>
              <w:t>000 20225750140000150</w:t>
            </w:r>
          </w:p>
        </w:tc>
        <w:tc>
          <w:tcPr>
            <w:tcW w:w="4253" w:type="dxa"/>
            <w:tcBorders>
              <w:top w:val="nil"/>
              <w:left w:val="nil"/>
              <w:bottom w:val="single" w:sz="4" w:space="0" w:color="auto"/>
              <w:right w:val="single" w:sz="4" w:space="0" w:color="auto"/>
            </w:tcBorders>
            <w:shd w:val="clear" w:color="auto" w:fill="auto"/>
            <w:vAlign w:val="center"/>
            <w:hideMark/>
          </w:tcPr>
          <w:p w14:paraId="18254265" w14:textId="77777777" w:rsidR="00823BDC" w:rsidRDefault="00823BDC">
            <w:pPr>
              <w:rPr>
                <w:sz w:val="20"/>
                <w:szCs w:val="20"/>
              </w:rPr>
            </w:pPr>
            <w:r>
              <w:rPr>
                <w:sz w:val="20"/>
                <w:szCs w:val="20"/>
              </w:rPr>
              <w:t>Субсидии бюджетам муниципальных округов на реализацию мероприятий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6870D00D" w14:textId="77777777" w:rsidR="00823BDC" w:rsidRDefault="00823BDC">
            <w:pPr>
              <w:jc w:val="right"/>
              <w:rPr>
                <w:sz w:val="20"/>
                <w:szCs w:val="20"/>
              </w:rPr>
            </w:pPr>
            <w:r>
              <w:rPr>
                <w:sz w:val="20"/>
                <w:szCs w:val="20"/>
              </w:rPr>
              <w:t>123 736,37</w:t>
            </w:r>
          </w:p>
        </w:tc>
        <w:tc>
          <w:tcPr>
            <w:tcW w:w="1275" w:type="dxa"/>
            <w:tcBorders>
              <w:top w:val="nil"/>
              <w:left w:val="nil"/>
              <w:bottom w:val="single" w:sz="4" w:space="0" w:color="auto"/>
              <w:right w:val="single" w:sz="4" w:space="0" w:color="auto"/>
            </w:tcBorders>
            <w:shd w:val="clear" w:color="auto" w:fill="auto"/>
            <w:vAlign w:val="center"/>
            <w:hideMark/>
          </w:tcPr>
          <w:p w14:paraId="4AEA837D"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1C31ED7" w14:textId="77777777" w:rsidR="00823BDC" w:rsidRDefault="00823BDC">
            <w:pPr>
              <w:jc w:val="right"/>
              <w:rPr>
                <w:sz w:val="20"/>
                <w:szCs w:val="20"/>
              </w:rPr>
            </w:pPr>
            <w:r>
              <w:rPr>
                <w:sz w:val="20"/>
                <w:szCs w:val="20"/>
              </w:rPr>
              <w:t>0,00</w:t>
            </w:r>
          </w:p>
        </w:tc>
      </w:tr>
      <w:tr w:rsidR="00823BDC" w14:paraId="3DA4A56C"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84180B3" w14:textId="77777777" w:rsidR="00823BDC" w:rsidRDefault="00823BDC">
            <w:pPr>
              <w:rPr>
                <w:sz w:val="20"/>
                <w:szCs w:val="20"/>
              </w:rPr>
            </w:pPr>
            <w:r>
              <w:rPr>
                <w:sz w:val="20"/>
                <w:szCs w:val="20"/>
              </w:rPr>
              <w:t>000 20229999000000150</w:t>
            </w:r>
          </w:p>
        </w:tc>
        <w:tc>
          <w:tcPr>
            <w:tcW w:w="4253" w:type="dxa"/>
            <w:tcBorders>
              <w:top w:val="nil"/>
              <w:left w:val="nil"/>
              <w:bottom w:val="single" w:sz="4" w:space="0" w:color="auto"/>
              <w:right w:val="single" w:sz="4" w:space="0" w:color="auto"/>
            </w:tcBorders>
            <w:shd w:val="clear" w:color="auto" w:fill="auto"/>
            <w:vAlign w:val="center"/>
            <w:hideMark/>
          </w:tcPr>
          <w:p w14:paraId="23F3048F" w14:textId="77777777" w:rsidR="00823BDC" w:rsidRDefault="00823BDC">
            <w:pPr>
              <w:rPr>
                <w:sz w:val="20"/>
                <w:szCs w:val="20"/>
              </w:rPr>
            </w:pPr>
            <w:r>
              <w:rPr>
                <w:sz w:val="20"/>
                <w:szCs w:val="20"/>
              </w:rPr>
              <w:t>Прочие субсидии</w:t>
            </w:r>
          </w:p>
        </w:tc>
        <w:tc>
          <w:tcPr>
            <w:tcW w:w="1276" w:type="dxa"/>
            <w:tcBorders>
              <w:top w:val="nil"/>
              <w:left w:val="nil"/>
              <w:bottom w:val="single" w:sz="4" w:space="0" w:color="auto"/>
              <w:right w:val="single" w:sz="4" w:space="0" w:color="auto"/>
            </w:tcBorders>
            <w:shd w:val="clear" w:color="auto" w:fill="auto"/>
            <w:vAlign w:val="center"/>
            <w:hideMark/>
          </w:tcPr>
          <w:p w14:paraId="3D0297E6" w14:textId="77777777" w:rsidR="00823BDC" w:rsidRDefault="00823BDC">
            <w:pPr>
              <w:jc w:val="right"/>
              <w:rPr>
                <w:sz w:val="20"/>
                <w:szCs w:val="20"/>
              </w:rPr>
            </w:pPr>
            <w:r>
              <w:rPr>
                <w:sz w:val="20"/>
                <w:szCs w:val="20"/>
              </w:rPr>
              <w:t>499 656,07</w:t>
            </w:r>
          </w:p>
        </w:tc>
        <w:tc>
          <w:tcPr>
            <w:tcW w:w="1275" w:type="dxa"/>
            <w:tcBorders>
              <w:top w:val="nil"/>
              <w:left w:val="nil"/>
              <w:bottom w:val="single" w:sz="4" w:space="0" w:color="auto"/>
              <w:right w:val="single" w:sz="4" w:space="0" w:color="auto"/>
            </w:tcBorders>
            <w:shd w:val="clear" w:color="auto" w:fill="auto"/>
            <w:vAlign w:val="center"/>
            <w:hideMark/>
          </w:tcPr>
          <w:p w14:paraId="278A2401" w14:textId="77777777" w:rsidR="00823BDC" w:rsidRDefault="00823BDC">
            <w:pPr>
              <w:jc w:val="right"/>
              <w:rPr>
                <w:sz w:val="20"/>
                <w:szCs w:val="20"/>
              </w:rPr>
            </w:pPr>
            <w:r>
              <w:rPr>
                <w:sz w:val="20"/>
                <w:szCs w:val="20"/>
              </w:rPr>
              <w:t>169 645,12</w:t>
            </w:r>
          </w:p>
        </w:tc>
        <w:tc>
          <w:tcPr>
            <w:tcW w:w="1276" w:type="dxa"/>
            <w:tcBorders>
              <w:top w:val="nil"/>
              <w:left w:val="nil"/>
              <w:bottom w:val="single" w:sz="4" w:space="0" w:color="auto"/>
              <w:right w:val="single" w:sz="4" w:space="0" w:color="auto"/>
            </w:tcBorders>
            <w:shd w:val="clear" w:color="auto" w:fill="auto"/>
            <w:vAlign w:val="center"/>
            <w:hideMark/>
          </w:tcPr>
          <w:p w14:paraId="7993FED8" w14:textId="77777777" w:rsidR="00823BDC" w:rsidRDefault="00823BDC">
            <w:pPr>
              <w:jc w:val="right"/>
              <w:rPr>
                <w:sz w:val="20"/>
                <w:szCs w:val="20"/>
              </w:rPr>
            </w:pPr>
            <w:r>
              <w:rPr>
                <w:sz w:val="20"/>
                <w:szCs w:val="20"/>
              </w:rPr>
              <w:t>230 693,27</w:t>
            </w:r>
          </w:p>
        </w:tc>
      </w:tr>
      <w:tr w:rsidR="00823BDC" w14:paraId="2B44A17F"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06AEAEF" w14:textId="77777777" w:rsidR="00823BDC" w:rsidRDefault="00823BDC">
            <w:pPr>
              <w:rPr>
                <w:sz w:val="20"/>
                <w:szCs w:val="20"/>
              </w:rPr>
            </w:pPr>
            <w:r>
              <w:rPr>
                <w:sz w:val="20"/>
                <w:szCs w:val="20"/>
              </w:rPr>
              <w:t>000 20229999140000150</w:t>
            </w:r>
          </w:p>
        </w:tc>
        <w:tc>
          <w:tcPr>
            <w:tcW w:w="4253" w:type="dxa"/>
            <w:tcBorders>
              <w:top w:val="nil"/>
              <w:left w:val="nil"/>
              <w:bottom w:val="single" w:sz="4" w:space="0" w:color="auto"/>
              <w:right w:val="single" w:sz="4" w:space="0" w:color="auto"/>
            </w:tcBorders>
            <w:shd w:val="clear" w:color="auto" w:fill="auto"/>
            <w:vAlign w:val="center"/>
            <w:hideMark/>
          </w:tcPr>
          <w:p w14:paraId="50C3D6B3" w14:textId="77777777" w:rsidR="00823BDC" w:rsidRDefault="00823BDC">
            <w:pPr>
              <w:rPr>
                <w:sz w:val="20"/>
                <w:szCs w:val="20"/>
              </w:rPr>
            </w:pPr>
            <w:r>
              <w:rPr>
                <w:sz w:val="20"/>
                <w:szCs w:val="20"/>
              </w:rPr>
              <w:t>Прочие субсидии бюджетам муниципальных округов</w:t>
            </w:r>
          </w:p>
        </w:tc>
        <w:tc>
          <w:tcPr>
            <w:tcW w:w="1276" w:type="dxa"/>
            <w:tcBorders>
              <w:top w:val="nil"/>
              <w:left w:val="nil"/>
              <w:bottom w:val="single" w:sz="4" w:space="0" w:color="auto"/>
              <w:right w:val="single" w:sz="4" w:space="0" w:color="auto"/>
            </w:tcBorders>
            <w:shd w:val="clear" w:color="auto" w:fill="auto"/>
            <w:vAlign w:val="center"/>
            <w:hideMark/>
          </w:tcPr>
          <w:p w14:paraId="04105EE2" w14:textId="77777777" w:rsidR="00823BDC" w:rsidRDefault="00823BDC">
            <w:pPr>
              <w:jc w:val="right"/>
              <w:rPr>
                <w:sz w:val="20"/>
                <w:szCs w:val="20"/>
              </w:rPr>
            </w:pPr>
            <w:r>
              <w:rPr>
                <w:sz w:val="20"/>
                <w:szCs w:val="20"/>
              </w:rPr>
              <w:t>499 656,07</w:t>
            </w:r>
          </w:p>
        </w:tc>
        <w:tc>
          <w:tcPr>
            <w:tcW w:w="1275" w:type="dxa"/>
            <w:tcBorders>
              <w:top w:val="nil"/>
              <w:left w:val="nil"/>
              <w:bottom w:val="single" w:sz="4" w:space="0" w:color="auto"/>
              <w:right w:val="single" w:sz="4" w:space="0" w:color="auto"/>
            </w:tcBorders>
            <w:shd w:val="clear" w:color="auto" w:fill="auto"/>
            <w:vAlign w:val="center"/>
            <w:hideMark/>
          </w:tcPr>
          <w:p w14:paraId="0314AD04" w14:textId="77777777" w:rsidR="00823BDC" w:rsidRDefault="00823BDC">
            <w:pPr>
              <w:jc w:val="right"/>
              <w:rPr>
                <w:sz w:val="20"/>
                <w:szCs w:val="20"/>
              </w:rPr>
            </w:pPr>
            <w:r>
              <w:rPr>
                <w:sz w:val="20"/>
                <w:szCs w:val="20"/>
              </w:rPr>
              <w:t>169 645,12</w:t>
            </w:r>
          </w:p>
        </w:tc>
        <w:tc>
          <w:tcPr>
            <w:tcW w:w="1276" w:type="dxa"/>
            <w:tcBorders>
              <w:top w:val="nil"/>
              <w:left w:val="nil"/>
              <w:bottom w:val="single" w:sz="4" w:space="0" w:color="auto"/>
              <w:right w:val="single" w:sz="4" w:space="0" w:color="auto"/>
            </w:tcBorders>
            <w:shd w:val="clear" w:color="auto" w:fill="auto"/>
            <w:vAlign w:val="center"/>
            <w:hideMark/>
          </w:tcPr>
          <w:p w14:paraId="4B3E2CAC" w14:textId="77777777" w:rsidR="00823BDC" w:rsidRDefault="00823BDC">
            <w:pPr>
              <w:jc w:val="right"/>
              <w:rPr>
                <w:sz w:val="20"/>
                <w:szCs w:val="20"/>
              </w:rPr>
            </w:pPr>
            <w:r>
              <w:rPr>
                <w:sz w:val="20"/>
                <w:szCs w:val="20"/>
              </w:rPr>
              <w:t>230 693,27</w:t>
            </w:r>
          </w:p>
        </w:tc>
      </w:tr>
      <w:tr w:rsidR="00823BDC" w14:paraId="2B9A299D"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F45BE8"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37693CB" w14:textId="77777777" w:rsidR="00823BDC" w:rsidRDefault="00823BDC">
            <w:pPr>
              <w:rPr>
                <w:sz w:val="20"/>
                <w:szCs w:val="20"/>
              </w:rPr>
            </w:pPr>
            <w:r>
              <w:rPr>
                <w:sz w:val="20"/>
                <w:szCs w:val="20"/>
              </w:rPr>
              <w:t>Субсидия на выплату материального стимулирования народным дружинникам</w:t>
            </w:r>
          </w:p>
        </w:tc>
        <w:tc>
          <w:tcPr>
            <w:tcW w:w="1276" w:type="dxa"/>
            <w:tcBorders>
              <w:top w:val="nil"/>
              <w:left w:val="nil"/>
              <w:bottom w:val="single" w:sz="4" w:space="0" w:color="auto"/>
              <w:right w:val="single" w:sz="4" w:space="0" w:color="auto"/>
            </w:tcBorders>
            <w:shd w:val="clear" w:color="auto" w:fill="auto"/>
            <w:vAlign w:val="center"/>
            <w:hideMark/>
          </w:tcPr>
          <w:p w14:paraId="2710BBA6" w14:textId="77777777" w:rsidR="00823BDC" w:rsidRDefault="00823BDC">
            <w:pPr>
              <w:jc w:val="right"/>
              <w:rPr>
                <w:sz w:val="20"/>
                <w:szCs w:val="20"/>
              </w:rPr>
            </w:pPr>
            <w:r>
              <w:rPr>
                <w:sz w:val="20"/>
                <w:szCs w:val="20"/>
              </w:rPr>
              <w:t>451,10</w:t>
            </w:r>
          </w:p>
        </w:tc>
        <w:tc>
          <w:tcPr>
            <w:tcW w:w="1275" w:type="dxa"/>
            <w:tcBorders>
              <w:top w:val="nil"/>
              <w:left w:val="nil"/>
              <w:bottom w:val="single" w:sz="4" w:space="0" w:color="auto"/>
              <w:right w:val="single" w:sz="4" w:space="0" w:color="auto"/>
            </w:tcBorders>
            <w:shd w:val="clear" w:color="auto" w:fill="auto"/>
            <w:vAlign w:val="center"/>
            <w:hideMark/>
          </w:tcPr>
          <w:p w14:paraId="47FBA53F" w14:textId="77777777" w:rsidR="00823BDC" w:rsidRDefault="00823BDC">
            <w:pPr>
              <w:jc w:val="right"/>
              <w:rPr>
                <w:sz w:val="20"/>
                <w:szCs w:val="20"/>
              </w:rPr>
            </w:pPr>
            <w:r>
              <w:rPr>
                <w:sz w:val="20"/>
                <w:szCs w:val="20"/>
              </w:rPr>
              <w:t>451,10</w:t>
            </w:r>
          </w:p>
        </w:tc>
        <w:tc>
          <w:tcPr>
            <w:tcW w:w="1276" w:type="dxa"/>
            <w:tcBorders>
              <w:top w:val="nil"/>
              <w:left w:val="nil"/>
              <w:bottom w:val="single" w:sz="4" w:space="0" w:color="auto"/>
              <w:right w:val="single" w:sz="4" w:space="0" w:color="auto"/>
            </w:tcBorders>
            <w:shd w:val="clear" w:color="auto" w:fill="auto"/>
            <w:vAlign w:val="center"/>
            <w:hideMark/>
          </w:tcPr>
          <w:p w14:paraId="1BFF48D7" w14:textId="77777777" w:rsidR="00823BDC" w:rsidRDefault="00823BDC">
            <w:pPr>
              <w:jc w:val="right"/>
              <w:rPr>
                <w:sz w:val="20"/>
                <w:szCs w:val="20"/>
              </w:rPr>
            </w:pPr>
            <w:r>
              <w:rPr>
                <w:sz w:val="20"/>
                <w:szCs w:val="20"/>
              </w:rPr>
              <w:t>451,10</w:t>
            </w:r>
          </w:p>
        </w:tc>
      </w:tr>
      <w:tr w:rsidR="00823BDC" w14:paraId="3C9562DC"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3B26C7"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C4B89B7" w14:textId="77777777" w:rsidR="00823BDC" w:rsidRDefault="00823BDC">
            <w:pPr>
              <w:rPr>
                <w:sz w:val="20"/>
                <w:szCs w:val="20"/>
              </w:rPr>
            </w:pPr>
            <w:r>
              <w:rPr>
                <w:sz w:val="20"/>
                <w:szCs w:val="20"/>
              </w:rPr>
              <w:t>Субсидия на строительство спортивных объектов, устройство спортивных площадок и их оснащение</w:t>
            </w:r>
          </w:p>
        </w:tc>
        <w:tc>
          <w:tcPr>
            <w:tcW w:w="1276" w:type="dxa"/>
            <w:tcBorders>
              <w:top w:val="nil"/>
              <w:left w:val="nil"/>
              <w:bottom w:val="single" w:sz="4" w:space="0" w:color="auto"/>
              <w:right w:val="single" w:sz="4" w:space="0" w:color="auto"/>
            </w:tcBorders>
            <w:shd w:val="clear" w:color="auto" w:fill="auto"/>
            <w:vAlign w:val="center"/>
            <w:hideMark/>
          </w:tcPr>
          <w:p w14:paraId="78EF211F" w14:textId="77777777" w:rsidR="00823BDC" w:rsidRDefault="00823BDC">
            <w:pPr>
              <w:jc w:val="right"/>
              <w:rPr>
                <w:sz w:val="20"/>
                <w:szCs w:val="20"/>
              </w:rPr>
            </w:pPr>
            <w:r>
              <w:rPr>
                <w:sz w:val="20"/>
                <w:szCs w:val="20"/>
              </w:rPr>
              <w:t>11 000,00</w:t>
            </w:r>
          </w:p>
        </w:tc>
        <w:tc>
          <w:tcPr>
            <w:tcW w:w="1275" w:type="dxa"/>
            <w:tcBorders>
              <w:top w:val="nil"/>
              <w:left w:val="nil"/>
              <w:bottom w:val="single" w:sz="4" w:space="0" w:color="auto"/>
              <w:right w:val="single" w:sz="4" w:space="0" w:color="auto"/>
            </w:tcBorders>
            <w:shd w:val="clear" w:color="auto" w:fill="auto"/>
            <w:vAlign w:val="center"/>
            <w:hideMark/>
          </w:tcPr>
          <w:p w14:paraId="08D694FB"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B1E1842" w14:textId="77777777" w:rsidR="00823BDC" w:rsidRDefault="00823BDC">
            <w:pPr>
              <w:jc w:val="right"/>
              <w:rPr>
                <w:sz w:val="20"/>
                <w:szCs w:val="20"/>
              </w:rPr>
            </w:pPr>
            <w:r>
              <w:rPr>
                <w:sz w:val="20"/>
                <w:szCs w:val="20"/>
              </w:rPr>
              <w:t>0,00</w:t>
            </w:r>
          </w:p>
        </w:tc>
      </w:tr>
      <w:tr w:rsidR="00823BDC" w14:paraId="243E3252"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FE6551"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F81B4A2" w14:textId="77777777" w:rsidR="00823BDC" w:rsidRDefault="00823BDC">
            <w:pPr>
              <w:rPr>
                <w:sz w:val="20"/>
                <w:szCs w:val="20"/>
              </w:rPr>
            </w:pPr>
            <w:r>
              <w:rPr>
                <w:sz w:val="20"/>
                <w:szCs w:val="20"/>
              </w:rPr>
              <w:t xml:space="preserve">Субсидия на разработку проектов межевания территории и проведение комплексных </w:t>
            </w:r>
            <w:r>
              <w:rPr>
                <w:sz w:val="20"/>
                <w:szCs w:val="20"/>
              </w:rPr>
              <w:lastRenderedPageBreak/>
              <w:t>кадастровых работ</w:t>
            </w:r>
          </w:p>
        </w:tc>
        <w:tc>
          <w:tcPr>
            <w:tcW w:w="1276" w:type="dxa"/>
            <w:tcBorders>
              <w:top w:val="nil"/>
              <w:left w:val="nil"/>
              <w:bottom w:val="single" w:sz="4" w:space="0" w:color="auto"/>
              <w:right w:val="single" w:sz="4" w:space="0" w:color="auto"/>
            </w:tcBorders>
            <w:shd w:val="clear" w:color="auto" w:fill="auto"/>
            <w:vAlign w:val="center"/>
            <w:hideMark/>
          </w:tcPr>
          <w:p w14:paraId="6DFB8D61" w14:textId="77777777" w:rsidR="00823BDC" w:rsidRDefault="00823BDC">
            <w:pPr>
              <w:jc w:val="right"/>
              <w:rPr>
                <w:sz w:val="20"/>
                <w:szCs w:val="20"/>
              </w:rPr>
            </w:pPr>
            <w:r>
              <w:rPr>
                <w:sz w:val="20"/>
                <w:szCs w:val="20"/>
              </w:rPr>
              <w:lastRenderedPageBreak/>
              <w:t>3 766,01</w:t>
            </w:r>
          </w:p>
        </w:tc>
        <w:tc>
          <w:tcPr>
            <w:tcW w:w="1275" w:type="dxa"/>
            <w:tcBorders>
              <w:top w:val="nil"/>
              <w:left w:val="nil"/>
              <w:bottom w:val="single" w:sz="4" w:space="0" w:color="auto"/>
              <w:right w:val="single" w:sz="4" w:space="0" w:color="auto"/>
            </w:tcBorders>
            <w:shd w:val="clear" w:color="auto" w:fill="auto"/>
            <w:vAlign w:val="center"/>
            <w:hideMark/>
          </w:tcPr>
          <w:p w14:paraId="666BBCF8"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E3D6450" w14:textId="77777777" w:rsidR="00823BDC" w:rsidRDefault="00823BDC">
            <w:pPr>
              <w:jc w:val="right"/>
              <w:rPr>
                <w:sz w:val="20"/>
                <w:szCs w:val="20"/>
              </w:rPr>
            </w:pPr>
            <w:r>
              <w:rPr>
                <w:sz w:val="20"/>
                <w:szCs w:val="20"/>
              </w:rPr>
              <w:t>0,00</w:t>
            </w:r>
          </w:p>
        </w:tc>
      </w:tr>
      <w:tr w:rsidR="00823BDC" w14:paraId="17DF815F"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11D44CA"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5AE4BA6B" w14:textId="77777777" w:rsidR="00823BDC" w:rsidRDefault="00823BDC">
            <w:pPr>
              <w:rPr>
                <w:sz w:val="20"/>
                <w:szCs w:val="20"/>
              </w:rPr>
            </w:pPr>
            <w:r>
              <w:rPr>
                <w:sz w:val="20"/>
                <w:szCs w:val="20"/>
              </w:rPr>
              <w:t>Субсидия на мероприятия по расселению жилищного фонда, признанного аварийным после 01 января 2017 г., в т.ч. в целях предотвращения ЧС</w:t>
            </w:r>
          </w:p>
        </w:tc>
        <w:tc>
          <w:tcPr>
            <w:tcW w:w="1276" w:type="dxa"/>
            <w:tcBorders>
              <w:top w:val="nil"/>
              <w:left w:val="nil"/>
              <w:bottom w:val="single" w:sz="4" w:space="0" w:color="auto"/>
              <w:right w:val="single" w:sz="4" w:space="0" w:color="auto"/>
            </w:tcBorders>
            <w:shd w:val="clear" w:color="auto" w:fill="auto"/>
            <w:vAlign w:val="center"/>
            <w:hideMark/>
          </w:tcPr>
          <w:p w14:paraId="13D08E31" w14:textId="77777777" w:rsidR="00823BDC" w:rsidRDefault="00823BDC">
            <w:pPr>
              <w:jc w:val="right"/>
              <w:rPr>
                <w:sz w:val="20"/>
                <w:szCs w:val="20"/>
              </w:rPr>
            </w:pPr>
            <w:r>
              <w:rPr>
                <w:sz w:val="20"/>
                <w:szCs w:val="20"/>
              </w:rPr>
              <w:t>23 453,12</w:t>
            </w:r>
          </w:p>
        </w:tc>
        <w:tc>
          <w:tcPr>
            <w:tcW w:w="1275" w:type="dxa"/>
            <w:tcBorders>
              <w:top w:val="nil"/>
              <w:left w:val="nil"/>
              <w:bottom w:val="single" w:sz="4" w:space="0" w:color="auto"/>
              <w:right w:val="single" w:sz="4" w:space="0" w:color="auto"/>
            </w:tcBorders>
            <w:shd w:val="clear" w:color="auto" w:fill="auto"/>
            <w:vAlign w:val="center"/>
            <w:hideMark/>
          </w:tcPr>
          <w:p w14:paraId="42EB9B48" w14:textId="77777777" w:rsidR="00823BDC" w:rsidRDefault="00823BDC">
            <w:pPr>
              <w:jc w:val="right"/>
              <w:rPr>
                <w:sz w:val="20"/>
                <w:szCs w:val="20"/>
              </w:rPr>
            </w:pPr>
            <w:r>
              <w:rPr>
                <w:sz w:val="20"/>
                <w:szCs w:val="20"/>
              </w:rPr>
              <w:t>27 146,63</w:t>
            </w:r>
          </w:p>
        </w:tc>
        <w:tc>
          <w:tcPr>
            <w:tcW w:w="1276" w:type="dxa"/>
            <w:tcBorders>
              <w:top w:val="nil"/>
              <w:left w:val="nil"/>
              <w:bottom w:val="single" w:sz="4" w:space="0" w:color="auto"/>
              <w:right w:val="single" w:sz="4" w:space="0" w:color="auto"/>
            </w:tcBorders>
            <w:shd w:val="clear" w:color="auto" w:fill="auto"/>
            <w:vAlign w:val="center"/>
            <w:hideMark/>
          </w:tcPr>
          <w:p w14:paraId="63B0FCCF" w14:textId="77777777" w:rsidR="00823BDC" w:rsidRDefault="00823BDC">
            <w:pPr>
              <w:jc w:val="right"/>
              <w:rPr>
                <w:sz w:val="20"/>
                <w:szCs w:val="20"/>
              </w:rPr>
            </w:pPr>
            <w:r>
              <w:rPr>
                <w:sz w:val="20"/>
                <w:szCs w:val="20"/>
              </w:rPr>
              <w:t>89 904,78</w:t>
            </w:r>
          </w:p>
        </w:tc>
      </w:tr>
      <w:tr w:rsidR="00823BDC" w14:paraId="53890458"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72C9C3"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2B33D24" w14:textId="77777777" w:rsidR="00823BDC" w:rsidRDefault="00823BDC">
            <w:pPr>
              <w:rPr>
                <w:sz w:val="20"/>
                <w:szCs w:val="20"/>
              </w:rPr>
            </w:pPr>
            <w:r>
              <w:rPr>
                <w:sz w:val="20"/>
                <w:szCs w:val="20"/>
              </w:rPr>
              <w:t>Субсидия на поддержку муниципальных программ формирования современной городской среды (дворовые и общественные территории)</w:t>
            </w:r>
          </w:p>
        </w:tc>
        <w:tc>
          <w:tcPr>
            <w:tcW w:w="1276" w:type="dxa"/>
            <w:tcBorders>
              <w:top w:val="nil"/>
              <w:left w:val="nil"/>
              <w:bottom w:val="single" w:sz="4" w:space="0" w:color="auto"/>
              <w:right w:val="single" w:sz="4" w:space="0" w:color="auto"/>
            </w:tcBorders>
            <w:shd w:val="clear" w:color="auto" w:fill="auto"/>
            <w:vAlign w:val="center"/>
            <w:hideMark/>
          </w:tcPr>
          <w:p w14:paraId="613D7F4B" w14:textId="77777777" w:rsidR="00823BDC" w:rsidRDefault="00823BDC">
            <w:pPr>
              <w:jc w:val="right"/>
              <w:rPr>
                <w:sz w:val="20"/>
                <w:szCs w:val="20"/>
              </w:rPr>
            </w:pPr>
            <w:r>
              <w:rPr>
                <w:sz w:val="20"/>
                <w:szCs w:val="20"/>
              </w:rPr>
              <w:t>15 587,40</w:t>
            </w:r>
          </w:p>
        </w:tc>
        <w:tc>
          <w:tcPr>
            <w:tcW w:w="1275" w:type="dxa"/>
            <w:tcBorders>
              <w:top w:val="nil"/>
              <w:left w:val="nil"/>
              <w:bottom w:val="single" w:sz="4" w:space="0" w:color="auto"/>
              <w:right w:val="single" w:sz="4" w:space="0" w:color="auto"/>
            </w:tcBorders>
            <w:shd w:val="clear" w:color="auto" w:fill="auto"/>
            <w:vAlign w:val="center"/>
            <w:hideMark/>
          </w:tcPr>
          <w:p w14:paraId="0F494BC6" w14:textId="77777777" w:rsidR="00823BDC" w:rsidRDefault="00823BDC">
            <w:pPr>
              <w:jc w:val="right"/>
              <w:rPr>
                <w:sz w:val="20"/>
                <w:szCs w:val="20"/>
              </w:rPr>
            </w:pPr>
            <w:r>
              <w:rPr>
                <w:sz w:val="20"/>
                <w:szCs w:val="20"/>
              </w:rPr>
              <w:t>15 587,40</w:t>
            </w:r>
          </w:p>
        </w:tc>
        <w:tc>
          <w:tcPr>
            <w:tcW w:w="1276" w:type="dxa"/>
            <w:tcBorders>
              <w:top w:val="nil"/>
              <w:left w:val="nil"/>
              <w:bottom w:val="single" w:sz="4" w:space="0" w:color="auto"/>
              <w:right w:val="single" w:sz="4" w:space="0" w:color="auto"/>
            </w:tcBorders>
            <w:shd w:val="clear" w:color="auto" w:fill="auto"/>
            <w:vAlign w:val="center"/>
            <w:hideMark/>
          </w:tcPr>
          <w:p w14:paraId="09EC9126" w14:textId="77777777" w:rsidR="00823BDC" w:rsidRDefault="00823BDC">
            <w:pPr>
              <w:jc w:val="right"/>
              <w:rPr>
                <w:sz w:val="20"/>
                <w:szCs w:val="20"/>
              </w:rPr>
            </w:pPr>
            <w:r>
              <w:rPr>
                <w:sz w:val="20"/>
                <w:szCs w:val="20"/>
              </w:rPr>
              <w:t>15 587,40</w:t>
            </w:r>
          </w:p>
        </w:tc>
      </w:tr>
      <w:tr w:rsidR="00823BDC" w14:paraId="2564B48D"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A787DE2"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0B821FBF" w14:textId="77777777" w:rsidR="00823BDC" w:rsidRDefault="00823BDC">
            <w:pPr>
              <w:rPr>
                <w:sz w:val="20"/>
                <w:szCs w:val="20"/>
              </w:rPr>
            </w:pPr>
            <w:r>
              <w:rPr>
                <w:sz w:val="20"/>
                <w:szCs w:val="20"/>
              </w:rPr>
              <w:t xml:space="preserve">Субсидия на проектирование, строительство (реконструкцию), </w:t>
            </w:r>
            <w:proofErr w:type="spellStart"/>
            <w:proofErr w:type="gramStart"/>
            <w:r>
              <w:rPr>
                <w:sz w:val="20"/>
                <w:szCs w:val="20"/>
              </w:rPr>
              <w:t>кап.ремонт</w:t>
            </w:r>
            <w:proofErr w:type="spellEnd"/>
            <w:proofErr w:type="gramEnd"/>
            <w:r>
              <w:rPr>
                <w:sz w:val="20"/>
                <w:szCs w:val="20"/>
              </w:rPr>
              <w:t xml:space="preserve"> и ремонт местных дорог</w:t>
            </w:r>
          </w:p>
        </w:tc>
        <w:tc>
          <w:tcPr>
            <w:tcW w:w="1276" w:type="dxa"/>
            <w:tcBorders>
              <w:top w:val="nil"/>
              <w:left w:val="nil"/>
              <w:bottom w:val="single" w:sz="4" w:space="0" w:color="auto"/>
              <w:right w:val="single" w:sz="4" w:space="0" w:color="auto"/>
            </w:tcBorders>
            <w:shd w:val="clear" w:color="auto" w:fill="auto"/>
            <w:vAlign w:val="center"/>
            <w:hideMark/>
          </w:tcPr>
          <w:p w14:paraId="1A08914B" w14:textId="77777777" w:rsidR="00823BDC" w:rsidRDefault="00823BDC">
            <w:pPr>
              <w:jc w:val="right"/>
              <w:rPr>
                <w:sz w:val="20"/>
                <w:szCs w:val="20"/>
              </w:rPr>
            </w:pPr>
            <w:r>
              <w:rPr>
                <w:sz w:val="20"/>
                <w:szCs w:val="20"/>
              </w:rPr>
              <w:t>189 988,70</w:t>
            </w:r>
          </w:p>
        </w:tc>
        <w:tc>
          <w:tcPr>
            <w:tcW w:w="1275" w:type="dxa"/>
            <w:tcBorders>
              <w:top w:val="nil"/>
              <w:left w:val="nil"/>
              <w:bottom w:val="single" w:sz="4" w:space="0" w:color="auto"/>
              <w:right w:val="single" w:sz="4" w:space="0" w:color="auto"/>
            </w:tcBorders>
            <w:shd w:val="clear" w:color="auto" w:fill="auto"/>
            <w:vAlign w:val="center"/>
            <w:hideMark/>
          </w:tcPr>
          <w:p w14:paraId="55BAB8D8" w14:textId="77777777" w:rsidR="00823BDC" w:rsidRDefault="00823BDC">
            <w:pPr>
              <w:jc w:val="right"/>
              <w:rPr>
                <w:sz w:val="20"/>
                <w:szCs w:val="20"/>
              </w:rPr>
            </w:pPr>
            <w:r>
              <w:rPr>
                <w:sz w:val="20"/>
                <w:szCs w:val="20"/>
              </w:rPr>
              <w:t>117 828,70</w:t>
            </w:r>
          </w:p>
        </w:tc>
        <w:tc>
          <w:tcPr>
            <w:tcW w:w="1276" w:type="dxa"/>
            <w:tcBorders>
              <w:top w:val="nil"/>
              <w:left w:val="nil"/>
              <w:bottom w:val="single" w:sz="4" w:space="0" w:color="auto"/>
              <w:right w:val="single" w:sz="4" w:space="0" w:color="auto"/>
            </w:tcBorders>
            <w:shd w:val="clear" w:color="auto" w:fill="auto"/>
            <w:vAlign w:val="center"/>
            <w:hideMark/>
          </w:tcPr>
          <w:p w14:paraId="7752250F" w14:textId="77777777" w:rsidR="00823BDC" w:rsidRDefault="00823BDC">
            <w:pPr>
              <w:jc w:val="right"/>
              <w:rPr>
                <w:sz w:val="20"/>
                <w:szCs w:val="20"/>
              </w:rPr>
            </w:pPr>
            <w:r>
              <w:rPr>
                <w:sz w:val="20"/>
                <w:szCs w:val="20"/>
              </w:rPr>
              <w:t>117 828,70</w:t>
            </w:r>
          </w:p>
        </w:tc>
      </w:tr>
      <w:tr w:rsidR="00823BDC" w14:paraId="33D6AD62"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36F41B1"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E37ED2D" w14:textId="77777777" w:rsidR="00823BDC" w:rsidRDefault="00823BDC">
            <w:pPr>
              <w:rPr>
                <w:sz w:val="20"/>
                <w:szCs w:val="20"/>
              </w:rPr>
            </w:pPr>
            <w:r>
              <w:rPr>
                <w:sz w:val="20"/>
                <w:szCs w:val="20"/>
              </w:rPr>
              <w:t>Субсидия на софинансирование вопросов местного значения с участием средств самообложения граждан</w:t>
            </w:r>
          </w:p>
        </w:tc>
        <w:tc>
          <w:tcPr>
            <w:tcW w:w="1276" w:type="dxa"/>
            <w:tcBorders>
              <w:top w:val="nil"/>
              <w:left w:val="nil"/>
              <w:bottom w:val="single" w:sz="4" w:space="0" w:color="auto"/>
              <w:right w:val="single" w:sz="4" w:space="0" w:color="auto"/>
            </w:tcBorders>
            <w:shd w:val="clear" w:color="auto" w:fill="auto"/>
            <w:vAlign w:val="center"/>
            <w:hideMark/>
          </w:tcPr>
          <w:p w14:paraId="4292DB4C" w14:textId="77777777" w:rsidR="00823BDC" w:rsidRDefault="00823BDC">
            <w:pPr>
              <w:jc w:val="right"/>
              <w:rPr>
                <w:sz w:val="20"/>
                <w:szCs w:val="20"/>
              </w:rPr>
            </w:pPr>
            <w:r>
              <w:rPr>
                <w:sz w:val="20"/>
                <w:szCs w:val="20"/>
              </w:rPr>
              <w:t>13 361,29</w:t>
            </w:r>
          </w:p>
        </w:tc>
        <w:tc>
          <w:tcPr>
            <w:tcW w:w="1275" w:type="dxa"/>
            <w:tcBorders>
              <w:top w:val="nil"/>
              <w:left w:val="nil"/>
              <w:bottom w:val="single" w:sz="4" w:space="0" w:color="auto"/>
              <w:right w:val="single" w:sz="4" w:space="0" w:color="auto"/>
            </w:tcBorders>
            <w:shd w:val="clear" w:color="auto" w:fill="auto"/>
            <w:vAlign w:val="center"/>
            <w:hideMark/>
          </w:tcPr>
          <w:p w14:paraId="16F3C782"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13971FD" w14:textId="77777777" w:rsidR="00823BDC" w:rsidRDefault="00823BDC">
            <w:pPr>
              <w:jc w:val="right"/>
              <w:rPr>
                <w:sz w:val="20"/>
                <w:szCs w:val="20"/>
              </w:rPr>
            </w:pPr>
            <w:r>
              <w:rPr>
                <w:sz w:val="20"/>
                <w:szCs w:val="20"/>
              </w:rPr>
              <w:t>0,00</w:t>
            </w:r>
          </w:p>
        </w:tc>
      </w:tr>
      <w:tr w:rsidR="00823BDC" w14:paraId="4AE72217"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DC66477"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F08F73B" w14:textId="77777777" w:rsidR="00823BDC" w:rsidRDefault="00823BDC">
            <w:pPr>
              <w:rPr>
                <w:sz w:val="20"/>
                <w:szCs w:val="20"/>
              </w:rPr>
            </w:pPr>
            <w:r>
              <w:rPr>
                <w:sz w:val="20"/>
                <w:szCs w:val="20"/>
              </w:rPr>
              <w:t>Субсидия на софинансирование проектов инициативного бюджетирования</w:t>
            </w:r>
          </w:p>
        </w:tc>
        <w:tc>
          <w:tcPr>
            <w:tcW w:w="1276" w:type="dxa"/>
            <w:tcBorders>
              <w:top w:val="nil"/>
              <w:left w:val="nil"/>
              <w:bottom w:val="single" w:sz="4" w:space="0" w:color="auto"/>
              <w:right w:val="single" w:sz="4" w:space="0" w:color="auto"/>
            </w:tcBorders>
            <w:shd w:val="clear" w:color="auto" w:fill="auto"/>
            <w:vAlign w:val="center"/>
            <w:hideMark/>
          </w:tcPr>
          <w:p w14:paraId="26016FA5" w14:textId="77777777" w:rsidR="00823BDC" w:rsidRDefault="00823BDC">
            <w:pPr>
              <w:jc w:val="right"/>
              <w:rPr>
                <w:sz w:val="20"/>
                <w:szCs w:val="20"/>
              </w:rPr>
            </w:pPr>
            <w:r>
              <w:rPr>
                <w:sz w:val="20"/>
                <w:szCs w:val="20"/>
              </w:rPr>
              <w:t>9 000,00</w:t>
            </w:r>
          </w:p>
        </w:tc>
        <w:tc>
          <w:tcPr>
            <w:tcW w:w="1275" w:type="dxa"/>
            <w:tcBorders>
              <w:top w:val="nil"/>
              <w:left w:val="nil"/>
              <w:bottom w:val="single" w:sz="4" w:space="0" w:color="auto"/>
              <w:right w:val="single" w:sz="4" w:space="0" w:color="auto"/>
            </w:tcBorders>
            <w:shd w:val="clear" w:color="auto" w:fill="auto"/>
            <w:vAlign w:val="center"/>
            <w:hideMark/>
          </w:tcPr>
          <w:p w14:paraId="2024E549"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27CDAEA" w14:textId="77777777" w:rsidR="00823BDC" w:rsidRDefault="00823BDC">
            <w:pPr>
              <w:jc w:val="right"/>
              <w:rPr>
                <w:sz w:val="20"/>
                <w:szCs w:val="20"/>
              </w:rPr>
            </w:pPr>
            <w:r>
              <w:rPr>
                <w:sz w:val="20"/>
                <w:szCs w:val="20"/>
              </w:rPr>
              <w:t>0,00</w:t>
            </w:r>
          </w:p>
        </w:tc>
      </w:tr>
      <w:tr w:rsidR="00823BDC" w14:paraId="543EB440"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013B974"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FBE5C9A" w14:textId="77777777" w:rsidR="00823BDC" w:rsidRDefault="00823BDC">
            <w:pPr>
              <w:rPr>
                <w:sz w:val="20"/>
                <w:szCs w:val="20"/>
              </w:rPr>
            </w:pPr>
            <w:r>
              <w:rPr>
                <w:sz w:val="20"/>
                <w:szCs w:val="20"/>
              </w:rPr>
              <w:t>Субсидия на реализацию программ развития преобразованных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14:paraId="34F34208" w14:textId="77777777" w:rsidR="00823BDC" w:rsidRDefault="00823BDC">
            <w:pPr>
              <w:jc w:val="right"/>
              <w:rPr>
                <w:sz w:val="20"/>
                <w:szCs w:val="20"/>
              </w:rPr>
            </w:pPr>
            <w:r>
              <w:rPr>
                <w:sz w:val="20"/>
                <w:szCs w:val="20"/>
              </w:rPr>
              <w:t>12 274,13</w:t>
            </w:r>
          </w:p>
        </w:tc>
        <w:tc>
          <w:tcPr>
            <w:tcW w:w="1275" w:type="dxa"/>
            <w:tcBorders>
              <w:top w:val="nil"/>
              <w:left w:val="nil"/>
              <w:bottom w:val="single" w:sz="4" w:space="0" w:color="auto"/>
              <w:right w:val="single" w:sz="4" w:space="0" w:color="auto"/>
            </w:tcBorders>
            <w:shd w:val="clear" w:color="auto" w:fill="auto"/>
            <w:vAlign w:val="center"/>
            <w:hideMark/>
          </w:tcPr>
          <w:p w14:paraId="73390EAF"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EF55159" w14:textId="77777777" w:rsidR="00823BDC" w:rsidRDefault="00823BDC">
            <w:pPr>
              <w:jc w:val="right"/>
              <w:rPr>
                <w:sz w:val="20"/>
                <w:szCs w:val="20"/>
              </w:rPr>
            </w:pPr>
            <w:r>
              <w:rPr>
                <w:sz w:val="20"/>
                <w:szCs w:val="20"/>
              </w:rPr>
              <w:t>0,00</w:t>
            </w:r>
          </w:p>
        </w:tc>
      </w:tr>
      <w:tr w:rsidR="00823BDC" w14:paraId="5C95603C"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95CAE7"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0195B69F" w14:textId="77777777" w:rsidR="00823BDC" w:rsidRDefault="00823BDC">
            <w:pPr>
              <w:rPr>
                <w:sz w:val="20"/>
                <w:szCs w:val="20"/>
              </w:rPr>
            </w:pPr>
            <w:r>
              <w:rPr>
                <w:sz w:val="20"/>
                <w:szCs w:val="20"/>
              </w:rPr>
              <w:t>Субсидия на снос расселенных жилых домов и нежилых зданий (сооружений), расположенных на территории муниципальных образований Пермского края</w:t>
            </w:r>
          </w:p>
        </w:tc>
        <w:tc>
          <w:tcPr>
            <w:tcW w:w="1276" w:type="dxa"/>
            <w:tcBorders>
              <w:top w:val="nil"/>
              <w:left w:val="nil"/>
              <w:bottom w:val="single" w:sz="4" w:space="0" w:color="auto"/>
              <w:right w:val="single" w:sz="4" w:space="0" w:color="auto"/>
            </w:tcBorders>
            <w:shd w:val="clear" w:color="auto" w:fill="auto"/>
            <w:vAlign w:val="center"/>
            <w:hideMark/>
          </w:tcPr>
          <w:p w14:paraId="678B95CD" w14:textId="77777777" w:rsidR="00823BDC" w:rsidRDefault="00823BDC">
            <w:pPr>
              <w:jc w:val="right"/>
              <w:rPr>
                <w:sz w:val="20"/>
                <w:szCs w:val="20"/>
              </w:rPr>
            </w:pPr>
            <w:r>
              <w:rPr>
                <w:sz w:val="20"/>
                <w:szCs w:val="20"/>
              </w:rPr>
              <w:t>9 541,99</w:t>
            </w:r>
          </w:p>
        </w:tc>
        <w:tc>
          <w:tcPr>
            <w:tcW w:w="1275" w:type="dxa"/>
            <w:tcBorders>
              <w:top w:val="nil"/>
              <w:left w:val="nil"/>
              <w:bottom w:val="single" w:sz="4" w:space="0" w:color="auto"/>
              <w:right w:val="single" w:sz="4" w:space="0" w:color="auto"/>
            </w:tcBorders>
            <w:shd w:val="clear" w:color="auto" w:fill="auto"/>
            <w:vAlign w:val="center"/>
            <w:hideMark/>
          </w:tcPr>
          <w:p w14:paraId="70FEC179"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785128C1" w14:textId="77777777" w:rsidR="00823BDC" w:rsidRDefault="00823BDC">
            <w:pPr>
              <w:jc w:val="right"/>
              <w:rPr>
                <w:sz w:val="20"/>
                <w:szCs w:val="20"/>
              </w:rPr>
            </w:pPr>
            <w:r>
              <w:rPr>
                <w:sz w:val="20"/>
                <w:szCs w:val="20"/>
              </w:rPr>
              <w:t>0,00</w:t>
            </w:r>
          </w:p>
        </w:tc>
      </w:tr>
      <w:tr w:rsidR="00823BDC" w14:paraId="0DAF4DAC"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999BBD4"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9C7B2A5" w14:textId="77777777" w:rsidR="00823BDC" w:rsidRDefault="00823BDC">
            <w:pPr>
              <w:rPr>
                <w:sz w:val="20"/>
                <w:szCs w:val="20"/>
              </w:rPr>
            </w:pPr>
            <w:r>
              <w:rPr>
                <w:sz w:val="20"/>
                <w:szCs w:val="20"/>
              </w:rPr>
              <w:t>Субсидия бюджетам муниципальных образований Пермского края на реализацию мероприятий по переселению жителей Пермского края в целях создания условий для их комфортного проживания</w:t>
            </w:r>
          </w:p>
        </w:tc>
        <w:tc>
          <w:tcPr>
            <w:tcW w:w="1276" w:type="dxa"/>
            <w:tcBorders>
              <w:top w:val="nil"/>
              <w:left w:val="nil"/>
              <w:bottom w:val="single" w:sz="4" w:space="0" w:color="auto"/>
              <w:right w:val="single" w:sz="4" w:space="0" w:color="auto"/>
            </w:tcBorders>
            <w:shd w:val="clear" w:color="auto" w:fill="auto"/>
            <w:vAlign w:val="center"/>
            <w:hideMark/>
          </w:tcPr>
          <w:p w14:paraId="0D1D3CBC" w14:textId="77777777" w:rsidR="00823BDC" w:rsidRDefault="00823BDC">
            <w:pPr>
              <w:jc w:val="right"/>
              <w:rPr>
                <w:sz w:val="20"/>
                <w:szCs w:val="20"/>
              </w:rPr>
            </w:pPr>
            <w:r>
              <w:rPr>
                <w:sz w:val="20"/>
                <w:szCs w:val="20"/>
              </w:rPr>
              <w:t>10 415,00</w:t>
            </w:r>
          </w:p>
        </w:tc>
        <w:tc>
          <w:tcPr>
            <w:tcW w:w="1275" w:type="dxa"/>
            <w:tcBorders>
              <w:top w:val="nil"/>
              <w:left w:val="nil"/>
              <w:bottom w:val="single" w:sz="4" w:space="0" w:color="auto"/>
              <w:right w:val="single" w:sz="4" w:space="0" w:color="auto"/>
            </w:tcBorders>
            <w:shd w:val="clear" w:color="auto" w:fill="auto"/>
            <w:vAlign w:val="center"/>
            <w:hideMark/>
          </w:tcPr>
          <w:p w14:paraId="35AFB524"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0C4EC70" w14:textId="77777777" w:rsidR="00823BDC" w:rsidRDefault="00823BDC">
            <w:pPr>
              <w:jc w:val="right"/>
              <w:rPr>
                <w:sz w:val="20"/>
                <w:szCs w:val="20"/>
              </w:rPr>
            </w:pPr>
            <w:r>
              <w:rPr>
                <w:sz w:val="20"/>
                <w:szCs w:val="20"/>
              </w:rPr>
              <w:t>0,00</w:t>
            </w:r>
          </w:p>
        </w:tc>
      </w:tr>
      <w:tr w:rsidR="00823BDC" w14:paraId="01ACD06C"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436FD1"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B255E78" w14:textId="77777777" w:rsidR="00823BDC" w:rsidRDefault="00823BDC">
            <w:pPr>
              <w:rPr>
                <w:sz w:val="20"/>
                <w:szCs w:val="20"/>
              </w:rPr>
            </w:pPr>
            <w:r>
              <w:rPr>
                <w:sz w:val="20"/>
                <w:szCs w:val="20"/>
              </w:rPr>
              <w:t>Субсидия на реализацию программы "Комфортный край"</w:t>
            </w:r>
          </w:p>
        </w:tc>
        <w:tc>
          <w:tcPr>
            <w:tcW w:w="1276" w:type="dxa"/>
            <w:tcBorders>
              <w:top w:val="nil"/>
              <w:left w:val="nil"/>
              <w:bottom w:val="single" w:sz="4" w:space="0" w:color="auto"/>
              <w:right w:val="single" w:sz="4" w:space="0" w:color="auto"/>
            </w:tcBorders>
            <w:shd w:val="clear" w:color="auto" w:fill="auto"/>
            <w:vAlign w:val="center"/>
            <w:hideMark/>
          </w:tcPr>
          <w:p w14:paraId="73A60E9D" w14:textId="77777777" w:rsidR="00823BDC" w:rsidRDefault="00823BDC">
            <w:pPr>
              <w:jc w:val="right"/>
              <w:rPr>
                <w:sz w:val="20"/>
                <w:szCs w:val="20"/>
              </w:rPr>
            </w:pPr>
            <w:r>
              <w:rPr>
                <w:sz w:val="20"/>
                <w:szCs w:val="20"/>
              </w:rPr>
              <w:t>163 994,43</w:t>
            </w:r>
          </w:p>
        </w:tc>
        <w:tc>
          <w:tcPr>
            <w:tcW w:w="1275" w:type="dxa"/>
            <w:tcBorders>
              <w:top w:val="nil"/>
              <w:left w:val="nil"/>
              <w:bottom w:val="single" w:sz="4" w:space="0" w:color="auto"/>
              <w:right w:val="single" w:sz="4" w:space="0" w:color="auto"/>
            </w:tcBorders>
            <w:shd w:val="clear" w:color="auto" w:fill="auto"/>
            <w:vAlign w:val="center"/>
            <w:hideMark/>
          </w:tcPr>
          <w:p w14:paraId="448B81E4" w14:textId="77777777" w:rsidR="00823BDC" w:rsidRDefault="00823BDC">
            <w:pPr>
              <w:jc w:val="right"/>
              <w:rPr>
                <w:sz w:val="20"/>
                <w:szCs w:val="20"/>
              </w:rPr>
            </w:pPr>
            <w:r>
              <w:rPr>
                <w:sz w:val="20"/>
                <w:szCs w:val="20"/>
              </w:rPr>
              <w:t>1 710,00</w:t>
            </w:r>
          </w:p>
        </w:tc>
        <w:tc>
          <w:tcPr>
            <w:tcW w:w="1276" w:type="dxa"/>
            <w:tcBorders>
              <w:top w:val="nil"/>
              <w:left w:val="nil"/>
              <w:bottom w:val="single" w:sz="4" w:space="0" w:color="auto"/>
              <w:right w:val="single" w:sz="4" w:space="0" w:color="auto"/>
            </w:tcBorders>
            <w:shd w:val="clear" w:color="auto" w:fill="auto"/>
            <w:vAlign w:val="center"/>
            <w:hideMark/>
          </w:tcPr>
          <w:p w14:paraId="3702CE30" w14:textId="77777777" w:rsidR="00823BDC" w:rsidRDefault="00823BDC">
            <w:pPr>
              <w:jc w:val="right"/>
              <w:rPr>
                <w:sz w:val="20"/>
                <w:szCs w:val="20"/>
              </w:rPr>
            </w:pPr>
            <w:r>
              <w:rPr>
                <w:sz w:val="20"/>
                <w:szCs w:val="20"/>
              </w:rPr>
              <w:t>0,00</w:t>
            </w:r>
          </w:p>
        </w:tc>
      </w:tr>
      <w:tr w:rsidR="00823BDC" w14:paraId="31E903AD"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DC46F90"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53F8C739" w14:textId="77777777" w:rsidR="00823BDC" w:rsidRDefault="00823BDC">
            <w:pPr>
              <w:rPr>
                <w:sz w:val="20"/>
                <w:szCs w:val="20"/>
              </w:rPr>
            </w:pPr>
            <w:r>
              <w:rPr>
                <w:sz w:val="20"/>
                <w:szCs w:val="20"/>
              </w:rPr>
              <w:t>Субсидия на содержание центров цифрового образования детей "IT-куб"</w:t>
            </w:r>
          </w:p>
        </w:tc>
        <w:tc>
          <w:tcPr>
            <w:tcW w:w="1276" w:type="dxa"/>
            <w:tcBorders>
              <w:top w:val="nil"/>
              <w:left w:val="nil"/>
              <w:bottom w:val="single" w:sz="4" w:space="0" w:color="auto"/>
              <w:right w:val="single" w:sz="4" w:space="0" w:color="auto"/>
            </w:tcBorders>
            <w:shd w:val="clear" w:color="auto" w:fill="auto"/>
            <w:vAlign w:val="center"/>
            <w:hideMark/>
          </w:tcPr>
          <w:p w14:paraId="09FFB35F" w14:textId="77777777" w:rsidR="00823BDC" w:rsidRDefault="00823BDC">
            <w:pPr>
              <w:jc w:val="right"/>
              <w:rPr>
                <w:sz w:val="20"/>
                <w:szCs w:val="20"/>
              </w:rPr>
            </w:pPr>
            <w:r>
              <w:rPr>
                <w:sz w:val="20"/>
                <w:szCs w:val="20"/>
              </w:rPr>
              <w:t>5 481,84</w:t>
            </w:r>
          </w:p>
        </w:tc>
        <w:tc>
          <w:tcPr>
            <w:tcW w:w="1275" w:type="dxa"/>
            <w:tcBorders>
              <w:top w:val="nil"/>
              <w:left w:val="nil"/>
              <w:bottom w:val="single" w:sz="4" w:space="0" w:color="auto"/>
              <w:right w:val="single" w:sz="4" w:space="0" w:color="auto"/>
            </w:tcBorders>
            <w:shd w:val="clear" w:color="auto" w:fill="auto"/>
            <w:vAlign w:val="center"/>
            <w:hideMark/>
          </w:tcPr>
          <w:p w14:paraId="3190F8F0" w14:textId="77777777" w:rsidR="00823BDC" w:rsidRDefault="00823BDC">
            <w:pPr>
              <w:jc w:val="right"/>
              <w:rPr>
                <w:sz w:val="20"/>
                <w:szCs w:val="20"/>
              </w:rPr>
            </w:pPr>
            <w:r>
              <w:rPr>
                <w:sz w:val="20"/>
                <w:szCs w:val="20"/>
              </w:rPr>
              <w:t>5 722,49</w:t>
            </w:r>
          </w:p>
        </w:tc>
        <w:tc>
          <w:tcPr>
            <w:tcW w:w="1276" w:type="dxa"/>
            <w:tcBorders>
              <w:top w:val="nil"/>
              <w:left w:val="nil"/>
              <w:bottom w:val="single" w:sz="4" w:space="0" w:color="auto"/>
              <w:right w:val="single" w:sz="4" w:space="0" w:color="auto"/>
            </w:tcBorders>
            <w:shd w:val="clear" w:color="auto" w:fill="auto"/>
            <w:vAlign w:val="center"/>
            <w:hideMark/>
          </w:tcPr>
          <w:p w14:paraId="21AAD639" w14:textId="77777777" w:rsidR="00823BDC" w:rsidRDefault="00823BDC">
            <w:pPr>
              <w:jc w:val="right"/>
              <w:rPr>
                <w:sz w:val="20"/>
                <w:szCs w:val="20"/>
              </w:rPr>
            </w:pPr>
            <w:r>
              <w:rPr>
                <w:sz w:val="20"/>
                <w:szCs w:val="20"/>
              </w:rPr>
              <w:t>5 722,49</w:t>
            </w:r>
          </w:p>
        </w:tc>
      </w:tr>
      <w:tr w:rsidR="00823BDC" w14:paraId="64FFE847"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33EDBD0"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D839DD8" w14:textId="77777777" w:rsidR="00823BDC" w:rsidRDefault="00823BDC">
            <w:pPr>
              <w:rPr>
                <w:sz w:val="20"/>
                <w:szCs w:val="20"/>
              </w:rPr>
            </w:pPr>
            <w:r>
              <w:rPr>
                <w:sz w:val="20"/>
                <w:szCs w:val="20"/>
              </w:rPr>
              <w:t>Субсидия на реализацию мероприятия "Умею плавать"</w:t>
            </w:r>
          </w:p>
        </w:tc>
        <w:tc>
          <w:tcPr>
            <w:tcW w:w="1276" w:type="dxa"/>
            <w:tcBorders>
              <w:top w:val="nil"/>
              <w:left w:val="nil"/>
              <w:bottom w:val="single" w:sz="4" w:space="0" w:color="auto"/>
              <w:right w:val="single" w:sz="4" w:space="0" w:color="auto"/>
            </w:tcBorders>
            <w:shd w:val="clear" w:color="auto" w:fill="auto"/>
            <w:vAlign w:val="center"/>
            <w:hideMark/>
          </w:tcPr>
          <w:p w14:paraId="2D4B34CC" w14:textId="77777777" w:rsidR="00823BDC" w:rsidRDefault="00823BDC">
            <w:pPr>
              <w:jc w:val="right"/>
              <w:rPr>
                <w:sz w:val="20"/>
                <w:szCs w:val="20"/>
              </w:rPr>
            </w:pPr>
            <w:r>
              <w:rPr>
                <w:sz w:val="20"/>
                <w:szCs w:val="20"/>
              </w:rPr>
              <w:t>1 198,80</w:t>
            </w:r>
          </w:p>
        </w:tc>
        <w:tc>
          <w:tcPr>
            <w:tcW w:w="1275" w:type="dxa"/>
            <w:tcBorders>
              <w:top w:val="nil"/>
              <w:left w:val="nil"/>
              <w:bottom w:val="single" w:sz="4" w:space="0" w:color="auto"/>
              <w:right w:val="single" w:sz="4" w:space="0" w:color="auto"/>
            </w:tcBorders>
            <w:shd w:val="clear" w:color="auto" w:fill="auto"/>
            <w:vAlign w:val="center"/>
            <w:hideMark/>
          </w:tcPr>
          <w:p w14:paraId="39353AF8" w14:textId="77777777" w:rsidR="00823BDC" w:rsidRDefault="00823BDC">
            <w:pPr>
              <w:jc w:val="right"/>
              <w:rPr>
                <w:sz w:val="20"/>
                <w:szCs w:val="20"/>
              </w:rPr>
            </w:pPr>
            <w:r>
              <w:rPr>
                <w:sz w:val="20"/>
                <w:szCs w:val="20"/>
              </w:rPr>
              <w:t>1 198,80</w:t>
            </w:r>
          </w:p>
        </w:tc>
        <w:tc>
          <w:tcPr>
            <w:tcW w:w="1276" w:type="dxa"/>
            <w:tcBorders>
              <w:top w:val="nil"/>
              <w:left w:val="nil"/>
              <w:bottom w:val="single" w:sz="4" w:space="0" w:color="auto"/>
              <w:right w:val="single" w:sz="4" w:space="0" w:color="auto"/>
            </w:tcBorders>
            <w:shd w:val="clear" w:color="auto" w:fill="auto"/>
            <w:vAlign w:val="center"/>
            <w:hideMark/>
          </w:tcPr>
          <w:p w14:paraId="4A241329" w14:textId="77777777" w:rsidR="00823BDC" w:rsidRDefault="00823BDC">
            <w:pPr>
              <w:jc w:val="right"/>
              <w:rPr>
                <w:sz w:val="20"/>
                <w:szCs w:val="20"/>
              </w:rPr>
            </w:pPr>
            <w:r>
              <w:rPr>
                <w:sz w:val="20"/>
                <w:szCs w:val="20"/>
              </w:rPr>
              <w:t>1 198,80</w:t>
            </w:r>
          </w:p>
        </w:tc>
      </w:tr>
      <w:tr w:rsidR="00823BDC" w14:paraId="76E6BCDA"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87EEA92"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7F9C9C4" w14:textId="77777777" w:rsidR="00823BDC" w:rsidRDefault="00823BDC">
            <w:pPr>
              <w:rPr>
                <w:sz w:val="20"/>
                <w:szCs w:val="20"/>
              </w:rPr>
            </w:pPr>
            <w:r>
              <w:rPr>
                <w:sz w:val="20"/>
                <w:szCs w:val="20"/>
              </w:rPr>
              <w:t>Субсидия на обеспечение мероприятий по модернизации систем коммунальной инфраструктуры</w:t>
            </w:r>
          </w:p>
        </w:tc>
        <w:tc>
          <w:tcPr>
            <w:tcW w:w="1276" w:type="dxa"/>
            <w:tcBorders>
              <w:top w:val="nil"/>
              <w:left w:val="nil"/>
              <w:bottom w:val="single" w:sz="4" w:space="0" w:color="auto"/>
              <w:right w:val="single" w:sz="4" w:space="0" w:color="auto"/>
            </w:tcBorders>
            <w:shd w:val="clear" w:color="auto" w:fill="auto"/>
            <w:vAlign w:val="center"/>
            <w:hideMark/>
          </w:tcPr>
          <w:p w14:paraId="54BE3F2A" w14:textId="77777777" w:rsidR="00823BDC" w:rsidRDefault="00823BDC">
            <w:pPr>
              <w:jc w:val="right"/>
              <w:rPr>
                <w:sz w:val="20"/>
                <w:szCs w:val="20"/>
              </w:rPr>
            </w:pPr>
            <w:r>
              <w:rPr>
                <w:sz w:val="20"/>
                <w:szCs w:val="20"/>
              </w:rPr>
              <w:t>30 142,26</w:t>
            </w:r>
          </w:p>
        </w:tc>
        <w:tc>
          <w:tcPr>
            <w:tcW w:w="1275" w:type="dxa"/>
            <w:tcBorders>
              <w:top w:val="nil"/>
              <w:left w:val="nil"/>
              <w:bottom w:val="single" w:sz="4" w:space="0" w:color="auto"/>
              <w:right w:val="single" w:sz="4" w:space="0" w:color="auto"/>
            </w:tcBorders>
            <w:shd w:val="clear" w:color="auto" w:fill="auto"/>
            <w:vAlign w:val="center"/>
            <w:hideMark/>
          </w:tcPr>
          <w:p w14:paraId="218A1BBB"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4A5696DF" w14:textId="77777777" w:rsidR="00823BDC" w:rsidRDefault="00823BDC">
            <w:pPr>
              <w:jc w:val="right"/>
              <w:rPr>
                <w:sz w:val="20"/>
                <w:szCs w:val="20"/>
              </w:rPr>
            </w:pPr>
            <w:r>
              <w:rPr>
                <w:sz w:val="20"/>
                <w:szCs w:val="20"/>
              </w:rPr>
              <w:t>0,00</w:t>
            </w:r>
          </w:p>
        </w:tc>
      </w:tr>
      <w:tr w:rsidR="00823BDC" w14:paraId="50B4D1EA"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CE80137" w14:textId="77777777" w:rsidR="00823BDC" w:rsidRDefault="00823BDC">
            <w:pPr>
              <w:rPr>
                <w:b/>
                <w:bCs/>
                <w:sz w:val="20"/>
                <w:szCs w:val="20"/>
              </w:rPr>
            </w:pPr>
            <w:r>
              <w:rPr>
                <w:b/>
                <w:bCs/>
                <w:sz w:val="20"/>
                <w:szCs w:val="20"/>
              </w:rPr>
              <w:t xml:space="preserve">000 20230000000000150 </w:t>
            </w:r>
          </w:p>
        </w:tc>
        <w:tc>
          <w:tcPr>
            <w:tcW w:w="4253" w:type="dxa"/>
            <w:tcBorders>
              <w:top w:val="nil"/>
              <w:left w:val="nil"/>
              <w:bottom w:val="single" w:sz="4" w:space="0" w:color="auto"/>
              <w:right w:val="single" w:sz="4" w:space="0" w:color="auto"/>
            </w:tcBorders>
            <w:shd w:val="clear" w:color="auto" w:fill="auto"/>
            <w:vAlign w:val="center"/>
            <w:hideMark/>
          </w:tcPr>
          <w:p w14:paraId="3B8364EF" w14:textId="77777777" w:rsidR="00823BDC" w:rsidRDefault="00823BDC">
            <w:pPr>
              <w:jc w:val="both"/>
              <w:rPr>
                <w:b/>
                <w:bCs/>
                <w:sz w:val="20"/>
                <w:szCs w:val="20"/>
              </w:rPr>
            </w:pPr>
            <w:r>
              <w:rPr>
                <w:b/>
                <w:bCs/>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3AC40961" w14:textId="77777777" w:rsidR="00823BDC" w:rsidRDefault="00823BDC">
            <w:pPr>
              <w:jc w:val="right"/>
              <w:rPr>
                <w:b/>
                <w:bCs/>
                <w:sz w:val="20"/>
                <w:szCs w:val="20"/>
              </w:rPr>
            </w:pPr>
            <w:r>
              <w:rPr>
                <w:b/>
                <w:bCs/>
                <w:sz w:val="20"/>
                <w:szCs w:val="20"/>
              </w:rPr>
              <w:t>3 161 827,50</w:t>
            </w:r>
          </w:p>
        </w:tc>
        <w:tc>
          <w:tcPr>
            <w:tcW w:w="1275" w:type="dxa"/>
            <w:tcBorders>
              <w:top w:val="nil"/>
              <w:left w:val="nil"/>
              <w:bottom w:val="single" w:sz="4" w:space="0" w:color="auto"/>
              <w:right w:val="single" w:sz="4" w:space="0" w:color="auto"/>
            </w:tcBorders>
            <w:shd w:val="clear" w:color="auto" w:fill="auto"/>
            <w:vAlign w:val="center"/>
            <w:hideMark/>
          </w:tcPr>
          <w:p w14:paraId="0DA89EF0" w14:textId="77777777" w:rsidR="00823BDC" w:rsidRDefault="00823BDC">
            <w:pPr>
              <w:jc w:val="right"/>
              <w:rPr>
                <w:b/>
                <w:bCs/>
                <w:sz w:val="20"/>
                <w:szCs w:val="20"/>
              </w:rPr>
            </w:pPr>
            <w:r>
              <w:rPr>
                <w:b/>
                <w:bCs/>
                <w:sz w:val="20"/>
                <w:szCs w:val="20"/>
              </w:rPr>
              <w:t>3 328 644,50</w:t>
            </w:r>
          </w:p>
        </w:tc>
        <w:tc>
          <w:tcPr>
            <w:tcW w:w="1276" w:type="dxa"/>
            <w:tcBorders>
              <w:top w:val="nil"/>
              <w:left w:val="nil"/>
              <w:bottom w:val="single" w:sz="4" w:space="0" w:color="auto"/>
              <w:right w:val="single" w:sz="4" w:space="0" w:color="auto"/>
            </w:tcBorders>
            <w:shd w:val="clear" w:color="auto" w:fill="auto"/>
            <w:vAlign w:val="center"/>
            <w:hideMark/>
          </w:tcPr>
          <w:p w14:paraId="18E628B8" w14:textId="77777777" w:rsidR="00823BDC" w:rsidRDefault="00823BDC">
            <w:pPr>
              <w:jc w:val="right"/>
              <w:rPr>
                <w:b/>
                <w:bCs/>
                <w:sz w:val="20"/>
                <w:szCs w:val="20"/>
              </w:rPr>
            </w:pPr>
            <w:r>
              <w:rPr>
                <w:b/>
                <w:bCs/>
                <w:sz w:val="20"/>
                <w:szCs w:val="20"/>
              </w:rPr>
              <w:t>3 433 038,80</w:t>
            </w:r>
          </w:p>
        </w:tc>
      </w:tr>
      <w:tr w:rsidR="00823BDC" w14:paraId="119BD5AC"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3E5EB41" w14:textId="77777777" w:rsidR="00823BDC" w:rsidRDefault="00823BDC">
            <w:pPr>
              <w:rPr>
                <w:color w:val="000000"/>
                <w:sz w:val="20"/>
                <w:szCs w:val="20"/>
              </w:rPr>
            </w:pPr>
            <w:r>
              <w:rPr>
                <w:color w:val="000000"/>
                <w:sz w:val="20"/>
                <w:szCs w:val="20"/>
              </w:rPr>
              <w:t xml:space="preserve">000 20230024000000150 </w:t>
            </w:r>
          </w:p>
        </w:tc>
        <w:tc>
          <w:tcPr>
            <w:tcW w:w="4253" w:type="dxa"/>
            <w:tcBorders>
              <w:top w:val="nil"/>
              <w:left w:val="nil"/>
              <w:bottom w:val="single" w:sz="4" w:space="0" w:color="auto"/>
              <w:right w:val="single" w:sz="4" w:space="0" w:color="auto"/>
            </w:tcBorders>
            <w:shd w:val="clear" w:color="auto" w:fill="auto"/>
            <w:vAlign w:val="center"/>
            <w:hideMark/>
          </w:tcPr>
          <w:p w14:paraId="667EF002" w14:textId="77777777" w:rsidR="00823BDC" w:rsidRDefault="00823BDC">
            <w:pPr>
              <w:jc w:val="both"/>
              <w:rPr>
                <w:color w:val="000000"/>
                <w:sz w:val="20"/>
                <w:szCs w:val="20"/>
              </w:rPr>
            </w:pPr>
            <w:r>
              <w:rPr>
                <w:color w:val="000000"/>
                <w:sz w:val="20"/>
                <w:szCs w:val="2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2ECA5CF0" w14:textId="77777777" w:rsidR="00823BDC" w:rsidRDefault="00823BDC">
            <w:pPr>
              <w:jc w:val="right"/>
              <w:rPr>
                <w:color w:val="000000"/>
                <w:sz w:val="20"/>
                <w:szCs w:val="20"/>
              </w:rPr>
            </w:pPr>
            <w:r>
              <w:rPr>
                <w:color w:val="000000"/>
                <w:sz w:val="20"/>
                <w:szCs w:val="20"/>
              </w:rPr>
              <w:t>3 134 881,20</w:t>
            </w:r>
          </w:p>
        </w:tc>
        <w:tc>
          <w:tcPr>
            <w:tcW w:w="1275" w:type="dxa"/>
            <w:tcBorders>
              <w:top w:val="nil"/>
              <w:left w:val="nil"/>
              <w:bottom w:val="single" w:sz="4" w:space="0" w:color="auto"/>
              <w:right w:val="single" w:sz="4" w:space="0" w:color="auto"/>
            </w:tcBorders>
            <w:shd w:val="clear" w:color="auto" w:fill="auto"/>
            <w:vAlign w:val="center"/>
            <w:hideMark/>
          </w:tcPr>
          <w:p w14:paraId="245C1F5B" w14:textId="77777777" w:rsidR="00823BDC" w:rsidRDefault="00823BDC">
            <w:pPr>
              <w:jc w:val="right"/>
              <w:rPr>
                <w:color w:val="000000"/>
                <w:sz w:val="20"/>
                <w:szCs w:val="20"/>
              </w:rPr>
            </w:pPr>
            <w:r>
              <w:rPr>
                <w:color w:val="000000"/>
                <w:sz w:val="20"/>
                <w:szCs w:val="20"/>
              </w:rPr>
              <w:t>3 283 258,60</w:t>
            </w:r>
          </w:p>
        </w:tc>
        <w:tc>
          <w:tcPr>
            <w:tcW w:w="1276" w:type="dxa"/>
            <w:tcBorders>
              <w:top w:val="nil"/>
              <w:left w:val="nil"/>
              <w:bottom w:val="single" w:sz="4" w:space="0" w:color="auto"/>
              <w:right w:val="single" w:sz="4" w:space="0" w:color="auto"/>
            </w:tcBorders>
            <w:shd w:val="clear" w:color="auto" w:fill="auto"/>
            <w:vAlign w:val="center"/>
            <w:hideMark/>
          </w:tcPr>
          <w:p w14:paraId="7D2BBA6D" w14:textId="77777777" w:rsidR="00823BDC" w:rsidRDefault="00823BDC">
            <w:pPr>
              <w:jc w:val="right"/>
              <w:rPr>
                <w:color w:val="000000"/>
                <w:sz w:val="20"/>
                <w:szCs w:val="20"/>
              </w:rPr>
            </w:pPr>
            <w:r>
              <w:rPr>
                <w:color w:val="000000"/>
                <w:sz w:val="20"/>
                <w:szCs w:val="20"/>
              </w:rPr>
              <w:t>3 364 467,20</w:t>
            </w:r>
          </w:p>
        </w:tc>
      </w:tr>
      <w:tr w:rsidR="00823BDC" w14:paraId="36F6228E"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260D485" w14:textId="77777777" w:rsidR="00823BDC" w:rsidRDefault="00823BDC">
            <w:pPr>
              <w:rPr>
                <w:color w:val="000000"/>
                <w:sz w:val="20"/>
                <w:szCs w:val="20"/>
              </w:rPr>
            </w:pPr>
            <w:r>
              <w:rPr>
                <w:color w:val="000000"/>
                <w:sz w:val="20"/>
                <w:szCs w:val="20"/>
              </w:rPr>
              <w:t xml:space="preserve">000 20230024140000 150 </w:t>
            </w:r>
          </w:p>
        </w:tc>
        <w:tc>
          <w:tcPr>
            <w:tcW w:w="4253" w:type="dxa"/>
            <w:tcBorders>
              <w:top w:val="nil"/>
              <w:left w:val="nil"/>
              <w:bottom w:val="single" w:sz="4" w:space="0" w:color="auto"/>
              <w:right w:val="single" w:sz="4" w:space="0" w:color="auto"/>
            </w:tcBorders>
            <w:shd w:val="clear" w:color="auto" w:fill="auto"/>
            <w:vAlign w:val="center"/>
            <w:hideMark/>
          </w:tcPr>
          <w:p w14:paraId="77C5AC28" w14:textId="77777777" w:rsidR="00823BDC" w:rsidRDefault="00823BDC">
            <w:pPr>
              <w:jc w:val="both"/>
              <w:rPr>
                <w:color w:val="000000"/>
                <w:sz w:val="20"/>
                <w:szCs w:val="20"/>
              </w:rPr>
            </w:pPr>
            <w:r>
              <w:rPr>
                <w:color w:val="000000"/>
                <w:sz w:val="20"/>
                <w:szCs w:val="20"/>
              </w:rPr>
              <w:t>Субвенции бюджетам муниципальных округов на выполнение передаваемых полномочий субъектов Российской Федерации-всего, в т.ч.:</w:t>
            </w:r>
          </w:p>
        </w:tc>
        <w:tc>
          <w:tcPr>
            <w:tcW w:w="1276" w:type="dxa"/>
            <w:tcBorders>
              <w:top w:val="nil"/>
              <w:left w:val="nil"/>
              <w:bottom w:val="single" w:sz="4" w:space="0" w:color="auto"/>
              <w:right w:val="single" w:sz="4" w:space="0" w:color="auto"/>
            </w:tcBorders>
            <w:shd w:val="clear" w:color="auto" w:fill="auto"/>
            <w:vAlign w:val="center"/>
            <w:hideMark/>
          </w:tcPr>
          <w:p w14:paraId="756A836C" w14:textId="77777777" w:rsidR="00823BDC" w:rsidRDefault="00823BDC">
            <w:pPr>
              <w:jc w:val="right"/>
              <w:rPr>
                <w:color w:val="000000"/>
                <w:sz w:val="20"/>
                <w:szCs w:val="20"/>
              </w:rPr>
            </w:pPr>
            <w:r>
              <w:rPr>
                <w:color w:val="000000"/>
                <w:sz w:val="20"/>
                <w:szCs w:val="20"/>
              </w:rPr>
              <w:t>3 134 881,20</w:t>
            </w:r>
          </w:p>
        </w:tc>
        <w:tc>
          <w:tcPr>
            <w:tcW w:w="1275" w:type="dxa"/>
            <w:tcBorders>
              <w:top w:val="nil"/>
              <w:left w:val="nil"/>
              <w:bottom w:val="single" w:sz="4" w:space="0" w:color="auto"/>
              <w:right w:val="single" w:sz="4" w:space="0" w:color="auto"/>
            </w:tcBorders>
            <w:shd w:val="clear" w:color="auto" w:fill="auto"/>
            <w:vAlign w:val="center"/>
            <w:hideMark/>
          </w:tcPr>
          <w:p w14:paraId="1240C10C" w14:textId="77777777" w:rsidR="00823BDC" w:rsidRDefault="00823BDC">
            <w:pPr>
              <w:jc w:val="right"/>
              <w:rPr>
                <w:color w:val="000000"/>
                <w:sz w:val="20"/>
                <w:szCs w:val="20"/>
              </w:rPr>
            </w:pPr>
            <w:r>
              <w:rPr>
                <w:color w:val="000000"/>
                <w:sz w:val="20"/>
                <w:szCs w:val="20"/>
              </w:rPr>
              <w:t>3 283 258,60</w:t>
            </w:r>
          </w:p>
        </w:tc>
        <w:tc>
          <w:tcPr>
            <w:tcW w:w="1276" w:type="dxa"/>
            <w:tcBorders>
              <w:top w:val="nil"/>
              <w:left w:val="nil"/>
              <w:bottom w:val="single" w:sz="4" w:space="0" w:color="auto"/>
              <w:right w:val="single" w:sz="4" w:space="0" w:color="auto"/>
            </w:tcBorders>
            <w:shd w:val="clear" w:color="auto" w:fill="auto"/>
            <w:vAlign w:val="center"/>
            <w:hideMark/>
          </w:tcPr>
          <w:p w14:paraId="593A91BF" w14:textId="77777777" w:rsidR="00823BDC" w:rsidRDefault="00823BDC">
            <w:pPr>
              <w:jc w:val="right"/>
              <w:rPr>
                <w:color w:val="000000"/>
                <w:sz w:val="20"/>
                <w:szCs w:val="20"/>
              </w:rPr>
            </w:pPr>
            <w:r>
              <w:rPr>
                <w:color w:val="000000"/>
                <w:sz w:val="20"/>
                <w:szCs w:val="20"/>
              </w:rPr>
              <w:t>3 364 467,20</w:t>
            </w:r>
          </w:p>
        </w:tc>
      </w:tr>
      <w:tr w:rsidR="00823BDC" w14:paraId="0E151C58"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B987715"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31D1DC5" w14:textId="77777777" w:rsidR="00823BDC" w:rsidRDefault="00823BDC">
            <w:pPr>
              <w:rPr>
                <w:sz w:val="20"/>
                <w:szCs w:val="20"/>
              </w:rPr>
            </w:pPr>
            <w:r>
              <w:rPr>
                <w:sz w:val="20"/>
                <w:szCs w:val="20"/>
              </w:rPr>
              <w:t>Субвенция на организацию деятельности КДН</w:t>
            </w:r>
          </w:p>
        </w:tc>
        <w:tc>
          <w:tcPr>
            <w:tcW w:w="1276" w:type="dxa"/>
            <w:tcBorders>
              <w:top w:val="nil"/>
              <w:left w:val="nil"/>
              <w:bottom w:val="single" w:sz="4" w:space="0" w:color="auto"/>
              <w:right w:val="single" w:sz="4" w:space="0" w:color="auto"/>
            </w:tcBorders>
            <w:shd w:val="clear" w:color="auto" w:fill="auto"/>
            <w:vAlign w:val="center"/>
            <w:hideMark/>
          </w:tcPr>
          <w:p w14:paraId="4F0BF0CC" w14:textId="77777777" w:rsidR="00823BDC" w:rsidRDefault="00823BDC">
            <w:pPr>
              <w:jc w:val="right"/>
              <w:rPr>
                <w:sz w:val="20"/>
                <w:szCs w:val="20"/>
              </w:rPr>
            </w:pPr>
            <w:r>
              <w:rPr>
                <w:sz w:val="20"/>
                <w:szCs w:val="20"/>
              </w:rPr>
              <w:t>9 237,80</w:t>
            </w:r>
          </w:p>
        </w:tc>
        <w:tc>
          <w:tcPr>
            <w:tcW w:w="1275" w:type="dxa"/>
            <w:tcBorders>
              <w:top w:val="nil"/>
              <w:left w:val="nil"/>
              <w:bottom w:val="single" w:sz="4" w:space="0" w:color="auto"/>
              <w:right w:val="single" w:sz="4" w:space="0" w:color="auto"/>
            </w:tcBorders>
            <w:shd w:val="clear" w:color="auto" w:fill="auto"/>
            <w:vAlign w:val="center"/>
            <w:hideMark/>
          </w:tcPr>
          <w:p w14:paraId="1821A0F9" w14:textId="77777777" w:rsidR="00823BDC" w:rsidRDefault="00823BDC">
            <w:pPr>
              <w:jc w:val="right"/>
              <w:rPr>
                <w:sz w:val="20"/>
                <w:szCs w:val="20"/>
              </w:rPr>
            </w:pPr>
            <w:r>
              <w:rPr>
                <w:sz w:val="20"/>
                <w:szCs w:val="20"/>
              </w:rPr>
              <w:t>9 508,80</w:t>
            </w:r>
          </w:p>
        </w:tc>
        <w:tc>
          <w:tcPr>
            <w:tcW w:w="1276" w:type="dxa"/>
            <w:tcBorders>
              <w:top w:val="nil"/>
              <w:left w:val="nil"/>
              <w:bottom w:val="single" w:sz="4" w:space="0" w:color="auto"/>
              <w:right w:val="single" w:sz="4" w:space="0" w:color="auto"/>
            </w:tcBorders>
            <w:shd w:val="clear" w:color="auto" w:fill="auto"/>
            <w:vAlign w:val="center"/>
            <w:hideMark/>
          </w:tcPr>
          <w:p w14:paraId="5D292248" w14:textId="77777777" w:rsidR="00823BDC" w:rsidRDefault="00823BDC">
            <w:pPr>
              <w:jc w:val="right"/>
              <w:rPr>
                <w:sz w:val="20"/>
                <w:szCs w:val="20"/>
              </w:rPr>
            </w:pPr>
            <w:r>
              <w:rPr>
                <w:sz w:val="20"/>
                <w:szCs w:val="20"/>
              </w:rPr>
              <w:t>9 508,80</w:t>
            </w:r>
          </w:p>
        </w:tc>
      </w:tr>
      <w:tr w:rsidR="00823BDC" w14:paraId="7B8E04B3"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AED1CEE"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557BC2CE" w14:textId="77777777" w:rsidR="00823BDC" w:rsidRDefault="00823BDC">
            <w:pPr>
              <w:rPr>
                <w:sz w:val="20"/>
                <w:szCs w:val="20"/>
              </w:rPr>
            </w:pPr>
            <w:r>
              <w:rPr>
                <w:sz w:val="20"/>
                <w:szCs w:val="20"/>
              </w:rPr>
              <w:t>Субвенция на обеспечение жилыми помещениями детей-сирот</w:t>
            </w:r>
          </w:p>
        </w:tc>
        <w:tc>
          <w:tcPr>
            <w:tcW w:w="1276" w:type="dxa"/>
            <w:tcBorders>
              <w:top w:val="nil"/>
              <w:left w:val="nil"/>
              <w:bottom w:val="single" w:sz="4" w:space="0" w:color="auto"/>
              <w:right w:val="single" w:sz="4" w:space="0" w:color="auto"/>
            </w:tcBorders>
            <w:shd w:val="clear" w:color="auto" w:fill="auto"/>
            <w:vAlign w:val="center"/>
            <w:hideMark/>
          </w:tcPr>
          <w:p w14:paraId="07ED4BB4" w14:textId="77777777" w:rsidR="00823BDC" w:rsidRDefault="00823BDC">
            <w:pPr>
              <w:jc w:val="right"/>
              <w:rPr>
                <w:sz w:val="20"/>
                <w:szCs w:val="20"/>
              </w:rPr>
            </w:pPr>
            <w:r>
              <w:rPr>
                <w:sz w:val="20"/>
                <w:szCs w:val="20"/>
              </w:rPr>
              <w:t>545,40</w:t>
            </w:r>
          </w:p>
        </w:tc>
        <w:tc>
          <w:tcPr>
            <w:tcW w:w="1275" w:type="dxa"/>
            <w:tcBorders>
              <w:top w:val="nil"/>
              <w:left w:val="nil"/>
              <w:bottom w:val="single" w:sz="4" w:space="0" w:color="auto"/>
              <w:right w:val="single" w:sz="4" w:space="0" w:color="auto"/>
            </w:tcBorders>
            <w:shd w:val="clear" w:color="auto" w:fill="auto"/>
            <w:vAlign w:val="center"/>
            <w:hideMark/>
          </w:tcPr>
          <w:p w14:paraId="357DFD53" w14:textId="77777777" w:rsidR="00823BDC" w:rsidRDefault="00823BDC">
            <w:pPr>
              <w:jc w:val="right"/>
              <w:rPr>
                <w:sz w:val="20"/>
                <w:szCs w:val="20"/>
              </w:rPr>
            </w:pPr>
            <w:r>
              <w:rPr>
                <w:sz w:val="20"/>
                <w:szCs w:val="20"/>
              </w:rPr>
              <w:t>421,20</w:t>
            </w:r>
          </w:p>
        </w:tc>
        <w:tc>
          <w:tcPr>
            <w:tcW w:w="1276" w:type="dxa"/>
            <w:tcBorders>
              <w:top w:val="nil"/>
              <w:left w:val="nil"/>
              <w:bottom w:val="single" w:sz="4" w:space="0" w:color="auto"/>
              <w:right w:val="single" w:sz="4" w:space="0" w:color="auto"/>
            </w:tcBorders>
            <w:shd w:val="clear" w:color="auto" w:fill="auto"/>
            <w:vAlign w:val="center"/>
            <w:hideMark/>
          </w:tcPr>
          <w:p w14:paraId="3D6C3730" w14:textId="77777777" w:rsidR="00823BDC" w:rsidRDefault="00823BDC">
            <w:pPr>
              <w:jc w:val="right"/>
              <w:rPr>
                <w:sz w:val="20"/>
                <w:szCs w:val="20"/>
              </w:rPr>
            </w:pPr>
            <w:r>
              <w:rPr>
                <w:sz w:val="20"/>
                <w:szCs w:val="20"/>
              </w:rPr>
              <w:t>421,20</w:t>
            </w:r>
          </w:p>
        </w:tc>
      </w:tr>
      <w:tr w:rsidR="00823BDC" w14:paraId="669E492C"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257462F"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92C35FE" w14:textId="77777777" w:rsidR="00823BDC" w:rsidRDefault="00823BDC">
            <w:pPr>
              <w:rPr>
                <w:sz w:val="20"/>
                <w:szCs w:val="20"/>
              </w:rPr>
            </w:pPr>
            <w:r>
              <w:rPr>
                <w:sz w:val="20"/>
                <w:szCs w:val="20"/>
              </w:rPr>
              <w:t>Субвенция на оздоровление и отдых детей</w:t>
            </w:r>
          </w:p>
        </w:tc>
        <w:tc>
          <w:tcPr>
            <w:tcW w:w="1276" w:type="dxa"/>
            <w:tcBorders>
              <w:top w:val="nil"/>
              <w:left w:val="nil"/>
              <w:bottom w:val="single" w:sz="4" w:space="0" w:color="auto"/>
              <w:right w:val="single" w:sz="4" w:space="0" w:color="auto"/>
            </w:tcBorders>
            <w:shd w:val="clear" w:color="auto" w:fill="auto"/>
            <w:vAlign w:val="center"/>
            <w:hideMark/>
          </w:tcPr>
          <w:p w14:paraId="70201E99" w14:textId="77777777" w:rsidR="00823BDC" w:rsidRDefault="00823BDC">
            <w:pPr>
              <w:jc w:val="right"/>
              <w:rPr>
                <w:sz w:val="20"/>
                <w:szCs w:val="20"/>
              </w:rPr>
            </w:pPr>
            <w:r>
              <w:rPr>
                <w:sz w:val="20"/>
                <w:szCs w:val="20"/>
              </w:rPr>
              <w:t>38 356,50</w:t>
            </w:r>
          </w:p>
        </w:tc>
        <w:tc>
          <w:tcPr>
            <w:tcW w:w="1275" w:type="dxa"/>
            <w:tcBorders>
              <w:top w:val="nil"/>
              <w:left w:val="nil"/>
              <w:bottom w:val="single" w:sz="4" w:space="0" w:color="auto"/>
              <w:right w:val="single" w:sz="4" w:space="0" w:color="auto"/>
            </w:tcBorders>
            <w:shd w:val="clear" w:color="auto" w:fill="auto"/>
            <w:vAlign w:val="center"/>
            <w:hideMark/>
          </w:tcPr>
          <w:p w14:paraId="1B42BECF" w14:textId="77777777" w:rsidR="00823BDC" w:rsidRDefault="00823BDC">
            <w:pPr>
              <w:jc w:val="right"/>
              <w:rPr>
                <w:sz w:val="20"/>
                <w:szCs w:val="20"/>
              </w:rPr>
            </w:pPr>
            <w:r>
              <w:rPr>
                <w:sz w:val="20"/>
                <w:szCs w:val="20"/>
              </w:rPr>
              <w:t>38 356,50</w:t>
            </w:r>
          </w:p>
        </w:tc>
        <w:tc>
          <w:tcPr>
            <w:tcW w:w="1276" w:type="dxa"/>
            <w:tcBorders>
              <w:top w:val="nil"/>
              <w:left w:val="nil"/>
              <w:bottom w:val="single" w:sz="4" w:space="0" w:color="auto"/>
              <w:right w:val="single" w:sz="4" w:space="0" w:color="auto"/>
            </w:tcBorders>
            <w:shd w:val="clear" w:color="auto" w:fill="auto"/>
            <w:vAlign w:val="center"/>
            <w:hideMark/>
          </w:tcPr>
          <w:p w14:paraId="6A9EBBFA" w14:textId="77777777" w:rsidR="00823BDC" w:rsidRDefault="00823BDC">
            <w:pPr>
              <w:jc w:val="right"/>
              <w:rPr>
                <w:sz w:val="20"/>
                <w:szCs w:val="20"/>
              </w:rPr>
            </w:pPr>
            <w:r>
              <w:rPr>
                <w:sz w:val="20"/>
                <w:szCs w:val="20"/>
              </w:rPr>
              <w:t>38 356,50</w:t>
            </w:r>
          </w:p>
        </w:tc>
      </w:tr>
      <w:tr w:rsidR="00823BDC" w14:paraId="1318F1D4"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16A17A4"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E19D5AE" w14:textId="77777777" w:rsidR="00823BDC" w:rsidRDefault="00823BDC">
            <w:pPr>
              <w:rPr>
                <w:sz w:val="20"/>
                <w:szCs w:val="20"/>
              </w:rPr>
            </w:pPr>
            <w:r>
              <w:rPr>
                <w:sz w:val="20"/>
                <w:szCs w:val="20"/>
              </w:rPr>
              <w:t>Субвенция на оплату жилого помещения и коммунальных услуг педагогическим работникам, проживающих  в сельской местности</w:t>
            </w:r>
          </w:p>
        </w:tc>
        <w:tc>
          <w:tcPr>
            <w:tcW w:w="1276" w:type="dxa"/>
            <w:tcBorders>
              <w:top w:val="nil"/>
              <w:left w:val="nil"/>
              <w:bottom w:val="single" w:sz="4" w:space="0" w:color="auto"/>
              <w:right w:val="single" w:sz="4" w:space="0" w:color="auto"/>
            </w:tcBorders>
            <w:shd w:val="clear" w:color="auto" w:fill="auto"/>
            <w:vAlign w:val="center"/>
            <w:hideMark/>
          </w:tcPr>
          <w:p w14:paraId="00274BA8" w14:textId="77777777" w:rsidR="00823BDC" w:rsidRDefault="00823BDC">
            <w:pPr>
              <w:jc w:val="right"/>
              <w:rPr>
                <w:sz w:val="20"/>
                <w:szCs w:val="20"/>
              </w:rPr>
            </w:pPr>
            <w:r>
              <w:rPr>
                <w:sz w:val="20"/>
                <w:szCs w:val="20"/>
              </w:rPr>
              <w:t>50 390,00</w:t>
            </w:r>
          </w:p>
        </w:tc>
        <w:tc>
          <w:tcPr>
            <w:tcW w:w="1275" w:type="dxa"/>
            <w:tcBorders>
              <w:top w:val="nil"/>
              <w:left w:val="nil"/>
              <w:bottom w:val="single" w:sz="4" w:space="0" w:color="auto"/>
              <w:right w:val="single" w:sz="4" w:space="0" w:color="auto"/>
            </w:tcBorders>
            <w:shd w:val="clear" w:color="auto" w:fill="auto"/>
            <w:vAlign w:val="center"/>
            <w:hideMark/>
          </w:tcPr>
          <w:p w14:paraId="7E8E1E88" w14:textId="77777777" w:rsidR="00823BDC" w:rsidRDefault="00823BDC">
            <w:pPr>
              <w:jc w:val="right"/>
              <w:rPr>
                <w:sz w:val="20"/>
                <w:szCs w:val="20"/>
              </w:rPr>
            </w:pPr>
            <w:r>
              <w:rPr>
                <w:sz w:val="20"/>
                <w:szCs w:val="20"/>
              </w:rPr>
              <w:t>50 390,00</w:t>
            </w:r>
          </w:p>
        </w:tc>
        <w:tc>
          <w:tcPr>
            <w:tcW w:w="1276" w:type="dxa"/>
            <w:tcBorders>
              <w:top w:val="nil"/>
              <w:left w:val="nil"/>
              <w:bottom w:val="single" w:sz="4" w:space="0" w:color="auto"/>
              <w:right w:val="single" w:sz="4" w:space="0" w:color="auto"/>
            </w:tcBorders>
            <w:shd w:val="clear" w:color="auto" w:fill="auto"/>
            <w:vAlign w:val="center"/>
            <w:hideMark/>
          </w:tcPr>
          <w:p w14:paraId="2D363195" w14:textId="77777777" w:rsidR="00823BDC" w:rsidRDefault="00823BDC">
            <w:pPr>
              <w:jc w:val="right"/>
              <w:rPr>
                <w:sz w:val="20"/>
                <w:szCs w:val="20"/>
              </w:rPr>
            </w:pPr>
            <w:r>
              <w:rPr>
                <w:sz w:val="20"/>
                <w:szCs w:val="20"/>
              </w:rPr>
              <w:t>50 390,00</w:t>
            </w:r>
          </w:p>
        </w:tc>
      </w:tr>
      <w:tr w:rsidR="00823BDC" w14:paraId="3021779F"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021D8B"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F343AEE" w14:textId="77777777" w:rsidR="00823BDC" w:rsidRDefault="00823BDC">
            <w:pPr>
              <w:rPr>
                <w:sz w:val="20"/>
                <w:szCs w:val="20"/>
              </w:rPr>
            </w:pPr>
            <w:r>
              <w:rPr>
                <w:sz w:val="20"/>
                <w:szCs w:val="20"/>
              </w:rPr>
              <w:t>Субвенция на получение жилищных субсидий в связи с переселением из районов Крайнего Севера</w:t>
            </w:r>
          </w:p>
        </w:tc>
        <w:tc>
          <w:tcPr>
            <w:tcW w:w="1276" w:type="dxa"/>
            <w:tcBorders>
              <w:top w:val="nil"/>
              <w:left w:val="nil"/>
              <w:bottom w:val="single" w:sz="4" w:space="0" w:color="auto"/>
              <w:right w:val="single" w:sz="4" w:space="0" w:color="auto"/>
            </w:tcBorders>
            <w:shd w:val="clear" w:color="auto" w:fill="auto"/>
            <w:vAlign w:val="center"/>
            <w:hideMark/>
          </w:tcPr>
          <w:p w14:paraId="21C5A9B5" w14:textId="77777777" w:rsidR="00823BDC" w:rsidRDefault="00823BDC">
            <w:pPr>
              <w:jc w:val="right"/>
              <w:rPr>
                <w:sz w:val="20"/>
                <w:szCs w:val="20"/>
              </w:rPr>
            </w:pPr>
            <w:r>
              <w:rPr>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14:paraId="370C5826" w14:textId="77777777" w:rsidR="00823BDC" w:rsidRDefault="00823BDC">
            <w:pPr>
              <w:jc w:val="right"/>
              <w:rPr>
                <w:sz w:val="20"/>
                <w:szCs w:val="20"/>
              </w:rPr>
            </w:pPr>
            <w:r>
              <w:rPr>
                <w:sz w:val="20"/>
                <w:szCs w:val="20"/>
              </w:rPr>
              <w:t>5,10</w:t>
            </w:r>
          </w:p>
        </w:tc>
        <w:tc>
          <w:tcPr>
            <w:tcW w:w="1276" w:type="dxa"/>
            <w:tcBorders>
              <w:top w:val="nil"/>
              <w:left w:val="nil"/>
              <w:bottom w:val="single" w:sz="4" w:space="0" w:color="auto"/>
              <w:right w:val="single" w:sz="4" w:space="0" w:color="auto"/>
            </w:tcBorders>
            <w:shd w:val="clear" w:color="auto" w:fill="auto"/>
            <w:vAlign w:val="center"/>
            <w:hideMark/>
          </w:tcPr>
          <w:p w14:paraId="6F9E8A03" w14:textId="77777777" w:rsidR="00823BDC" w:rsidRDefault="00823BDC">
            <w:pPr>
              <w:jc w:val="right"/>
              <w:rPr>
                <w:sz w:val="20"/>
                <w:szCs w:val="20"/>
              </w:rPr>
            </w:pPr>
            <w:r>
              <w:rPr>
                <w:sz w:val="20"/>
                <w:szCs w:val="20"/>
              </w:rPr>
              <w:t>5,10</w:t>
            </w:r>
          </w:p>
        </w:tc>
      </w:tr>
      <w:tr w:rsidR="00823BDC" w14:paraId="60AB924F"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EF6E336"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07736EE" w14:textId="77777777" w:rsidR="00823BDC" w:rsidRDefault="00823BDC">
            <w:pPr>
              <w:rPr>
                <w:sz w:val="20"/>
                <w:szCs w:val="20"/>
              </w:rPr>
            </w:pPr>
            <w:r>
              <w:rPr>
                <w:sz w:val="20"/>
                <w:szCs w:val="20"/>
              </w:rPr>
              <w:t>Субвенция на содержание архивов</w:t>
            </w:r>
          </w:p>
        </w:tc>
        <w:tc>
          <w:tcPr>
            <w:tcW w:w="1276" w:type="dxa"/>
            <w:tcBorders>
              <w:top w:val="nil"/>
              <w:left w:val="nil"/>
              <w:bottom w:val="single" w:sz="4" w:space="0" w:color="auto"/>
              <w:right w:val="single" w:sz="4" w:space="0" w:color="auto"/>
            </w:tcBorders>
            <w:shd w:val="clear" w:color="auto" w:fill="auto"/>
            <w:vAlign w:val="center"/>
            <w:hideMark/>
          </w:tcPr>
          <w:p w14:paraId="688317A8" w14:textId="77777777" w:rsidR="00823BDC" w:rsidRDefault="00823BDC">
            <w:pPr>
              <w:jc w:val="right"/>
              <w:rPr>
                <w:sz w:val="20"/>
                <w:szCs w:val="20"/>
              </w:rPr>
            </w:pPr>
            <w:r>
              <w:rPr>
                <w:sz w:val="20"/>
                <w:szCs w:val="20"/>
              </w:rPr>
              <w:t>1 032,20</w:t>
            </w:r>
          </w:p>
        </w:tc>
        <w:tc>
          <w:tcPr>
            <w:tcW w:w="1275" w:type="dxa"/>
            <w:tcBorders>
              <w:top w:val="nil"/>
              <w:left w:val="nil"/>
              <w:bottom w:val="single" w:sz="4" w:space="0" w:color="auto"/>
              <w:right w:val="single" w:sz="4" w:space="0" w:color="auto"/>
            </w:tcBorders>
            <w:shd w:val="clear" w:color="auto" w:fill="auto"/>
            <w:vAlign w:val="center"/>
            <w:hideMark/>
          </w:tcPr>
          <w:p w14:paraId="082F8803" w14:textId="77777777" w:rsidR="00823BDC" w:rsidRDefault="00823BDC">
            <w:pPr>
              <w:jc w:val="right"/>
              <w:rPr>
                <w:sz w:val="20"/>
                <w:szCs w:val="20"/>
              </w:rPr>
            </w:pPr>
            <w:r>
              <w:rPr>
                <w:sz w:val="20"/>
                <w:szCs w:val="20"/>
              </w:rPr>
              <w:t>1 060,90</w:t>
            </w:r>
          </w:p>
        </w:tc>
        <w:tc>
          <w:tcPr>
            <w:tcW w:w="1276" w:type="dxa"/>
            <w:tcBorders>
              <w:top w:val="nil"/>
              <w:left w:val="nil"/>
              <w:bottom w:val="single" w:sz="4" w:space="0" w:color="auto"/>
              <w:right w:val="single" w:sz="4" w:space="0" w:color="auto"/>
            </w:tcBorders>
            <w:shd w:val="clear" w:color="auto" w:fill="auto"/>
            <w:vAlign w:val="center"/>
            <w:hideMark/>
          </w:tcPr>
          <w:p w14:paraId="228197DC" w14:textId="77777777" w:rsidR="00823BDC" w:rsidRDefault="00823BDC">
            <w:pPr>
              <w:jc w:val="right"/>
              <w:rPr>
                <w:sz w:val="20"/>
                <w:szCs w:val="20"/>
              </w:rPr>
            </w:pPr>
            <w:r>
              <w:rPr>
                <w:sz w:val="20"/>
                <w:szCs w:val="20"/>
              </w:rPr>
              <w:t>1 060,90</w:t>
            </w:r>
          </w:p>
        </w:tc>
      </w:tr>
      <w:tr w:rsidR="00823BDC" w14:paraId="06A760C5"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118D42A"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0902594" w14:textId="77777777" w:rsidR="00823BDC" w:rsidRDefault="00823BDC">
            <w:pPr>
              <w:rPr>
                <w:sz w:val="20"/>
                <w:szCs w:val="20"/>
              </w:rPr>
            </w:pPr>
            <w:r>
              <w:rPr>
                <w:sz w:val="20"/>
                <w:szCs w:val="20"/>
              </w:rPr>
              <w:t>Субвенция на составление протоколов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14:paraId="54FE5BD5" w14:textId="77777777" w:rsidR="00823BDC" w:rsidRDefault="00823BDC">
            <w:pPr>
              <w:jc w:val="right"/>
              <w:rPr>
                <w:sz w:val="20"/>
                <w:szCs w:val="20"/>
              </w:rPr>
            </w:pPr>
            <w:r>
              <w:rPr>
                <w:sz w:val="20"/>
                <w:szCs w:val="20"/>
              </w:rPr>
              <w:t>81,50</w:t>
            </w:r>
          </w:p>
        </w:tc>
        <w:tc>
          <w:tcPr>
            <w:tcW w:w="1275" w:type="dxa"/>
            <w:tcBorders>
              <w:top w:val="nil"/>
              <w:left w:val="nil"/>
              <w:bottom w:val="single" w:sz="4" w:space="0" w:color="auto"/>
              <w:right w:val="single" w:sz="4" w:space="0" w:color="auto"/>
            </w:tcBorders>
            <w:shd w:val="clear" w:color="auto" w:fill="auto"/>
            <w:vAlign w:val="center"/>
            <w:hideMark/>
          </w:tcPr>
          <w:p w14:paraId="3D15D5A4" w14:textId="77777777" w:rsidR="00823BDC" w:rsidRDefault="00823BDC">
            <w:pPr>
              <w:jc w:val="right"/>
              <w:rPr>
                <w:sz w:val="20"/>
                <w:szCs w:val="20"/>
              </w:rPr>
            </w:pPr>
            <w:r>
              <w:rPr>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14:paraId="09B1D790" w14:textId="77777777" w:rsidR="00823BDC" w:rsidRDefault="00823BDC">
            <w:pPr>
              <w:jc w:val="right"/>
              <w:rPr>
                <w:sz w:val="20"/>
                <w:szCs w:val="20"/>
              </w:rPr>
            </w:pPr>
            <w:r>
              <w:rPr>
                <w:sz w:val="20"/>
                <w:szCs w:val="20"/>
              </w:rPr>
              <w:t>81,50</w:t>
            </w:r>
          </w:p>
        </w:tc>
      </w:tr>
      <w:tr w:rsidR="00823BDC" w14:paraId="223189CE"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E38148C"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879146E" w14:textId="77777777" w:rsidR="00823BDC" w:rsidRDefault="00823BDC">
            <w:pPr>
              <w:rPr>
                <w:sz w:val="20"/>
                <w:szCs w:val="20"/>
              </w:rPr>
            </w:pPr>
            <w:r>
              <w:rPr>
                <w:sz w:val="20"/>
                <w:szCs w:val="20"/>
              </w:rPr>
              <w:t>Субвенция на организацию деятельности административных комиссий</w:t>
            </w:r>
          </w:p>
        </w:tc>
        <w:tc>
          <w:tcPr>
            <w:tcW w:w="1276" w:type="dxa"/>
            <w:tcBorders>
              <w:top w:val="nil"/>
              <w:left w:val="nil"/>
              <w:bottom w:val="single" w:sz="4" w:space="0" w:color="auto"/>
              <w:right w:val="single" w:sz="4" w:space="0" w:color="auto"/>
            </w:tcBorders>
            <w:shd w:val="clear" w:color="auto" w:fill="auto"/>
            <w:vAlign w:val="center"/>
            <w:hideMark/>
          </w:tcPr>
          <w:p w14:paraId="48118412" w14:textId="77777777" w:rsidR="00823BDC" w:rsidRDefault="00823BDC">
            <w:pPr>
              <w:jc w:val="right"/>
              <w:rPr>
                <w:sz w:val="20"/>
                <w:szCs w:val="20"/>
              </w:rPr>
            </w:pPr>
            <w:r>
              <w:rPr>
                <w:sz w:val="20"/>
                <w:szCs w:val="20"/>
              </w:rPr>
              <w:t>108,90</w:t>
            </w:r>
          </w:p>
        </w:tc>
        <w:tc>
          <w:tcPr>
            <w:tcW w:w="1275" w:type="dxa"/>
            <w:tcBorders>
              <w:top w:val="nil"/>
              <w:left w:val="nil"/>
              <w:bottom w:val="single" w:sz="4" w:space="0" w:color="auto"/>
              <w:right w:val="single" w:sz="4" w:space="0" w:color="auto"/>
            </w:tcBorders>
            <w:shd w:val="clear" w:color="auto" w:fill="auto"/>
            <w:vAlign w:val="center"/>
            <w:hideMark/>
          </w:tcPr>
          <w:p w14:paraId="630484A6" w14:textId="77777777" w:rsidR="00823BDC" w:rsidRDefault="00823BDC">
            <w:pPr>
              <w:jc w:val="right"/>
              <w:rPr>
                <w:sz w:val="20"/>
                <w:szCs w:val="20"/>
              </w:rPr>
            </w:pPr>
            <w:r>
              <w:rPr>
                <w:sz w:val="20"/>
                <w:szCs w:val="20"/>
              </w:rPr>
              <w:t>112,20</w:t>
            </w:r>
          </w:p>
        </w:tc>
        <w:tc>
          <w:tcPr>
            <w:tcW w:w="1276" w:type="dxa"/>
            <w:tcBorders>
              <w:top w:val="nil"/>
              <w:left w:val="nil"/>
              <w:bottom w:val="single" w:sz="4" w:space="0" w:color="auto"/>
              <w:right w:val="single" w:sz="4" w:space="0" w:color="auto"/>
            </w:tcBorders>
            <w:shd w:val="clear" w:color="auto" w:fill="auto"/>
            <w:vAlign w:val="center"/>
            <w:hideMark/>
          </w:tcPr>
          <w:p w14:paraId="3F61B38A" w14:textId="77777777" w:rsidR="00823BDC" w:rsidRDefault="00823BDC">
            <w:pPr>
              <w:jc w:val="right"/>
              <w:rPr>
                <w:sz w:val="20"/>
                <w:szCs w:val="20"/>
              </w:rPr>
            </w:pPr>
            <w:r>
              <w:rPr>
                <w:sz w:val="20"/>
                <w:szCs w:val="20"/>
              </w:rPr>
              <w:t>112,20</w:t>
            </w:r>
          </w:p>
        </w:tc>
      </w:tr>
      <w:tr w:rsidR="00823BDC" w14:paraId="4D9983E7"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180610D"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151818ED" w14:textId="77777777" w:rsidR="00823BDC" w:rsidRDefault="00823BDC">
            <w:pPr>
              <w:rPr>
                <w:sz w:val="20"/>
                <w:szCs w:val="20"/>
              </w:rPr>
            </w:pPr>
            <w:r>
              <w:rPr>
                <w:sz w:val="20"/>
                <w:szCs w:val="20"/>
              </w:rPr>
              <w:t>Субвенция на обслуживание лицевых счетов</w:t>
            </w:r>
          </w:p>
        </w:tc>
        <w:tc>
          <w:tcPr>
            <w:tcW w:w="1276" w:type="dxa"/>
            <w:tcBorders>
              <w:top w:val="nil"/>
              <w:left w:val="nil"/>
              <w:bottom w:val="single" w:sz="4" w:space="0" w:color="auto"/>
              <w:right w:val="single" w:sz="4" w:space="0" w:color="auto"/>
            </w:tcBorders>
            <w:shd w:val="clear" w:color="auto" w:fill="auto"/>
            <w:vAlign w:val="center"/>
            <w:hideMark/>
          </w:tcPr>
          <w:p w14:paraId="5880F079" w14:textId="77777777" w:rsidR="00823BDC" w:rsidRDefault="00823BDC">
            <w:pPr>
              <w:jc w:val="right"/>
              <w:rPr>
                <w:sz w:val="20"/>
                <w:szCs w:val="20"/>
              </w:rPr>
            </w:pPr>
            <w:r>
              <w:rPr>
                <w:sz w:val="20"/>
                <w:szCs w:val="20"/>
              </w:rPr>
              <w:t>151,00</w:t>
            </w:r>
          </w:p>
        </w:tc>
        <w:tc>
          <w:tcPr>
            <w:tcW w:w="1275" w:type="dxa"/>
            <w:tcBorders>
              <w:top w:val="nil"/>
              <w:left w:val="nil"/>
              <w:bottom w:val="single" w:sz="4" w:space="0" w:color="auto"/>
              <w:right w:val="single" w:sz="4" w:space="0" w:color="auto"/>
            </w:tcBorders>
            <w:shd w:val="clear" w:color="auto" w:fill="auto"/>
            <w:vAlign w:val="center"/>
            <w:hideMark/>
          </w:tcPr>
          <w:p w14:paraId="65962A85" w14:textId="77777777" w:rsidR="00823BDC" w:rsidRDefault="00823BDC">
            <w:pPr>
              <w:jc w:val="right"/>
              <w:rPr>
                <w:sz w:val="20"/>
                <w:szCs w:val="20"/>
              </w:rPr>
            </w:pPr>
            <w:r>
              <w:rPr>
                <w:sz w:val="20"/>
                <w:szCs w:val="20"/>
              </w:rPr>
              <w:t>155,50</w:t>
            </w:r>
          </w:p>
        </w:tc>
        <w:tc>
          <w:tcPr>
            <w:tcW w:w="1276" w:type="dxa"/>
            <w:tcBorders>
              <w:top w:val="nil"/>
              <w:left w:val="nil"/>
              <w:bottom w:val="single" w:sz="4" w:space="0" w:color="auto"/>
              <w:right w:val="single" w:sz="4" w:space="0" w:color="auto"/>
            </w:tcBorders>
            <w:shd w:val="clear" w:color="auto" w:fill="auto"/>
            <w:vAlign w:val="center"/>
            <w:hideMark/>
          </w:tcPr>
          <w:p w14:paraId="4CEA24FB" w14:textId="77777777" w:rsidR="00823BDC" w:rsidRDefault="00823BDC">
            <w:pPr>
              <w:jc w:val="right"/>
              <w:rPr>
                <w:sz w:val="20"/>
                <w:szCs w:val="20"/>
              </w:rPr>
            </w:pPr>
            <w:r>
              <w:rPr>
                <w:sz w:val="20"/>
                <w:szCs w:val="20"/>
              </w:rPr>
              <w:t>155,50</w:t>
            </w:r>
          </w:p>
        </w:tc>
      </w:tr>
      <w:tr w:rsidR="00823BDC" w14:paraId="56312D28"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5662324"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0A5ED6FA" w14:textId="77777777" w:rsidR="00823BDC" w:rsidRDefault="00823BDC">
            <w:pPr>
              <w:rPr>
                <w:sz w:val="20"/>
                <w:szCs w:val="20"/>
              </w:rPr>
            </w:pPr>
            <w:r>
              <w:rPr>
                <w:sz w:val="20"/>
                <w:szCs w:val="20"/>
              </w:rPr>
              <w:t xml:space="preserve">Субвенция на осуществление деятельности по </w:t>
            </w:r>
            <w:r>
              <w:rPr>
                <w:sz w:val="20"/>
                <w:szCs w:val="20"/>
              </w:rPr>
              <w:lastRenderedPageBreak/>
              <w:t>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vAlign w:val="center"/>
            <w:hideMark/>
          </w:tcPr>
          <w:p w14:paraId="7369DF74" w14:textId="77777777" w:rsidR="00823BDC" w:rsidRDefault="00823BDC">
            <w:pPr>
              <w:jc w:val="right"/>
              <w:rPr>
                <w:sz w:val="20"/>
                <w:szCs w:val="20"/>
              </w:rPr>
            </w:pPr>
            <w:r>
              <w:rPr>
                <w:sz w:val="20"/>
                <w:szCs w:val="20"/>
              </w:rPr>
              <w:lastRenderedPageBreak/>
              <w:t>5 750,40</w:t>
            </w:r>
          </w:p>
        </w:tc>
        <w:tc>
          <w:tcPr>
            <w:tcW w:w="1275" w:type="dxa"/>
            <w:tcBorders>
              <w:top w:val="nil"/>
              <w:left w:val="nil"/>
              <w:bottom w:val="single" w:sz="4" w:space="0" w:color="auto"/>
              <w:right w:val="single" w:sz="4" w:space="0" w:color="auto"/>
            </w:tcBorders>
            <w:shd w:val="clear" w:color="auto" w:fill="auto"/>
            <w:vAlign w:val="center"/>
            <w:hideMark/>
          </w:tcPr>
          <w:p w14:paraId="3FAE4C8B" w14:textId="77777777" w:rsidR="00823BDC" w:rsidRDefault="00823BDC">
            <w:pPr>
              <w:jc w:val="right"/>
              <w:rPr>
                <w:sz w:val="20"/>
                <w:szCs w:val="20"/>
              </w:rPr>
            </w:pPr>
            <w:r>
              <w:rPr>
                <w:sz w:val="20"/>
                <w:szCs w:val="20"/>
              </w:rPr>
              <w:t>5 750,40</w:t>
            </w:r>
          </w:p>
        </w:tc>
        <w:tc>
          <w:tcPr>
            <w:tcW w:w="1276" w:type="dxa"/>
            <w:tcBorders>
              <w:top w:val="nil"/>
              <w:left w:val="nil"/>
              <w:bottom w:val="single" w:sz="4" w:space="0" w:color="auto"/>
              <w:right w:val="single" w:sz="4" w:space="0" w:color="auto"/>
            </w:tcBorders>
            <w:shd w:val="clear" w:color="auto" w:fill="auto"/>
            <w:vAlign w:val="center"/>
            <w:hideMark/>
          </w:tcPr>
          <w:p w14:paraId="1CBB3D73" w14:textId="77777777" w:rsidR="00823BDC" w:rsidRDefault="00823BDC">
            <w:pPr>
              <w:jc w:val="right"/>
              <w:rPr>
                <w:sz w:val="20"/>
                <w:szCs w:val="20"/>
              </w:rPr>
            </w:pPr>
            <w:r>
              <w:rPr>
                <w:sz w:val="20"/>
                <w:szCs w:val="20"/>
              </w:rPr>
              <w:t>5 750,40</w:t>
            </w:r>
          </w:p>
        </w:tc>
      </w:tr>
      <w:tr w:rsidR="00823BDC" w14:paraId="03B5B8B2"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79E4334"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D84FC67" w14:textId="77777777" w:rsidR="00823BDC" w:rsidRDefault="00823BDC">
            <w:pPr>
              <w:rPr>
                <w:sz w:val="20"/>
                <w:szCs w:val="20"/>
              </w:rPr>
            </w:pPr>
            <w:r>
              <w:rPr>
                <w:sz w:val="20"/>
                <w:szCs w:val="20"/>
              </w:rPr>
              <w:t>Субвенция на администрирование отлова безнадзорных животных</w:t>
            </w:r>
          </w:p>
        </w:tc>
        <w:tc>
          <w:tcPr>
            <w:tcW w:w="1276" w:type="dxa"/>
            <w:tcBorders>
              <w:top w:val="nil"/>
              <w:left w:val="nil"/>
              <w:bottom w:val="single" w:sz="4" w:space="0" w:color="auto"/>
              <w:right w:val="single" w:sz="4" w:space="0" w:color="auto"/>
            </w:tcBorders>
            <w:shd w:val="clear" w:color="auto" w:fill="auto"/>
            <w:vAlign w:val="center"/>
            <w:hideMark/>
          </w:tcPr>
          <w:p w14:paraId="01D3E572" w14:textId="77777777" w:rsidR="00823BDC" w:rsidRDefault="00823BDC">
            <w:pPr>
              <w:jc w:val="right"/>
              <w:rPr>
                <w:sz w:val="20"/>
                <w:szCs w:val="20"/>
              </w:rPr>
            </w:pPr>
            <w:r>
              <w:rPr>
                <w:sz w:val="20"/>
                <w:szCs w:val="20"/>
              </w:rPr>
              <w:t>201,60</w:t>
            </w:r>
          </w:p>
        </w:tc>
        <w:tc>
          <w:tcPr>
            <w:tcW w:w="1275" w:type="dxa"/>
            <w:tcBorders>
              <w:top w:val="nil"/>
              <w:left w:val="nil"/>
              <w:bottom w:val="single" w:sz="4" w:space="0" w:color="auto"/>
              <w:right w:val="single" w:sz="4" w:space="0" w:color="auto"/>
            </w:tcBorders>
            <w:shd w:val="clear" w:color="auto" w:fill="auto"/>
            <w:vAlign w:val="center"/>
            <w:hideMark/>
          </w:tcPr>
          <w:p w14:paraId="3915FAB7" w14:textId="77777777" w:rsidR="00823BDC" w:rsidRDefault="00823BDC">
            <w:pPr>
              <w:jc w:val="right"/>
              <w:rPr>
                <w:sz w:val="20"/>
                <w:szCs w:val="20"/>
              </w:rPr>
            </w:pPr>
            <w:r>
              <w:rPr>
                <w:sz w:val="20"/>
                <w:szCs w:val="20"/>
              </w:rPr>
              <w:t>207,70</w:t>
            </w:r>
          </w:p>
        </w:tc>
        <w:tc>
          <w:tcPr>
            <w:tcW w:w="1276" w:type="dxa"/>
            <w:tcBorders>
              <w:top w:val="nil"/>
              <w:left w:val="nil"/>
              <w:bottom w:val="single" w:sz="4" w:space="0" w:color="auto"/>
              <w:right w:val="single" w:sz="4" w:space="0" w:color="auto"/>
            </w:tcBorders>
            <w:shd w:val="clear" w:color="auto" w:fill="auto"/>
            <w:vAlign w:val="center"/>
            <w:hideMark/>
          </w:tcPr>
          <w:p w14:paraId="1B401015" w14:textId="77777777" w:rsidR="00823BDC" w:rsidRDefault="00823BDC">
            <w:pPr>
              <w:jc w:val="right"/>
              <w:rPr>
                <w:sz w:val="20"/>
                <w:szCs w:val="20"/>
              </w:rPr>
            </w:pPr>
            <w:r>
              <w:rPr>
                <w:sz w:val="20"/>
                <w:szCs w:val="20"/>
              </w:rPr>
              <w:t>207,70</w:t>
            </w:r>
          </w:p>
        </w:tc>
      </w:tr>
      <w:tr w:rsidR="00823BDC" w14:paraId="0525EC37"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D7B2794"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8AA4B55" w14:textId="77777777" w:rsidR="00823BDC" w:rsidRDefault="00823BDC">
            <w:pPr>
              <w:rPr>
                <w:sz w:val="20"/>
                <w:szCs w:val="20"/>
              </w:rPr>
            </w:pPr>
            <w:r>
              <w:rPr>
                <w:sz w:val="20"/>
                <w:szCs w:val="20"/>
              </w:rPr>
              <w:t>Субвенция на планирование использования земель сельскохозяйственного назначения</w:t>
            </w:r>
          </w:p>
        </w:tc>
        <w:tc>
          <w:tcPr>
            <w:tcW w:w="1276" w:type="dxa"/>
            <w:tcBorders>
              <w:top w:val="nil"/>
              <w:left w:val="nil"/>
              <w:bottom w:val="single" w:sz="4" w:space="0" w:color="auto"/>
              <w:right w:val="single" w:sz="4" w:space="0" w:color="auto"/>
            </w:tcBorders>
            <w:shd w:val="clear" w:color="auto" w:fill="auto"/>
            <w:vAlign w:val="center"/>
            <w:hideMark/>
          </w:tcPr>
          <w:p w14:paraId="2818CB61" w14:textId="77777777" w:rsidR="00823BDC" w:rsidRDefault="00823BDC">
            <w:pPr>
              <w:jc w:val="right"/>
              <w:rPr>
                <w:sz w:val="20"/>
                <w:szCs w:val="20"/>
              </w:rPr>
            </w:pPr>
            <w:r>
              <w:rPr>
                <w:sz w:val="20"/>
                <w:szCs w:val="20"/>
              </w:rPr>
              <w:t>1 438,60</w:t>
            </w:r>
          </w:p>
        </w:tc>
        <w:tc>
          <w:tcPr>
            <w:tcW w:w="1275" w:type="dxa"/>
            <w:tcBorders>
              <w:top w:val="nil"/>
              <w:left w:val="nil"/>
              <w:bottom w:val="single" w:sz="4" w:space="0" w:color="auto"/>
              <w:right w:val="single" w:sz="4" w:space="0" w:color="auto"/>
            </w:tcBorders>
            <w:shd w:val="clear" w:color="auto" w:fill="auto"/>
            <w:vAlign w:val="center"/>
            <w:hideMark/>
          </w:tcPr>
          <w:p w14:paraId="5A3F175C" w14:textId="77777777" w:rsidR="00823BDC" w:rsidRDefault="00823BDC">
            <w:pPr>
              <w:jc w:val="right"/>
              <w:rPr>
                <w:sz w:val="20"/>
                <w:szCs w:val="20"/>
              </w:rPr>
            </w:pPr>
            <w:r>
              <w:rPr>
                <w:sz w:val="20"/>
                <w:szCs w:val="20"/>
              </w:rPr>
              <w:t>1 482,00</w:t>
            </w:r>
          </w:p>
        </w:tc>
        <w:tc>
          <w:tcPr>
            <w:tcW w:w="1276" w:type="dxa"/>
            <w:tcBorders>
              <w:top w:val="nil"/>
              <w:left w:val="nil"/>
              <w:bottom w:val="single" w:sz="4" w:space="0" w:color="auto"/>
              <w:right w:val="single" w:sz="4" w:space="0" w:color="auto"/>
            </w:tcBorders>
            <w:shd w:val="clear" w:color="auto" w:fill="auto"/>
            <w:vAlign w:val="center"/>
            <w:hideMark/>
          </w:tcPr>
          <w:p w14:paraId="41701D6E" w14:textId="77777777" w:rsidR="00823BDC" w:rsidRDefault="00823BDC">
            <w:pPr>
              <w:jc w:val="right"/>
              <w:rPr>
                <w:sz w:val="20"/>
                <w:szCs w:val="20"/>
              </w:rPr>
            </w:pPr>
            <w:r>
              <w:rPr>
                <w:sz w:val="20"/>
                <w:szCs w:val="20"/>
              </w:rPr>
              <w:t>1 482,00</w:t>
            </w:r>
          </w:p>
        </w:tc>
      </w:tr>
      <w:tr w:rsidR="00823BDC" w14:paraId="1D8FB5EA"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AE3B8FF"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D3CDF43" w14:textId="77777777" w:rsidR="00823BDC" w:rsidRDefault="00823BDC">
            <w:pPr>
              <w:rPr>
                <w:sz w:val="20"/>
                <w:szCs w:val="20"/>
              </w:rPr>
            </w:pPr>
            <w:r>
              <w:rPr>
                <w:sz w:val="20"/>
                <w:szCs w:val="20"/>
              </w:rPr>
              <w:t>Субвенция на регулирование тарифов на перевозки пассажиров</w:t>
            </w:r>
          </w:p>
        </w:tc>
        <w:tc>
          <w:tcPr>
            <w:tcW w:w="1276" w:type="dxa"/>
            <w:tcBorders>
              <w:top w:val="nil"/>
              <w:left w:val="nil"/>
              <w:bottom w:val="single" w:sz="4" w:space="0" w:color="auto"/>
              <w:right w:val="single" w:sz="4" w:space="0" w:color="auto"/>
            </w:tcBorders>
            <w:shd w:val="clear" w:color="auto" w:fill="auto"/>
            <w:vAlign w:val="center"/>
            <w:hideMark/>
          </w:tcPr>
          <w:p w14:paraId="134DD1E7" w14:textId="77777777" w:rsidR="00823BDC" w:rsidRDefault="00823BDC">
            <w:pPr>
              <w:jc w:val="right"/>
              <w:rPr>
                <w:sz w:val="20"/>
                <w:szCs w:val="20"/>
              </w:rPr>
            </w:pPr>
            <w:r>
              <w:rPr>
                <w:sz w:val="20"/>
                <w:szCs w:val="20"/>
              </w:rPr>
              <w:t>25,80</w:t>
            </w:r>
          </w:p>
        </w:tc>
        <w:tc>
          <w:tcPr>
            <w:tcW w:w="1275" w:type="dxa"/>
            <w:tcBorders>
              <w:top w:val="nil"/>
              <w:left w:val="nil"/>
              <w:bottom w:val="single" w:sz="4" w:space="0" w:color="auto"/>
              <w:right w:val="single" w:sz="4" w:space="0" w:color="auto"/>
            </w:tcBorders>
            <w:shd w:val="clear" w:color="auto" w:fill="auto"/>
            <w:vAlign w:val="center"/>
            <w:hideMark/>
          </w:tcPr>
          <w:p w14:paraId="2B7A461D" w14:textId="77777777" w:rsidR="00823BDC" w:rsidRDefault="00823BDC">
            <w:pPr>
              <w:jc w:val="right"/>
              <w:rPr>
                <w:sz w:val="20"/>
                <w:szCs w:val="20"/>
              </w:rPr>
            </w:pPr>
            <w:r>
              <w:rPr>
                <w:sz w:val="20"/>
                <w:szCs w:val="20"/>
              </w:rPr>
              <w:t>26,60</w:t>
            </w:r>
          </w:p>
        </w:tc>
        <w:tc>
          <w:tcPr>
            <w:tcW w:w="1276" w:type="dxa"/>
            <w:tcBorders>
              <w:top w:val="nil"/>
              <w:left w:val="nil"/>
              <w:bottom w:val="single" w:sz="4" w:space="0" w:color="auto"/>
              <w:right w:val="single" w:sz="4" w:space="0" w:color="auto"/>
            </w:tcBorders>
            <w:shd w:val="clear" w:color="auto" w:fill="auto"/>
            <w:vAlign w:val="center"/>
            <w:hideMark/>
          </w:tcPr>
          <w:p w14:paraId="0CE08D0C" w14:textId="77777777" w:rsidR="00823BDC" w:rsidRDefault="00823BDC">
            <w:pPr>
              <w:jc w:val="right"/>
              <w:rPr>
                <w:sz w:val="20"/>
                <w:szCs w:val="20"/>
              </w:rPr>
            </w:pPr>
            <w:r>
              <w:rPr>
                <w:sz w:val="20"/>
                <w:szCs w:val="20"/>
              </w:rPr>
              <w:t>26,60</w:t>
            </w:r>
          </w:p>
        </w:tc>
      </w:tr>
      <w:tr w:rsidR="00823BDC" w14:paraId="12551904"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42A076"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0128929" w14:textId="77777777" w:rsidR="00823BDC" w:rsidRDefault="00823BDC">
            <w:pPr>
              <w:rPr>
                <w:sz w:val="20"/>
                <w:szCs w:val="20"/>
              </w:rPr>
            </w:pPr>
            <w:r>
              <w:rPr>
                <w:sz w:val="20"/>
                <w:szCs w:val="20"/>
              </w:rPr>
              <w:t>Единая субвенция на образование (госстандарт в дошкольных  и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1224CFE0" w14:textId="77777777" w:rsidR="00823BDC" w:rsidRDefault="00823BDC">
            <w:pPr>
              <w:jc w:val="right"/>
              <w:rPr>
                <w:sz w:val="20"/>
                <w:szCs w:val="20"/>
              </w:rPr>
            </w:pPr>
            <w:r>
              <w:rPr>
                <w:sz w:val="20"/>
                <w:szCs w:val="20"/>
              </w:rPr>
              <w:t>1 116 854,90</w:t>
            </w:r>
          </w:p>
        </w:tc>
        <w:tc>
          <w:tcPr>
            <w:tcW w:w="1275" w:type="dxa"/>
            <w:tcBorders>
              <w:top w:val="nil"/>
              <w:left w:val="nil"/>
              <w:bottom w:val="single" w:sz="4" w:space="0" w:color="auto"/>
              <w:right w:val="single" w:sz="4" w:space="0" w:color="auto"/>
            </w:tcBorders>
            <w:shd w:val="clear" w:color="auto" w:fill="auto"/>
            <w:vAlign w:val="center"/>
            <w:hideMark/>
          </w:tcPr>
          <w:p w14:paraId="29478018" w14:textId="77777777" w:rsidR="00823BDC" w:rsidRDefault="00823BDC">
            <w:pPr>
              <w:jc w:val="right"/>
              <w:rPr>
                <w:sz w:val="20"/>
                <w:szCs w:val="20"/>
              </w:rPr>
            </w:pPr>
            <w:r>
              <w:rPr>
                <w:sz w:val="20"/>
                <w:szCs w:val="20"/>
              </w:rPr>
              <w:t>1 175 616,90</w:t>
            </w:r>
          </w:p>
        </w:tc>
        <w:tc>
          <w:tcPr>
            <w:tcW w:w="1276" w:type="dxa"/>
            <w:tcBorders>
              <w:top w:val="nil"/>
              <w:left w:val="nil"/>
              <w:bottom w:val="single" w:sz="4" w:space="0" w:color="auto"/>
              <w:right w:val="single" w:sz="4" w:space="0" w:color="auto"/>
            </w:tcBorders>
            <w:shd w:val="clear" w:color="auto" w:fill="auto"/>
            <w:vAlign w:val="center"/>
            <w:hideMark/>
          </w:tcPr>
          <w:p w14:paraId="3709E9A4" w14:textId="77777777" w:rsidR="00823BDC" w:rsidRDefault="00823BDC">
            <w:pPr>
              <w:jc w:val="right"/>
              <w:rPr>
                <w:sz w:val="20"/>
                <w:szCs w:val="20"/>
              </w:rPr>
            </w:pPr>
            <w:r>
              <w:rPr>
                <w:sz w:val="20"/>
                <w:szCs w:val="20"/>
              </w:rPr>
              <w:t>1 201 101,00</w:t>
            </w:r>
          </w:p>
        </w:tc>
      </w:tr>
      <w:tr w:rsidR="00823BDC" w14:paraId="39D4B229"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5AD5929"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46426844" w14:textId="77777777" w:rsidR="00823BDC" w:rsidRDefault="00823BDC">
            <w:pPr>
              <w:rPr>
                <w:sz w:val="20"/>
                <w:szCs w:val="20"/>
              </w:rPr>
            </w:pPr>
            <w:r>
              <w:rPr>
                <w:sz w:val="20"/>
                <w:szCs w:val="20"/>
              </w:rPr>
              <w:t>Единая субвенция на образование (госстандарт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7CA6C188" w14:textId="77777777" w:rsidR="00823BDC" w:rsidRDefault="00823BDC">
            <w:pPr>
              <w:jc w:val="right"/>
              <w:rPr>
                <w:sz w:val="20"/>
                <w:szCs w:val="20"/>
              </w:rPr>
            </w:pPr>
            <w:r>
              <w:rPr>
                <w:sz w:val="20"/>
                <w:szCs w:val="20"/>
              </w:rPr>
              <w:t>1 809 007,30</w:t>
            </w:r>
          </w:p>
        </w:tc>
        <w:tc>
          <w:tcPr>
            <w:tcW w:w="1275" w:type="dxa"/>
            <w:tcBorders>
              <w:top w:val="nil"/>
              <w:left w:val="nil"/>
              <w:bottom w:val="single" w:sz="4" w:space="0" w:color="auto"/>
              <w:right w:val="single" w:sz="4" w:space="0" w:color="auto"/>
            </w:tcBorders>
            <w:shd w:val="clear" w:color="auto" w:fill="auto"/>
            <w:vAlign w:val="center"/>
            <w:hideMark/>
          </w:tcPr>
          <w:p w14:paraId="245B6D87" w14:textId="77777777" w:rsidR="00823BDC" w:rsidRDefault="00823BDC">
            <w:pPr>
              <w:jc w:val="right"/>
              <w:rPr>
                <w:sz w:val="20"/>
                <w:szCs w:val="20"/>
              </w:rPr>
            </w:pPr>
            <w:r>
              <w:rPr>
                <w:sz w:val="20"/>
                <w:szCs w:val="20"/>
              </w:rPr>
              <w:t>1 895 371,70</w:t>
            </w:r>
          </w:p>
        </w:tc>
        <w:tc>
          <w:tcPr>
            <w:tcW w:w="1276" w:type="dxa"/>
            <w:tcBorders>
              <w:top w:val="nil"/>
              <w:left w:val="nil"/>
              <w:bottom w:val="single" w:sz="4" w:space="0" w:color="auto"/>
              <w:right w:val="single" w:sz="4" w:space="0" w:color="auto"/>
            </w:tcBorders>
            <w:shd w:val="clear" w:color="auto" w:fill="auto"/>
            <w:vAlign w:val="center"/>
            <w:hideMark/>
          </w:tcPr>
          <w:p w14:paraId="628595E7" w14:textId="77777777" w:rsidR="00823BDC" w:rsidRDefault="00823BDC">
            <w:pPr>
              <w:jc w:val="right"/>
              <w:rPr>
                <w:sz w:val="20"/>
                <w:szCs w:val="20"/>
              </w:rPr>
            </w:pPr>
            <w:r>
              <w:rPr>
                <w:sz w:val="20"/>
                <w:szCs w:val="20"/>
              </w:rPr>
              <w:t>1 949 485,80</w:t>
            </w:r>
          </w:p>
        </w:tc>
      </w:tr>
      <w:tr w:rsidR="00823BDC" w14:paraId="6D415150"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FC3904F"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C83F020" w14:textId="77777777" w:rsidR="00823BDC" w:rsidRDefault="00823BDC">
            <w:pPr>
              <w:rPr>
                <w:sz w:val="20"/>
                <w:szCs w:val="20"/>
              </w:rPr>
            </w:pPr>
            <w:r>
              <w:rPr>
                <w:sz w:val="20"/>
                <w:szCs w:val="20"/>
              </w:rPr>
              <w:t>Единая субвенция на образование (меры социальной поддержки руководителям и педагогическим работникам)</w:t>
            </w:r>
          </w:p>
        </w:tc>
        <w:tc>
          <w:tcPr>
            <w:tcW w:w="1276" w:type="dxa"/>
            <w:tcBorders>
              <w:top w:val="nil"/>
              <w:left w:val="nil"/>
              <w:bottom w:val="single" w:sz="4" w:space="0" w:color="auto"/>
              <w:right w:val="single" w:sz="4" w:space="0" w:color="auto"/>
            </w:tcBorders>
            <w:shd w:val="clear" w:color="auto" w:fill="auto"/>
            <w:vAlign w:val="center"/>
            <w:hideMark/>
          </w:tcPr>
          <w:p w14:paraId="6C9FFC20" w14:textId="77777777" w:rsidR="00823BDC" w:rsidRDefault="00823BDC">
            <w:pPr>
              <w:jc w:val="right"/>
              <w:rPr>
                <w:sz w:val="20"/>
                <w:szCs w:val="20"/>
              </w:rPr>
            </w:pPr>
            <w:r>
              <w:rPr>
                <w:sz w:val="20"/>
                <w:szCs w:val="20"/>
              </w:rPr>
              <w:t>57 367,90</w:t>
            </w:r>
          </w:p>
        </w:tc>
        <w:tc>
          <w:tcPr>
            <w:tcW w:w="1275" w:type="dxa"/>
            <w:tcBorders>
              <w:top w:val="nil"/>
              <w:left w:val="nil"/>
              <w:bottom w:val="single" w:sz="4" w:space="0" w:color="auto"/>
              <w:right w:val="single" w:sz="4" w:space="0" w:color="auto"/>
            </w:tcBorders>
            <w:shd w:val="clear" w:color="auto" w:fill="auto"/>
            <w:vAlign w:val="center"/>
            <w:hideMark/>
          </w:tcPr>
          <w:p w14:paraId="5098453F" w14:textId="77777777" w:rsidR="00823BDC" w:rsidRDefault="00823BDC">
            <w:pPr>
              <w:jc w:val="right"/>
              <w:rPr>
                <w:sz w:val="20"/>
                <w:szCs w:val="20"/>
              </w:rPr>
            </w:pPr>
            <w:r>
              <w:rPr>
                <w:sz w:val="20"/>
                <w:szCs w:val="20"/>
              </w:rPr>
              <w:t>58 146,10</w:t>
            </w:r>
          </w:p>
        </w:tc>
        <w:tc>
          <w:tcPr>
            <w:tcW w:w="1276" w:type="dxa"/>
            <w:tcBorders>
              <w:top w:val="nil"/>
              <w:left w:val="nil"/>
              <w:bottom w:val="single" w:sz="4" w:space="0" w:color="auto"/>
              <w:right w:val="single" w:sz="4" w:space="0" w:color="auto"/>
            </w:tcBorders>
            <w:shd w:val="clear" w:color="auto" w:fill="auto"/>
            <w:vAlign w:val="center"/>
            <w:hideMark/>
          </w:tcPr>
          <w:p w14:paraId="7CA551D5" w14:textId="77777777" w:rsidR="00823BDC" w:rsidRDefault="00823BDC">
            <w:pPr>
              <w:jc w:val="right"/>
              <w:rPr>
                <w:sz w:val="20"/>
                <w:szCs w:val="20"/>
              </w:rPr>
            </w:pPr>
            <w:r>
              <w:rPr>
                <w:sz w:val="20"/>
                <w:szCs w:val="20"/>
              </w:rPr>
              <w:t>58 131,00</w:t>
            </w:r>
          </w:p>
        </w:tc>
      </w:tr>
      <w:tr w:rsidR="00823BDC" w14:paraId="28739D33"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DD94A7E"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140BBB49" w14:textId="77777777" w:rsidR="00823BDC" w:rsidRDefault="00823BDC">
            <w:pPr>
              <w:rPr>
                <w:sz w:val="20"/>
                <w:szCs w:val="20"/>
              </w:rPr>
            </w:pPr>
            <w:r>
              <w:rPr>
                <w:sz w:val="20"/>
                <w:szCs w:val="20"/>
              </w:rPr>
              <w:t>Единая субвенция на образование (выплаты кандидатам и докторам наук, работающих в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211CAE92" w14:textId="77777777" w:rsidR="00823BDC" w:rsidRDefault="00823BDC">
            <w:pPr>
              <w:jc w:val="right"/>
              <w:rPr>
                <w:sz w:val="20"/>
                <w:szCs w:val="20"/>
              </w:rPr>
            </w:pPr>
            <w:r>
              <w:rPr>
                <w:sz w:val="20"/>
                <w:szCs w:val="20"/>
              </w:rPr>
              <w:t>304,50</w:t>
            </w:r>
          </w:p>
        </w:tc>
        <w:tc>
          <w:tcPr>
            <w:tcW w:w="1275" w:type="dxa"/>
            <w:tcBorders>
              <w:top w:val="nil"/>
              <w:left w:val="nil"/>
              <w:bottom w:val="single" w:sz="4" w:space="0" w:color="auto"/>
              <w:right w:val="single" w:sz="4" w:space="0" w:color="auto"/>
            </w:tcBorders>
            <w:shd w:val="clear" w:color="auto" w:fill="auto"/>
            <w:vAlign w:val="center"/>
            <w:hideMark/>
          </w:tcPr>
          <w:p w14:paraId="6461E2B7" w14:textId="77777777" w:rsidR="00823BDC" w:rsidRDefault="00823BDC">
            <w:pPr>
              <w:jc w:val="right"/>
              <w:rPr>
                <w:sz w:val="20"/>
                <w:szCs w:val="20"/>
              </w:rPr>
            </w:pPr>
            <w:r>
              <w:rPr>
                <w:sz w:val="20"/>
                <w:szCs w:val="20"/>
              </w:rPr>
              <w:t>304,50</w:t>
            </w:r>
          </w:p>
        </w:tc>
        <w:tc>
          <w:tcPr>
            <w:tcW w:w="1276" w:type="dxa"/>
            <w:tcBorders>
              <w:top w:val="nil"/>
              <w:left w:val="nil"/>
              <w:bottom w:val="single" w:sz="4" w:space="0" w:color="auto"/>
              <w:right w:val="single" w:sz="4" w:space="0" w:color="auto"/>
            </w:tcBorders>
            <w:shd w:val="clear" w:color="auto" w:fill="auto"/>
            <w:vAlign w:val="center"/>
            <w:hideMark/>
          </w:tcPr>
          <w:p w14:paraId="1A4371DB" w14:textId="77777777" w:rsidR="00823BDC" w:rsidRDefault="00823BDC">
            <w:pPr>
              <w:jc w:val="right"/>
              <w:rPr>
                <w:sz w:val="20"/>
                <w:szCs w:val="20"/>
              </w:rPr>
            </w:pPr>
            <w:r>
              <w:rPr>
                <w:sz w:val="20"/>
                <w:szCs w:val="20"/>
              </w:rPr>
              <w:t>304,50</w:t>
            </w:r>
          </w:p>
        </w:tc>
      </w:tr>
      <w:tr w:rsidR="00823BDC" w14:paraId="3A1D128B"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66281AB"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C157CA6" w14:textId="77777777" w:rsidR="00823BDC" w:rsidRDefault="00823BDC">
            <w:pPr>
              <w:rPr>
                <w:sz w:val="20"/>
                <w:szCs w:val="20"/>
              </w:rPr>
            </w:pPr>
            <w:r>
              <w:rPr>
                <w:sz w:val="20"/>
                <w:szCs w:val="20"/>
              </w:rPr>
              <w:t>Единая субвенция на образование (меры социальной поддержки семьям, имеющим детей, по обеспечению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1F5BCC24" w14:textId="77777777" w:rsidR="00823BDC" w:rsidRDefault="00823BDC">
            <w:pPr>
              <w:jc w:val="right"/>
              <w:rPr>
                <w:sz w:val="20"/>
                <w:szCs w:val="20"/>
              </w:rPr>
            </w:pPr>
            <w:r>
              <w:rPr>
                <w:sz w:val="20"/>
                <w:szCs w:val="20"/>
              </w:rPr>
              <w:t>24 526,10</w:t>
            </w:r>
          </w:p>
        </w:tc>
        <w:tc>
          <w:tcPr>
            <w:tcW w:w="1275" w:type="dxa"/>
            <w:tcBorders>
              <w:top w:val="nil"/>
              <w:left w:val="nil"/>
              <w:bottom w:val="single" w:sz="4" w:space="0" w:color="auto"/>
              <w:right w:val="single" w:sz="4" w:space="0" w:color="auto"/>
            </w:tcBorders>
            <w:shd w:val="clear" w:color="auto" w:fill="auto"/>
            <w:vAlign w:val="center"/>
            <w:hideMark/>
          </w:tcPr>
          <w:p w14:paraId="1FB340C5" w14:textId="77777777" w:rsidR="00823BDC" w:rsidRDefault="00823BDC">
            <w:pPr>
              <w:jc w:val="right"/>
              <w:rPr>
                <w:sz w:val="20"/>
                <w:szCs w:val="20"/>
              </w:rPr>
            </w:pPr>
            <w:r>
              <w:rPr>
                <w:sz w:val="20"/>
                <w:szCs w:val="20"/>
              </w:rPr>
              <w:t>26 058,90</w:t>
            </w:r>
          </w:p>
        </w:tc>
        <w:tc>
          <w:tcPr>
            <w:tcW w:w="1276" w:type="dxa"/>
            <w:tcBorders>
              <w:top w:val="nil"/>
              <w:left w:val="nil"/>
              <w:bottom w:val="single" w:sz="4" w:space="0" w:color="auto"/>
              <w:right w:val="single" w:sz="4" w:space="0" w:color="auto"/>
            </w:tcBorders>
            <w:shd w:val="clear" w:color="auto" w:fill="auto"/>
            <w:vAlign w:val="center"/>
            <w:hideMark/>
          </w:tcPr>
          <w:p w14:paraId="3AC8882E" w14:textId="77777777" w:rsidR="00823BDC" w:rsidRDefault="00823BDC">
            <w:pPr>
              <w:jc w:val="right"/>
              <w:rPr>
                <w:sz w:val="20"/>
                <w:szCs w:val="20"/>
              </w:rPr>
            </w:pPr>
            <w:r>
              <w:rPr>
                <w:sz w:val="20"/>
                <w:szCs w:val="20"/>
              </w:rPr>
              <w:t>27 226,90</w:t>
            </w:r>
          </w:p>
        </w:tc>
      </w:tr>
      <w:tr w:rsidR="00823BDC" w14:paraId="7AE15CAA"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85D436E"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7CF079C5" w14:textId="77777777" w:rsidR="00823BDC" w:rsidRDefault="00823BDC">
            <w:pPr>
              <w:rPr>
                <w:sz w:val="20"/>
                <w:szCs w:val="20"/>
              </w:rPr>
            </w:pPr>
            <w:r>
              <w:rPr>
                <w:sz w:val="20"/>
                <w:szCs w:val="20"/>
              </w:rPr>
              <w:t>Единая субвенция на образование (компенсация части родительской платы)</w:t>
            </w:r>
          </w:p>
        </w:tc>
        <w:tc>
          <w:tcPr>
            <w:tcW w:w="1276" w:type="dxa"/>
            <w:tcBorders>
              <w:top w:val="nil"/>
              <w:left w:val="nil"/>
              <w:bottom w:val="single" w:sz="4" w:space="0" w:color="auto"/>
              <w:right w:val="single" w:sz="4" w:space="0" w:color="auto"/>
            </w:tcBorders>
            <w:shd w:val="clear" w:color="auto" w:fill="auto"/>
            <w:vAlign w:val="center"/>
            <w:hideMark/>
          </w:tcPr>
          <w:p w14:paraId="307C7E37" w14:textId="77777777" w:rsidR="00823BDC" w:rsidRDefault="00823BDC">
            <w:pPr>
              <w:jc w:val="right"/>
              <w:rPr>
                <w:sz w:val="20"/>
                <w:szCs w:val="20"/>
              </w:rPr>
            </w:pPr>
            <w:r>
              <w:rPr>
                <w:sz w:val="20"/>
                <w:szCs w:val="20"/>
              </w:rPr>
              <w:t>17 179,10</w:t>
            </w:r>
          </w:p>
        </w:tc>
        <w:tc>
          <w:tcPr>
            <w:tcW w:w="1275" w:type="dxa"/>
            <w:tcBorders>
              <w:top w:val="nil"/>
              <w:left w:val="nil"/>
              <w:bottom w:val="single" w:sz="4" w:space="0" w:color="auto"/>
              <w:right w:val="single" w:sz="4" w:space="0" w:color="auto"/>
            </w:tcBorders>
            <w:shd w:val="clear" w:color="auto" w:fill="auto"/>
            <w:vAlign w:val="center"/>
            <w:hideMark/>
          </w:tcPr>
          <w:p w14:paraId="3302E35E" w14:textId="77777777" w:rsidR="00823BDC" w:rsidRDefault="00823BDC">
            <w:pPr>
              <w:jc w:val="right"/>
              <w:rPr>
                <w:sz w:val="20"/>
                <w:szCs w:val="20"/>
              </w:rPr>
            </w:pPr>
            <w:r>
              <w:rPr>
                <w:sz w:val="20"/>
                <w:szCs w:val="20"/>
              </w:rPr>
              <w:t>17 840,50</w:t>
            </w:r>
          </w:p>
        </w:tc>
        <w:tc>
          <w:tcPr>
            <w:tcW w:w="1276" w:type="dxa"/>
            <w:tcBorders>
              <w:top w:val="nil"/>
              <w:left w:val="nil"/>
              <w:bottom w:val="single" w:sz="4" w:space="0" w:color="auto"/>
              <w:right w:val="single" w:sz="4" w:space="0" w:color="auto"/>
            </w:tcBorders>
            <w:shd w:val="clear" w:color="auto" w:fill="auto"/>
            <w:vAlign w:val="center"/>
            <w:hideMark/>
          </w:tcPr>
          <w:p w14:paraId="10D94965" w14:textId="77777777" w:rsidR="00823BDC" w:rsidRDefault="00823BDC">
            <w:pPr>
              <w:jc w:val="right"/>
              <w:rPr>
                <w:sz w:val="20"/>
                <w:szCs w:val="20"/>
              </w:rPr>
            </w:pPr>
            <w:r>
              <w:rPr>
                <w:sz w:val="20"/>
                <w:szCs w:val="20"/>
              </w:rPr>
              <w:t>18 298,00</w:t>
            </w:r>
          </w:p>
        </w:tc>
      </w:tr>
      <w:tr w:rsidR="00823BDC" w14:paraId="121F9147"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2ACCFB5"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2AA9269A" w14:textId="77777777" w:rsidR="00823BDC" w:rsidRDefault="00823BDC">
            <w:pPr>
              <w:rPr>
                <w:sz w:val="20"/>
                <w:szCs w:val="20"/>
              </w:rPr>
            </w:pPr>
            <w:r>
              <w:rPr>
                <w:sz w:val="20"/>
                <w:szCs w:val="20"/>
              </w:rPr>
              <w:t>Единая субвенция на образование (финансовое обеспечение затрат в частных дошкольных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363A9F3D" w14:textId="77777777" w:rsidR="00823BDC" w:rsidRDefault="00823BDC">
            <w:pPr>
              <w:jc w:val="right"/>
              <w:rPr>
                <w:sz w:val="20"/>
                <w:szCs w:val="20"/>
              </w:rPr>
            </w:pPr>
            <w:r>
              <w:rPr>
                <w:sz w:val="20"/>
                <w:szCs w:val="20"/>
              </w:rPr>
              <w:t>2 316,70</w:t>
            </w:r>
          </w:p>
        </w:tc>
        <w:tc>
          <w:tcPr>
            <w:tcW w:w="1275" w:type="dxa"/>
            <w:tcBorders>
              <w:top w:val="nil"/>
              <w:left w:val="nil"/>
              <w:bottom w:val="single" w:sz="4" w:space="0" w:color="auto"/>
              <w:right w:val="single" w:sz="4" w:space="0" w:color="auto"/>
            </w:tcBorders>
            <w:shd w:val="clear" w:color="auto" w:fill="auto"/>
            <w:vAlign w:val="center"/>
            <w:hideMark/>
          </w:tcPr>
          <w:p w14:paraId="01FBB0F8" w14:textId="77777777" w:rsidR="00823BDC" w:rsidRDefault="00823BDC">
            <w:pPr>
              <w:jc w:val="right"/>
              <w:rPr>
                <w:sz w:val="20"/>
                <w:szCs w:val="20"/>
              </w:rPr>
            </w:pPr>
            <w:r>
              <w:rPr>
                <w:sz w:val="20"/>
                <w:szCs w:val="20"/>
              </w:rPr>
              <w:t>2 361,60</w:t>
            </w:r>
          </w:p>
        </w:tc>
        <w:tc>
          <w:tcPr>
            <w:tcW w:w="1276" w:type="dxa"/>
            <w:tcBorders>
              <w:top w:val="nil"/>
              <w:left w:val="nil"/>
              <w:bottom w:val="single" w:sz="4" w:space="0" w:color="auto"/>
              <w:right w:val="single" w:sz="4" w:space="0" w:color="auto"/>
            </w:tcBorders>
            <w:shd w:val="clear" w:color="auto" w:fill="auto"/>
            <w:vAlign w:val="center"/>
            <w:hideMark/>
          </w:tcPr>
          <w:p w14:paraId="2FC0CA59" w14:textId="77777777" w:rsidR="00823BDC" w:rsidRDefault="00823BDC">
            <w:pPr>
              <w:jc w:val="right"/>
              <w:rPr>
                <w:sz w:val="20"/>
                <w:szCs w:val="20"/>
              </w:rPr>
            </w:pPr>
            <w:r>
              <w:rPr>
                <w:sz w:val="20"/>
                <w:szCs w:val="20"/>
              </w:rPr>
              <w:t>2 361,60</w:t>
            </w:r>
          </w:p>
        </w:tc>
      </w:tr>
      <w:tr w:rsidR="00823BDC" w14:paraId="263708B6"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0150C36" w14:textId="77777777" w:rsidR="00823BDC" w:rsidRDefault="00823BDC">
            <w:pPr>
              <w:rPr>
                <w:sz w:val="20"/>
                <w:szCs w:val="20"/>
              </w:rPr>
            </w:pPr>
            <w:r>
              <w:rPr>
                <w:sz w:val="20"/>
                <w:szCs w:val="20"/>
              </w:rPr>
              <w:t>20235082000000150</w:t>
            </w:r>
          </w:p>
        </w:tc>
        <w:tc>
          <w:tcPr>
            <w:tcW w:w="4253" w:type="dxa"/>
            <w:tcBorders>
              <w:top w:val="nil"/>
              <w:left w:val="nil"/>
              <w:bottom w:val="single" w:sz="4" w:space="0" w:color="auto"/>
              <w:right w:val="single" w:sz="4" w:space="0" w:color="auto"/>
            </w:tcBorders>
            <w:shd w:val="clear" w:color="auto" w:fill="auto"/>
            <w:vAlign w:val="center"/>
            <w:hideMark/>
          </w:tcPr>
          <w:p w14:paraId="22824F08" w14:textId="77777777" w:rsidR="00823BDC" w:rsidRDefault="00823BDC">
            <w:pPr>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vAlign w:val="center"/>
            <w:hideMark/>
          </w:tcPr>
          <w:p w14:paraId="7C1EB075" w14:textId="77777777" w:rsidR="00823BDC" w:rsidRDefault="00823BDC">
            <w:pPr>
              <w:jc w:val="right"/>
              <w:rPr>
                <w:sz w:val="20"/>
                <w:szCs w:val="20"/>
              </w:rPr>
            </w:pPr>
            <w:r>
              <w:rPr>
                <w:sz w:val="20"/>
                <w:szCs w:val="20"/>
              </w:rPr>
              <w:t>9 951,10</w:t>
            </w:r>
          </w:p>
        </w:tc>
        <w:tc>
          <w:tcPr>
            <w:tcW w:w="1275" w:type="dxa"/>
            <w:tcBorders>
              <w:top w:val="nil"/>
              <w:left w:val="nil"/>
              <w:bottom w:val="single" w:sz="4" w:space="0" w:color="auto"/>
              <w:right w:val="single" w:sz="4" w:space="0" w:color="auto"/>
            </w:tcBorders>
            <w:shd w:val="clear" w:color="auto" w:fill="auto"/>
            <w:vAlign w:val="center"/>
            <w:hideMark/>
          </w:tcPr>
          <w:p w14:paraId="40646E71" w14:textId="77777777" w:rsidR="00823BDC" w:rsidRDefault="00823BDC">
            <w:pPr>
              <w:jc w:val="right"/>
              <w:rPr>
                <w:sz w:val="20"/>
                <w:szCs w:val="20"/>
              </w:rPr>
            </w:pPr>
            <w:r>
              <w:rPr>
                <w:sz w:val="20"/>
                <w:szCs w:val="20"/>
              </w:rPr>
              <w:t>26 536,40</w:t>
            </w:r>
          </w:p>
        </w:tc>
        <w:tc>
          <w:tcPr>
            <w:tcW w:w="1276" w:type="dxa"/>
            <w:tcBorders>
              <w:top w:val="nil"/>
              <w:left w:val="nil"/>
              <w:bottom w:val="single" w:sz="4" w:space="0" w:color="auto"/>
              <w:right w:val="single" w:sz="4" w:space="0" w:color="auto"/>
            </w:tcBorders>
            <w:shd w:val="clear" w:color="auto" w:fill="auto"/>
            <w:vAlign w:val="center"/>
            <w:hideMark/>
          </w:tcPr>
          <w:p w14:paraId="67EDBB4B" w14:textId="77777777" w:rsidR="00823BDC" w:rsidRDefault="00823BDC">
            <w:pPr>
              <w:jc w:val="right"/>
              <w:rPr>
                <w:sz w:val="20"/>
                <w:szCs w:val="20"/>
              </w:rPr>
            </w:pPr>
            <w:r>
              <w:rPr>
                <w:sz w:val="20"/>
                <w:szCs w:val="20"/>
              </w:rPr>
              <w:t>49 755,70</w:t>
            </w:r>
          </w:p>
        </w:tc>
      </w:tr>
      <w:tr w:rsidR="00823BDC" w14:paraId="24DB3E19"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855E724" w14:textId="77777777" w:rsidR="00823BDC" w:rsidRDefault="00823BDC">
            <w:pPr>
              <w:rPr>
                <w:sz w:val="20"/>
                <w:szCs w:val="20"/>
              </w:rPr>
            </w:pPr>
            <w:r>
              <w:rPr>
                <w:sz w:val="20"/>
                <w:szCs w:val="20"/>
              </w:rPr>
              <w:t>20235082140000150</w:t>
            </w:r>
          </w:p>
        </w:tc>
        <w:tc>
          <w:tcPr>
            <w:tcW w:w="4253" w:type="dxa"/>
            <w:tcBorders>
              <w:top w:val="nil"/>
              <w:left w:val="nil"/>
              <w:bottom w:val="single" w:sz="4" w:space="0" w:color="auto"/>
              <w:right w:val="single" w:sz="4" w:space="0" w:color="auto"/>
            </w:tcBorders>
            <w:shd w:val="clear" w:color="auto" w:fill="auto"/>
            <w:vAlign w:val="center"/>
            <w:hideMark/>
          </w:tcPr>
          <w:p w14:paraId="02910C53" w14:textId="77777777" w:rsidR="00823BDC" w:rsidRDefault="00823BDC">
            <w:pPr>
              <w:rPr>
                <w:sz w:val="20"/>
                <w:szCs w:val="20"/>
              </w:rPr>
            </w:pPr>
            <w:r>
              <w:rPr>
                <w:sz w:val="20"/>
                <w:szCs w:val="2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vAlign w:val="center"/>
            <w:hideMark/>
          </w:tcPr>
          <w:p w14:paraId="11928121" w14:textId="77777777" w:rsidR="00823BDC" w:rsidRDefault="00823BDC">
            <w:pPr>
              <w:jc w:val="right"/>
              <w:rPr>
                <w:sz w:val="20"/>
                <w:szCs w:val="20"/>
              </w:rPr>
            </w:pPr>
            <w:r>
              <w:rPr>
                <w:sz w:val="20"/>
                <w:szCs w:val="20"/>
              </w:rPr>
              <w:t>9 951,10</w:t>
            </w:r>
          </w:p>
        </w:tc>
        <w:tc>
          <w:tcPr>
            <w:tcW w:w="1275" w:type="dxa"/>
            <w:tcBorders>
              <w:top w:val="nil"/>
              <w:left w:val="nil"/>
              <w:bottom w:val="single" w:sz="4" w:space="0" w:color="auto"/>
              <w:right w:val="single" w:sz="4" w:space="0" w:color="auto"/>
            </w:tcBorders>
            <w:shd w:val="clear" w:color="auto" w:fill="auto"/>
            <w:vAlign w:val="center"/>
            <w:hideMark/>
          </w:tcPr>
          <w:p w14:paraId="3C709294" w14:textId="77777777" w:rsidR="00823BDC" w:rsidRDefault="00823BDC">
            <w:pPr>
              <w:jc w:val="right"/>
              <w:rPr>
                <w:sz w:val="20"/>
                <w:szCs w:val="20"/>
              </w:rPr>
            </w:pPr>
            <w:r>
              <w:rPr>
                <w:sz w:val="20"/>
                <w:szCs w:val="20"/>
              </w:rPr>
              <w:t>26 536,40</w:t>
            </w:r>
          </w:p>
        </w:tc>
        <w:tc>
          <w:tcPr>
            <w:tcW w:w="1276" w:type="dxa"/>
            <w:tcBorders>
              <w:top w:val="nil"/>
              <w:left w:val="nil"/>
              <w:bottom w:val="single" w:sz="4" w:space="0" w:color="auto"/>
              <w:right w:val="single" w:sz="4" w:space="0" w:color="auto"/>
            </w:tcBorders>
            <w:shd w:val="clear" w:color="auto" w:fill="auto"/>
            <w:vAlign w:val="center"/>
            <w:hideMark/>
          </w:tcPr>
          <w:p w14:paraId="45B3FC1A" w14:textId="77777777" w:rsidR="00823BDC" w:rsidRDefault="00823BDC">
            <w:pPr>
              <w:jc w:val="right"/>
              <w:rPr>
                <w:sz w:val="20"/>
                <w:szCs w:val="20"/>
              </w:rPr>
            </w:pPr>
            <w:r>
              <w:rPr>
                <w:sz w:val="20"/>
                <w:szCs w:val="20"/>
              </w:rPr>
              <w:t>49 755,70</w:t>
            </w:r>
          </w:p>
        </w:tc>
      </w:tr>
      <w:tr w:rsidR="00823BDC" w14:paraId="1D119731"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9EA17F5" w14:textId="77777777" w:rsidR="00823BDC" w:rsidRDefault="00823BDC">
            <w:pPr>
              <w:rPr>
                <w:sz w:val="20"/>
                <w:szCs w:val="20"/>
              </w:rPr>
            </w:pPr>
            <w:r>
              <w:rPr>
                <w:sz w:val="20"/>
                <w:szCs w:val="20"/>
              </w:rPr>
              <w:t>20235118000000150</w:t>
            </w:r>
          </w:p>
        </w:tc>
        <w:tc>
          <w:tcPr>
            <w:tcW w:w="4253" w:type="dxa"/>
            <w:tcBorders>
              <w:top w:val="nil"/>
              <w:left w:val="nil"/>
              <w:bottom w:val="single" w:sz="4" w:space="0" w:color="auto"/>
              <w:right w:val="single" w:sz="4" w:space="0" w:color="auto"/>
            </w:tcBorders>
            <w:shd w:val="clear" w:color="auto" w:fill="auto"/>
            <w:vAlign w:val="center"/>
            <w:hideMark/>
          </w:tcPr>
          <w:p w14:paraId="74A5C16E" w14:textId="77777777" w:rsidR="00823BDC" w:rsidRDefault="00823BDC">
            <w:pPr>
              <w:rPr>
                <w:sz w:val="20"/>
                <w:szCs w:val="20"/>
              </w:rPr>
            </w:pPr>
            <w:r>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14:paraId="15FA9858" w14:textId="77777777" w:rsidR="00823BDC" w:rsidRDefault="00823BDC">
            <w:pPr>
              <w:jc w:val="right"/>
              <w:rPr>
                <w:sz w:val="20"/>
                <w:szCs w:val="20"/>
              </w:rPr>
            </w:pPr>
            <w:r>
              <w:rPr>
                <w:sz w:val="20"/>
                <w:szCs w:val="20"/>
              </w:rPr>
              <w:t>12 493,20</w:t>
            </w:r>
          </w:p>
        </w:tc>
        <w:tc>
          <w:tcPr>
            <w:tcW w:w="1275" w:type="dxa"/>
            <w:tcBorders>
              <w:top w:val="nil"/>
              <w:left w:val="nil"/>
              <w:bottom w:val="single" w:sz="4" w:space="0" w:color="auto"/>
              <w:right w:val="single" w:sz="4" w:space="0" w:color="auto"/>
            </w:tcBorders>
            <w:shd w:val="clear" w:color="auto" w:fill="auto"/>
            <w:vAlign w:val="center"/>
            <w:hideMark/>
          </w:tcPr>
          <w:p w14:paraId="49B3135A" w14:textId="77777777" w:rsidR="00823BDC" w:rsidRDefault="00823BDC">
            <w:pPr>
              <w:jc w:val="right"/>
              <w:rPr>
                <w:sz w:val="20"/>
                <w:szCs w:val="20"/>
              </w:rPr>
            </w:pPr>
            <w:r>
              <w:rPr>
                <w:sz w:val="20"/>
                <w:szCs w:val="20"/>
              </w:rPr>
              <w:t>13 635,50</w:t>
            </w:r>
          </w:p>
        </w:tc>
        <w:tc>
          <w:tcPr>
            <w:tcW w:w="1276" w:type="dxa"/>
            <w:tcBorders>
              <w:top w:val="nil"/>
              <w:left w:val="nil"/>
              <w:bottom w:val="single" w:sz="4" w:space="0" w:color="auto"/>
              <w:right w:val="single" w:sz="4" w:space="0" w:color="auto"/>
            </w:tcBorders>
            <w:shd w:val="clear" w:color="auto" w:fill="auto"/>
            <w:vAlign w:val="center"/>
            <w:hideMark/>
          </w:tcPr>
          <w:p w14:paraId="75FA440D" w14:textId="77777777" w:rsidR="00823BDC" w:rsidRDefault="00823BDC">
            <w:pPr>
              <w:jc w:val="right"/>
              <w:rPr>
                <w:sz w:val="20"/>
                <w:szCs w:val="20"/>
              </w:rPr>
            </w:pPr>
            <w:r>
              <w:rPr>
                <w:sz w:val="20"/>
                <w:szCs w:val="20"/>
              </w:rPr>
              <w:t>13 635,50</w:t>
            </w:r>
          </w:p>
        </w:tc>
      </w:tr>
      <w:tr w:rsidR="00823BDC" w14:paraId="40AE87DC"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6E1FF01" w14:textId="77777777" w:rsidR="00823BDC" w:rsidRDefault="00823BDC">
            <w:pPr>
              <w:rPr>
                <w:sz w:val="20"/>
                <w:szCs w:val="20"/>
              </w:rPr>
            </w:pPr>
            <w:r>
              <w:rPr>
                <w:sz w:val="20"/>
                <w:szCs w:val="20"/>
              </w:rPr>
              <w:t>20235118140000150</w:t>
            </w:r>
          </w:p>
        </w:tc>
        <w:tc>
          <w:tcPr>
            <w:tcW w:w="4253" w:type="dxa"/>
            <w:tcBorders>
              <w:top w:val="nil"/>
              <w:left w:val="nil"/>
              <w:bottom w:val="single" w:sz="4" w:space="0" w:color="auto"/>
              <w:right w:val="single" w:sz="4" w:space="0" w:color="auto"/>
            </w:tcBorders>
            <w:shd w:val="clear" w:color="auto" w:fill="auto"/>
            <w:vAlign w:val="center"/>
            <w:hideMark/>
          </w:tcPr>
          <w:p w14:paraId="670098C9" w14:textId="77777777" w:rsidR="00823BDC" w:rsidRDefault="00823BDC">
            <w:pPr>
              <w:rPr>
                <w:sz w:val="20"/>
                <w:szCs w:val="20"/>
              </w:rPr>
            </w:pPr>
            <w:r>
              <w:rPr>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14:paraId="1CF2458B" w14:textId="77777777" w:rsidR="00823BDC" w:rsidRDefault="00823BDC">
            <w:pPr>
              <w:jc w:val="right"/>
              <w:rPr>
                <w:sz w:val="20"/>
                <w:szCs w:val="20"/>
              </w:rPr>
            </w:pPr>
            <w:r>
              <w:rPr>
                <w:sz w:val="20"/>
                <w:szCs w:val="20"/>
              </w:rPr>
              <w:t>12 493,20</w:t>
            </w:r>
          </w:p>
        </w:tc>
        <w:tc>
          <w:tcPr>
            <w:tcW w:w="1275" w:type="dxa"/>
            <w:tcBorders>
              <w:top w:val="nil"/>
              <w:left w:val="nil"/>
              <w:bottom w:val="single" w:sz="4" w:space="0" w:color="auto"/>
              <w:right w:val="single" w:sz="4" w:space="0" w:color="auto"/>
            </w:tcBorders>
            <w:shd w:val="clear" w:color="auto" w:fill="auto"/>
            <w:vAlign w:val="center"/>
            <w:hideMark/>
          </w:tcPr>
          <w:p w14:paraId="156295E7" w14:textId="77777777" w:rsidR="00823BDC" w:rsidRDefault="00823BDC">
            <w:pPr>
              <w:jc w:val="right"/>
              <w:rPr>
                <w:sz w:val="20"/>
                <w:szCs w:val="20"/>
              </w:rPr>
            </w:pPr>
            <w:r>
              <w:rPr>
                <w:sz w:val="20"/>
                <w:szCs w:val="20"/>
              </w:rPr>
              <w:t>13 635,50</w:t>
            </w:r>
          </w:p>
        </w:tc>
        <w:tc>
          <w:tcPr>
            <w:tcW w:w="1276" w:type="dxa"/>
            <w:tcBorders>
              <w:top w:val="nil"/>
              <w:left w:val="nil"/>
              <w:bottom w:val="single" w:sz="4" w:space="0" w:color="auto"/>
              <w:right w:val="single" w:sz="4" w:space="0" w:color="auto"/>
            </w:tcBorders>
            <w:shd w:val="clear" w:color="auto" w:fill="auto"/>
            <w:vAlign w:val="center"/>
            <w:hideMark/>
          </w:tcPr>
          <w:p w14:paraId="021D7F6F" w14:textId="77777777" w:rsidR="00823BDC" w:rsidRDefault="00823BDC">
            <w:pPr>
              <w:jc w:val="right"/>
              <w:rPr>
                <w:sz w:val="20"/>
                <w:szCs w:val="20"/>
              </w:rPr>
            </w:pPr>
            <w:r>
              <w:rPr>
                <w:sz w:val="20"/>
                <w:szCs w:val="20"/>
              </w:rPr>
              <w:t>13 635,50</w:t>
            </w:r>
          </w:p>
        </w:tc>
      </w:tr>
      <w:tr w:rsidR="00823BDC" w14:paraId="32228607"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9EE828" w14:textId="77777777" w:rsidR="00823BDC" w:rsidRDefault="00823BDC">
            <w:pPr>
              <w:rPr>
                <w:sz w:val="20"/>
                <w:szCs w:val="20"/>
              </w:rPr>
            </w:pPr>
            <w:r>
              <w:rPr>
                <w:sz w:val="20"/>
                <w:szCs w:val="20"/>
              </w:rPr>
              <w:t>20235120000000150</w:t>
            </w:r>
          </w:p>
        </w:tc>
        <w:tc>
          <w:tcPr>
            <w:tcW w:w="4253" w:type="dxa"/>
            <w:tcBorders>
              <w:top w:val="nil"/>
              <w:left w:val="nil"/>
              <w:bottom w:val="single" w:sz="4" w:space="0" w:color="auto"/>
              <w:right w:val="single" w:sz="4" w:space="0" w:color="auto"/>
            </w:tcBorders>
            <w:shd w:val="clear" w:color="auto" w:fill="auto"/>
            <w:vAlign w:val="center"/>
            <w:hideMark/>
          </w:tcPr>
          <w:p w14:paraId="253CF9DC" w14:textId="77777777" w:rsidR="00823BDC" w:rsidRDefault="00823BDC">
            <w:pPr>
              <w:rPr>
                <w:sz w:val="20"/>
                <w:szCs w:val="20"/>
              </w:rPr>
            </w:pPr>
            <w:r>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2F4A30A9" w14:textId="77777777" w:rsidR="00823BDC" w:rsidRDefault="00823BDC">
            <w:pPr>
              <w:jc w:val="right"/>
              <w:rPr>
                <w:sz w:val="20"/>
                <w:szCs w:val="20"/>
              </w:rPr>
            </w:pPr>
            <w:r>
              <w:rPr>
                <w:sz w:val="20"/>
                <w:szCs w:val="20"/>
              </w:rPr>
              <w:t>27,40</w:t>
            </w:r>
          </w:p>
        </w:tc>
        <w:tc>
          <w:tcPr>
            <w:tcW w:w="1275" w:type="dxa"/>
            <w:tcBorders>
              <w:top w:val="nil"/>
              <w:left w:val="nil"/>
              <w:bottom w:val="single" w:sz="4" w:space="0" w:color="auto"/>
              <w:right w:val="single" w:sz="4" w:space="0" w:color="auto"/>
            </w:tcBorders>
            <w:shd w:val="clear" w:color="auto" w:fill="auto"/>
            <w:vAlign w:val="center"/>
            <w:hideMark/>
          </w:tcPr>
          <w:p w14:paraId="4C3995AA" w14:textId="77777777" w:rsidR="00823BDC" w:rsidRDefault="00823BDC">
            <w:pPr>
              <w:jc w:val="right"/>
              <w:rPr>
                <w:sz w:val="20"/>
                <w:szCs w:val="20"/>
              </w:rPr>
            </w:pPr>
            <w:r>
              <w:rPr>
                <w:sz w:val="20"/>
                <w:szCs w:val="20"/>
              </w:rPr>
              <w:t>598,40</w:t>
            </w:r>
          </w:p>
        </w:tc>
        <w:tc>
          <w:tcPr>
            <w:tcW w:w="1276" w:type="dxa"/>
            <w:tcBorders>
              <w:top w:val="nil"/>
              <w:left w:val="nil"/>
              <w:bottom w:val="single" w:sz="4" w:space="0" w:color="auto"/>
              <w:right w:val="single" w:sz="4" w:space="0" w:color="auto"/>
            </w:tcBorders>
            <w:shd w:val="clear" w:color="auto" w:fill="auto"/>
            <w:vAlign w:val="center"/>
            <w:hideMark/>
          </w:tcPr>
          <w:p w14:paraId="582F8588" w14:textId="77777777" w:rsidR="00823BDC" w:rsidRDefault="00823BDC">
            <w:pPr>
              <w:jc w:val="right"/>
              <w:rPr>
                <w:sz w:val="20"/>
                <w:szCs w:val="20"/>
              </w:rPr>
            </w:pPr>
            <w:r>
              <w:rPr>
                <w:sz w:val="20"/>
                <w:szCs w:val="20"/>
              </w:rPr>
              <w:t>500,40</w:t>
            </w:r>
          </w:p>
        </w:tc>
      </w:tr>
      <w:tr w:rsidR="00823BDC" w14:paraId="52BF3DFC" w14:textId="77777777" w:rsidTr="00823BDC">
        <w:trPr>
          <w:trHeight w:val="86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17C894A" w14:textId="77777777" w:rsidR="00823BDC" w:rsidRDefault="00823BDC">
            <w:pPr>
              <w:rPr>
                <w:sz w:val="20"/>
                <w:szCs w:val="20"/>
              </w:rPr>
            </w:pPr>
            <w:r>
              <w:rPr>
                <w:sz w:val="20"/>
                <w:szCs w:val="20"/>
              </w:rPr>
              <w:t>20235120140000150</w:t>
            </w:r>
          </w:p>
        </w:tc>
        <w:tc>
          <w:tcPr>
            <w:tcW w:w="4253" w:type="dxa"/>
            <w:tcBorders>
              <w:top w:val="nil"/>
              <w:left w:val="nil"/>
              <w:bottom w:val="single" w:sz="4" w:space="0" w:color="auto"/>
              <w:right w:val="single" w:sz="4" w:space="0" w:color="auto"/>
            </w:tcBorders>
            <w:shd w:val="clear" w:color="auto" w:fill="auto"/>
            <w:vAlign w:val="center"/>
            <w:hideMark/>
          </w:tcPr>
          <w:p w14:paraId="51ABD86A" w14:textId="77777777" w:rsidR="00823BDC" w:rsidRDefault="00823BDC">
            <w:pPr>
              <w:rPr>
                <w:sz w:val="20"/>
                <w:szCs w:val="20"/>
              </w:rPr>
            </w:pPr>
            <w:r>
              <w:rPr>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489A3027" w14:textId="77777777" w:rsidR="00823BDC" w:rsidRDefault="00823BDC">
            <w:pPr>
              <w:jc w:val="right"/>
              <w:rPr>
                <w:sz w:val="20"/>
                <w:szCs w:val="20"/>
              </w:rPr>
            </w:pPr>
            <w:r>
              <w:rPr>
                <w:sz w:val="20"/>
                <w:szCs w:val="20"/>
              </w:rPr>
              <w:t>27,40</w:t>
            </w:r>
          </w:p>
        </w:tc>
        <w:tc>
          <w:tcPr>
            <w:tcW w:w="1275" w:type="dxa"/>
            <w:tcBorders>
              <w:top w:val="nil"/>
              <w:left w:val="nil"/>
              <w:bottom w:val="single" w:sz="4" w:space="0" w:color="auto"/>
              <w:right w:val="single" w:sz="4" w:space="0" w:color="auto"/>
            </w:tcBorders>
            <w:shd w:val="clear" w:color="auto" w:fill="auto"/>
            <w:vAlign w:val="center"/>
            <w:hideMark/>
          </w:tcPr>
          <w:p w14:paraId="5E36133F" w14:textId="77777777" w:rsidR="00823BDC" w:rsidRDefault="00823BDC">
            <w:pPr>
              <w:jc w:val="right"/>
              <w:rPr>
                <w:sz w:val="20"/>
                <w:szCs w:val="20"/>
              </w:rPr>
            </w:pPr>
            <w:r>
              <w:rPr>
                <w:sz w:val="20"/>
                <w:szCs w:val="20"/>
              </w:rPr>
              <w:t>598,40</w:t>
            </w:r>
          </w:p>
        </w:tc>
        <w:tc>
          <w:tcPr>
            <w:tcW w:w="1276" w:type="dxa"/>
            <w:tcBorders>
              <w:top w:val="nil"/>
              <w:left w:val="nil"/>
              <w:bottom w:val="single" w:sz="4" w:space="0" w:color="auto"/>
              <w:right w:val="single" w:sz="4" w:space="0" w:color="auto"/>
            </w:tcBorders>
            <w:shd w:val="clear" w:color="auto" w:fill="auto"/>
            <w:vAlign w:val="center"/>
            <w:hideMark/>
          </w:tcPr>
          <w:p w14:paraId="5B8D31E0" w14:textId="77777777" w:rsidR="00823BDC" w:rsidRDefault="00823BDC">
            <w:pPr>
              <w:jc w:val="right"/>
              <w:rPr>
                <w:sz w:val="20"/>
                <w:szCs w:val="20"/>
              </w:rPr>
            </w:pPr>
            <w:r>
              <w:rPr>
                <w:sz w:val="20"/>
                <w:szCs w:val="20"/>
              </w:rPr>
              <w:t>500,40</w:t>
            </w:r>
          </w:p>
        </w:tc>
      </w:tr>
      <w:tr w:rsidR="00823BDC" w14:paraId="2BFD0183"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DB9BDB3" w14:textId="77777777" w:rsidR="00823BDC" w:rsidRDefault="00823BDC">
            <w:pPr>
              <w:rPr>
                <w:sz w:val="20"/>
                <w:szCs w:val="20"/>
              </w:rPr>
            </w:pPr>
            <w:r>
              <w:rPr>
                <w:sz w:val="20"/>
                <w:szCs w:val="20"/>
              </w:rPr>
              <w:t>20235930000000150</w:t>
            </w:r>
          </w:p>
        </w:tc>
        <w:tc>
          <w:tcPr>
            <w:tcW w:w="4253" w:type="dxa"/>
            <w:tcBorders>
              <w:top w:val="nil"/>
              <w:left w:val="nil"/>
              <w:bottom w:val="single" w:sz="4" w:space="0" w:color="auto"/>
              <w:right w:val="single" w:sz="4" w:space="0" w:color="auto"/>
            </w:tcBorders>
            <w:shd w:val="clear" w:color="auto" w:fill="auto"/>
            <w:vAlign w:val="center"/>
            <w:hideMark/>
          </w:tcPr>
          <w:p w14:paraId="29AF24A4" w14:textId="77777777" w:rsidR="00823BDC" w:rsidRDefault="00823BDC">
            <w:pPr>
              <w:rPr>
                <w:sz w:val="20"/>
                <w:szCs w:val="20"/>
              </w:rPr>
            </w:pPr>
            <w:r>
              <w:rPr>
                <w:sz w:val="20"/>
                <w:szCs w:val="20"/>
              </w:rPr>
              <w:t>Субвенции бюджетам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auto" w:fill="auto"/>
            <w:vAlign w:val="center"/>
            <w:hideMark/>
          </w:tcPr>
          <w:p w14:paraId="3F1D6C4A" w14:textId="77777777" w:rsidR="00823BDC" w:rsidRDefault="00823BDC">
            <w:pPr>
              <w:jc w:val="right"/>
              <w:rPr>
                <w:sz w:val="20"/>
                <w:szCs w:val="20"/>
              </w:rPr>
            </w:pPr>
            <w:r>
              <w:rPr>
                <w:sz w:val="20"/>
                <w:szCs w:val="20"/>
              </w:rPr>
              <w:t>3 477,70</w:t>
            </w:r>
          </w:p>
        </w:tc>
        <w:tc>
          <w:tcPr>
            <w:tcW w:w="1275" w:type="dxa"/>
            <w:tcBorders>
              <w:top w:val="nil"/>
              <w:left w:val="nil"/>
              <w:bottom w:val="single" w:sz="4" w:space="0" w:color="auto"/>
              <w:right w:val="single" w:sz="4" w:space="0" w:color="auto"/>
            </w:tcBorders>
            <w:shd w:val="clear" w:color="auto" w:fill="auto"/>
            <w:vAlign w:val="center"/>
            <w:hideMark/>
          </w:tcPr>
          <w:p w14:paraId="66D01C03" w14:textId="77777777" w:rsidR="00823BDC" w:rsidRDefault="00823BDC">
            <w:pPr>
              <w:jc w:val="right"/>
              <w:rPr>
                <w:sz w:val="20"/>
                <w:szCs w:val="20"/>
              </w:rPr>
            </w:pPr>
            <w:r>
              <w:rPr>
                <w:sz w:val="20"/>
                <w:szCs w:val="20"/>
              </w:rPr>
              <w:t>3 584,60</w:t>
            </w:r>
          </w:p>
        </w:tc>
        <w:tc>
          <w:tcPr>
            <w:tcW w:w="1276" w:type="dxa"/>
            <w:tcBorders>
              <w:top w:val="nil"/>
              <w:left w:val="nil"/>
              <w:bottom w:val="single" w:sz="4" w:space="0" w:color="auto"/>
              <w:right w:val="single" w:sz="4" w:space="0" w:color="auto"/>
            </w:tcBorders>
            <w:shd w:val="clear" w:color="auto" w:fill="auto"/>
            <w:vAlign w:val="center"/>
            <w:hideMark/>
          </w:tcPr>
          <w:p w14:paraId="58CF83B8" w14:textId="77777777" w:rsidR="00823BDC" w:rsidRDefault="00823BDC">
            <w:pPr>
              <w:jc w:val="right"/>
              <w:rPr>
                <w:sz w:val="20"/>
                <w:szCs w:val="20"/>
              </w:rPr>
            </w:pPr>
            <w:r>
              <w:rPr>
                <w:sz w:val="20"/>
                <w:szCs w:val="20"/>
              </w:rPr>
              <w:t>3 584,60</w:t>
            </w:r>
          </w:p>
        </w:tc>
      </w:tr>
      <w:tr w:rsidR="00823BDC" w14:paraId="7717CFDA"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42FC600" w14:textId="77777777" w:rsidR="00823BDC" w:rsidRDefault="00823BDC">
            <w:pPr>
              <w:rPr>
                <w:sz w:val="20"/>
                <w:szCs w:val="20"/>
              </w:rPr>
            </w:pPr>
            <w:r>
              <w:rPr>
                <w:sz w:val="20"/>
                <w:szCs w:val="20"/>
              </w:rPr>
              <w:t>20235930140000150</w:t>
            </w:r>
          </w:p>
        </w:tc>
        <w:tc>
          <w:tcPr>
            <w:tcW w:w="4253" w:type="dxa"/>
            <w:tcBorders>
              <w:top w:val="nil"/>
              <w:left w:val="nil"/>
              <w:bottom w:val="single" w:sz="4" w:space="0" w:color="auto"/>
              <w:right w:val="single" w:sz="4" w:space="0" w:color="auto"/>
            </w:tcBorders>
            <w:shd w:val="clear" w:color="auto" w:fill="auto"/>
            <w:vAlign w:val="center"/>
            <w:hideMark/>
          </w:tcPr>
          <w:p w14:paraId="57CBA572" w14:textId="77777777" w:rsidR="00823BDC" w:rsidRDefault="00823BDC">
            <w:pPr>
              <w:rPr>
                <w:sz w:val="20"/>
                <w:szCs w:val="20"/>
              </w:rPr>
            </w:pPr>
            <w:r>
              <w:rPr>
                <w:sz w:val="20"/>
                <w:szCs w:val="20"/>
              </w:rPr>
              <w:t>Субвенции бюджетам муниципальных округов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auto" w:fill="auto"/>
            <w:vAlign w:val="center"/>
            <w:hideMark/>
          </w:tcPr>
          <w:p w14:paraId="3A96F023" w14:textId="77777777" w:rsidR="00823BDC" w:rsidRDefault="00823BDC">
            <w:pPr>
              <w:jc w:val="right"/>
              <w:rPr>
                <w:sz w:val="20"/>
                <w:szCs w:val="20"/>
              </w:rPr>
            </w:pPr>
            <w:r>
              <w:rPr>
                <w:sz w:val="20"/>
                <w:szCs w:val="20"/>
              </w:rPr>
              <w:t>3 477,70</w:t>
            </w:r>
          </w:p>
        </w:tc>
        <w:tc>
          <w:tcPr>
            <w:tcW w:w="1275" w:type="dxa"/>
            <w:tcBorders>
              <w:top w:val="nil"/>
              <w:left w:val="nil"/>
              <w:bottom w:val="single" w:sz="4" w:space="0" w:color="auto"/>
              <w:right w:val="single" w:sz="4" w:space="0" w:color="auto"/>
            </w:tcBorders>
            <w:shd w:val="clear" w:color="auto" w:fill="auto"/>
            <w:vAlign w:val="center"/>
            <w:hideMark/>
          </w:tcPr>
          <w:p w14:paraId="4B8753DE" w14:textId="77777777" w:rsidR="00823BDC" w:rsidRDefault="00823BDC">
            <w:pPr>
              <w:jc w:val="right"/>
              <w:rPr>
                <w:sz w:val="20"/>
                <w:szCs w:val="20"/>
              </w:rPr>
            </w:pPr>
            <w:r>
              <w:rPr>
                <w:sz w:val="20"/>
                <w:szCs w:val="20"/>
              </w:rPr>
              <w:t>3 584,60</w:t>
            </w:r>
          </w:p>
        </w:tc>
        <w:tc>
          <w:tcPr>
            <w:tcW w:w="1276" w:type="dxa"/>
            <w:tcBorders>
              <w:top w:val="nil"/>
              <w:left w:val="nil"/>
              <w:bottom w:val="single" w:sz="4" w:space="0" w:color="auto"/>
              <w:right w:val="single" w:sz="4" w:space="0" w:color="auto"/>
            </w:tcBorders>
            <w:shd w:val="clear" w:color="auto" w:fill="auto"/>
            <w:vAlign w:val="center"/>
            <w:hideMark/>
          </w:tcPr>
          <w:p w14:paraId="21A94DBB" w14:textId="77777777" w:rsidR="00823BDC" w:rsidRDefault="00823BDC">
            <w:pPr>
              <w:jc w:val="right"/>
              <w:rPr>
                <w:sz w:val="20"/>
                <w:szCs w:val="20"/>
              </w:rPr>
            </w:pPr>
            <w:r>
              <w:rPr>
                <w:sz w:val="20"/>
                <w:szCs w:val="20"/>
              </w:rPr>
              <w:t>3 584,60</w:t>
            </w:r>
          </w:p>
        </w:tc>
      </w:tr>
      <w:tr w:rsidR="00823BDC" w14:paraId="64219891"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78DE4FD" w14:textId="77777777" w:rsidR="00823BDC" w:rsidRDefault="00823BDC">
            <w:pPr>
              <w:rPr>
                <w:sz w:val="20"/>
                <w:szCs w:val="20"/>
              </w:rPr>
            </w:pPr>
            <w:r>
              <w:rPr>
                <w:sz w:val="20"/>
                <w:szCs w:val="20"/>
              </w:rPr>
              <w:t>20239999000000150</w:t>
            </w:r>
          </w:p>
        </w:tc>
        <w:tc>
          <w:tcPr>
            <w:tcW w:w="4253" w:type="dxa"/>
            <w:tcBorders>
              <w:top w:val="nil"/>
              <w:left w:val="nil"/>
              <w:bottom w:val="single" w:sz="4" w:space="0" w:color="auto"/>
              <w:right w:val="single" w:sz="4" w:space="0" w:color="auto"/>
            </w:tcBorders>
            <w:shd w:val="clear" w:color="auto" w:fill="auto"/>
            <w:vAlign w:val="center"/>
            <w:hideMark/>
          </w:tcPr>
          <w:p w14:paraId="4996B56C" w14:textId="77777777" w:rsidR="00823BDC" w:rsidRDefault="00823BDC">
            <w:pPr>
              <w:rPr>
                <w:sz w:val="20"/>
                <w:szCs w:val="20"/>
              </w:rPr>
            </w:pPr>
            <w:r>
              <w:rPr>
                <w:sz w:val="20"/>
                <w:szCs w:val="20"/>
              </w:rPr>
              <w:t>Прочие субвенции</w:t>
            </w:r>
          </w:p>
        </w:tc>
        <w:tc>
          <w:tcPr>
            <w:tcW w:w="1276" w:type="dxa"/>
            <w:tcBorders>
              <w:top w:val="nil"/>
              <w:left w:val="nil"/>
              <w:bottom w:val="single" w:sz="4" w:space="0" w:color="auto"/>
              <w:right w:val="single" w:sz="4" w:space="0" w:color="auto"/>
            </w:tcBorders>
            <w:shd w:val="clear" w:color="auto" w:fill="auto"/>
            <w:vAlign w:val="center"/>
            <w:hideMark/>
          </w:tcPr>
          <w:p w14:paraId="35BABF36" w14:textId="77777777" w:rsidR="00823BDC" w:rsidRDefault="00823BDC">
            <w:pPr>
              <w:jc w:val="right"/>
              <w:rPr>
                <w:sz w:val="20"/>
                <w:szCs w:val="20"/>
              </w:rPr>
            </w:pPr>
            <w:r>
              <w:rPr>
                <w:sz w:val="20"/>
                <w:szCs w:val="20"/>
              </w:rPr>
              <w:t>996,90</w:t>
            </w:r>
          </w:p>
        </w:tc>
        <w:tc>
          <w:tcPr>
            <w:tcW w:w="1275" w:type="dxa"/>
            <w:tcBorders>
              <w:top w:val="nil"/>
              <w:left w:val="nil"/>
              <w:bottom w:val="single" w:sz="4" w:space="0" w:color="auto"/>
              <w:right w:val="single" w:sz="4" w:space="0" w:color="auto"/>
            </w:tcBorders>
            <w:shd w:val="clear" w:color="auto" w:fill="auto"/>
            <w:vAlign w:val="center"/>
            <w:hideMark/>
          </w:tcPr>
          <w:p w14:paraId="58463F53" w14:textId="77777777" w:rsidR="00823BDC" w:rsidRDefault="00823BDC">
            <w:pPr>
              <w:jc w:val="right"/>
              <w:rPr>
                <w:sz w:val="20"/>
                <w:szCs w:val="20"/>
              </w:rPr>
            </w:pPr>
            <w:r>
              <w:rPr>
                <w:sz w:val="20"/>
                <w:szCs w:val="20"/>
              </w:rPr>
              <w:t>1 031,00</w:t>
            </w:r>
          </w:p>
        </w:tc>
        <w:tc>
          <w:tcPr>
            <w:tcW w:w="1276" w:type="dxa"/>
            <w:tcBorders>
              <w:top w:val="nil"/>
              <w:left w:val="nil"/>
              <w:bottom w:val="single" w:sz="4" w:space="0" w:color="auto"/>
              <w:right w:val="single" w:sz="4" w:space="0" w:color="auto"/>
            </w:tcBorders>
            <w:shd w:val="clear" w:color="auto" w:fill="auto"/>
            <w:vAlign w:val="center"/>
            <w:hideMark/>
          </w:tcPr>
          <w:p w14:paraId="19F842A6" w14:textId="77777777" w:rsidR="00823BDC" w:rsidRDefault="00823BDC">
            <w:pPr>
              <w:jc w:val="right"/>
              <w:rPr>
                <w:sz w:val="20"/>
                <w:szCs w:val="20"/>
              </w:rPr>
            </w:pPr>
            <w:r>
              <w:rPr>
                <w:sz w:val="20"/>
                <w:szCs w:val="20"/>
              </w:rPr>
              <w:t>1 095,40</w:t>
            </w:r>
          </w:p>
        </w:tc>
      </w:tr>
      <w:tr w:rsidR="00823BDC" w14:paraId="6C73311C"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7E6F0B4" w14:textId="77777777" w:rsidR="00823BDC" w:rsidRDefault="00823BDC">
            <w:pPr>
              <w:rPr>
                <w:sz w:val="20"/>
                <w:szCs w:val="20"/>
              </w:rPr>
            </w:pPr>
            <w:r>
              <w:rPr>
                <w:sz w:val="20"/>
                <w:szCs w:val="20"/>
              </w:rPr>
              <w:lastRenderedPageBreak/>
              <w:t>20239999140000150</w:t>
            </w:r>
          </w:p>
        </w:tc>
        <w:tc>
          <w:tcPr>
            <w:tcW w:w="4253" w:type="dxa"/>
            <w:tcBorders>
              <w:top w:val="nil"/>
              <w:left w:val="nil"/>
              <w:bottom w:val="single" w:sz="4" w:space="0" w:color="auto"/>
              <w:right w:val="single" w:sz="4" w:space="0" w:color="auto"/>
            </w:tcBorders>
            <w:shd w:val="clear" w:color="auto" w:fill="auto"/>
            <w:vAlign w:val="center"/>
            <w:hideMark/>
          </w:tcPr>
          <w:p w14:paraId="71AD1728" w14:textId="77777777" w:rsidR="00823BDC" w:rsidRDefault="00823BDC">
            <w:pPr>
              <w:rPr>
                <w:sz w:val="20"/>
                <w:szCs w:val="20"/>
              </w:rPr>
            </w:pPr>
            <w:r>
              <w:rPr>
                <w:sz w:val="20"/>
                <w:szCs w:val="20"/>
              </w:rPr>
              <w:t>Прочие субвенции бюджетам муниципальных округов</w:t>
            </w:r>
          </w:p>
        </w:tc>
        <w:tc>
          <w:tcPr>
            <w:tcW w:w="1276" w:type="dxa"/>
            <w:tcBorders>
              <w:top w:val="nil"/>
              <w:left w:val="nil"/>
              <w:bottom w:val="single" w:sz="4" w:space="0" w:color="auto"/>
              <w:right w:val="single" w:sz="4" w:space="0" w:color="auto"/>
            </w:tcBorders>
            <w:shd w:val="clear" w:color="auto" w:fill="auto"/>
            <w:vAlign w:val="center"/>
            <w:hideMark/>
          </w:tcPr>
          <w:p w14:paraId="185E5DC8" w14:textId="77777777" w:rsidR="00823BDC" w:rsidRDefault="00823BDC">
            <w:pPr>
              <w:jc w:val="right"/>
              <w:rPr>
                <w:sz w:val="20"/>
                <w:szCs w:val="20"/>
              </w:rPr>
            </w:pPr>
            <w:r>
              <w:rPr>
                <w:sz w:val="20"/>
                <w:szCs w:val="20"/>
              </w:rPr>
              <w:t>996,90</w:t>
            </w:r>
          </w:p>
        </w:tc>
        <w:tc>
          <w:tcPr>
            <w:tcW w:w="1275" w:type="dxa"/>
            <w:tcBorders>
              <w:top w:val="nil"/>
              <w:left w:val="nil"/>
              <w:bottom w:val="single" w:sz="4" w:space="0" w:color="auto"/>
              <w:right w:val="single" w:sz="4" w:space="0" w:color="auto"/>
            </w:tcBorders>
            <w:shd w:val="clear" w:color="auto" w:fill="auto"/>
            <w:vAlign w:val="center"/>
            <w:hideMark/>
          </w:tcPr>
          <w:p w14:paraId="77408C0F" w14:textId="77777777" w:rsidR="00823BDC" w:rsidRDefault="00823BDC">
            <w:pPr>
              <w:jc w:val="right"/>
              <w:rPr>
                <w:sz w:val="20"/>
                <w:szCs w:val="20"/>
              </w:rPr>
            </w:pPr>
            <w:r>
              <w:rPr>
                <w:sz w:val="20"/>
                <w:szCs w:val="20"/>
              </w:rPr>
              <w:t>1 031,00</w:t>
            </w:r>
          </w:p>
        </w:tc>
        <w:tc>
          <w:tcPr>
            <w:tcW w:w="1276" w:type="dxa"/>
            <w:tcBorders>
              <w:top w:val="nil"/>
              <w:left w:val="nil"/>
              <w:bottom w:val="single" w:sz="4" w:space="0" w:color="auto"/>
              <w:right w:val="single" w:sz="4" w:space="0" w:color="auto"/>
            </w:tcBorders>
            <w:shd w:val="clear" w:color="auto" w:fill="auto"/>
            <w:vAlign w:val="center"/>
            <w:hideMark/>
          </w:tcPr>
          <w:p w14:paraId="024A0374" w14:textId="77777777" w:rsidR="00823BDC" w:rsidRDefault="00823BDC">
            <w:pPr>
              <w:jc w:val="right"/>
              <w:rPr>
                <w:sz w:val="20"/>
                <w:szCs w:val="20"/>
              </w:rPr>
            </w:pPr>
            <w:r>
              <w:rPr>
                <w:sz w:val="20"/>
                <w:szCs w:val="20"/>
              </w:rPr>
              <w:t>1 095,40</w:t>
            </w:r>
          </w:p>
        </w:tc>
      </w:tr>
      <w:tr w:rsidR="00823BDC" w14:paraId="3FC8EABE"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A2FF351" w14:textId="77777777" w:rsidR="00823BDC" w:rsidRDefault="00823BDC">
            <w:pPr>
              <w:rPr>
                <w:color w:val="000000"/>
                <w:sz w:val="20"/>
                <w:szCs w:val="20"/>
              </w:rPr>
            </w:pPr>
            <w:r>
              <w:rPr>
                <w:color w:val="000000"/>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C962372" w14:textId="77777777" w:rsidR="00823BDC" w:rsidRDefault="00823BDC">
            <w:pPr>
              <w:rPr>
                <w:sz w:val="20"/>
                <w:szCs w:val="20"/>
              </w:rPr>
            </w:pPr>
            <w:r>
              <w:rPr>
                <w:sz w:val="20"/>
                <w:szCs w:val="20"/>
              </w:rPr>
              <w:t>Субвенция на содержание жилых помещений специализированного жилищного фонда для детей-сирот</w:t>
            </w:r>
          </w:p>
        </w:tc>
        <w:tc>
          <w:tcPr>
            <w:tcW w:w="1276" w:type="dxa"/>
            <w:tcBorders>
              <w:top w:val="nil"/>
              <w:left w:val="nil"/>
              <w:bottom w:val="single" w:sz="4" w:space="0" w:color="auto"/>
              <w:right w:val="single" w:sz="4" w:space="0" w:color="auto"/>
            </w:tcBorders>
            <w:shd w:val="clear" w:color="auto" w:fill="auto"/>
            <w:vAlign w:val="center"/>
            <w:hideMark/>
          </w:tcPr>
          <w:p w14:paraId="66DAAF05" w14:textId="77777777" w:rsidR="00823BDC" w:rsidRDefault="00823BDC">
            <w:pPr>
              <w:jc w:val="right"/>
              <w:rPr>
                <w:sz w:val="20"/>
                <w:szCs w:val="20"/>
              </w:rPr>
            </w:pPr>
            <w:r>
              <w:rPr>
                <w:sz w:val="20"/>
                <w:szCs w:val="20"/>
              </w:rPr>
              <w:t>996,90</w:t>
            </w:r>
          </w:p>
        </w:tc>
        <w:tc>
          <w:tcPr>
            <w:tcW w:w="1275" w:type="dxa"/>
            <w:tcBorders>
              <w:top w:val="nil"/>
              <w:left w:val="nil"/>
              <w:bottom w:val="single" w:sz="4" w:space="0" w:color="auto"/>
              <w:right w:val="single" w:sz="4" w:space="0" w:color="auto"/>
            </w:tcBorders>
            <w:shd w:val="clear" w:color="auto" w:fill="auto"/>
            <w:vAlign w:val="center"/>
            <w:hideMark/>
          </w:tcPr>
          <w:p w14:paraId="6E792E27" w14:textId="77777777" w:rsidR="00823BDC" w:rsidRDefault="00823BDC">
            <w:pPr>
              <w:jc w:val="right"/>
              <w:rPr>
                <w:sz w:val="20"/>
                <w:szCs w:val="20"/>
              </w:rPr>
            </w:pPr>
            <w:r>
              <w:rPr>
                <w:sz w:val="20"/>
                <w:szCs w:val="20"/>
              </w:rPr>
              <w:t>1 031,00</w:t>
            </w:r>
          </w:p>
        </w:tc>
        <w:tc>
          <w:tcPr>
            <w:tcW w:w="1276" w:type="dxa"/>
            <w:tcBorders>
              <w:top w:val="nil"/>
              <w:left w:val="nil"/>
              <w:bottom w:val="single" w:sz="4" w:space="0" w:color="auto"/>
              <w:right w:val="single" w:sz="4" w:space="0" w:color="auto"/>
            </w:tcBorders>
            <w:shd w:val="clear" w:color="auto" w:fill="auto"/>
            <w:vAlign w:val="center"/>
            <w:hideMark/>
          </w:tcPr>
          <w:p w14:paraId="39EC781E" w14:textId="77777777" w:rsidR="00823BDC" w:rsidRDefault="00823BDC">
            <w:pPr>
              <w:jc w:val="right"/>
              <w:rPr>
                <w:sz w:val="20"/>
                <w:szCs w:val="20"/>
              </w:rPr>
            </w:pPr>
            <w:r>
              <w:rPr>
                <w:sz w:val="20"/>
                <w:szCs w:val="20"/>
              </w:rPr>
              <w:t>1 095,40</w:t>
            </w:r>
          </w:p>
        </w:tc>
      </w:tr>
      <w:tr w:rsidR="00823BDC" w14:paraId="61C10E58"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E25EAE" w14:textId="77777777" w:rsidR="00823BDC" w:rsidRDefault="00823BDC">
            <w:pPr>
              <w:rPr>
                <w:b/>
                <w:bCs/>
                <w:sz w:val="20"/>
                <w:szCs w:val="20"/>
              </w:rPr>
            </w:pPr>
            <w:r>
              <w:rPr>
                <w:b/>
                <w:bCs/>
                <w:sz w:val="20"/>
                <w:szCs w:val="20"/>
              </w:rPr>
              <w:t xml:space="preserve">000 2 02 40 000 00 0000 150 </w:t>
            </w:r>
          </w:p>
        </w:tc>
        <w:tc>
          <w:tcPr>
            <w:tcW w:w="4253" w:type="dxa"/>
            <w:tcBorders>
              <w:top w:val="nil"/>
              <w:left w:val="nil"/>
              <w:bottom w:val="single" w:sz="4" w:space="0" w:color="auto"/>
              <w:right w:val="single" w:sz="4" w:space="0" w:color="auto"/>
            </w:tcBorders>
            <w:shd w:val="clear" w:color="auto" w:fill="auto"/>
            <w:vAlign w:val="center"/>
            <w:hideMark/>
          </w:tcPr>
          <w:p w14:paraId="1C570305" w14:textId="77777777" w:rsidR="00823BDC" w:rsidRDefault="00823BDC">
            <w:pPr>
              <w:jc w:val="both"/>
              <w:rPr>
                <w:b/>
                <w:bCs/>
                <w:sz w:val="20"/>
                <w:szCs w:val="20"/>
              </w:rPr>
            </w:pPr>
            <w:r>
              <w:rPr>
                <w:b/>
                <w:bCs/>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14:paraId="511B8712" w14:textId="77777777" w:rsidR="00823BDC" w:rsidRDefault="00823BDC">
            <w:pPr>
              <w:jc w:val="right"/>
              <w:rPr>
                <w:b/>
                <w:bCs/>
                <w:sz w:val="20"/>
                <w:szCs w:val="20"/>
              </w:rPr>
            </w:pPr>
            <w:r>
              <w:rPr>
                <w:b/>
                <w:bCs/>
                <w:sz w:val="20"/>
                <w:szCs w:val="20"/>
              </w:rPr>
              <w:t>327 553,69</w:t>
            </w:r>
          </w:p>
        </w:tc>
        <w:tc>
          <w:tcPr>
            <w:tcW w:w="1275" w:type="dxa"/>
            <w:tcBorders>
              <w:top w:val="nil"/>
              <w:left w:val="nil"/>
              <w:bottom w:val="single" w:sz="4" w:space="0" w:color="auto"/>
              <w:right w:val="single" w:sz="4" w:space="0" w:color="auto"/>
            </w:tcBorders>
            <w:shd w:val="clear" w:color="auto" w:fill="auto"/>
            <w:vAlign w:val="center"/>
            <w:hideMark/>
          </w:tcPr>
          <w:p w14:paraId="2819967B" w14:textId="77777777" w:rsidR="00823BDC" w:rsidRDefault="00823BDC">
            <w:pPr>
              <w:jc w:val="right"/>
              <w:rPr>
                <w:b/>
                <w:bCs/>
                <w:sz w:val="20"/>
                <w:szCs w:val="20"/>
              </w:rPr>
            </w:pPr>
            <w:r>
              <w:rPr>
                <w:b/>
                <w:bCs/>
                <w:sz w:val="20"/>
                <w:szCs w:val="20"/>
              </w:rPr>
              <w:t>282 385,35</w:t>
            </w:r>
          </w:p>
        </w:tc>
        <w:tc>
          <w:tcPr>
            <w:tcW w:w="1276" w:type="dxa"/>
            <w:tcBorders>
              <w:top w:val="nil"/>
              <w:left w:val="nil"/>
              <w:bottom w:val="single" w:sz="4" w:space="0" w:color="auto"/>
              <w:right w:val="single" w:sz="4" w:space="0" w:color="auto"/>
            </w:tcBorders>
            <w:shd w:val="clear" w:color="auto" w:fill="auto"/>
            <w:vAlign w:val="center"/>
            <w:hideMark/>
          </w:tcPr>
          <w:p w14:paraId="78AEB775" w14:textId="77777777" w:rsidR="00823BDC" w:rsidRDefault="00823BDC">
            <w:pPr>
              <w:jc w:val="right"/>
              <w:rPr>
                <w:b/>
                <w:bCs/>
                <w:sz w:val="20"/>
                <w:szCs w:val="20"/>
              </w:rPr>
            </w:pPr>
            <w:r>
              <w:rPr>
                <w:b/>
                <w:bCs/>
                <w:sz w:val="20"/>
                <w:szCs w:val="20"/>
              </w:rPr>
              <w:t>265 193,35</w:t>
            </w:r>
          </w:p>
        </w:tc>
      </w:tr>
      <w:tr w:rsidR="00823BDC" w14:paraId="41A14DC3"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6503623" w14:textId="77777777" w:rsidR="00823BDC" w:rsidRDefault="00823BDC">
            <w:pPr>
              <w:rPr>
                <w:sz w:val="20"/>
                <w:szCs w:val="20"/>
              </w:rPr>
            </w:pPr>
            <w:r>
              <w:rPr>
                <w:sz w:val="20"/>
                <w:szCs w:val="20"/>
              </w:rPr>
              <w:t>000 20245179000000150</w:t>
            </w:r>
          </w:p>
        </w:tc>
        <w:tc>
          <w:tcPr>
            <w:tcW w:w="4253" w:type="dxa"/>
            <w:tcBorders>
              <w:top w:val="nil"/>
              <w:left w:val="nil"/>
              <w:bottom w:val="single" w:sz="4" w:space="0" w:color="auto"/>
              <w:right w:val="single" w:sz="4" w:space="0" w:color="auto"/>
            </w:tcBorders>
            <w:shd w:val="clear" w:color="auto" w:fill="auto"/>
            <w:vAlign w:val="center"/>
            <w:hideMark/>
          </w:tcPr>
          <w:p w14:paraId="0E39B356" w14:textId="77777777" w:rsidR="00823BDC" w:rsidRDefault="00823BDC">
            <w:pPr>
              <w:jc w:val="both"/>
              <w:rPr>
                <w:sz w:val="20"/>
                <w:szCs w:val="20"/>
              </w:rPr>
            </w:pPr>
            <w:r>
              <w:rPr>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56A19CD1" w14:textId="77777777" w:rsidR="00823BDC" w:rsidRDefault="00823BDC">
            <w:pPr>
              <w:jc w:val="right"/>
              <w:rPr>
                <w:sz w:val="20"/>
                <w:szCs w:val="20"/>
              </w:rPr>
            </w:pPr>
            <w:r>
              <w:rPr>
                <w:sz w:val="20"/>
                <w:szCs w:val="20"/>
              </w:rPr>
              <w:t>5 241,76</w:t>
            </w:r>
          </w:p>
        </w:tc>
        <w:tc>
          <w:tcPr>
            <w:tcW w:w="1275" w:type="dxa"/>
            <w:tcBorders>
              <w:top w:val="nil"/>
              <w:left w:val="nil"/>
              <w:bottom w:val="single" w:sz="4" w:space="0" w:color="auto"/>
              <w:right w:val="single" w:sz="4" w:space="0" w:color="auto"/>
            </w:tcBorders>
            <w:shd w:val="clear" w:color="auto" w:fill="auto"/>
            <w:vAlign w:val="center"/>
            <w:hideMark/>
          </w:tcPr>
          <w:p w14:paraId="1109EF12" w14:textId="77777777" w:rsidR="00823BDC" w:rsidRDefault="00823BDC">
            <w:pPr>
              <w:jc w:val="right"/>
              <w:rPr>
                <w:sz w:val="20"/>
                <w:szCs w:val="20"/>
              </w:rPr>
            </w:pPr>
            <w:r>
              <w:rPr>
                <w:sz w:val="20"/>
                <w:szCs w:val="20"/>
              </w:rPr>
              <w:t>6 337,45</w:t>
            </w:r>
          </w:p>
        </w:tc>
        <w:tc>
          <w:tcPr>
            <w:tcW w:w="1276" w:type="dxa"/>
            <w:tcBorders>
              <w:top w:val="nil"/>
              <w:left w:val="nil"/>
              <w:bottom w:val="single" w:sz="4" w:space="0" w:color="auto"/>
              <w:right w:val="single" w:sz="4" w:space="0" w:color="auto"/>
            </w:tcBorders>
            <w:shd w:val="clear" w:color="auto" w:fill="auto"/>
            <w:vAlign w:val="center"/>
            <w:hideMark/>
          </w:tcPr>
          <w:p w14:paraId="452543A8" w14:textId="77777777" w:rsidR="00823BDC" w:rsidRDefault="00823BDC">
            <w:pPr>
              <w:jc w:val="right"/>
              <w:rPr>
                <w:sz w:val="20"/>
                <w:szCs w:val="20"/>
              </w:rPr>
            </w:pPr>
            <w:r>
              <w:rPr>
                <w:sz w:val="20"/>
                <w:szCs w:val="20"/>
              </w:rPr>
              <w:t>6 337,45</w:t>
            </w:r>
          </w:p>
        </w:tc>
      </w:tr>
      <w:tr w:rsidR="00823BDC" w14:paraId="4B4801D0" w14:textId="77777777" w:rsidTr="00823BDC">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431017D" w14:textId="77777777" w:rsidR="00823BDC" w:rsidRDefault="00823BDC">
            <w:pPr>
              <w:rPr>
                <w:sz w:val="20"/>
                <w:szCs w:val="20"/>
              </w:rPr>
            </w:pPr>
            <w:r>
              <w:rPr>
                <w:sz w:val="20"/>
                <w:szCs w:val="20"/>
              </w:rPr>
              <w:t>000 20245179140000150</w:t>
            </w:r>
          </w:p>
        </w:tc>
        <w:tc>
          <w:tcPr>
            <w:tcW w:w="4253" w:type="dxa"/>
            <w:tcBorders>
              <w:top w:val="nil"/>
              <w:left w:val="nil"/>
              <w:bottom w:val="single" w:sz="4" w:space="0" w:color="auto"/>
              <w:right w:val="single" w:sz="4" w:space="0" w:color="auto"/>
            </w:tcBorders>
            <w:shd w:val="clear" w:color="auto" w:fill="auto"/>
            <w:vAlign w:val="center"/>
            <w:hideMark/>
          </w:tcPr>
          <w:p w14:paraId="4712F579" w14:textId="77777777" w:rsidR="00823BDC" w:rsidRDefault="00823BDC">
            <w:pPr>
              <w:rPr>
                <w:sz w:val="20"/>
                <w:szCs w:val="20"/>
              </w:rPr>
            </w:pPr>
            <w:r>
              <w:rPr>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3D5FED5C" w14:textId="77777777" w:rsidR="00823BDC" w:rsidRDefault="00823BDC">
            <w:pPr>
              <w:jc w:val="right"/>
              <w:rPr>
                <w:sz w:val="20"/>
                <w:szCs w:val="20"/>
              </w:rPr>
            </w:pPr>
            <w:r>
              <w:rPr>
                <w:sz w:val="20"/>
                <w:szCs w:val="20"/>
              </w:rPr>
              <w:t>5 241,76</w:t>
            </w:r>
          </w:p>
        </w:tc>
        <w:tc>
          <w:tcPr>
            <w:tcW w:w="1275" w:type="dxa"/>
            <w:tcBorders>
              <w:top w:val="nil"/>
              <w:left w:val="nil"/>
              <w:bottom w:val="single" w:sz="4" w:space="0" w:color="auto"/>
              <w:right w:val="single" w:sz="4" w:space="0" w:color="auto"/>
            </w:tcBorders>
            <w:shd w:val="clear" w:color="auto" w:fill="auto"/>
            <w:vAlign w:val="center"/>
            <w:hideMark/>
          </w:tcPr>
          <w:p w14:paraId="2421CA6D" w14:textId="77777777" w:rsidR="00823BDC" w:rsidRDefault="00823BDC">
            <w:pPr>
              <w:jc w:val="right"/>
              <w:rPr>
                <w:sz w:val="20"/>
                <w:szCs w:val="20"/>
              </w:rPr>
            </w:pPr>
            <w:r>
              <w:rPr>
                <w:sz w:val="20"/>
                <w:szCs w:val="20"/>
              </w:rPr>
              <w:t>6 337,45</w:t>
            </w:r>
          </w:p>
        </w:tc>
        <w:tc>
          <w:tcPr>
            <w:tcW w:w="1276" w:type="dxa"/>
            <w:tcBorders>
              <w:top w:val="nil"/>
              <w:left w:val="nil"/>
              <w:bottom w:val="single" w:sz="4" w:space="0" w:color="auto"/>
              <w:right w:val="single" w:sz="4" w:space="0" w:color="auto"/>
            </w:tcBorders>
            <w:shd w:val="clear" w:color="auto" w:fill="auto"/>
            <w:vAlign w:val="center"/>
            <w:hideMark/>
          </w:tcPr>
          <w:p w14:paraId="3F5F6F92" w14:textId="77777777" w:rsidR="00823BDC" w:rsidRDefault="00823BDC">
            <w:pPr>
              <w:jc w:val="right"/>
              <w:rPr>
                <w:sz w:val="20"/>
                <w:szCs w:val="20"/>
              </w:rPr>
            </w:pPr>
            <w:r>
              <w:rPr>
                <w:sz w:val="20"/>
                <w:szCs w:val="20"/>
              </w:rPr>
              <w:t>6 337,45</w:t>
            </w:r>
          </w:p>
        </w:tc>
      </w:tr>
      <w:tr w:rsidR="00823BDC" w14:paraId="2AFB715B"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47A773C" w14:textId="61D1ACA4" w:rsidR="00823BDC" w:rsidRDefault="00823BDC">
            <w:pPr>
              <w:rPr>
                <w:sz w:val="20"/>
                <w:szCs w:val="20"/>
              </w:rPr>
            </w:pPr>
            <w:r>
              <w:rPr>
                <w:sz w:val="20"/>
                <w:szCs w:val="20"/>
              </w:rPr>
              <w:t>000 20245303000000150</w:t>
            </w:r>
          </w:p>
        </w:tc>
        <w:tc>
          <w:tcPr>
            <w:tcW w:w="4253" w:type="dxa"/>
            <w:tcBorders>
              <w:top w:val="nil"/>
              <w:left w:val="nil"/>
              <w:bottom w:val="single" w:sz="4" w:space="0" w:color="auto"/>
              <w:right w:val="single" w:sz="4" w:space="0" w:color="auto"/>
            </w:tcBorders>
            <w:shd w:val="clear" w:color="auto" w:fill="auto"/>
            <w:vAlign w:val="center"/>
            <w:hideMark/>
          </w:tcPr>
          <w:p w14:paraId="093CF724" w14:textId="77777777" w:rsidR="00823BDC" w:rsidRDefault="00823BDC">
            <w:pPr>
              <w:rPr>
                <w:sz w:val="20"/>
                <w:szCs w:val="20"/>
              </w:rPr>
            </w:pPr>
            <w:r>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02E1D85A" w14:textId="77777777" w:rsidR="00823BDC" w:rsidRDefault="00823BDC">
            <w:pPr>
              <w:jc w:val="right"/>
              <w:rPr>
                <w:sz w:val="20"/>
                <w:szCs w:val="20"/>
              </w:rPr>
            </w:pPr>
            <w:r>
              <w:rPr>
                <w:sz w:val="20"/>
                <w:szCs w:val="20"/>
              </w:rPr>
              <w:t>81 662,70</w:t>
            </w:r>
          </w:p>
        </w:tc>
        <w:tc>
          <w:tcPr>
            <w:tcW w:w="1275" w:type="dxa"/>
            <w:tcBorders>
              <w:top w:val="nil"/>
              <w:left w:val="nil"/>
              <w:bottom w:val="single" w:sz="4" w:space="0" w:color="auto"/>
              <w:right w:val="single" w:sz="4" w:space="0" w:color="auto"/>
            </w:tcBorders>
            <w:shd w:val="clear" w:color="auto" w:fill="auto"/>
            <w:vAlign w:val="center"/>
            <w:hideMark/>
          </w:tcPr>
          <w:p w14:paraId="2D35B7FB" w14:textId="77777777" w:rsidR="00823BDC" w:rsidRDefault="00823BDC">
            <w:pPr>
              <w:jc w:val="right"/>
              <w:rPr>
                <w:sz w:val="20"/>
                <w:szCs w:val="20"/>
              </w:rPr>
            </w:pPr>
            <w:r>
              <w:rPr>
                <w:sz w:val="20"/>
                <w:szCs w:val="20"/>
              </w:rPr>
              <w:t>81 662,70</w:t>
            </w:r>
          </w:p>
        </w:tc>
        <w:tc>
          <w:tcPr>
            <w:tcW w:w="1276" w:type="dxa"/>
            <w:tcBorders>
              <w:top w:val="nil"/>
              <w:left w:val="nil"/>
              <w:bottom w:val="single" w:sz="4" w:space="0" w:color="auto"/>
              <w:right w:val="single" w:sz="4" w:space="0" w:color="auto"/>
            </w:tcBorders>
            <w:shd w:val="clear" w:color="auto" w:fill="auto"/>
            <w:vAlign w:val="center"/>
            <w:hideMark/>
          </w:tcPr>
          <w:p w14:paraId="00DFF660" w14:textId="77777777" w:rsidR="00823BDC" w:rsidRDefault="00823BDC">
            <w:pPr>
              <w:jc w:val="right"/>
              <w:rPr>
                <w:sz w:val="20"/>
                <w:szCs w:val="20"/>
              </w:rPr>
            </w:pPr>
            <w:r>
              <w:rPr>
                <w:sz w:val="20"/>
                <w:szCs w:val="20"/>
              </w:rPr>
              <w:t>81 662,70</w:t>
            </w:r>
          </w:p>
        </w:tc>
      </w:tr>
      <w:tr w:rsidR="00823BDC" w14:paraId="15E111EF" w14:textId="77777777" w:rsidTr="00823BDC">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B38778B" w14:textId="43D8F974" w:rsidR="00823BDC" w:rsidRDefault="00823BDC">
            <w:pPr>
              <w:rPr>
                <w:sz w:val="20"/>
                <w:szCs w:val="20"/>
              </w:rPr>
            </w:pPr>
            <w:r>
              <w:rPr>
                <w:sz w:val="20"/>
                <w:szCs w:val="20"/>
              </w:rPr>
              <w:t>000  0245303140000 150</w:t>
            </w:r>
          </w:p>
        </w:tc>
        <w:tc>
          <w:tcPr>
            <w:tcW w:w="4253" w:type="dxa"/>
            <w:tcBorders>
              <w:top w:val="nil"/>
              <w:left w:val="nil"/>
              <w:bottom w:val="single" w:sz="4" w:space="0" w:color="auto"/>
              <w:right w:val="single" w:sz="4" w:space="0" w:color="auto"/>
            </w:tcBorders>
            <w:shd w:val="clear" w:color="auto" w:fill="auto"/>
            <w:vAlign w:val="center"/>
            <w:hideMark/>
          </w:tcPr>
          <w:p w14:paraId="104ED96B" w14:textId="77777777" w:rsidR="00823BDC" w:rsidRDefault="00823BDC">
            <w:pPr>
              <w:rPr>
                <w:sz w:val="20"/>
                <w:szCs w:val="20"/>
              </w:rPr>
            </w:pPr>
            <w:r>
              <w:rPr>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3BF78565" w14:textId="77777777" w:rsidR="00823BDC" w:rsidRDefault="00823BDC">
            <w:pPr>
              <w:jc w:val="right"/>
              <w:rPr>
                <w:sz w:val="20"/>
                <w:szCs w:val="20"/>
              </w:rPr>
            </w:pPr>
            <w:r>
              <w:rPr>
                <w:sz w:val="20"/>
                <w:szCs w:val="20"/>
              </w:rPr>
              <w:t>81 662,70</w:t>
            </w:r>
          </w:p>
        </w:tc>
        <w:tc>
          <w:tcPr>
            <w:tcW w:w="1275" w:type="dxa"/>
            <w:tcBorders>
              <w:top w:val="nil"/>
              <w:left w:val="nil"/>
              <w:bottom w:val="single" w:sz="4" w:space="0" w:color="auto"/>
              <w:right w:val="single" w:sz="4" w:space="0" w:color="auto"/>
            </w:tcBorders>
            <w:shd w:val="clear" w:color="auto" w:fill="auto"/>
            <w:vAlign w:val="center"/>
            <w:hideMark/>
          </w:tcPr>
          <w:p w14:paraId="21C559A2" w14:textId="77777777" w:rsidR="00823BDC" w:rsidRDefault="00823BDC">
            <w:pPr>
              <w:jc w:val="right"/>
              <w:rPr>
                <w:sz w:val="20"/>
                <w:szCs w:val="20"/>
              </w:rPr>
            </w:pPr>
            <w:r>
              <w:rPr>
                <w:sz w:val="20"/>
                <w:szCs w:val="20"/>
              </w:rPr>
              <w:t>81 662,70</w:t>
            </w:r>
          </w:p>
        </w:tc>
        <w:tc>
          <w:tcPr>
            <w:tcW w:w="1276" w:type="dxa"/>
            <w:tcBorders>
              <w:top w:val="nil"/>
              <w:left w:val="nil"/>
              <w:bottom w:val="single" w:sz="4" w:space="0" w:color="auto"/>
              <w:right w:val="single" w:sz="4" w:space="0" w:color="auto"/>
            </w:tcBorders>
            <w:shd w:val="clear" w:color="auto" w:fill="auto"/>
            <w:vAlign w:val="center"/>
            <w:hideMark/>
          </w:tcPr>
          <w:p w14:paraId="2B0C673B" w14:textId="77777777" w:rsidR="00823BDC" w:rsidRDefault="00823BDC">
            <w:pPr>
              <w:jc w:val="right"/>
              <w:rPr>
                <w:sz w:val="20"/>
                <w:szCs w:val="20"/>
              </w:rPr>
            </w:pPr>
            <w:r>
              <w:rPr>
                <w:sz w:val="20"/>
                <w:szCs w:val="20"/>
              </w:rPr>
              <w:t>81 662,70</w:t>
            </w:r>
          </w:p>
        </w:tc>
      </w:tr>
      <w:tr w:rsidR="00823BDC" w14:paraId="584825B6"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79CCF2" w14:textId="75E6A3DD" w:rsidR="00823BDC" w:rsidRDefault="00823BDC">
            <w:pPr>
              <w:rPr>
                <w:sz w:val="20"/>
                <w:szCs w:val="20"/>
              </w:rPr>
            </w:pPr>
            <w:r>
              <w:rPr>
                <w:sz w:val="20"/>
                <w:szCs w:val="20"/>
              </w:rPr>
              <w:t>00020249999000000 150</w:t>
            </w:r>
          </w:p>
        </w:tc>
        <w:tc>
          <w:tcPr>
            <w:tcW w:w="4253" w:type="dxa"/>
            <w:tcBorders>
              <w:top w:val="nil"/>
              <w:left w:val="nil"/>
              <w:bottom w:val="single" w:sz="4" w:space="0" w:color="auto"/>
              <w:right w:val="single" w:sz="4" w:space="0" w:color="auto"/>
            </w:tcBorders>
            <w:shd w:val="clear" w:color="auto" w:fill="auto"/>
            <w:noWrap/>
            <w:vAlign w:val="bottom"/>
            <w:hideMark/>
          </w:tcPr>
          <w:p w14:paraId="39B858ED" w14:textId="77777777" w:rsidR="00823BDC" w:rsidRDefault="00823BDC">
            <w:pPr>
              <w:rPr>
                <w:sz w:val="20"/>
                <w:szCs w:val="20"/>
              </w:rPr>
            </w:pPr>
            <w:r>
              <w:rPr>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noWrap/>
            <w:vAlign w:val="center"/>
            <w:hideMark/>
          </w:tcPr>
          <w:p w14:paraId="70383D0F" w14:textId="77777777" w:rsidR="00823BDC" w:rsidRDefault="00823BDC">
            <w:pPr>
              <w:jc w:val="right"/>
              <w:rPr>
                <w:sz w:val="20"/>
                <w:szCs w:val="20"/>
              </w:rPr>
            </w:pPr>
            <w:r>
              <w:rPr>
                <w:sz w:val="20"/>
                <w:szCs w:val="20"/>
              </w:rPr>
              <w:t>240 649,23</w:t>
            </w:r>
          </w:p>
        </w:tc>
        <w:tc>
          <w:tcPr>
            <w:tcW w:w="1275" w:type="dxa"/>
            <w:tcBorders>
              <w:top w:val="nil"/>
              <w:left w:val="nil"/>
              <w:bottom w:val="single" w:sz="4" w:space="0" w:color="auto"/>
              <w:right w:val="single" w:sz="4" w:space="0" w:color="auto"/>
            </w:tcBorders>
            <w:shd w:val="clear" w:color="auto" w:fill="auto"/>
            <w:noWrap/>
            <w:vAlign w:val="center"/>
            <w:hideMark/>
          </w:tcPr>
          <w:p w14:paraId="388B54CC" w14:textId="77777777" w:rsidR="00823BDC" w:rsidRDefault="00823BDC">
            <w:pPr>
              <w:jc w:val="right"/>
              <w:rPr>
                <w:sz w:val="20"/>
                <w:szCs w:val="20"/>
              </w:rPr>
            </w:pPr>
            <w:r>
              <w:rPr>
                <w:sz w:val="20"/>
                <w:szCs w:val="20"/>
              </w:rPr>
              <w:t>194 385,20</w:t>
            </w:r>
          </w:p>
        </w:tc>
        <w:tc>
          <w:tcPr>
            <w:tcW w:w="1276" w:type="dxa"/>
            <w:tcBorders>
              <w:top w:val="nil"/>
              <w:left w:val="nil"/>
              <w:bottom w:val="single" w:sz="4" w:space="0" w:color="auto"/>
              <w:right w:val="single" w:sz="4" w:space="0" w:color="auto"/>
            </w:tcBorders>
            <w:shd w:val="clear" w:color="auto" w:fill="auto"/>
            <w:noWrap/>
            <w:vAlign w:val="center"/>
            <w:hideMark/>
          </w:tcPr>
          <w:p w14:paraId="5440E2C3" w14:textId="77777777" w:rsidR="00823BDC" w:rsidRDefault="00823BDC">
            <w:pPr>
              <w:jc w:val="right"/>
              <w:rPr>
                <w:sz w:val="20"/>
                <w:szCs w:val="20"/>
              </w:rPr>
            </w:pPr>
            <w:r>
              <w:rPr>
                <w:sz w:val="20"/>
                <w:szCs w:val="20"/>
              </w:rPr>
              <w:t>177 193,20</w:t>
            </w:r>
          </w:p>
        </w:tc>
      </w:tr>
      <w:tr w:rsidR="00823BDC" w14:paraId="1708F6E0"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DB8CE9" w14:textId="3FABD4E4" w:rsidR="00823BDC" w:rsidRDefault="00823BDC">
            <w:pPr>
              <w:rPr>
                <w:sz w:val="20"/>
                <w:szCs w:val="20"/>
              </w:rPr>
            </w:pPr>
            <w:r>
              <w:rPr>
                <w:sz w:val="20"/>
                <w:szCs w:val="20"/>
              </w:rPr>
              <w:t>000</w:t>
            </w:r>
            <w:r w:rsidR="005E4153">
              <w:rPr>
                <w:sz w:val="20"/>
                <w:szCs w:val="20"/>
              </w:rPr>
              <w:t xml:space="preserve"> </w:t>
            </w:r>
            <w:r>
              <w:rPr>
                <w:sz w:val="20"/>
                <w:szCs w:val="20"/>
              </w:rPr>
              <w:t>20249999140000150</w:t>
            </w:r>
          </w:p>
        </w:tc>
        <w:tc>
          <w:tcPr>
            <w:tcW w:w="4253" w:type="dxa"/>
            <w:tcBorders>
              <w:top w:val="nil"/>
              <w:left w:val="nil"/>
              <w:bottom w:val="single" w:sz="4" w:space="0" w:color="auto"/>
              <w:right w:val="single" w:sz="4" w:space="0" w:color="auto"/>
            </w:tcBorders>
            <w:shd w:val="clear" w:color="auto" w:fill="auto"/>
            <w:noWrap/>
            <w:vAlign w:val="bottom"/>
            <w:hideMark/>
          </w:tcPr>
          <w:p w14:paraId="1BB99FA9" w14:textId="77777777" w:rsidR="00823BDC" w:rsidRDefault="00823BDC">
            <w:pPr>
              <w:rPr>
                <w:sz w:val="20"/>
                <w:szCs w:val="20"/>
              </w:rPr>
            </w:pPr>
            <w:r>
              <w:rPr>
                <w:sz w:val="20"/>
                <w:szCs w:val="20"/>
              </w:rPr>
              <w:t>Прочие межбюджетные трансферты, передаваемые бюджетам муниципальных округов</w:t>
            </w:r>
          </w:p>
        </w:tc>
        <w:tc>
          <w:tcPr>
            <w:tcW w:w="1276" w:type="dxa"/>
            <w:tcBorders>
              <w:top w:val="nil"/>
              <w:left w:val="nil"/>
              <w:bottom w:val="single" w:sz="4" w:space="0" w:color="auto"/>
              <w:right w:val="single" w:sz="4" w:space="0" w:color="auto"/>
            </w:tcBorders>
            <w:shd w:val="clear" w:color="auto" w:fill="auto"/>
            <w:noWrap/>
            <w:vAlign w:val="center"/>
            <w:hideMark/>
          </w:tcPr>
          <w:p w14:paraId="3B2EE824" w14:textId="77777777" w:rsidR="00823BDC" w:rsidRDefault="00823BDC">
            <w:pPr>
              <w:jc w:val="right"/>
              <w:rPr>
                <w:sz w:val="20"/>
                <w:szCs w:val="20"/>
              </w:rPr>
            </w:pPr>
            <w:r>
              <w:rPr>
                <w:sz w:val="20"/>
                <w:szCs w:val="20"/>
              </w:rPr>
              <w:t>240 649,23</w:t>
            </w:r>
          </w:p>
        </w:tc>
        <w:tc>
          <w:tcPr>
            <w:tcW w:w="1275" w:type="dxa"/>
            <w:tcBorders>
              <w:top w:val="nil"/>
              <w:left w:val="nil"/>
              <w:bottom w:val="single" w:sz="4" w:space="0" w:color="auto"/>
              <w:right w:val="single" w:sz="4" w:space="0" w:color="auto"/>
            </w:tcBorders>
            <w:shd w:val="clear" w:color="auto" w:fill="auto"/>
            <w:noWrap/>
            <w:vAlign w:val="center"/>
            <w:hideMark/>
          </w:tcPr>
          <w:p w14:paraId="118C8D70" w14:textId="77777777" w:rsidR="00823BDC" w:rsidRDefault="00823BDC">
            <w:pPr>
              <w:jc w:val="right"/>
              <w:rPr>
                <w:sz w:val="20"/>
                <w:szCs w:val="20"/>
              </w:rPr>
            </w:pPr>
            <w:r>
              <w:rPr>
                <w:sz w:val="20"/>
                <w:szCs w:val="20"/>
              </w:rPr>
              <w:t>194 385,20</w:t>
            </w:r>
          </w:p>
        </w:tc>
        <w:tc>
          <w:tcPr>
            <w:tcW w:w="1276" w:type="dxa"/>
            <w:tcBorders>
              <w:top w:val="nil"/>
              <w:left w:val="nil"/>
              <w:bottom w:val="single" w:sz="4" w:space="0" w:color="auto"/>
              <w:right w:val="single" w:sz="4" w:space="0" w:color="auto"/>
            </w:tcBorders>
            <w:shd w:val="clear" w:color="auto" w:fill="auto"/>
            <w:noWrap/>
            <w:vAlign w:val="center"/>
            <w:hideMark/>
          </w:tcPr>
          <w:p w14:paraId="581ACBCA" w14:textId="77777777" w:rsidR="00823BDC" w:rsidRDefault="00823BDC">
            <w:pPr>
              <w:jc w:val="right"/>
              <w:rPr>
                <w:sz w:val="20"/>
                <w:szCs w:val="20"/>
              </w:rPr>
            </w:pPr>
            <w:r>
              <w:rPr>
                <w:sz w:val="20"/>
                <w:szCs w:val="20"/>
              </w:rPr>
              <w:t>177 193,20</w:t>
            </w:r>
          </w:p>
        </w:tc>
      </w:tr>
      <w:tr w:rsidR="00823BDC" w14:paraId="2D86FEA1" w14:textId="77777777" w:rsidTr="00823BDC">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DF3B7D5"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19E032A9" w14:textId="77777777" w:rsidR="00823BDC" w:rsidRDefault="00823BDC">
            <w:pPr>
              <w:rPr>
                <w:sz w:val="20"/>
                <w:szCs w:val="20"/>
              </w:rPr>
            </w:pPr>
            <w:r>
              <w:rPr>
                <w:sz w:val="20"/>
                <w:szCs w:val="20"/>
              </w:rPr>
              <w:t>Иные межбюджетные трансферты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276" w:type="dxa"/>
            <w:tcBorders>
              <w:top w:val="nil"/>
              <w:left w:val="nil"/>
              <w:bottom w:val="single" w:sz="4" w:space="0" w:color="auto"/>
              <w:right w:val="single" w:sz="4" w:space="0" w:color="auto"/>
            </w:tcBorders>
            <w:shd w:val="clear" w:color="auto" w:fill="auto"/>
            <w:vAlign w:val="center"/>
            <w:hideMark/>
          </w:tcPr>
          <w:p w14:paraId="49042D6C" w14:textId="77777777" w:rsidR="00823BDC" w:rsidRDefault="00823BDC">
            <w:pPr>
              <w:jc w:val="right"/>
              <w:rPr>
                <w:sz w:val="20"/>
                <w:szCs w:val="20"/>
              </w:rPr>
            </w:pPr>
            <w:r>
              <w:rPr>
                <w:sz w:val="20"/>
                <w:szCs w:val="20"/>
              </w:rPr>
              <w:t>132 523,90</w:t>
            </w:r>
          </w:p>
        </w:tc>
        <w:tc>
          <w:tcPr>
            <w:tcW w:w="1275" w:type="dxa"/>
            <w:tcBorders>
              <w:top w:val="nil"/>
              <w:left w:val="nil"/>
              <w:bottom w:val="single" w:sz="4" w:space="0" w:color="auto"/>
              <w:right w:val="single" w:sz="4" w:space="0" w:color="auto"/>
            </w:tcBorders>
            <w:shd w:val="clear" w:color="auto" w:fill="auto"/>
            <w:vAlign w:val="center"/>
            <w:hideMark/>
          </w:tcPr>
          <w:p w14:paraId="404F72A2" w14:textId="77777777" w:rsidR="00823BDC" w:rsidRDefault="00823BDC">
            <w:pPr>
              <w:jc w:val="right"/>
              <w:rPr>
                <w:sz w:val="20"/>
                <w:szCs w:val="20"/>
              </w:rPr>
            </w:pPr>
            <w:r>
              <w:rPr>
                <w:sz w:val="20"/>
                <w:szCs w:val="20"/>
              </w:rPr>
              <w:t>135 735,90</w:t>
            </w:r>
          </w:p>
        </w:tc>
        <w:tc>
          <w:tcPr>
            <w:tcW w:w="1276" w:type="dxa"/>
            <w:tcBorders>
              <w:top w:val="nil"/>
              <w:left w:val="nil"/>
              <w:bottom w:val="single" w:sz="4" w:space="0" w:color="auto"/>
              <w:right w:val="single" w:sz="4" w:space="0" w:color="auto"/>
            </w:tcBorders>
            <w:shd w:val="clear" w:color="auto" w:fill="auto"/>
            <w:vAlign w:val="center"/>
            <w:hideMark/>
          </w:tcPr>
          <w:p w14:paraId="42ED87FE" w14:textId="77777777" w:rsidR="00823BDC" w:rsidRDefault="00823BDC">
            <w:pPr>
              <w:jc w:val="right"/>
              <w:rPr>
                <w:sz w:val="20"/>
                <w:szCs w:val="20"/>
              </w:rPr>
            </w:pPr>
            <w:r>
              <w:rPr>
                <w:sz w:val="20"/>
                <w:szCs w:val="20"/>
              </w:rPr>
              <w:t>142 130,10</w:t>
            </w:r>
          </w:p>
        </w:tc>
      </w:tr>
      <w:tr w:rsidR="00823BDC" w14:paraId="4884DBB2"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E33AC9"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5E52F1C2" w14:textId="77777777" w:rsidR="00823BDC" w:rsidRDefault="00823BDC">
            <w:pPr>
              <w:rPr>
                <w:sz w:val="20"/>
                <w:szCs w:val="20"/>
              </w:rPr>
            </w:pPr>
            <w:r>
              <w:rPr>
                <w:sz w:val="20"/>
                <w:szCs w:val="20"/>
              </w:rPr>
              <w:t>Иные МБТ на обеспечение жильем молодых семей</w:t>
            </w:r>
          </w:p>
        </w:tc>
        <w:tc>
          <w:tcPr>
            <w:tcW w:w="1276" w:type="dxa"/>
            <w:tcBorders>
              <w:top w:val="nil"/>
              <w:left w:val="nil"/>
              <w:bottom w:val="single" w:sz="4" w:space="0" w:color="auto"/>
              <w:right w:val="single" w:sz="4" w:space="0" w:color="auto"/>
            </w:tcBorders>
            <w:shd w:val="clear" w:color="auto" w:fill="auto"/>
            <w:vAlign w:val="center"/>
            <w:hideMark/>
          </w:tcPr>
          <w:p w14:paraId="2F1176EB" w14:textId="77777777" w:rsidR="00823BDC" w:rsidRDefault="00823BDC">
            <w:pPr>
              <w:jc w:val="right"/>
              <w:rPr>
                <w:sz w:val="20"/>
                <w:szCs w:val="20"/>
              </w:rPr>
            </w:pPr>
            <w:r>
              <w:rPr>
                <w:sz w:val="20"/>
                <w:szCs w:val="20"/>
              </w:rPr>
              <w:t>18 482,27</w:t>
            </w:r>
          </w:p>
        </w:tc>
        <w:tc>
          <w:tcPr>
            <w:tcW w:w="1275" w:type="dxa"/>
            <w:tcBorders>
              <w:top w:val="nil"/>
              <w:left w:val="nil"/>
              <w:bottom w:val="single" w:sz="4" w:space="0" w:color="auto"/>
              <w:right w:val="single" w:sz="4" w:space="0" w:color="auto"/>
            </w:tcBorders>
            <w:shd w:val="clear" w:color="auto" w:fill="auto"/>
            <w:vAlign w:val="center"/>
            <w:hideMark/>
          </w:tcPr>
          <w:p w14:paraId="4C0BEE3C" w14:textId="77777777" w:rsidR="00823BDC" w:rsidRDefault="00823BDC">
            <w:pPr>
              <w:jc w:val="right"/>
              <w:rPr>
                <w:sz w:val="20"/>
                <w:szCs w:val="20"/>
              </w:rPr>
            </w:pPr>
            <w:r>
              <w:rPr>
                <w:sz w:val="20"/>
                <w:szCs w:val="20"/>
              </w:rPr>
              <w:t>18 660,00</w:t>
            </w:r>
          </w:p>
        </w:tc>
        <w:tc>
          <w:tcPr>
            <w:tcW w:w="1276" w:type="dxa"/>
            <w:tcBorders>
              <w:top w:val="nil"/>
              <w:left w:val="nil"/>
              <w:bottom w:val="single" w:sz="4" w:space="0" w:color="auto"/>
              <w:right w:val="single" w:sz="4" w:space="0" w:color="auto"/>
            </w:tcBorders>
            <w:shd w:val="clear" w:color="auto" w:fill="auto"/>
            <w:vAlign w:val="center"/>
            <w:hideMark/>
          </w:tcPr>
          <w:p w14:paraId="00BF5DF9" w14:textId="77777777" w:rsidR="00823BDC" w:rsidRDefault="00823BDC">
            <w:pPr>
              <w:jc w:val="right"/>
              <w:rPr>
                <w:sz w:val="20"/>
                <w:szCs w:val="20"/>
              </w:rPr>
            </w:pPr>
            <w:r>
              <w:rPr>
                <w:sz w:val="20"/>
                <w:szCs w:val="20"/>
              </w:rPr>
              <w:t>0,00</w:t>
            </w:r>
          </w:p>
        </w:tc>
      </w:tr>
      <w:tr w:rsidR="00823BDC" w14:paraId="4090D178"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ED0506"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3EE66F74" w14:textId="77777777" w:rsidR="00823BDC" w:rsidRDefault="00823BDC">
            <w:pPr>
              <w:rPr>
                <w:sz w:val="20"/>
                <w:szCs w:val="20"/>
              </w:rPr>
            </w:pPr>
            <w:r>
              <w:rPr>
                <w:sz w:val="20"/>
                <w:szCs w:val="20"/>
              </w:rPr>
              <w:t>Иные МБТ на реализацию мероприятий по обеспечению устойчивого сокращения непригодного для проживания жилого фонда</w:t>
            </w:r>
          </w:p>
        </w:tc>
        <w:tc>
          <w:tcPr>
            <w:tcW w:w="1276" w:type="dxa"/>
            <w:tcBorders>
              <w:top w:val="nil"/>
              <w:left w:val="nil"/>
              <w:bottom w:val="single" w:sz="4" w:space="0" w:color="auto"/>
              <w:right w:val="single" w:sz="4" w:space="0" w:color="auto"/>
            </w:tcBorders>
            <w:shd w:val="clear" w:color="auto" w:fill="auto"/>
            <w:vAlign w:val="center"/>
            <w:hideMark/>
          </w:tcPr>
          <w:p w14:paraId="294E786E" w14:textId="77777777" w:rsidR="00823BDC" w:rsidRDefault="00823BDC">
            <w:pPr>
              <w:jc w:val="right"/>
              <w:rPr>
                <w:sz w:val="20"/>
                <w:szCs w:val="20"/>
              </w:rPr>
            </w:pPr>
            <w:r>
              <w:rPr>
                <w:sz w:val="20"/>
                <w:szCs w:val="20"/>
              </w:rPr>
              <w:t>46 869,06</w:t>
            </w:r>
          </w:p>
        </w:tc>
        <w:tc>
          <w:tcPr>
            <w:tcW w:w="1275" w:type="dxa"/>
            <w:tcBorders>
              <w:top w:val="nil"/>
              <w:left w:val="nil"/>
              <w:bottom w:val="single" w:sz="4" w:space="0" w:color="auto"/>
              <w:right w:val="single" w:sz="4" w:space="0" w:color="auto"/>
            </w:tcBorders>
            <w:shd w:val="clear" w:color="auto" w:fill="auto"/>
            <w:vAlign w:val="center"/>
            <w:hideMark/>
          </w:tcPr>
          <w:p w14:paraId="426ECBC8"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F8C9DDC" w14:textId="77777777" w:rsidR="00823BDC" w:rsidRDefault="00823BDC">
            <w:pPr>
              <w:jc w:val="right"/>
              <w:rPr>
                <w:sz w:val="20"/>
                <w:szCs w:val="20"/>
              </w:rPr>
            </w:pPr>
            <w:r>
              <w:rPr>
                <w:sz w:val="20"/>
                <w:szCs w:val="20"/>
              </w:rPr>
              <w:t>0,00</w:t>
            </w:r>
          </w:p>
        </w:tc>
      </w:tr>
      <w:tr w:rsidR="00823BDC" w14:paraId="18F8C223"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C0CC8D"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1573FC8A" w14:textId="77777777" w:rsidR="00823BDC" w:rsidRDefault="00823BDC">
            <w:pPr>
              <w:rPr>
                <w:sz w:val="20"/>
                <w:szCs w:val="20"/>
              </w:rPr>
            </w:pPr>
            <w:r>
              <w:rPr>
                <w:sz w:val="20"/>
                <w:szCs w:val="20"/>
              </w:rPr>
              <w:t>Иные МБТ на оснащение оборудованием образовательных организаций, реализующих программы дошкольного образования, в соответствии с ФГОС</w:t>
            </w:r>
          </w:p>
        </w:tc>
        <w:tc>
          <w:tcPr>
            <w:tcW w:w="1276" w:type="dxa"/>
            <w:tcBorders>
              <w:top w:val="nil"/>
              <w:left w:val="nil"/>
              <w:bottom w:val="single" w:sz="4" w:space="0" w:color="auto"/>
              <w:right w:val="single" w:sz="4" w:space="0" w:color="auto"/>
            </w:tcBorders>
            <w:shd w:val="clear" w:color="auto" w:fill="auto"/>
            <w:vAlign w:val="center"/>
            <w:hideMark/>
          </w:tcPr>
          <w:p w14:paraId="1DAC0045" w14:textId="77777777" w:rsidR="00823BDC" w:rsidRDefault="00823BDC">
            <w:pPr>
              <w:jc w:val="right"/>
              <w:rPr>
                <w:sz w:val="20"/>
                <w:szCs w:val="20"/>
              </w:rPr>
            </w:pPr>
            <w:r>
              <w:rPr>
                <w:sz w:val="20"/>
                <w:szCs w:val="20"/>
              </w:rPr>
              <w:t>1 300,00</w:t>
            </w:r>
          </w:p>
        </w:tc>
        <w:tc>
          <w:tcPr>
            <w:tcW w:w="1275" w:type="dxa"/>
            <w:tcBorders>
              <w:top w:val="nil"/>
              <w:left w:val="nil"/>
              <w:bottom w:val="single" w:sz="4" w:space="0" w:color="auto"/>
              <w:right w:val="single" w:sz="4" w:space="0" w:color="auto"/>
            </w:tcBorders>
            <w:shd w:val="clear" w:color="auto" w:fill="auto"/>
            <w:vAlign w:val="center"/>
            <w:hideMark/>
          </w:tcPr>
          <w:p w14:paraId="6A930B24" w14:textId="77777777" w:rsidR="00823BDC" w:rsidRDefault="00823BDC">
            <w:pPr>
              <w:jc w:val="right"/>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61F4723" w14:textId="77777777" w:rsidR="00823BDC" w:rsidRDefault="00823BDC">
            <w:pPr>
              <w:jc w:val="right"/>
              <w:rPr>
                <w:sz w:val="20"/>
                <w:szCs w:val="20"/>
              </w:rPr>
            </w:pPr>
            <w:r>
              <w:rPr>
                <w:sz w:val="20"/>
                <w:szCs w:val="20"/>
              </w:rPr>
              <w:t>0,00</w:t>
            </w:r>
          </w:p>
        </w:tc>
      </w:tr>
      <w:tr w:rsidR="00823BDC" w14:paraId="47A3DC3A" w14:textId="77777777" w:rsidTr="00823BDC">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3C89F1" w14:textId="77777777" w:rsidR="00823BDC" w:rsidRDefault="00823BDC">
            <w:pPr>
              <w:rPr>
                <w:sz w:val="20"/>
                <w:szCs w:val="20"/>
              </w:rPr>
            </w:pPr>
            <w:r>
              <w:rPr>
                <w:sz w:val="20"/>
                <w:szCs w:val="20"/>
              </w:rPr>
              <w:t> </w:t>
            </w:r>
          </w:p>
        </w:tc>
        <w:tc>
          <w:tcPr>
            <w:tcW w:w="4253" w:type="dxa"/>
            <w:tcBorders>
              <w:top w:val="nil"/>
              <w:left w:val="nil"/>
              <w:bottom w:val="single" w:sz="4" w:space="0" w:color="auto"/>
              <w:right w:val="single" w:sz="4" w:space="0" w:color="auto"/>
            </w:tcBorders>
            <w:shd w:val="clear" w:color="auto" w:fill="auto"/>
            <w:vAlign w:val="center"/>
            <w:hideMark/>
          </w:tcPr>
          <w:p w14:paraId="1F849222" w14:textId="77777777" w:rsidR="00823BDC" w:rsidRDefault="00823BDC">
            <w:pPr>
              <w:rPr>
                <w:sz w:val="20"/>
                <w:szCs w:val="20"/>
              </w:rPr>
            </w:pPr>
            <w:r>
              <w:rPr>
                <w:sz w:val="20"/>
                <w:szCs w:val="20"/>
              </w:rPr>
              <w:t>Иные МБТ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3BE6E2F1" w14:textId="77777777" w:rsidR="00823BDC" w:rsidRDefault="00823BDC">
            <w:pPr>
              <w:jc w:val="right"/>
              <w:rPr>
                <w:sz w:val="20"/>
                <w:szCs w:val="20"/>
              </w:rPr>
            </w:pPr>
            <w:r>
              <w:rPr>
                <w:sz w:val="20"/>
                <w:szCs w:val="20"/>
              </w:rPr>
              <w:t>41 474,00</w:t>
            </w:r>
          </w:p>
        </w:tc>
        <w:tc>
          <w:tcPr>
            <w:tcW w:w="1275" w:type="dxa"/>
            <w:tcBorders>
              <w:top w:val="nil"/>
              <w:left w:val="nil"/>
              <w:bottom w:val="single" w:sz="4" w:space="0" w:color="auto"/>
              <w:right w:val="single" w:sz="4" w:space="0" w:color="auto"/>
            </w:tcBorders>
            <w:shd w:val="clear" w:color="auto" w:fill="auto"/>
            <w:vAlign w:val="center"/>
            <w:hideMark/>
          </w:tcPr>
          <w:p w14:paraId="239D010F" w14:textId="77777777" w:rsidR="00823BDC" w:rsidRDefault="00823BDC">
            <w:pPr>
              <w:jc w:val="right"/>
              <w:rPr>
                <w:sz w:val="20"/>
                <w:szCs w:val="20"/>
              </w:rPr>
            </w:pPr>
            <w:r>
              <w:rPr>
                <w:sz w:val="20"/>
                <w:szCs w:val="20"/>
              </w:rPr>
              <w:t>39 989,30</w:t>
            </w:r>
          </w:p>
        </w:tc>
        <w:tc>
          <w:tcPr>
            <w:tcW w:w="1276" w:type="dxa"/>
            <w:tcBorders>
              <w:top w:val="nil"/>
              <w:left w:val="nil"/>
              <w:bottom w:val="single" w:sz="4" w:space="0" w:color="auto"/>
              <w:right w:val="single" w:sz="4" w:space="0" w:color="auto"/>
            </w:tcBorders>
            <w:shd w:val="clear" w:color="auto" w:fill="auto"/>
            <w:vAlign w:val="center"/>
            <w:hideMark/>
          </w:tcPr>
          <w:p w14:paraId="593E5731" w14:textId="77777777" w:rsidR="00823BDC" w:rsidRDefault="00823BDC">
            <w:pPr>
              <w:jc w:val="right"/>
              <w:rPr>
                <w:sz w:val="20"/>
                <w:szCs w:val="20"/>
              </w:rPr>
            </w:pPr>
            <w:r>
              <w:rPr>
                <w:sz w:val="20"/>
                <w:szCs w:val="20"/>
              </w:rPr>
              <w:t>35 063,10</w:t>
            </w:r>
          </w:p>
        </w:tc>
      </w:tr>
      <w:tr w:rsidR="00823BDC" w14:paraId="34BA1E7C"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446659" w14:textId="77777777" w:rsidR="00823BDC" w:rsidRDefault="00823BDC">
            <w:pPr>
              <w:rPr>
                <w:b/>
                <w:bCs/>
                <w:sz w:val="20"/>
                <w:szCs w:val="20"/>
              </w:rPr>
            </w:pPr>
            <w:r>
              <w:rPr>
                <w:b/>
                <w:bCs/>
                <w:sz w:val="20"/>
                <w:szCs w:val="20"/>
              </w:rPr>
              <w:t>000 20700000000000000</w:t>
            </w:r>
          </w:p>
        </w:tc>
        <w:tc>
          <w:tcPr>
            <w:tcW w:w="4253" w:type="dxa"/>
            <w:tcBorders>
              <w:top w:val="nil"/>
              <w:left w:val="nil"/>
              <w:bottom w:val="single" w:sz="4" w:space="0" w:color="auto"/>
              <w:right w:val="single" w:sz="4" w:space="0" w:color="auto"/>
            </w:tcBorders>
            <w:shd w:val="clear" w:color="auto" w:fill="auto"/>
            <w:vAlign w:val="center"/>
            <w:hideMark/>
          </w:tcPr>
          <w:p w14:paraId="7F1756E5" w14:textId="77777777" w:rsidR="00823BDC" w:rsidRDefault="00823BDC">
            <w:pPr>
              <w:rPr>
                <w:b/>
                <w:bCs/>
                <w:sz w:val="20"/>
                <w:szCs w:val="20"/>
              </w:rPr>
            </w:pPr>
            <w:r>
              <w:rPr>
                <w:b/>
                <w:bCs/>
                <w:sz w:val="20"/>
                <w:szCs w:val="20"/>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14:paraId="3D6D850E" w14:textId="77777777" w:rsidR="00823BDC" w:rsidRDefault="00823BDC">
            <w:pPr>
              <w:jc w:val="right"/>
              <w:rPr>
                <w:b/>
                <w:bCs/>
                <w:sz w:val="20"/>
                <w:szCs w:val="20"/>
              </w:rPr>
            </w:pPr>
            <w:r>
              <w:rPr>
                <w:b/>
                <w:bCs/>
                <w:sz w:val="20"/>
                <w:szCs w:val="20"/>
              </w:rPr>
              <w:t>33 909,44</w:t>
            </w:r>
          </w:p>
        </w:tc>
        <w:tc>
          <w:tcPr>
            <w:tcW w:w="1275" w:type="dxa"/>
            <w:tcBorders>
              <w:top w:val="nil"/>
              <w:left w:val="nil"/>
              <w:bottom w:val="single" w:sz="4" w:space="0" w:color="auto"/>
              <w:right w:val="single" w:sz="4" w:space="0" w:color="auto"/>
            </w:tcBorders>
            <w:shd w:val="clear" w:color="auto" w:fill="auto"/>
            <w:noWrap/>
            <w:vAlign w:val="bottom"/>
            <w:hideMark/>
          </w:tcPr>
          <w:p w14:paraId="2D963949" w14:textId="77777777" w:rsidR="00823BDC" w:rsidRDefault="00823BDC">
            <w:pPr>
              <w:jc w:val="right"/>
              <w:rPr>
                <w:b/>
                <w:bCs/>
                <w:sz w:val="20"/>
                <w:szCs w:val="20"/>
              </w:rPr>
            </w:pPr>
            <w:r>
              <w:rPr>
                <w:b/>
                <w:bCs/>
                <w:sz w:val="20"/>
                <w:szCs w:val="20"/>
              </w:rPr>
              <w:t>57400,00</w:t>
            </w:r>
          </w:p>
        </w:tc>
        <w:tc>
          <w:tcPr>
            <w:tcW w:w="1276" w:type="dxa"/>
            <w:tcBorders>
              <w:top w:val="nil"/>
              <w:left w:val="nil"/>
              <w:bottom w:val="single" w:sz="4" w:space="0" w:color="auto"/>
              <w:right w:val="single" w:sz="4" w:space="0" w:color="auto"/>
            </w:tcBorders>
            <w:shd w:val="clear" w:color="auto" w:fill="auto"/>
            <w:noWrap/>
            <w:vAlign w:val="bottom"/>
            <w:hideMark/>
          </w:tcPr>
          <w:p w14:paraId="77207F21" w14:textId="77777777" w:rsidR="00823BDC" w:rsidRDefault="00823BDC">
            <w:pPr>
              <w:jc w:val="right"/>
              <w:rPr>
                <w:b/>
                <w:bCs/>
                <w:sz w:val="20"/>
                <w:szCs w:val="20"/>
              </w:rPr>
            </w:pPr>
            <w:r>
              <w:rPr>
                <w:b/>
                <w:bCs/>
                <w:sz w:val="20"/>
                <w:szCs w:val="20"/>
              </w:rPr>
              <w:t>0,00</w:t>
            </w:r>
          </w:p>
        </w:tc>
      </w:tr>
      <w:tr w:rsidR="00823BDC" w14:paraId="781F4016" w14:textId="77777777" w:rsidTr="00823BDC">
        <w:trPr>
          <w:trHeight w:val="2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3303A82" w14:textId="77777777" w:rsidR="00823BDC" w:rsidRDefault="00823BDC">
            <w:pPr>
              <w:rPr>
                <w:sz w:val="20"/>
                <w:szCs w:val="20"/>
              </w:rPr>
            </w:pPr>
            <w:r>
              <w:rPr>
                <w:sz w:val="20"/>
                <w:szCs w:val="20"/>
              </w:rPr>
              <w:t>000 20704050140000150</w:t>
            </w:r>
          </w:p>
        </w:tc>
        <w:tc>
          <w:tcPr>
            <w:tcW w:w="4253" w:type="dxa"/>
            <w:tcBorders>
              <w:top w:val="nil"/>
              <w:left w:val="nil"/>
              <w:bottom w:val="single" w:sz="4" w:space="0" w:color="auto"/>
              <w:right w:val="single" w:sz="4" w:space="0" w:color="auto"/>
            </w:tcBorders>
            <w:shd w:val="clear" w:color="auto" w:fill="auto"/>
            <w:vAlign w:val="center"/>
            <w:hideMark/>
          </w:tcPr>
          <w:p w14:paraId="4C4187A9" w14:textId="77777777" w:rsidR="00823BDC" w:rsidRDefault="00823BDC">
            <w:pPr>
              <w:rPr>
                <w:sz w:val="20"/>
                <w:szCs w:val="20"/>
              </w:rPr>
            </w:pPr>
            <w:r>
              <w:rPr>
                <w:sz w:val="20"/>
                <w:szCs w:val="20"/>
              </w:rPr>
              <w:t>Прочие безвозмездные поступления в бюджеты муниципальных округов</w:t>
            </w:r>
          </w:p>
        </w:tc>
        <w:tc>
          <w:tcPr>
            <w:tcW w:w="1276" w:type="dxa"/>
            <w:tcBorders>
              <w:top w:val="nil"/>
              <w:left w:val="nil"/>
              <w:bottom w:val="single" w:sz="4" w:space="0" w:color="auto"/>
              <w:right w:val="single" w:sz="4" w:space="0" w:color="auto"/>
            </w:tcBorders>
            <w:shd w:val="clear" w:color="auto" w:fill="auto"/>
            <w:vAlign w:val="center"/>
            <w:hideMark/>
          </w:tcPr>
          <w:p w14:paraId="08FE3098" w14:textId="77777777" w:rsidR="00823BDC" w:rsidRDefault="00823BDC">
            <w:pPr>
              <w:jc w:val="right"/>
              <w:rPr>
                <w:sz w:val="20"/>
                <w:szCs w:val="20"/>
              </w:rPr>
            </w:pPr>
            <w:r>
              <w:rPr>
                <w:sz w:val="20"/>
                <w:szCs w:val="20"/>
              </w:rPr>
              <w:t>33 909,44</w:t>
            </w:r>
          </w:p>
        </w:tc>
        <w:tc>
          <w:tcPr>
            <w:tcW w:w="1275" w:type="dxa"/>
            <w:tcBorders>
              <w:top w:val="nil"/>
              <w:left w:val="nil"/>
              <w:bottom w:val="single" w:sz="4" w:space="0" w:color="auto"/>
              <w:right w:val="single" w:sz="4" w:space="0" w:color="auto"/>
            </w:tcBorders>
            <w:shd w:val="clear" w:color="auto" w:fill="auto"/>
            <w:noWrap/>
            <w:vAlign w:val="bottom"/>
            <w:hideMark/>
          </w:tcPr>
          <w:p w14:paraId="1A9AF4AA" w14:textId="77777777" w:rsidR="00823BDC" w:rsidRDefault="00823BDC">
            <w:pPr>
              <w:jc w:val="right"/>
              <w:rPr>
                <w:sz w:val="20"/>
                <w:szCs w:val="20"/>
              </w:rPr>
            </w:pPr>
            <w:r>
              <w:rPr>
                <w:sz w:val="20"/>
                <w:szCs w:val="20"/>
              </w:rPr>
              <w:t>57400,00</w:t>
            </w:r>
          </w:p>
        </w:tc>
        <w:tc>
          <w:tcPr>
            <w:tcW w:w="1276" w:type="dxa"/>
            <w:tcBorders>
              <w:top w:val="nil"/>
              <w:left w:val="nil"/>
              <w:bottom w:val="single" w:sz="4" w:space="0" w:color="auto"/>
              <w:right w:val="single" w:sz="4" w:space="0" w:color="auto"/>
            </w:tcBorders>
            <w:shd w:val="clear" w:color="auto" w:fill="auto"/>
            <w:noWrap/>
            <w:vAlign w:val="bottom"/>
            <w:hideMark/>
          </w:tcPr>
          <w:p w14:paraId="45A8CF23" w14:textId="77777777" w:rsidR="00823BDC" w:rsidRDefault="00823BDC">
            <w:pPr>
              <w:jc w:val="right"/>
              <w:rPr>
                <w:sz w:val="20"/>
                <w:szCs w:val="20"/>
              </w:rPr>
            </w:pPr>
            <w:r>
              <w:rPr>
                <w:sz w:val="20"/>
                <w:szCs w:val="20"/>
              </w:rPr>
              <w:t>0,00</w:t>
            </w:r>
          </w:p>
        </w:tc>
      </w:tr>
    </w:tbl>
    <w:p w14:paraId="4FC58D6E" w14:textId="584B85FC" w:rsidR="00490562" w:rsidRDefault="00490562" w:rsidP="00823BDC">
      <w:pPr>
        <w:spacing w:before="12" w:line="240" w:lineRule="exact"/>
        <w:ind w:right="17"/>
        <w:rPr>
          <w:bCs/>
          <w:sz w:val="28"/>
          <w:szCs w:val="28"/>
        </w:rPr>
      </w:pPr>
      <w:r>
        <w:rPr>
          <w:bCs/>
          <w:sz w:val="28"/>
          <w:szCs w:val="28"/>
        </w:rPr>
        <w:br w:type="page"/>
      </w:r>
    </w:p>
    <w:p w14:paraId="4C77CFB0" w14:textId="77777777" w:rsidR="00490562" w:rsidRDefault="00490562" w:rsidP="00490562">
      <w:pPr>
        <w:spacing w:before="12" w:line="240" w:lineRule="exact"/>
        <w:ind w:left="5669" w:right="17"/>
        <w:rPr>
          <w:bCs/>
          <w:sz w:val="28"/>
          <w:szCs w:val="28"/>
        </w:rPr>
        <w:sectPr w:rsidR="00490562" w:rsidSect="00B644FF">
          <w:pgSz w:w="11906" w:h="16838"/>
          <w:pgMar w:top="567" w:right="566" w:bottom="709" w:left="1134" w:header="709" w:footer="0" w:gutter="0"/>
          <w:cols w:space="708"/>
          <w:docGrid w:linePitch="360"/>
        </w:sectPr>
      </w:pPr>
    </w:p>
    <w:p w14:paraId="0AF7808C" w14:textId="7F0A28DE" w:rsidR="00490562" w:rsidRPr="00490562" w:rsidRDefault="00490562" w:rsidP="00B3374B">
      <w:pPr>
        <w:spacing w:before="12" w:line="240" w:lineRule="exact"/>
        <w:ind w:left="11339" w:right="17"/>
        <w:rPr>
          <w:bCs/>
          <w:sz w:val="28"/>
          <w:szCs w:val="28"/>
        </w:rPr>
      </w:pPr>
      <w:r w:rsidRPr="00490562">
        <w:rPr>
          <w:bCs/>
          <w:sz w:val="28"/>
          <w:szCs w:val="28"/>
        </w:rPr>
        <w:lastRenderedPageBreak/>
        <w:t xml:space="preserve">Приложение </w:t>
      </w:r>
      <w:r>
        <w:rPr>
          <w:bCs/>
          <w:sz w:val="28"/>
          <w:szCs w:val="28"/>
        </w:rPr>
        <w:t>4</w:t>
      </w:r>
      <w:r w:rsidRPr="00490562">
        <w:rPr>
          <w:bCs/>
          <w:sz w:val="28"/>
          <w:szCs w:val="28"/>
        </w:rPr>
        <w:t xml:space="preserve"> </w:t>
      </w:r>
    </w:p>
    <w:p w14:paraId="540B38F9" w14:textId="77777777" w:rsidR="00490562" w:rsidRPr="00490562" w:rsidRDefault="00490562" w:rsidP="00B3374B">
      <w:pPr>
        <w:spacing w:before="12" w:line="240" w:lineRule="exact"/>
        <w:ind w:left="11339" w:right="17"/>
        <w:rPr>
          <w:bCs/>
          <w:sz w:val="28"/>
          <w:szCs w:val="28"/>
        </w:rPr>
      </w:pPr>
      <w:r w:rsidRPr="00490562">
        <w:rPr>
          <w:bCs/>
          <w:sz w:val="28"/>
          <w:szCs w:val="28"/>
        </w:rPr>
        <w:t>к пояснительной записке</w:t>
      </w:r>
    </w:p>
    <w:p w14:paraId="4C1C762B" w14:textId="66005194" w:rsidR="00490562" w:rsidRPr="00B3374B" w:rsidRDefault="00490562" w:rsidP="00490562">
      <w:pPr>
        <w:spacing w:before="12" w:line="240" w:lineRule="exact"/>
        <w:ind w:left="11339" w:right="17"/>
        <w:rPr>
          <w:sz w:val="28"/>
          <w:szCs w:val="28"/>
        </w:rPr>
      </w:pPr>
    </w:p>
    <w:p w14:paraId="5E6745FE" w14:textId="51083500" w:rsidR="00490562" w:rsidRPr="00B3374B" w:rsidRDefault="00490562" w:rsidP="00136DE3">
      <w:pPr>
        <w:spacing w:before="12" w:after="120" w:line="240" w:lineRule="exact"/>
        <w:ind w:right="17"/>
        <w:jc w:val="center"/>
        <w:rPr>
          <w:b/>
          <w:bCs/>
          <w:sz w:val="28"/>
          <w:szCs w:val="28"/>
        </w:rPr>
      </w:pPr>
      <w:r w:rsidRPr="00B3374B">
        <w:rPr>
          <w:b/>
          <w:bCs/>
          <w:sz w:val="28"/>
          <w:szCs w:val="28"/>
        </w:rPr>
        <w:t>СТРУКТУРА</w:t>
      </w:r>
    </w:p>
    <w:p w14:paraId="39D84A7A" w14:textId="7F16E689" w:rsidR="00490562" w:rsidRPr="00B3374B" w:rsidRDefault="00490562" w:rsidP="00490562">
      <w:pPr>
        <w:spacing w:before="12" w:line="240" w:lineRule="exact"/>
        <w:ind w:right="17"/>
        <w:jc w:val="center"/>
        <w:rPr>
          <w:b/>
          <w:bCs/>
          <w:sz w:val="28"/>
          <w:szCs w:val="28"/>
        </w:rPr>
      </w:pPr>
      <w:r w:rsidRPr="00B3374B">
        <w:rPr>
          <w:b/>
          <w:bCs/>
          <w:sz w:val="28"/>
          <w:szCs w:val="28"/>
        </w:rPr>
        <w:t>бюджетных ассигнований бюджета Пермского муниципального округа Пермского края по разделам и подразделам классификации расходов бюджетов на 2025-2027 годы</w:t>
      </w:r>
    </w:p>
    <w:p w14:paraId="5FFA1792" w14:textId="77777777" w:rsidR="00490562" w:rsidRDefault="00490562" w:rsidP="00DF2A92">
      <w:pPr>
        <w:spacing w:before="12" w:line="240" w:lineRule="exact"/>
        <w:ind w:left="5669" w:right="17"/>
        <w:rPr>
          <w:bCs/>
          <w:sz w:val="28"/>
          <w:szCs w:val="28"/>
        </w:rPr>
      </w:pPr>
    </w:p>
    <w:tbl>
      <w:tblPr>
        <w:tblW w:w="15120" w:type="dxa"/>
        <w:tblInd w:w="113" w:type="dxa"/>
        <w:tblLook w:val="04A0" w:firstRow="1" w:lastRow="0" w:firstColumn="1" w:lastColumn="0" w:noHBand="0" w:noVBand="1"/>
      </w:tblPr>
      <w:tblGrid>
        <w:gridCol w:w="860"/>
        <w:gridCol w:w="5800"/>
        <w:gridCol w:w="1560"/>
        <w:gridCol w:w="1380"/>
        <w:gridCol w:w="1540"/>
        <w:gridCol w:w="1200"/>
        <w:gridCol w:w="1480"/>
        <w:gridCol w:w="1300"/>
      </w:tblGrid>
      <w:tr w:rsidR="00490562" w14:paraId="32549CA1" w14:textId="77777777" w:rsidTr="00490562">
        <w:trPr>
          <w:trHeight w:val="31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A8E5F" w14:textId="77777777" w:rsidR="00490562" w:rsidRDefault="00490562">
            <w:pPr>
              <w:jc w:val="center"/>
              <w:rPr>
                <w:b/>
                <w:bCs/>
                <w:sz w:val="20"/>
                <w:szCs w:val="20"/>
              </w:rPr>
            </w:pPr>
            <w:proofErr w:type="spellStart"/>
            <w:r>
              <w:rPr>
                <w:b/>
                <w:bCs/>
                <w:sz w:val="20"/>
                <w:szCs w:val="20"/>
              </w:rPr>
              <w:t>Рз</w:t>
            </w:r>
            <w:proofErr w:type="spellEnd"/>
            <w:r>
              <w:rPr>
                <w:b/>
                <w:bCs/>
                <w:sz w:val="20"/>
                <w:szCs w:val="20"/>
              </w:rPr>
              <w:t xml:space="preserve">, </w:t>
            </w:r>
            <w:proofErr w:type="spellStart"/>
            <w:r>
              <w:rPr>
                <w:b/>
                <w:bCs/>
                <w:sz w:val="20"/>
                <w:szCs w:val="20"/>
              </w:rPr>
              <w:t>Пз</w:t>
            </w:r>
            <w:proofErr w:type="spellEnd"/>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4BE1B" w14:textId="77777777" w:rsidR="00490562" w:rsidRDefault="00490562">
            <w:pPr>
              <w:jc w:val="center"/>
              <w:rPr>
                <w:b/>
                <w:bCs/>
                <w:sz w:val="20"/>
                <w:szCs w:val="20"/>
              </w:rPr>
            </w:pPr>
            <w:r>
              <w:rPr>
                <w:b/>
                <w:bCs/>
                <w:sz w:val="20"/>
                <w:szCs w:val="20"/>
              </w:rPr>
              <w:t xml:space="preserve">Наименование </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EE0BB7" w14:textId="77777777" w:rsidR="00490562" w:rsidRDefault="00490562">
            <w:pPr>
              <w:jc w:val="center"/>
              <w:rPr>
                <w:b/>
                <w:bCs/>
                <w:sz w:val="20"/>
                <w:szCs w:val="20"/>
              </w:rPr>
            </w:pPr>
            <w:r>
              <w:rPr>
                <w:b/>
                <w:bCs/>
                <w:sz w:val="20"/>
                <w:szCs w:val="20"/>
              </w:rPr>
              <w:t>2025</w:t>
            </w:r>
          </w:p>
        </w:tc>
        <w:tc>
          <w:tcPr>
            <w:tcW w:w="2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4459A0" w14:textId="77777777" w:rsidR="00490562" w:rsidRDefault="00490562">
            <w:pPr>
              <w:jc w:val="center"/>
              <w:rPr>
                <w:b/>
                <w:bCs/>
                <w:sz w:val="20"/>
                <w:szCs w:val="20"/>
              </w:rPr>
            </w:pPr>
            <w:r>
              <w:rPr>
                <w:b/>
                <w:bCs/>
                <w:sz w:val="20"/>
                <w:szCs w:val="20"/>
              </w:rPr>
              <w:t>2026</w:t>
            </w:r>
          </w:p>
        </w:tc>
        <w:tc>
          <w:tcPr>
            <w:tcW w:w="27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2F296A" w14:textId="77777777" w:rsidR="00490562" w:rsidRDefault="00490562">
            <w:pPr>
              <w:jc w:val="center"/>
              <w:rPr>
                <w:b/>
                <w:bCs/>
                <w:sz w:val="20"/>
                <w:szCs w:val="20"/>
              </w:rPr>
            </w:pPr>
            <w:r>
              <w:rPr>
                <w:b/>
                <w:bCs/>
                <w:sz w:val="20"/>
                <w:szCs w:val="20"/>
              </w:rPr>
              <w:t>2027</w:t>
            </w:r>
          </w:p>
        </w:tc>
      </w:tr>
      <w:tr w:rsidR="00490562" w14:paraId="66E3237D" w14:textId="77777777" w:rsidTr="00490562">
        <w:trPr>
          <w:trHeight w:val="28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73098D26" w14:textId="77777777" w:rsidR="00490562" w:rsidRDefault="00490562">
            <w:pPr>
              <w:rPr>
                <w:b/>
                <w:bCs/>
                <w:sz w:val="20"/>
                <w:szCs w:val="20"/>
              </w:rPr>
            </w:pPr>
          </w:p>
        </w:tc>
        <w:tc>
          <w:tcPr>
            <w:tcW w:w="5800" w:type="dxa"/>
            <w:vMerge/>
            <w:tcBorders>
              <w:top w:val="single" w:sz="4" w:space="0" w:color="auto"/>
              <w:left w:val="single" w:sz="4" w:space="0" w:color="auto"/>
              <w:bottom w:val="single" w:sz="4" w:space="0" w:color="auto"/>
              <w:right w:val="single" w:sz="4" w:space="0" w:color="auto"/>
            </w:tcBorders>
            <w:vAlign w:val="center"/>
            <w:hideMark/>
          </w:tcPr>
          <w:p w14:paraId="5078E1A4" w14:textId="77777777" w:rsidR="00490562" w:rsidRDefault="0049056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48752DB7" w14:textId="77777777" w:rsidR="00490562" w:rsidRDefault="00490562">
            <w:pPr>
              <w:jc w:val="center"/>
              <w:rPr>
                <w:b/>
                <w:bCs/>
                <w:sz w:val="20"/>
                <w:szCs w:val="20"/>
              </w:rPr>
            </w:pPr>
            <w:r>
              <w:rPr>
                <w:b/>
                <w:bCs/>
                <w:sz w:val="20"/>
                <w:szCs w:val="20"/>
              </w:rPr>
              <w:t>сумма</w:t>
            </w:r>
          </w:p>
        </w:tc>
        <w:tc>
          <w:tcPr>
            <w:tcW w:w="1380" w:type="dxa"/>
            <w:tcBorders>
              <w:top w:val="nil"/>
              <w:left w:val="nil"/>
              <w:bottom w:val="single" w:sz="4" w:space="0" w:color="auto"/>
              <w:right w:val="single" w:sz="4" w:space="0" w:color="auto"/>
            </w:tcBorders>
            <w:shd w:val="clear" w:color="auto" w:fill="auto"/>
            <w:noWrap/>
            <w:vAlign w:val="center"/>
            <w:hideMark/>
          </w:tcPr>
          <w:p w14:paraId="526796DA" w14:textId="77777777" w:rsidR="00490562" w:rsidRDefault="00490562">
            <w:pPr>
              <w:jc w:val="center"/>
              <w:rPr>
                <w:b/>
                <w:bCs/>
                <w:sz w:val="20"/>
                <w:szCs w:val="20"/>
              </w:rPr>
            </w:pPr>
            <w:r>
              <w:rPr>
                <w:b/>
                <w:bCs/>
                <w:sz w:val="20"/>
                <w:szCs w:val="20"/>
              </w:rPr>
              <w:t>структура</w:t>
            </w:r>
          </w:p>
        </w:tc>
        <w:tc>
          <w:tcPr>
            <w:tcW w:w="1540" w:type="dxa"/>
            <w:tcBorders>
              <w:top w:val="nil"/>
              <w:left w:val="nil"/>
              <w:bottom w:val="single" w:sz="4" w:space="0" w:color="auto"/>
              <w:right w:val="single" w:sz="4" w:space="0" w:color="auto"/>
            </w:tcBorders>
            <w:shd w:val="clear" w:color="auto" w:fill="auto"/>
            <w:vAlign w:val="center"/>
            <w:hideMark/>
          </w:tcPr>
          <w:p w14:paraId="6B130D13" w14:textId="77777777" w:rsidR="00490562" w:rsidRDefault="00490562">
            <w:pPr>
              <w:jc w:val="center"/>
              <w:rPr>
                <w:b/>
                <w:bCs/>
                <w:sz w:val="20"/>
                <w:szCs w:val="20"/>
              </w:rPr>
            </w:pPr>
            <w:r>
              <w:rPr>
                <w:b/>
                <w:bCs/>
                <w:sz w:val="20"/>
                <w:szCs w:val="20"/>
              </w:rPr>
              <w:t>сумма</w:t>
            </w:r>
          </w:p>
        </w:tc>
        <w:tc>
          <w:tcPr>
            <w:tcW w:w="1200" w:type="dxa"/>
            <w:tcBorders>
              <w:top w:val="nil"/>
              <w:left w:val="nil"/>
              <w:bottom w:val="single" w:sz="4" w:space="0" w:color="auto"/>
              <w:right w:val="single" w:sz="4" w:space="0" w:color="auto"/>
            </w:tcBorders>
            <w:shd w:val="clear" w:color="auto" w:fill="auto"/>
            <w:noWrap/>
            <w:vAlign w:val="center"/>
            <w:hideMark/>
          </w:tcPr>
          <w:p w14:paraId="54E9709C" w14:textId="77777777" w:rsidR="00490562" w:rsidRDefault="00490562">
            <w:pPr>
              <w:jc w:val="center"/>
              <w:rPr>
                <w:b/>
                <w:bCs/>
                <w:sz w:val="20"/>
                <w:szCs w:val="20"/>
              </w:rPr>
            </w:pPr>
            <w:r>
              <w:rPr>
                <w:b/>
                <w:bCs/>
                <w:sz w:val="20"/>
                <w:szCs w:val="20"/>
              </w:rPr>
              <w:t>структура</w:t>
            </w:r>
          </w:p>
        </w:tc>
        <w:tc>
          <w:tcPr>
            <w:tcW w:w="1480" w:type="dxa"/>
            <w:tcBorders>
              <w:top w:val="nil"/>
              <w:left w:val="nil"/>
              <w:bottom w:val="single" w:sz="4" w:space="0" w:color="auto"/>
              <w:right w:val="single" w:sz="4" w:space="0" w:color="auto"/>
            </w:tcBorders>
            <w:shd w:val="clear" w:color="auto" w:fill="auto"/>
            <w:vAlign w:val="center"/>
            <w:hideMark/>
          </w:tcPr>
          <w:p w14:paraId="1A92014B" w14:textId="77777777" w:rsidR="00490562" w:rsidRDefault="00490562">
            <w:pPr>
              <w:jc w:val="center"/>
              <w:rPr>
                <w:b/>
                <w:bCs/>
                <w:sz w:val="20"/>
                <w:szCs w:val="20"/>
              </w:rPr>
            </w:pPr>
            <w:r>
              <w:rPr>
                <w:b/>
                <w:bCs/>
                <w:sz w:val="20"/>
                <w:szCs w:val="20"/>
              </w:rPr>
              <w:t>сумма</w:t>
            </w:r>
          </w:p>
        </w:tc>
        <w:tc>
          <w:tcPr>
            <w:tcW w:w="1300" w:type="dxa"/>
            <w:tcBorders>
              <w:top w:val="nil"/>
              <w:left w:val="nil"/>
              <w:bottom w:val="single" w:sz="4" w:space="0" w:color="auto"/>
              <w:right w:val="single" w:sz="4" w:space="0" w:color="auto"/>
            </w:tcBorders>
            <w:shd w:val="clear" w:color="auto" w:fill="auto"/>
            <w:noWrap/>
            <w:vAlign w:val="center"/>
            <w:hideMark/>
          </w:tcPr>
          <w:p w14:paraId="6E484DF2" w14:textId="77777777" w:rsidR="00490562" w:rsidRDefault="00490562">
            <w:pPr>
              <w:jc w:val="center"/>
              <w:rPr>
                <w:b/>
                <w:bCs/>
                <w:sz w:val="20"/>
                <w:szCs w:val="20"/>
              </w:rPr>
            </w:pPr>
            <w:r>
              <w:rPr>
                <w:b/>
                <w:bCs/>
                <w:sz w:val="20"/>
                <w:szCs w:val="20"/>
              </w:rPr>
              <w:t>структура</w:t>
            </w:r>
          </w:p>
        </w:tc>
      </w:tr>
      <w:tr w:rsidR="00490562" w14:paraId="2CE0B7AF"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2D565E0" w14:textId="77777777" w:rsidR="00490562" w:rsidRDefault="00490562">
            <w:pPr>
              <w:jc w:val="center"/>
              <w:rPr>
                <w:sz w:val="20"/>
                <w:szCs w:val="20"/>
              </w:rPr>
            </w:pPr>
            <w:r>
              <w:rPr>
                <w:sz w:val="20"/>
                <w:szCs w:val="20"/>
              </w:rPr>
              <w:t>1</w:t>
            </w:r>
          </w:p>
        </w:tc>
        <w:tc>
          <w:tcPr>
            <w:tcW w:w="5800" w:type="dxa"/>
            <w:tcBorders>
              <w:top w:val="nil"/>
              <w:left w:val="nil"/>
              <w:bottom w:val="single" w:sz="4" w:space="0" w:color="auto"/>
              <w:right w:val="single" w:sz="4" w:space="0" w:color="auto"/>
            </w:tcBorders>
            <w:shd w:val="clear" w:color="auto" w:fill="auto"/>
            <w:vAlign w:val="center"/>
            <w:hideMark/>
          </w:tcPr>
          <w:p w14:paraId="3FB218B1" w14:textId="77777777" w:rsidR="00490562" w:rsidRDefault="00490562">
            <w:pPr>
              <w:jc w:val="center"/>
              <w:rPr>
                <w:sz w:val="20"/>
                <w:szCs w:val="20"/>
              </w:rPr>
            </w:pPr>
            <w:r>
              <w:rPr>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2E6A21BB" w14:textId="77777777" w:rsidR="00490562" w:rsidRDefault="00490562">
            <w:pPr>
              <w:jc w:val="center"/>
              <w:rPr>
                <w:sz w:val="20"/>
                <w:szCs w:val="20"/>
              </w:rPr>
            </w:pPr>
            <w:r>
              <w:rPr>
                <w:sz w:val="20"/>
                <w:szCs w:val="20"/>
              </w:rPr>
              <w:t>3</w:t>
            </w:r>
          </w:p>
        </w:tc>
        <w:tc>
          <w:tcPr>
            <w:tcW w:w="1380" w:type="dxa"/>
            <w:tcBorders>
              <w:top w:val="nil"/>
              <w:left w:val="nil"/>
              <w:bottom w:val="single" w:sz="4" w:space="0" w:color="auto"/>
              <w:right w:val="single" w:sz="4" w:space="0" w:color="auto"/>
            </w:tcBorders>
            <w:shd w:val="clear" w:color="auto" w:fill="auto"/>
            <w:vAlign w:val="center"/>
            <w:hideMark/>
          </w:tcPr>
          <w:p w14:paraId="389CDE32" w14:textId="77777777" w:rsidR="00490562" w:rsidRDefault="00490562">
            <w:pPr>
              <w:jc w:val="center"/>
              <w:rPr>
                <w:sz w:val="20"/>
                <w:szCs w:val="20"/>
              </w:rPr>
            </w:pPr>
            <w:r>
              <w:rPr>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75050724" w14:textId="77777777" w:rsidR="00490562" w:rsidRDefault="00490562">
            <w:pPr>
              <w:jc w:val="center"/>
              <w:rPr>
                <w:sz w:val="20"/>
                <w:szCs w:val="20"/>
              </w:rPr>
            </w:pPr>
            <w:r>
              <w:rPr>
                <w:sz w:val="20"/>
                <w:szCs w:val="20"/>
              </w:rPr>
              <w:t>5</w:t>
            </w:r>
          </w:p>
        </w:tc>
        <w:tc>
          <w:tcPr>
            <w:tcW w:w="1200" w:type="dxa"/>
            <w:tcBorders>
              <w:top w:val="nil"/>
              <w:left w:val="nil"/>
              <w:bottom w:val="single" w:sz="4" w:space="0" w:color="auto"/>
              <w:right w:val="single" w:sz="4" w:space="0" w:color="auto"/>
            </w:tcBorders>
            <w:shd w:val="clear" w:color="auto" w:fill="auto"/>
            <w:vAlign w:val="center"/>
            <w:hideMark/>
          </w:tcPr>
          <w:p w14:paraId="5CEFEE42" w14:textId="77777777" w:rsidR="00490562" w:rsidRDefault="00490562">
            <w:pPr>
              <w:jc w:val="center"/>
              <w:rPr>
                <w:sz w:val="20"/>
                <w:szCs w:val="20"/>
              </w:rPr>
            </w:pPr>
            <w:r>
              <w:rPr>
                <w:sz w:val="20"/>
                <w:szCs w:val="20"/>
              </w:rPr>
              <w:t>6</w:t>
            </w:r>
          </w:p>
        </w:tc>
        <w:tc>
          <w:tcPr>
            <w:tcW w:w="1480" w:type="dxa"/>
            <w:tcBorders>
              <w:top w:val="nil"/>
              <w:left w:val="nil"/>
              <w:bottom w:val="single" w:sz="4" w:space="0" w:color="auto"/>
              <w:right w:val="single" w:sz="4" w:space="0" w:color="auto"/>
            </w:tcBorders>
            <w:shd w:val="clear" w:color="auto" w:fill="auto"/>
            <w:vAlign w:val="center"/>
            <w:hideMark/>
          </w:tcPr>
          <w:p w14:paraId="7B942F51" w14:textId="77777777" w:rsidR="00490562" w:rsidRDefault="00490562">
            <w:pPr>
              <w:jc w:val="center"/>
              <w:rPr>
                <w:sz w:val="20"/>
                <w:szCs w:val="20"/>
              </w:rPr>
            </w:pPr>
            <w:r>
              <w:rPr>
                <w:sz w:val="20"/>
                <w:szCs w:val="20"/>
              </w:rPr>
              <w:t>7</w:t>
            </w:r>
          </w:p>
        </w:tc>
        <w:tc>
          <w:tcPr>
            <w:tcW w:w="1300" w:type="dxa"/>
            <w:tcBorders>
              <w:top w:val="nil"/>
              <w:left w:val="nil"/>
              <w:bottom w:val="single" w:sz="4" w:space="0" w:color="auto"/>
              <w:right w:val="single" w:sz="4" w:space="0" w:color="auto"/>
            </w:tcBorders>
            <w:shd w:val="clear" w:color="auto" w:fill="auto"/>
            <w:vAlign w:val="center"/>
            <w:hideMark/>
          </w:tcPr>
          <w:p w14:paraId="7EE8325B" w14:textId="77777777" w:rsidR="00490562" w:rsidRDefault="00490562">
            <w:pPr>
              <w:jc w:val="center"/>
              <w:rPr>
                <w:sz w:val="20"/>
                <w:szCs w:val="20"/>
              </w:rPr>
            </w:pPr>
            <w:r>
              <w:rPr>
                <w:sz w:val="20"/>
                <w:szCs w:val="20"/>
              </w:rPr>
              <w:t>8</w:t>
            </w:r>
          </w:p>
        </w:tc>
      </w:tr>
      <w:tr w:rsidR="00490562" w14:paraId="4A6635EB" w14:textId="77777777" w:rsidTr="00490562">
        <w:trPr>
          <w:trHeight w:val="37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43F37A55" w14:textId="77777777" w:rsidR="00490562" w:rsidRDefault="00490562">
            <w:pPr>
              <w:jc w:val="center"/>
              <w:rPr>
                <w:b/>
                <w:bCs/>
                <w:sz w:val="20"/>
                <w:szCs w:val="20"/>
              </w:rPr>
            </w:pPr>
            <w:r>
              <w:rPr>
                <w:b/>
                <w:bCs/>
                <w:sz w:val="20"/>
                <w:szCs w:val="20"/>
              </w:rPr>
              <w:t>01.00</w:t>
            </w:r>
          </w:p>
        </w:tc>
        <w:tc>
          <w:tcPr>
            <w:tcW w:w="5800" w:type="dxa"/>
            <w:tcBorders>
              <w:top w:val="nil"/>
              <w:left w:val="nil"/>
              <w:bottom w:val="single" w:sz="4" w:space="0" w:color="auto"/>
              <w:right w:val="single" w:sz="4" w:space="0" w:color="auto"/>
            </w:tcBorders>
            <w:shd w:val="clear" w:color="auto" w:fill="auto"/>
            <w:vAlign w:val="bottom"/>
            <w:hideMark/>
          </w:tcPr>
          <w:p w14:paraId="6EA8ECD6" w14:textId="77777777" w:rsidR="00490562" w:rsidRDefault="00490562">
            <w:pPr>
              <w:rPr>
                <w:b/>
                <w:bCs/>
                <w:sz w:val="20"/>
                <w:szCs w:val="20"/>
              </w:rPr>
            </w:pPr>
            <w:r>
              <w:rPr>
                <w:b/>
                <w:bCs/>
                <w:sz w:val="20"/>
                <w:szCs w:val="20"/>
              </w:rPr>
              <w:t>ОБЩЕГОСУДАРСТВЕННЫЕ ВОПРОСЫ</w:t>
            </w:r>
          </w:p>
        </w:tc>
        <w:tc>
          <w:tcPr>
            <w:tcW w:w="1560" w:type="dxa"/>
            <w:tcBorders>
              <w:top w:val="nil"/>
              <w:left w:val="nil"/>
              <w:bottom w:val="single" w:sz="4" w:space="0" w:color="auto"/>
              <w:right w:val="single" w:sz="4" w:space="0" w:color="auto"/>
            </w:tcBorders>
            <w:shd w:val="clear" w:color="auto" w:fill="auto"/>
            <w:vAlign w:val="center"/>
            <w:hideMark/>
          </w:tcPr>
          <w:p w14:paraId="6192C567" w14:textId="77777777" w:rsidR="00490562" w:rsidRDefault="00490562">
            <w:pPr>
              <w:jc w:val="right"/>
              <w:rPr>
                <w:b/>
                <w:bCs/>
                <w:sz w:val="20"/>
                <w:szCs w:val="20"/>
              </w:rPr>
            </w:pPr>
            <w:r>
              <w:rPr>
                <w:b/>
                <w:bCs/>
                <w:sz w:val="20"/>
                <w:szCs w:val="20"/>
              </w:rPr>
              <w:t>863 109,47</w:t>
            </w:r>
          </w:p>
        </w:tc>
        <w:tc>
          <w:tcPr>
            <w:tcW w:w="1380" w:type="dxa"/>
            <w:tcBorders>
              <w:top w:val="nil"/>
              <w:left w:val="nil"/>
              <w:bottom w:val="single" w:sz="4" w:space="0" w:color="auto"/>
              <w:right w:val="single" w:sz="4" w:space="0" w:color="auto"/>
            </w:tcBorders>
            <w:shd w:val="clear" w:color="auto" w:fill="auto"/>
            <w:vAlign w:val="center"/>
            <w:hideMark/>
          </w:tcPr>
          <w:p w14:paraId="56ABDD67" w14:textId="77777777" w:rsidR="00490562" w:rsidRDefault="00490562">
            <w:pPr>
              <w:jc w:val="right"/>
              <w:rPr>
                <w:b/>
                <w:bCs/>
                <w:sz w:val="20"/>
                <w:szCs w:val="20"/>
              </w:rPr>
            </w:pPr>
            <w:r>
              <w:rPr>
                <w:b/>
                <w:bCs/>
                <w:sz w:val="20"/>
                <w:szCs w:val="20"/>
              </w:rPr>
              <w:t>10,1</w:t>
            </w:r>
          </w:p>
        </w:tc>
        <w:tc>
          <w:tcPr>
            <w:tcW w:w="1540" w:type="dxa"/>
            <w:tcBorders>
              <w:top w:val="nil"/>
              <w:left w:val="nil"/>
              <w:bottom w:val="single" w:sz="4" w:space="0" w:color="auto"/>
              <w:right w:val="single" w:sz="4" w:space="0" w:color="auto"/>
            </w:tcBorders>
            <w:shd w:val="clear" w:color="auto" w:fill="auto"/>
            <w:vAlign w:val="center"/>
            <w:hideMark/>
          </w:tcPr>
          <w:p w14:paraId="1A59A238" w14:textId="77777777" w:rsidR="00490562" w:rsidRDefault="00490562">
            <w:pPr>
              <w:jc w:val="right"/>
              <w:rPr>
                <w:b/>
                <w:bCs/>
                <w:sz w:val="20"/>
                <w:szCs w:val="20"/>
              </w:rPr>
            </w:pPr>
            <w:r>
              <w:rPr>
                <w:b/>
                <w:bCs/>
                <w:sz w:val="20"/>
                <w:szCs w:val="20"/>
              </w:rPr>
              <w:t>795 246,62</w:t>
            </w:r>
          </w:p>
        </w:tc>
        <w:tc>
          <w:tcPr>
            <w:tcW w:w="1200" w:type="dxa"/>
            <w:tcBorders>
              <w:top w:val="nil"/>
              <w:left w:val="nil"/>
              <w:bottom w:val="single" w:sz="4" w:space="0" w:color="auto"/>
              <w:right w:val="single" w:sz="4" w:space="0" w:color="auto"/>
            </w:tcBorders>
            <w:shd w:val="clear" w:color="auto" w:fill="auto"/>
            <w:vAlign w:val="center"/>
            <w:hideMark/>
          </w:tcPr>
          <w:p w14:paraId="7BB10419" w14:textId="77777777" w:rsidR="00490562" w:rsidRDefault="00490562">
            <w:pPr>
              <w:jc w:val="right"/>
              <w:rPr>
                <w:b/>
                <w:bCs/>
                <w:sz w:val="20"/>
                <w:szCs w:val="20"/>
              </w:rPr>
            </w:pPr>
            <w:r>
              <w:rPr>
                <w:b/>
                <w:bCs/>
                <w:sz w:val="20"/>
                <w:szCs w:val="20"/>
              </w:rPr>
              <w:t>10,3</w:t>
            </w:r>
          </w:p>
        </w:tc>
        <w:tc>
          <w:tcPr>
            <w:tcW w:w="1480" w:type="dxa"/>
            <w:tcBorders>
              <w:top w:val="nil"/>
              <w:left w:val="nil"/>
              <w:bottom w:val="single" w:sz="4" w:space="0" w:color="auto"/>
              <w:right w:val="single" w:sz="4" w:space="0" w:color="auto"/>
            </w:tcBorders>
            <w:shd w:val="clear" w:color="auto" w:fill="auto"/>
            <w:vAlign w:val="center"/>
            <w:hideMark/>
          </w:tcPr>
          <w:p w14:paraId="50F73768" w14:textId="77777777" w:rsidR="00490562" w:rsidRDefault="00490562">
            <w:pPr>
              <w:jc w:val="right"/>
              <w:rPr>
                <w:b/>
                <w:bCs/>
                <w:sz w:val="20"/>
                <w:szCs w:val="20"/>
              </w:rPr>
            </w:pPr>
            <w:r>
              <w:rPr>
                <w:b/>
                <w:bCs/>
                <w:sz w:val="20"/>
                <w:szCs w:val="20"/>
              </w:rPr>
              <w:t>795 407,46</w:t>
            </w:r>
          </w:p>
        </w:tc>
        <w:tc>
          <w:tcPr>
            <w:tcW w:w="1300" w:type="dxa"/>
            <w:tcBorders>
              <w:top w:val="nil"/>
              <w:left w:val="nil"/>
              <w:bottom w:val="single" w:sz="4" w:space="0" w:color="auto"/>
              <w:right w:val="single" w:sz="4" w:space="0" w:color="auto"/>
            </w:tcBorders>
            <w:shd w:val="clear" w:color="auto" w:fill="auto"/>
            <w:noWrap/>
            <w:vAlign w:val="center"/>
            <w:hideMark/>
          </w:tcPr>
          <w:p w14:paraId="3715623B" w14:textId="77777777" w:rsidR="00490562" w:rsidRDefault="00490562">
            <w:pPr>
              <w:jc w:val="right"/>
              <w:rPr>
                <w:b/>
                <w:bCs/>
                <w:sz w:val="20"/>
                <w:szCs w:val="20"/>
              </w:rPr>
            </w:pPr>
            <w:r>
              <w:rPr>
                <w:b/>
                <w:bCs/>
                <w:sz w:val="20"/>
                <w:szCs w:val="20"/>
              </w:rPr>
              <w:t>9,7</w:t>
            </w:r>
          </w:p>
        </w:tc>
      </w:tr>
      <w:tr w:rsidR="00490562" w14:paraId="1992025E" w14:textId="77777777" w:rsidTr="00490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E2F52F5" w14:textId="77777777" w:rsidR="00490562" w:rsidRDefault="00490562">
            <w:pPr>
              <w:jc w:val="center"/>
              <w:outlineLvl w:val="0"/>
              <w:rPr>
                <w:sz w:val="20"/>
                <w:szCs w:val="20"/>
              </w:rPr>
            </w:pPr>
            <w:r>
              <w:rPr>
                <w:sz w:val="20"/>
                <w:szCs w:val="20"/>
              </w:rPr>
              <w:t>01.02</w:t>
            </w:r>
          </w:p>
        </w:tc>
        <w:tc>
          <w:tcPr>
            <w:tcW w:w="5800" w:type="dxa"/>
            <w:tcBorders>
              <w:top w:val="nil"/>
              <w:left w:val="nil"/>
              <w:bottom w:val="single" w:sz="4" w:space="0" w:color="auto"/>
              <w:right w:val="single" w:sz="4" w:space="0" w:color="auto"/>
            </w:tcBorders>
            <w:shd w:val="clear" w:color="auto" w:fill="auto"/>
            <w:vAlign w:val="center"/>
            <w:hideMark/>
          </w:tcPr>
          <w:p w14:paraId="088E7200" w14:textId="77777777" w:rsidR="00490562" w:rsidRDefault="00490562">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14:paraId="5BB81A2D" w14:textId="77777777" w:rsidR="00490562" w:rsidRDefault="00490562">
            <w:pPr>
              <w:jc w:val="right"/>
              <w:outlineLvl w:val="0"/>
              <w:rPr>
                <w:sz w:val="20"/>
                <w:szCs w:val="20"/>
              </w:rPr>
            </w:pPr>
            <w:r>
              <w:rPr>
                <w:sz w:val="20"/>
                <w:szCs w:val="20"/>
              </w:rPr>
              <w:t>8 390,77</w:t>
            </w:r>
          </w:p>
        </w:tc>
        <w:tc>
          <w:tcPr>
            <w:tcW w:w="1380" w:type="dxa"/>
            <w:tcBorders>
              <w:top w:val="nil"/>
              <w:left w:val="nil"/>
              <w:bottom w:val="single" w:sz="4" w:space="0" w:color="auto"/>
              <w:right w:val="single" w:sz="4" w:space="0" w:color="auto"/>
            </w:tcBorders>
            <w:shd w:val="clear" w:color="auto" w:fill="auto"/>
            <w:vAlign w:val="center"/>
            <w:hideMark/>
          </w:tcPr>
          <w:p w14:paraId="40D128AF" w14:textId="77777777" w:rsidR="00490562" w:rsidRDefault="00490562">
            <w:pPr>
              <w:jc w:val="right"/>
              <w:outlineLvl w:val="0"/>
              <w:rPr>
                <w:sz w:val="20"/>
                <w:szCs w:val="20"/>
              </w:rPr>
            </w:pPr>
            <w:r>
              <w:rPr>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3312907A" w14:textId="77777777" w:rsidR="00490562" w:rsidRDefault="00490562">
            <w:pPr>
              <w:jc w:val="right"/>
              <w:outlineLvl w:val="0"/>
              <w:rPr>
                <w:sz w:val="20"/>
                <w:szCs w:val="20"/>
              </w:rPr>
            </w:pPr>
            <w:r>
              <w:rPr>
                <w:sz w:val="20"/>
                <w:szCs w:val="20"/>
              </w:rPr>
              <w:t>8 635,98</w:t>
            </w:r>
          </w:p>
        </w:tc>
        <w:tc>
          <w:tcPr>
            <w:tcW w:w="1200" w:type="dxa"/>
            <w:tcBorders>
              <w:top w:val="nil"/>
              <w:left w:val="nil"/>
              <w:bottom w:val="single" w:sz="4" w:space="0" w:color="auto"/>
              <w:right w:val="single" w:sz="4" w:space="0" w:color="auto"/>
            </w:tcBorders>
            <w:shd w:val="clear" w:color="auto" w:fill="auto"/>
            <w:vAlign w:val="center"/>
            <w:hideMark/>
          </w:tcPr>
          <w:p w14:paraId="6A3D560F" w14:textId="77777777" w:rsidR="00490562" w:rsidRDefault="00490562">
            <w:pPr>
              <w:jc w:val="right"/>
              <w:outlineLvl w:val="0"/>
              <w:rPr>
                <w:sz w:val="20"/>
                <w:szCs w:val="20"/>
              </w:rPr>
            </w:pPr>
            <w:r>
              <w:rPr>
                <w:sz w:val="20"/>
                <w:szCs w:val="20"/>
              </w:rPr>
              <w:t>0,1</w:t>
            </w:r>
          </w:p>
        </w:tc>
        <w:tc>
          <w:tcPr>
            <w:tcW w:w="1480" w:type="dxa"/>
            <w:tcBorders>
              <w:top w:val="nil"/>
              <w:left w:val="nil"/>
              <w:bottom w:val="single" w:sz="4" w:space="0" w:color="auto"/>
              <w:right w:val="single" w:sz="4" w:space="0" w:color="auto"/>
            </w:tcBorders>
            <w:shd w:val="clear" w:color="auto" w:fill="auto"/>
            <w:vAlign w:val="center"/>
            <w:hideMark/>
          </w:tcPr>
          <w:p w14:paraId="4E1B7110" w14:textId="77777777" w:rsidR="00490562" w:rsidRDefault="00490562">
            <w:pPr>
              <w:jc w:val="right"/>
              <w:outlineLvl w:val="0"/>
              <w:rPr>
                <w:sz w:val="20"/>
                <w:szCs w:val="20"/>
              </w:rPr>
            </w:pPr>
            <w:r>
              <w:rPr>
                <w:sz w:val="20"/>
                <w:szCs w:val="20"/>
              </w:rPr>
              <w:t>8 635,98</w:t>
            </w:r>
          </w:p>
        </w:tc>
        <w:tc>
          <w:tcPr>
            <w:tcW w:w="1300" w:type="dxa"/>
            <w:tcBorders>
              <w:top w:val="nil"/>
              <w:left w:val="nil"/>
              <w:bottom w:val="single" w:sz="4" w:space="0" w:color="auto"/>
              <w:right w:val="single" w:sz="4" w:space="0" w:color="auto"/>
            </w:tcBorders>
            <w:shd w:val="clear" w:color="auto" w:fill="auto"/>
            <w:noWrap/>
            <w:vAlign w:val="center"/>
            <w:hideMark/>
          </w:tcPr>
          <w:p w14:paraId="0DCD5712" w14:textId="77777777" w:rsidR="00490562" w:rsidRDefault="00490562">
            <w:pPr>
              <w:jc w:val="right"/>
              <w:outlineLvl w:val="0"/>
              <w:rPr>
                <w:sz w:val="20"/>
                <w:szCs w:val="20"/>
              </w:rPr>
            </w:pPr>
            <w:r>
              <w:rPr>
                <w:sz w:val="20"/>
                <w:szCs w:val="20"/>
              </w:rPr>
              <w:t>0,1</w:t>
            </w:r>
          </w:p>
        </w:tc>
      </w:tr>
      <w:tr w:rsidR="00490562" w14:paraId="12A39444" w14:textId="77777777" w:rsidTr="00490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17185CD" w14:textId="77777777" w:rsidR="00490562" w:rsidRDefault="00490562">
            <w:pPr>
              <w:jc w:val="center"/>
              <w:outlineLvl w:val="0"/>
              <w:rPr>
                <w:sz w:val="20"/>
                <w:szCs w:val="20"/>
              </w:rPr>
            </w:pPr>
            <w:r>
              <w:rPr>
                <w:sz w:val="20"/>
                <w:szCs w:val="20"/>
              </w:rPr>
              <w:t>01.03</w:t>
            </w:r>
          </w:p>
        </w:tc>
        <w:tc>
          <w:tcPr>
            <w:tcW w:w="5800" w:type="dxa"/>
            <w:tcBorders>
              <w:top w:val="nil"/>
              <w:left w:val="nil"/>
              <w:bottom w:val="single" w:sz="4" w:space="0" w:color="auto"/>
              <w:right w:val="single" w:sz="4" w:space="0" w:color="auto"/>
            </w:tcBorders>
            <w:shd w:val="clear" w:color="auto" w:fill="auto"/>
            <w:vAlign w:val="center"/>
            <w:hideMark/>
          </w:tcPr>
          <w:p w14:paraId="4B26BF0C" w14:textId="77777777" w:rsidR="00490562" w:rsidRDefault="00490562">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nil"/>
              <w:left w:val="nil"/>
              <w:bottom w:val="single" w:sz="4" w:space="0" w:color="auto"/>
              <w:right w:val="single" w:sz="4" w:space="0" w:color="auto"/>
            </w:tcBorders>
            <w:shd w:val="clear" w:color="auto" w:fill="auto"/>
            <w:vAlign w:val="center"/>
            <w:hideMark/>
          </w:tcPr>
          <w:p w14:paraId="287C0454" w14:textId="77777777" w:rsidR="00490562" w:rsidRDefault="00490562">
            <w:pPr>
              <w:jc w:val="right"/>
              <w:outlineLvl w:val="0"/>
              <w:rPr>
                <w:sz w:val="20"/>
                <w:szCs w:val="20"/>
              </w:rPr>
            </w:pPr>
            <w:r>
              <w:rPr>
                <w:sz w:val="20"/>
                <w:szCs w:val="20"/>
              </w:rPr>
              <w:t>12 787,68</w:t>
            </w:r>
          </w:p>
        </w:tc>
        <w:tc>
          <w:tcPr>
            <w:tcW w:w="1380" w:type="dxa"/>
            <w:tcBorders>
              <w:top w:val="nil"/>
              <w:left w:val="nil"/>
              <w:bottom w:val="single" w:sz="4" w:space="0" w:color="auto"/>
              <w:right w:val="single" w:sz="4" w:space="0" w:color="auto"/>
            </w:tcBorders>
            <w:shd w:val="clear" w:color="auto" w:fill="auto"/>
            <w:vAlign w:val="center"/>
            <w:hideMark/>
          </w:tcPr>
          <w:p w14:paraId="38BEE39B" w14:textId="77777777" w:rsidR="00490562" w:rsidRDefault="00490562">
            <w:pPr>
              <w:jc w:val="right"/>
              <w:outlineLvl w:val="0"/>
              <w:rPr>
                <w:sz w:val="20"/>
                <w:szCs w:val="20"/>
              </w:rPr>
            </w:pPr>
            <w:r>
              <w:rPr>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0E2E8A07" w14:textId="77777777" w:rsidR="00490562" w:rsidRDefault="00490562">
            <w:pPr>
              <w:jc w:val="right"/>
              <w:outlineLvl w:val="0"/>
              <w:rPr>
                <w:sz w:val="20"/>
                <w:szCs w:val="20"/>
              </w:rPr>
            </w:pPr>
            <w:r>
              <w:rPr>
                <w:sz w:val="20"/>
                <w:szCs w:val="20"/>
              </w:rPr>
              <w:t>13 074,75</w:t>
            </w:r>
          </w:p>
        </w:tc>
        <w:tc>
          <w:tcPr>
            <w:tcW w:w="1200" w:type="dxa"/>
            <w:tcBorders>
              <w:top w:val="nil"/>
              <w:left w:val="nil"/>
              <w:bottom w:val="single" w:sz="4" w:space="0" w:color="auto"/>
              <w:right w:val="single" w:sz="4" w:space="0" w:color="auto"/>
            </w:tcBorders>
            <w:shd w:val="clear" w:color="auto" w:fill="auto"/>
            <w:vAlign w:val="center"/>
            <w:hideMark/>
          </w:tcPr>
          <w:p w14:paraId="2A71E46B" w14:textId="77777777" w:rsidR="00490562" w:rsidRDefault="00490562">
            <w:pPr>
              <w:jc w:val="right"/>
              <w:outlineLvl w:val="0"/>
              <w:rPr>
                <w:sz w:val="20"/>
                <w:szCs w:val="20"/>
              </w:rPr>
            </w:pPr>
            <w:r>
              <w:rPr>
                <w:sz w:val="20"/>
                <w:szCs w:val="20"/>
              </w:rPr>
              <w:t>0,2</w:t>
            </w:r>
          </w:p>
        </w:tc>
        <w:tc>
          <w:tcPr>
            <w:tcW w:w="1480" w:type="dxa"/>
            <w:tcBorders>
              <w:top w:val="nil"/>
              <w:left w:val="nil"/>
              <w:bottom w:val="single" w:sz="4" w:space="0" w:color="auto"/>
              <w:right w:val="single" w:sz="4" w:space="0" w:color="auto"/>
            </w:tcBorders>
            <w:shd w:val="clear" w:color="auto" w:fill="auto"/>
            <w:vAlign w:val="center"/>
            <w:hideMark/>
          </w:tcPr>
          <w:p w14:paraId="6E54A759" w14:textId="77777777" w:rsidR="00490562" w:rsidRDefault="00490562">
            <w:pPr>
              <w:jc w:val="right"/>
              <w:outlineLvl w:val="0"/>
              <w:rPr>
                <w:sz w:val="20"/>
                <w:szCs w:val="20"/>
              </w:rPr>
            </w:pPr>
            <w:r>
              <w:rPr>
                <w:sz w:val="20"/>
                <w:szCs w:val="20"/>
              </w:rPr>
              <w:t>13 074,75</w:t>
            </w:r>
          </w:p>
        </w:tc>
        <w:tc>
          <w:tcPr>
            <w:tcW w:w="1300" w:type="dxa"/>
            <w:tcBorders>
              <w:top w:val="nil"/>
              <w:left w:val="nil"/>
              <w:bottom w:val="single" w:sz="4" w:space="0" w:color="auto"/>
              <w:right w:val="single" w:sz="4" w:space="0" w:color="auto"/>
            </w:tcBorders>
            <w:shd w:val="clear" w:color="auto" w:fill="auto"/>
            <w:noWrap/>
            <w:vAlign w:val="center"/>
            <w:hideMark/>
          </w:tcPr>
          <w:p w14:paraId="40A4F04D" w14:textId="77777777" w:rsidR="00490562" w:rsidRDefault="00490562">
            <w:pPr>
              <w:jc w:val="right"/>
              <w:outlineLvl w:val="0"/>
              <w:rPr>
                <w:sz w:val="20"/>
                <w:szCs w:val="20"/>
              </w:rPr>
            </w:pPr>
            <w:r>
              <w:rPr>
                <w:sz w:val="20"/>
                <w:szCs w:val="20"/>
              </w:rPr>
              <w:t>0,2</w:t>
            </w:r>
          </w:p>
        </w:tc>
      </w:tr>
      <w:tr w:rsidR="00490562" w14:paraId="44D7CC17" w14:textId="77777777" w:rsidTr="00490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87BA376" w14:textId="77777777" w:rsidR="00490562" w:rsidRDefault="00490562">
            <w:pPr>
              <w:jc w:val="center"/>
              <w:outlineLvl w:val="0"/>
              <w:rPr>
                <w:sz w:val="20"/>
                <w:szCs w:val="20"/>
              </w:rPr>
            </w:pPr>
            <w:r>
              <w:rPr>
                <w:sz w:val="20"/>
                <w:szCs w:val="20"/>
              </w:rPr>
              <w:t>01.04</w:t>
            </w:r>
          </w:p>
        </w:tc>
        <w:tc>
          <w:tcPr>
            <w:tcW w:w="5800" w:type="dxa"/>
            <w:tcBorders>
              <w:top w:val="nil"/>
              <w:left w:val="nil"/>
              <w:bottom w:val="single" w:sz="4" w:space="0" w:color="auto"/>
              <w:right w:val="single" w:sz="4" w:space="0" w:color="auto"/>
            </w:tcBorders>
            <w:shd w:val="clear" w:color="auto" w:fill="auto"/>
            <w:vAlign w:val="center"/>
            <w:hideMark/>
          </w:tcPr>
          <w:p w14:paraId="2A3AA688" w14:textId="77777777" w:rsidR="00490562" w:rsidRDefault="00490562">
            <w:pPr>
              <w:outlineLvl w:val="0"/>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14:paraId="27137FE2" w14:textId="77777777" w:rsidR="00490562" w:rsidRDefault="00490562">
            <w:pPr>
              <w:jc w:val="right"/>
              <w:outlineLvl w:val="0"/>
              <w:rPr>
                <w:sz w:val="20"/>
                <w:szCs w:val="20"/>
              </w:rPr>
            </w:pPr>
            <w:r>
              <w:rPr>
                <w:sz w:val="20"/>
                <w:szCs w:val="20"/>
              </w:rPr>
              <w:t>167 281,40</w:t>
            </w:r>
          </w:p>
        </w:tc>
        <w:tc>
          <w:tcPr>
            <w:tcW w:w="1380" w:type="dxa"/>
            <w:tcBorders>
              <w:top w:val="nil"/>
              <w:left w:val="nil"/>
              <w:bottom w:val="single" w:sz="4" w:space="0" w:color="auto"/>
              <w:right w:val="single" w:sz="4" w:space="0" w:color="auto"/>
            </w:tcBorders>
            <w:shd w:val="clear" w:color="auto" w:fill="auto"/>
            <w:vAlign w:val="center"/>
            <w:hideMark/>
          </w:tcPr>
          <w:p w14:paraId="321DB7BA" w14:textId="77777777" w:rsidR="00490562" w:rsidRDefault="00490562">
            <w:pPr>
              <w:jc w:val="right"/>
              <w:outlineLvl w:val="0"/>
              <w:rPr>
                <w:sz w:val="20"/>
                <w:szCs w:val="20"/>
              </w:rPr>
            </w:pPr>
            <w:r>
              <w:rPr>
                <w:sz w:val="20"/>
                <w:szCs w:val="20"/>
              </w:rPr>
              <w:t>2,0</w:t>
            </w:r>
          </w:p>
        </w:tc>
        <w:tc>
          <w:tcPr>
            <w:tcW w:w="1540" w:type="dxa"/>
            <w:tcBorders>
              <w:top w:val="nil"/>
              <w:left w:val="nil"/>
              <w:bottom w:val="single" w:sz="4" w:space="0" w:color="auto"/>
              <w:right w:val="single" w:sz="4" w:space="0" w:color="auto"/>
            </w:tcBorders>
            <w:shd w:val="clear" w:color="auto" w:fill="auto"/>
            <w:vAlign w:val="center"/>
            <w:hideMark/>
          </w:tcPr>
          <w:p w14:paraId="391E1E02" w14:textId="77777777" w:rsidR="00490562" w:rsidRDefault="00490562">
            <w:pPr>
              <w:jc w:val="right"/>
              <w:outlineLvl w:val="0"/>
              <w:rPr>
                <w:sz w:val="20"/>
                <w:szCs w:val="20"/>
              </w:rPr>
            </w:pPr>
            <w:r>
              <w:rPr>
                <w:sz w:val="20"/>
                <w:szCs w:val="20"/>
              </w:rPr>
              <w:t>170 934,73</w:t>
            </w:r>
          </w:p>
        </w:tc>
        <w:tc>
          <w:tcPr>
            <w:tcW w:w="1200" w:type="dxa"/>
            <w:tcBorders>
              <w:top w:val="nil"/>
              <w:left w:val="nil"/>
              <w:bottom w:val="single" w:sz="4" w:space="0" w:color="auto"/>
              <w:right w:val="single" w:sz="4" w:space="0" w:color="auto"/>
            </w:tcBorders>
            <w:shd w:val="clear" w:color="auto" w:fill="auto"/>
            <w:vAlign w:val="center"/>
            <w:hideMark/>
          </w:tcPr>
          <w:p w14:paraId="5371F87C" w14:textId="77777777" w:rsidR="00490562" w:rsidRDefault="00490562">
            <w:pPr>
              <w:jc w:val="right"/>
              <w:outlineLvl w:val="0"/>
              <w:rPr>
                <w:sz w:val="20"/>
                <w:szCs w:val="20"/>
              </w:rPr>
            </w:pPr>
            <w:r>
              <w:rPr>
                <w:sz w:val="20"/>
                <w:szCs w:val="20"/>
              </w:rPr>
              <w:t>2,2</w:t>
            </w:r>
          </w:p>
        </w:tc>
        <w:tc>
          <w:tcPr>
            <w:tcW w:w="1480" w:type="dxa"/>
            <w:tcBorders>
              <w:top w:val="nil"/>
              <w:left w:val="nil"/>
              <w:bottom w:val="single" w:sz="4" w:space="0" w:color="auto"/>
              <w:right w:val="single" w:sz="4" w:space="0" w:color="auto"/>
            </w:tcBorders>
            <w:shd w:val="clear" w:color="auto" w:fill="auto"/>
            <w:vAlign w:val="center"/>
            <w:hideMark/>
          </w:tcPr>
          <w:p w14:paraId="56568B02" w14:textId="77777777" w:rsidR="00490562" w:rsidRDefault="00490562">
            <w:pPr>
              <w:jc w:val="right"/>
              <w:outlineLvl w:val="0"/>
              <w:rPr>
                <w:sz w:val="20"/>
                <w:szCs w:val="20"/>
              </w:rPr>
            </w:pPr>
            <w:r>
              <w:rPr>
                <w:sz w:val="20"/>
                <w:szCs w:val="20"/>
              </w:rPr>
              <w:t>171 055,73</w:t>
            </w:r>
          </w:p>
        </w:tc>
        <w:tc>
          <w:tcPr>
            <w:tcW w:w="1300" w:type="dxa"/>
            <w:tcBorders>
              <w:top w:val="nil"/>
              <w:left w:val="nil"/>
              <w:bottom w:val="single" w:sz="4" w:space="0" w:color="auto"/>
              <w:right w:val="single" w:sz="4" w:space="0" w:color="auto"/>
            </w:tcBorders>
            <w:shd w:val="clear" w:color="auto" w:fill="auto"/>
            <w:noWrap/>
            <w:vAlign w:val="center"/>
            <w:hideMark/>
          </w:tcPr>
          <w:p w14:paraId="511F9D06" w14:textId="77777777" w:rsidR="00490562" w:rsidRDefault="00490562">
            <w:pPr>
              <w:jc w:val="right"/>
              <w:outlineLvl w:val="0"/>
              <w:rPr>
                <w:sz w:val="20"/>
                <w:szCs w:val="20"/>
              </w:rPr>
            </w:pPr>
            <w:r>
              <w:rPr>
                <w:sz w:val="20"/>
                <w:szCs w:val="20"/>
              </w:rPr>
              <w:t>2,1</w:t>
            </w:r>
          </w:p>
        </w:tc>
      </w:tr>
      <w:tr w:rsidR="00490562" w14:paraId="75677696"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BD7130" w14:textId="77777777" w:rsidR="00490562" w:rsidRDefault="00490562">
            <w:pPr>
              <w:jc w:val="center"/>
              <w:outlineLvl w:val="0"/>
              <w:rPr>
                <w:sz w:val="20"/>
                <w:szCs w:val="20"/>
              </w:rPr>
            </w:pPr>
            <w:r>
              <w:rPr>
                <w:sz w:val="20"/>
                <w:szCs w:val="20"/>
              </w:rPr>
              <w:t>01.05</w:t>
            </w:r>
          </w:p>
        </w:tc>
        <w:tc>
          <w:tcPr>
            <w:tcW w:w="5800" w:type="dxa"/>
            <w:tcBorders>
              <w:top w:val="nil"/>
              <w:left w:val="nil"/>
              <w:bottom w:val="single" w:sz="4" w:space="0" w:color="auto"/>
              <w:right w:val="single" w:sz="4" w:space="0" w:color="auto"/>
            </w:tcBorders>
            <w:shd w:val="clear" w:color="auto" w:fill="auto"/>
            <w:vAlign w:val="center"/>
            <w:hideMark/>
          </w:tcPr>
          <w:p w14:paraId="6FAC0850" w14:textId="77777777" w:rsidR="00490562" w:rsidRDefault="00490562">
            <w:pPr>
              <w:outlineLvl w:val="0"/>
              <w:rPr>
                <w:sz w:val="20"/>
                <w:szCs w:val="20"/>
              </w:rPr>
            </w:pPr>
            <w:r>
              <w:rPr>
                <w:sz w:val="20"/>
                <w:szCs w:val="20"/>
              </w:rPr>
              <w:t>Судебная система</w:t>
            </w:r>
          </w:p>
        </w:tc>
        <w:tc>
          <w:tcPr>
            <w:tcW w:w="1560" w:type="dxa"/>
            <w:tcBorders>
              <w:top w:val="nil"/>
              <w:left w:val="nil"/>
              <w:bottom w:val="single" w:sz="4" w:space="0" w:color="auto"/>
              <w:right w:val="single" w:sz="4" w:space="0" w:color="auto"/>
            </w:tcBorders>
            <w:shd w:val="clear" w:color="auto" w:fill="auto"/>
            <w:vAlign w:val="center"/>
            <w:hideMark/>
          </w:tcPr>
          <w:p w14:paraId="35C7E903" w14:textId="77777777" w:rsidR="00490562" w:rsidRDefault="00490562">
            <w:pPr>
              <w:jc w:val="right"/>
              <w:outlineLvl w:val="0"/>
              <w:rPr>
                <w:sz w:val="20"/>
                <w:szCs w:val="20"/>
              </w:rPr>
            </w:pPr>
            <w:r>
              <w:rPr>
                <w:sz w:val="20"/>
                <w:szCs w:val="20"/>
              </w:rPr>
              <w:t>27,40</w:t>
            </w:r>
          </w:p>
        </w:tc>
        <w:tc>
          <w:tcPr>
            <w:tcW w:w="1380" w:type="dxa"/>
            <w:tcBorders>
              <w:top w:val="nil"/>
              <w:left w:val="nil"/>
              <w:bottom w:val="single" w:sz="4" w:space="0" w:color="auto"/>
              <w:right w:val="single" w:sz="4" w:space="0" w:color="auto"/>
            </w:tcBorders>
            <w:shd w:val="clear" w:color="auto" w:fill="auto"/>
            <w:vAlign w:val="center"/>
            <w:hideMark/>
          </w:tcPr>
          <w:p w14:paraId="5142ECFC" w14:textId="77777777" w:rsidR="00490562" w:rsidRDefault="00490562">
            <w:pPr>
              <w:jc w:val="right"/>
              <w:outlineLvl w:val="0"/>
              <w:rPr>
                <w:sz w:val="20"/>
                <w:szCs w:val="20"/>
              </w:rPr>
            </w:pPr>
            <w:r>
              <w:rPr>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0F8A51AC" w14:textId="77777777" w:rsidR="00490562" w:rsidRDefault="00490562">
            <w:pPr>
              <w:jc w:val="right"/>
              <w:outlineLvl w:val="0"/>
              <w:rPr>
                <w:sz w:val="20"/>
                <w:szCs w:val="20"/>
              </w:rPr>
            </w:pPr>
            <w:r>
              <w:rPr>
                <w:sz w:val="20"/>
                <w:szCs w:val="20"/>
              </w:rPr>
              <w:t>598,40</w:t>
            </w:r>
          </w:p>
        </w:tc>
        <w:tc>
          <w:tcPr>
            <w:tcW w:w="1200" w:type="dxa"/>
            <w:tcBorders>
              <w:top w:val="nil"/>
              <w:left w:val="nil"/>
              <w:bottom w:val="single" w:sz="4" w:space="0" w:color="auto"/>
              <w:right w:val="single" w:sz="4" w:space="0" w:color="auto"/>
            </w:tcBorders>
            <w:shd w:val="clear" w:color="auto" w:fill="auto"/>
            <w:vAlign w:val="center"/>
            <w:hideMark/>
          </w:tcPr>
          <w:p w14:paraId="486BE9F5" w14:textId="77777777" w:rsidR="00490562" w:rsidRDefault="00490562">
            <w:pPr>
              <w:jc w:val="right"/>
              <w:outlineLvl w:val="0"/>
              <w:rPr>
                <w:sz w:val="20"/>
                <w:szCs w:val="20"/>
              </w:rPr>
            </w:pPr>
            <w:r>
              <w:rPr>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14:paraId="6EFB37DD" w14:textId="77777777" w:rsidR="00490562" w:rsidRDefault="00490562">
            <w:pPr>
              <w:jc w:val="right"/>
              <w:outlineLvl w:val="0"/>
              <w:rPr>
                <w:sz w:val="20"/>
                <w:szCs w:val="20"/>
              </w:rPr>
            </w:pPr>
            <w:r>
              <w:rPr>
                <w:sz w:val="20"/>
                <w:szCs w:val="20"/>
              </w:rPr>
              <w:t>500,40</w:t>
            </w:r>
          </w:p>
        </w:tc>
        <w:tc>
          <w:tcPr>
            <w:tcW w:w="1300" w:type="dxa"/>
            <w:tcBorders>
              <w:top w:val="nil"/>
              <w:left w:val="nil"/>
              <w:bottom w:val="single" w:sz="4" w:space="0" w:color="auto"/>
              <w:right w:val="single" w:sz="4" w:space="0" w:color="auto"/>
            </w:tcBorders>
            <w:shd w:val="clear" w:color="auto" w:fill="auto"/>
            <w:noWrap/>
            <w:vAlign w:val="center"/>
            <w:hideMark/>
          </w:tcPr>
          <w:p w14:paraId="369B0DA6" w14:textId="77777777" w:rsidR="00490562" w:rsidRDefault="00490562">
            <w:pPr>
              <w:jc w:val="right"/>
              <w:outlineLvl w:val="0"/>
              <w:rPr>
                <w:sz w:val="20"/>
                <w:szCs w:val="20"/>
              </w:rPr>
            </w:pPr>
            <w:r>
              <w:rPr>
                <w:sz w:val="20"/>
                <w:szCs w:val="20"/>
              </w:rPr>
              <w:t>0,0</w:t>
            </w:r>
          </w:p>
        </w:tc>
      </w:tr>
      <w:tr w:rsidR="00490562" w14:paraId="6AD5439C" w14:textId="77777777" w:rsidTr="00490562">
        <w:trPr>
          <w:trHeight w:val="79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3D5E2B" w14:textId="77777777" w:rsidR="00490562" w:rsidRDefault="00490562">
            <w:pPr>
              <w:jc w:val="center"/>
              <w:outlineLvl w:val="0"/>
              <w:rPr>
                <w:sz w:val="20"/>
                <w:szCs w:val="20"/>
              </w:rPr>
            </w:pPr>
            <w:r>
              <w:rPr>
                <w:sz w:val="20"/>
                <w:szCs w:val="20"/>
              </w:rPr>
              <w:t>01.06</w:t>
            </w:r>
          </w:p>
        </w:tc>
        <w:tc>
          <w:tcPr>
            <w:tcW w:w="5800" w:type="dxa"/>
            <w:tcBorders>
              <w:top w:val="nil"/>
              <w:left w:val="nil"/>
              <w:bottom w:val="single" w:sz="4" w:space="0" w:color="auto"/>
              <w:right w:val="single" w:sz="4" w:space="0" w:color="auto"/>
            </w:tcBorders>
            <w:shd w:val="clear" w:color="auto" w:fill="auto"/>
            <w:vAlign w:val="center"/>
            <w:hideMark/>
          </w:tcPr>
          <w:p w14:paraId="56524CE5" w14:textId="77777777" w:rsidR="00490562" w:rsidRDefault="00490562">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nil"/>
              <w:bottom w:val="single" w:sz="4" w:space="0" w:color="auto"/>
              <w:right w:val="single" w:sz="4" w:space="0" w:color="auto"/>
            </w:tcBorders>
            <w:shd w:val="clear" w:color="auto" w:fill="auto"/>
            <w:vAlign w:val="center"/>
            <w:hideMark/>
          </w:tcPr>
          <w:p w14:paraId="2E5CCCA7" w14:textId="77777777" w:rsidR="00490562" w:rsidRDefault="00490562">
            <w:pPr>
              <w:jc w:val="right"/>
              <w:outlineLvl w:val="0"/>
              <w:rPr>
                <w:sz w:val="20"/>
                <w:szCs w:val="20"/>
              </w:rPr>
            </w:pPr>
            <w:r>
              <w:rPr>
                <w:sz w:val="20"/>
                <w:szCs w:val="20"/>
              </w:rPr>
              <w:t>50 370,75</w:t>
            </w:r>
          </w:p>
        </w:tc>
        <w:tc>
          <w:tcPr>
            <w:tcW w:w="1380" w:type="dxa"/>
            <w:tcBorders>
              <w:top w:val="nil"/>
              <w:left w:val="nil"/>
              <w:bottom w:val="single" w:sz="4" w:space="0" w:color="auto"/>
              <w:right w:val="single" w:sz="4" w:space="0" w:color="auto"/>
            </w:tcBorders>
            <w:shd w:val="clear" w:color="auto" w:fill="auto"/>
            <w:vAlign w:val="center"/>
            <w:hideMark/>
          </w:tcPr>
          <w:p w14:paraId="3923E5E1" w14:textId="77777777" w:rsidR="00490562" w:rsidRDefault="00490562">
            <w:pPr>
              <w:jc w:val="right"/>
              <w:outlineLvl w:val="0"/>
              <w:rPr>
                <w:sz w:val="20"/>
                <w:szCs w:val="20"/>
              </w:rPr>
            </w:pPr>
            <w:r>
              <w:rPr>
                <w:sz w:val="20"/>
                <w:szCs w:val="20"/>
              </w:rPr>
              <w:t>0,6</w:t>
            </w:r>
          </w:p>
        </w:tc>
        <w:tc>
          <w:tcPr>
            <w:tcW w:w="1540" w:type="dxa"/>
            <w:tcBorders>
              <w:top w:val="nil"/>
              <w:left w:val="nil"/>
              <w:bottom w:val="single" w:sz="4" w:space="0" w:color="auto"/>
              <w:right w:val="single" w:sz="4" w:space="0" w:color="auto"/>
            </w:tcBorders>
            <w:shd w:val="clear" w:color="auto" w:fill="auto"/>
            <w:vAlign w:val="center"/>
            <w:hideMark/>
          </w:tcPr>
          <w:p w14:paraId="3136BFF5" w14:textId="77777777" w:rsidR="00490562" w:rsidRDefault="00490562">
            <w:pPr>
              <w:jc w:val="right"/>
              <w:outlineLvl w:val="0"/>
              <w:rPr>
                <w:sz w:val="20"/>
                <w:szCs w:val="20"/>
              </w:rPr>
            </w:pPr>
            <w:r>
              <w:rPr>
                <w:sz w:val="20"/>
                <w:szCs w:val="20"/>
              </w:rPr>
              <w:t>51 564,77</w:t>
            </w:r>
          </w:p>
        </w:tc>
        <w:tc>
          <w:tcPr>
            <w:tcW w:w="1200" w:type="dxa"/>
            <w:tcBorders>
              <w:top w:val="nil"/>
              <w:left w:val="nil"/>
              <w:bottom w:val="single" w:sz="4" w:space="0" w:color="auto"/>
              <w:right w:val="single" w:sz="4" w:space="0" w:color="auto"/>
            </w:tcBorders>
            <w:shd w:val="clear" w:color="auto" w:fill="auto"/>
            <w:vAlign w:val="center"/>
            <w:hideMark/>
          </w:tcPr>
          <w:p w14:paraId="1C6EDDF7" w14:textId="77777777" w:rsidR="00490562" w:rsidRDefault="00490562">
            <w:pPr>
              <w:jc w:val="right"/>
              <w:outlineLvl w:val="0"/>
              <w:rPr>
                <w:sz w:val="20"/>
                <w:szCs w:val="20"/>
              </w:rPr>
            </w:pPr>
            <w:r>
              <w:rPr>
                <w:sz w:val="20"/>
                <w:szCs w:val="20"/>
              </w:rPr>
              <w:t>0,7</w:t>
            </w:r>
          </w:p>
        </w:tc>
        <w:tc>
          <w:tcPr>
            <w:tcW w:w="1480" w:type="dxa"/>
            <w:tcBorders>
              <w:top w:val="nil"/>
              <w:left w:val="nil"/>
              <w:bottom w:val="single" w:sz="4" w:space="0" w:color="auto"/>
              <w:right w:val="single" w:sz="4" w:space="0" w:color="auto"/>
            </w:tcBorders>
            <w:shd w:val="clear" w:color="auto" w:fill="auto"/>
            <w:vAlign w:val="center"/>
            <w:hideMark/>
          </w:tcPr>
          <w:p w14:paraId="64461CE7" w14:textId="77777777" w:rsidR="00490562" w:rsidRDefault="00490562">
            <w:pPr>
              <w:jc w:val="right"/>
              <w:outlineLvl w:val="0"/>
              <w:rPr>
                <w:sz w:val="20"/>
                <w:szCs w:val="20"/>
              </w:rPr>
            </w:pPr>
            <w:r>
              <w:rPr>
                <w:sz w:val="20"/>
                <w:szCs w:val="20"/>
              </w:rPr>
              <w:t>51 564,77</w:t>
            </w:r>
          </w:p>
        </w:tc>
        <w:tc>
          <w:tcPr>
            <w:tcW w:w="1300" w:type="dxa"/>
            <w:tcBorders>
              <w:top w:val="nil"/>
              <w:left w:val="nil"/>
              <w:bottom w:val="single" w:sz="4" w:space="0" w:color="auto"/>
              <w:right w:val="single" w:sz="4" w:space="0" w:color="auto"/>
            </w:tcBorders>
            <w:shd w:val="clear" w:color="auto" w:fill="auto"/>
            <w:noWrap/>
            <w:vAlign w:val="center"/>
            <w:hideMark/>
          </w:tcPr>
          <w:p w14:paraId="70CFB164" w14:textId="77777777" w:rsidR="00490562" w:rsidRDefault="00490562">
            <w:pPr>
              <w:jc w:val="right"/>
              <w:outlineLvl w:val="0"/>
              <w:rPr>
                <w:sz w:val="20"/>
                <w:szCs w:val="20"/>
              </w:rPr>
            </w:pPr>
            <w:r>
              <w:rPr>
                <w:sz w:val="20"/>
                <w:szCs w:val="20"/>
              </w:rPr>
              <w:t>0,6</w:t>
            </w:r>
          </w:p>
        </w:tc>
      </w:tr>
      <w:tr w:rsidR="00490562" w14:paraId="4CFF8F73" w14:textId="77777777" w:rsidTr="00490562">
        <w:trPr>
          <w:trHeight w:val="27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28FA24C" w14:textId="77777777" w:rsidR="00490562" w:rsidRDefault="00490562">
            <w:pPr>
              <w:jc w:val="center"/>
              <w:outlineLvl w:val="0"/>
              <w:rPr>
                <w:sz w:val="20"/>
                <w:szCs w:val="20"/>
              </w:rPr>
            </w:pPr>
            <w:r>
              <w:rPr>
                <w:sz w:val="20"/>
                <w:szCs w:val="20"/>
              </w:rPr>
              <w:t>01.11</w:t>
            </w:r>
          </w:p>
        </w:tc>
        <w:tc>
          <w:tcPr>
            <w:tcW w:w="5800" w:type="dxa"/>
            <w:tcBorders>
              <w:top w:val="nil"/>
              <w:left w:val="nil"/>
              <w:bottom w:val="single" w:sz="4" w:space="0" w:color="auto"/>
              <w:right w:val="single" w:sz="4" w:space="0" w:color="auto"/>
            </w:tcBorders>
            <w:shd w:val="clear" w:color="auto" w:fill="auto"/>
            <w:vAlign w:val="center"/>
            <w:hideMark/>
          </w:tcPr>
          <w:p w14:paraId="2B52035F" w14:textId="77777777" w:rsidR="00490562" w:rsidRDefault="00490562">
            <w:pPr>
              <w:outlineLvl w:val="0"/>
              <w:rPr>
                <w:sz w:val="20"/>
                <w:szCs w:val="20"/>
              </w:rPr>
            </w:pPr>
            <w:r>
              <w:rPr>
                <w:sz w:val="20"/>
                <w:szCs w:val="20"/>
              </w:rPr>
              <w:t>Резервные фонды</w:t>
            </w:r>
          </w:p>
        </w:tc>
        <w:tc>
          <w:tcPr>
            <w:tcW w:w="1560" w:type="dxa"/>
            <w:tcBorders>
              <w:top w:val="nil"/>
              <w:left w:val="nil"/>
              <w:bottom w:val="single" w:sz="4" w:space="0" w:color="auto"/>
              <w:right w:val="single" w:sz="4" w:space="0" w:color="auto"/>
            </w:tcBorders>
            <w:shd w:val="clear" w:color="auto" w:fill="auto"/>
            <w:vAlign w:val="center"/>
            <w:hideMark/>
          </w:tcPr>
          <w:p w14:paraId="04580B1D" w14:textId="77777777" w:rsidR="00490562" w:rsidRDefault="00490562">
            <w:pPr>
              <w:jc w:val="right"/>
              <w:outlineLvl w:val="0"/>
              <w:rPr>
                <w:sz w:val="20"/>
                <w:szCs w:val="20"/>
              </w:rPr>
            </w:pPr>
            <w:r>
              <w:rPr>
                <w:sz w:val="20"/>
                <w:szCs w:val="20"/>
              </w:rPr>
              <w:t>35 000,00</w:t>
            </w:r>
          </w:p>
        </w:tc>
        <w:tc>
          <w:tcPr>
            <w:tcW w:w="1380" w:type="dxa"/>
            <w:tcBorders>
              <w:top w:val="nil"/>
              <w:left w:val="nil"/>
              <w:bottom w:val="single" w:sz="4" w:space="0" w:color="auto"/>
              <w:right w:val="single" w:sz="4" w:space="0" w:color="auto"/>
            </w:tcBorders>
            <w:shd w:val="clear" w:color="auto" w:fill="auto"/>
            <w:vAlign w:val="center"/>
            <w:hideMark/>
          </w:tcPr>
          <w:p w14:paraId="40AF0278" w14:textId="77777777" w:rsidR="00490562" w:rsidRDefault="00490562">
            <w:pPr>
              <w:jc w:val="right"/>
              <w:outlineLvl w:val="0"/>
              <w:rPr>
                <w:sz w:val="20"/>
                <w:szCs w:val="20"/>
              </w:rPr>
            </w:pPr>
            <w:r>
              <w:rPr>
                <w:sz w:val="20"/>
                <w:szCs w:val="20"/>
              </w:rPr>
              <w:t>0,4</w:t>
            </w:r>
          </w:p>
        </w:tc>
        <w:tc>
          <w:tcPr>
            <w:tcW w:w="1540" w:type="dxa"/>
            <w:tcBorders>
              <w:top w:val="nil"/>
              <w:left w:val="nil"/>
              <w:bottom w:val="single" w:sz="4" w:space="0" w:color="auto"/>
              <w:right w:val="single" w:sz="4" w:space="0" w:color="auto"/>
            </w:tcBorders>
            <w:shd w:val="clear" w:color="auto" w:fill="auto"/>
            <w:vAlign w:val="center"/>
            <w:hideMark/>
          </w:tcPr>
          <w:p w14:paraId="14FE9282" w14:textId="77777777" w:rsidR="00490562" w:rsidRDefault="00490562">
            <w:pPr>
              <w:jc w:val="right"/>
              <w:outlineLvl w:val="0"/>
              <w:rPr>
                <w:sz w:val="20"/>
                <w:szCs w:val="20"/>
              </w:rPr>
            </w:pPr>
            <w:r>
              <w:rPr>
                <w:sz w:val="20"/>
                <w:szCs w:val="20"/>
              </w:rPr>
              <w:t>20 000,00</w:t>
            </w:r>
          </w:p>
        </w:tc>
        <w:tc>
          <w:tcPr>
            <w:tcW w:w="1200" w:type="dxa"/>
            <w:tcBorders>
              <w:top w:val="nil"/>
              <w:left w:val="nil"/>
              <w:bottom w:val="single" w:sz="4" w:space="0" w:color="auto"/>
              <w:right w:val="single" w:sz="4" w:space="0" w:color="auto"/>
            </w:tcBorders>
            <w:shd w:val="clear" w:color="auto" w:fill="auto"/>
            <w:vAlign w:val="center"/>
            <w:hideMark/>
          </w:tcPr>
          <w:p w14:paraId="054741B3" w14:textId="77777777" w:rsidR="00490562" w:rsidRDefault="00490562">
            <w:pPr>
              <w:jc w:val="right"/>
              <w:outlineLvl w:val="0"/>
              <w:rPr>
                <w:sz w:val="20"/>
                <w:szCs w:val="20"/>
              </w:rPr>
            </w:pPr>
            <w:r>
              <w:rPr>
                <w:sz w:val="20"/>
                <w:szCs w:val="20"/>
              </w:rPr>
              <w:t>0,3</w:t>
            </w:r>
          </w:p>
        </w:tc>
        <w:tc>
          <w:tcPr>
            <w:tcW w:w="1480" w:type="dxa"/>
            <w:tcBorders>
              <w:top w:val="nil"/>
              <w:left w:val="nil"/>
              <w:bottom w:val="single" w:sz="4" w:space="0" w:color="auto"/>
              <w:right w:val="single" w:sz="4" w:space="0" w:color="auto"/>
            </w:tcBorders>
            <w:shd w:val="clear" w:color="auto" w:fill="auto"/>
            <w:vAlign w:val="center"/>
            <w:hideMark/>
          </w:tcPr>
          <w:p w14:paraId="19B0138C" w14:textId="77777777" w:rsidR="00490562" w:rsidRDefault="00490562">
            <w:pPr>
              <w:jc w:val="right"/>
              <w:outlineLvl w:val="0"/>
              <w:rPr>
                <w:sz w:val="20"/>
                <w:szCs w:val="20"/>
              </w:rPr>
            </w:pPr>
            <w:r>
              <w:rPr>
                <w:sz w:val="20"/>
                <w:szCs w:val="20"/>
              </w:rPr>
              <w:t>20 000,00</w:t>
            </w:r>
          </w:p>
        </w:tc>
        <w:tc>
          <w:tcPr>
            <w:tcW w:w="1300" w:type="dxa"/>
            <w:tcBorders>
              <w:top w:val="nil"/>
              <w:left w:val="nil"/>
              <w:bottom w:val="single" w:sz="4" w:space="0" w:color="auto"/>
              <w:right w:val="single" w:sz="4" w:space="0" w:color="auto"/>
            </w:tcBorders>
            <w:shd w:val="clear" w:color="auto" w:fill="auto"/>
            <w:noWrap/>
            <w:vAlign w:val="center"/>
            <w:hideMark/>
          </w:tcPr>
          <w:p w14:paraId="12EA9916" w14:textId="77777777" w:rsidR="00490562" w:rsidRDefault="00490562">
            <w:pPr>
              <w:jc w:val="right"/>
              <w:outlineLvl w:val="0"/>
              <w:rPr>
                <w:sz w:val="20"/>
                <w:szCs w:val="20"/>
              </w:rPr>
            </w:pPr>
            <w:r>
              <w:rPr>
                <w:sz w:val="20"/>
                <w:szCs w:val="20"/>
              </w:rPr>
              <w:t>0,2</w:t>
            </w:r>
          </w:p>
        </w:tc>
      </w:tr>
      <w:tr w:rsidR="00490562" w14:paraId="6A54CBB1"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32EF9EF" w14:textId="77777777" w:rsidR="00490562" w:rsidRDefault="00490562">
            <w:pPr>
              <w:jc w:val="center"/>
              <w:outlineLvl w:val="0"/>
              <w:rPr>
                <w:sz w:val="20"/>
                <w:szCs w:val="20"/>
              </w:rPr>
            </w:pPr>
            <w:r>
              <w:rPr>
                <w:sz w:val="20"/>
                <w:szCs w:val="20"/>
              </w:rPr>
              <w:t>01.13</w:t>
            </w:r>
          </w:p>
        </w:tc>
        <w:tc>
          <w:tcPr>
            <w:tcW w:w="5800" w:type="dxa"/>
            <w:tcBorders>
              <w:top w:val="nil"/>
              <w:left w:val="nil"/>
              <w:bottom w:val="single" w:sz="4" w:space="0" w:color="auto"/>
              <w:right w:val="single" w:sz="4" w:space="0" w:color="auto"/>
            </w:tcBorders>
            <w:shd w:val="clear" w:color="auto" w:fill="auto"/>
            <w:vAlign w:val="center"/>
            <w:hideMark/>
          </w:tcPr>
          <w:p w14:paraId="3C37006B" w14:textId="77777777" w:rsidR="00490562" w:rsidRDefault="00490562">
            <w:pPr>
              <w:outlineLvl w:val="0"/>
              <w:rPr>
                <w:sz w:val="20"/>
                <w:szCs w:val="20"/>
              </w:rPr>
            </w:pPr>
            <w:r>
              <w:rPr>
                <w:sz w:val="20"/>
                <w:szCs w:val="20"/>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vAlign w:val="center"/>
            <w:hideMark/>
          </w:tcPr>
          <w:p w14:paraId="2517E45D" w14:textId="77777777" w:rsidR="00490562" w:rsidRDefault="00490562">
            <w:pPr>
              <w:jc w:val="right"/>
              <w:outlineLvl w:val="0"/>
              <w:rPr>
                <w:sz w:val="20"/>
                <w:szCs w:val="20"/>
              </w:rPr>
            </w:pPr>
            <w:r>
              <w:rPr>
                <w:sz w:val="20"/>
                <w:szCs w:val="20"/>
              </w:rPr>
              <w:t>589 251,47</w:t>
            </w:r>
          </w:p>
        </w:tc>
        <w:tc>
          <w:tcPr>
            <w:tcW w:w="1380" w:type="dxa"/>
            <w:tcBorders>
              <w:top w:val="nil"/>
              <w:left w:val="nil"/>
              <w:bottom w:val="single" w:sz="4" w:space="0" w:color="auto"/>
              <w:right w:val="single" w:sz="4" w:space="0" w:color="auto"/>
            </w:tcBorders>
            <w:shd w:val="clear" w:color="auto" w:fill="auto"/>
            <w:vAlign w:val="center"/>
            <w:hideMark/>
          </w:tcPr>
          <w:p w14:paraId="20A085F3" w14:textId="77777777" w:rsidR="00490562" w:rsidRDefault="00490562">
            <w:pPr>
              <w:jc w:val="right"/>
              <w:outlineLvl w:val="0"/>
              <w:rPr>
                <w:sz w:val="20"/>
                <w:szCs w:val="20"/>
              </w:rPr>
            </w:pPr>
            <w:r>
              <w:rPr>
                <w:sz w:val="20"/>
                <w:szCs w:val="20"/>
              </w:rPr>
              <w:t>6,9</w:t>
            </w:r>
          </w:p>
        </w:tc>
        <w:tc>
          <w:tcPr>
            <w:tcW w:w="1540" w:type="dxa"/>
            <w:tcBorders>
              <w:top w:val="nil"/>
              <w:left w:val="nil"/>
              <w:bottom w:val="single" w:sz="4" w:space="0" w:color="auto"/>
              <w:right w:val="single" w:sz="4" w:space="0" w:color="auto"/>
            </w:tcBorders>
            <w:shd w:val="clear" w:color="auto" w:fill="auto"/>
            <w:vAlign w:val="center"/>
            <w:hideMark/>
          </w:tcPr>
          <w:p w14:paraId="493F7DAA" w14:textId="77777777" w:rsidR="00490562" w:rsidRDefault="00490562">
            <w:pPr>
              <w:jc w:val="right"/>
              <w:outlineLvl w:val="0"/>
              <w:rPr>
                <w:sz w:val="20"/>
                <w:szCs w:val="20"/>
              </w:rPr>
            </w:pPr>
            <w:r>
              <w:rPr>
                <w:sz w:val="20"/>
                <w:szCs w:val="20"/>
              </w:rPr>
              <w:t>530 437,99</w:t>
            </w:r>
          </w:p>
        </w:tc>
        <w:tc>
          <w:tcPr>
            <w:tcW w:w="1200" w:type="dxa"/>
            <w:tcBorders>
              <w:top w:val="nil"/>
              <w:left w:val="nil"/>
              <w:bottom w:val="single" w:sz="4" w:space="0" w:color="auto"/>
              <w:right w:val="single" w:sz="4" w:space="0" w:color="auto"/>
            </w:tcBorders>
            <w:shd w:val="clear" w:color="auto" w:fill="auto"/>
            <w:vAlign w:val="center"/>
            <w:hideMark/>
          </w:tcPr>
          <w:p w14:paraId="23C4BA0D" w14:textId="77777777" w:rsidR="00490562" w:rsidRDefault="00490562">
            <w:pPr>
              <w:jc w:val="right"/>
              <w:outlineLvl w:val="0"/>
              <w:rPr>
                <w:sz w:val="20"/>
                <w:szCs w:val="20"/>
              </w:rPr>
            </w:pPr>
            <w:r>
              <w:rPr>
                <w:sz w:val="20"/>
                <w:szCs w:val="20"/>
              </w:rPr>
              <w:t>6,8</w:t>
            </w:r>
          </w:p>
        </w:tc>
        <w:tc>
          <w:tcPr>
            <w:tcW w:w="1480" w:type="dxa"/>
            <w:tcBorders>
              <w:top w:val="nil"/>
              <w:left w:val="nil"/>
              <w:bottom w:val="single" w:sz="4" w:space="0" w:color="auto"/>
              <w:right w:val="single" w:sz="4" w:space="0" w:color="auto"/>
            </w:tcBorders>
            <w:shd w:val="clear" w:color="auto" w:fill="auto"/>
            <w:vAlign w:val="center"/>
            <w:hideMark/>
          </w:tcPr>
          <w:p w14:paraId="4D224FA7" w14:textId="77777777" w:rsidR="00490562" w:rsidRDefault="00490562">
            <w:pPr>
              <w:jc w:val="right"/>
              <w:outlineLvl w:val="0"/>
              <w:rPr>
                <w:sz w:val="20"/>
                <w:szCs w:val="20"/>
              </w:rPr>
            </w:pPr>
            <w:r>
              <w:rPr>
                <w:sz w:val="20"/>
                <w:szCs w:val="20"/>
              </w:rPr>
              <w:t>530 575,83</w:t>
            </w:r>
          </w:p>
        </w:tc>
        <w:tc>
          <w:tcPr>
            <w:tcW w:w="1300" w:type="dxa"/>
            <w:tcBorders>
              <w:top w:val="nil"/>
              <w:left w:val="nil"/>
              <w:bottom w:val="single" w:sz="4" w:space="0" w:color="auto"/>
              <w:right w:val="single" w:sz="4" w:space="0" w:color="auto"/>
            </w:tcBorders>
            <w:shd w:val="clear" w:color="auto" w:fill="auto"/>
            <w:noWrap/>
            <w:vAlign w:val="center"/>
            <w:hideMark/>
          </w:tcPr>
          <w:p w14:paraId="385685B9" w14:textId="77777777" w:rsidR="00490562" w:rsidRDefault="00490562">
            <w:pPr>
              <w:jc w:val="right"/>
              <w:outlineLvl w:val="0"/>
              <w:rPr>
                <w:sz w:val="20"/>
                <w:szCs w:val="20"/>
              </w:rPr>
            </w:pPr>
            <w:r>
              <w:rPr>
                <w:sz w:val="20"/>
                <w:szCs w:val="20"/>
              </w:rPr>
              <w:t>6,5</w:t>
            </w:r>
          </w:p>
        </w:tc>
      </w:tr>
      <w:tr w:rsidR="00490562" w14:paraId="7C72382C" w14:textId="77777777" w:rsidTr="00490562">
        <w:trPr>
          <w:trHeight w:val="28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52173C10" w14:textId="77777777" w:rsidR="00490562" w:rsidRDefault="00490562">
            <w:pPr>
              <w:jc w:val="center"/>
              <w:outlineLvl w:val="0"/>
              <w:rPr>
                <w:b/>
                <w:bCs/>
                <w:sz w:val="20"/>
                <w:szCs w:val="20"/>
              </w:rPr>
            </w:pPr>
            <w:r>
              <w:rPr>
                <w:b/>
                <w:bCs/>
                <w:sz w:val="20"/>
                <w:szCs w:val="20"/>
              </w:rPr>
              <w:t>02.00</w:t>
            </w:r>
          </w:p>
        </w:tc>
        <w:tc>
          <w:tcPr>
            <w:tcW w:w="5800" w:type="dxa"/>
            <w:tcBorders>
              <w:top w:val="nil"/>
              <w:left w:val="nil"/>
              <w:bottom w:val="single" w:sz="4" w:space="0" w:color="auto"/>
              <w:right w:val="single" w:sz="4" w:space="0" w:color="auto"/>
            </w:tcBorders>
            <w:shd w:val="clear" w:color="auto" w:fill="auto"/>
            <w:vAlign w:val="bottom"/>
            <w:hideMark/>
          </w:tcPr>
          <w:p w14:paraId="606807D4" w14:textId="77777777" w:rsidR="00490562" w:rsidRDefault="00490562">
            <w:pPr>
              <w:outlineLvl w:val="0"/>
              <w:rPr>
                <w:b/>
                <w:bCs/>
                <w:sz w:val="20"/>
                <w:szCs w:val="20"/>
              </w:rPr>
            </w:pPr>
            <w:r>
              <w:rPr>
                <w:b/>
                <w:bCs/>
                <w:sz w:val="20"/>
                <w:szCs w:val="20"/>
              </w:rPr>
              <w:t>НАЦИОНАЛЬНАЯ ОБОРОНА</w:t>
            </w:r>
          </w:p>
        </w:tc>
        <w:tc>
          <w:tcPr>
            <w:tcW w:w="1560" w:type="dxa"/>
            <w:tcBorders>
              <w:top w:val="nil"/>
              <w:left w:val="nil"/>
              <w:bottom w:val="single" w:sz="4" w:space="0" w:color="auto"/>
              <w:right w:val="single" w:sz="4" w:space="0" w:color="auto"/>
            </w:tcBorders>
            <w:shd w:val="clear" w:color="auto" w:fill="auto"/>
            <w:vAlign w:val="center"/>
            <w:hideMark/>
          </w:tcPr>
          <w:p w14:paraId="12013DF0" w14:textId="77777777" w:rsidR="00490562" w:rsidRDefault="00490562">
            <w:pPr>
              <w:jc w:val="right"/>
              <w:outlineLvl w:val="0"/>
              <w:rPr>
                <w:b/>
                <w:bCs/>
                <w:sz w:val="20"/>
                <w:szCs w:val="20"/>
              </w:rPr>
            </w:pPr>
            <w:r>
              <w:rPr>
                <w:b/>
                <w:bCs/>
                <w:sz w:val="20"/>
                <w:szCs w:val="20"/>
              </w:rPr>
              <w:t>12 493,20</w:t>
            </w:r>
          </w:p>
        </w:tc>
        <w:tc>
          <w:tcPr>
            <w:tcW w:w="1380" w:type="dxa"/>
            <w:tcBorders>
              <w:top w:val="nil"/>
              <w:left w:val="nil"/>
              <w:bottom w:val="single" w:sz="4" w:space="0" w:color="auto"/>
              <w:right w:val="single" w:sz="4" w:space="0" w:color="auto"/>
            </w:tcBorders>
            <w:shd w:val="clear" w:color="auto" w:fill="auto"/>
            <w:vAlign w:val="center"/>
            <w:hideMark/>
          </w:tcPr>
          <w:p w14:paraId="54B1E592" w14:textId="77777777" w:rsidR="00490562" w:rsidRDefault="00490562">
            <w:pPr>
              <w:jc w:val="right"/>
              <w:outlineLvl w:val="0"/>
              <w:rPr>
                <w:b/>
                <w:bCs/>
                <w:sz w:val="20"/>
                <w:szCs w:val="20"/>
              </w:rPr>
            </w:pPr>
            <w:r>
              <w:rPr>
                <w:b/>
                <w:bCs/>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47C0F385" w14:textId="77777777" w:rsidR="00490562" w:rsidRDefault="00490562">
            <w:pPr>
              <w:jc w:val="right"/>
              <w:outlineLvl w:val="0"/>
              <w:rPr>
                <w:b/>
                <w:bCs/>
                <w:sz w:val="20"/>
                <w:szCs w:val="20"/>
              </w:rPr>
            </w:pPr>
            <w:r>
              <w:rPr>
                <w:b/>
                <w:bCs/>
                <w:sz w:val="20"/>
                <w:szCs w:val="20"/>
              </w:rPr>
              <w:t>13 635,50</w:t>
            </w:r>
          </w:p>
        </w:tc>
        <w:tc>
          <w:tcPr>
            <w:tcW w:w="1200" w:type="dxa"/>
            <w:tcBorders>
              <w:top w:val="nil"/>
              <w:left w:val="nil"/>
              <w:bottom w:val="single" w:sz="4" w:space="0" w:color="auto"/>
              <w:right w:val="single" w:sz="4" w:space="0" w:color="auto"/>
            </w:tcBorders>
            <w:shd w:val="clear" w:color="auto" w:fill="auto"/>
            <w:vAlign w:val="center"/>
            <w:hideMark/>
          </w:tcPr>
          <w:p w14:paraId="504B1B38" w14:textId="77777777" w:rsidR="00490562" w:rsidRDefault="00490562">
            <w:pPr>
              <w:jc w:val="right"/>
              <w:outlineLvl w:val="0"/>
              <w:rPr>
                <w:b/>
                <w:bCs/>
                <w:sz w:val="20"/>
                <w:szCs w:val="20"/>
              </w:rPr>
            </w:pPr>
            <w:r>
              <w:rPr>
                <w:b/>
                <w:bCs/>
                <w:sz w:val="20"/>
                <w:szCs w:val="20"/>
              </w:rPr>
              <w:t>0,2</w:t>
            </w:r>
          </w:p>
        </w:tc>
        <w:tc>
          <w:tcPr>
            <w:tcW w:w="1480" w:type="dxa"/>
            <w:tcBorders>
              <w:top w:val="nil"/>
              <w:left w:val="nil"/>
              <w:bottom w:val="single" w:sz="4" w:space="0" w:color="auto"/>
              <w:right w:val="single" w:sz="4" w:space="0" w:color="auto"/>
            </w:tcBorders>
            <w:shd w:val="clear" w:color="auto" w:fill="auto"/>
            <w:vAlign w:val="center"/>
            <w:hideMark/>
          </w:tcPr>
          <w:p w14:paraId="6C600E61" w14:textId="77777777" w:rsidR="00490562" w:rsidRDefault="00490562">
            <w:pPr>
              <w:jc w:val="right"/>
              <w:outlineLvl w:val="0"/>
              <w:rPr>
                <w:b/>
                <w:bCs/>
                <w:sz w:val="20"/>
                <w:szCs w:val="20"/>
              </w:rPr>
            </w:pPr>
            <w:r>
              <w:rPr>
                <w:b/>
                <w:bCs/>
                <w:sz w:val="20"/>
                <w:szCs w:val="20"/>
              </w:rPr>
              <w:t>13 635,50</w:t>
            </w:r>
          </w:p>
        </w:tc>
        <w:tc>
          <w:tcPr>
            <w:tcW w:w="1300" w:type="dxa"/>
            <w:tcBorders>
              <w:top w:val="nil"/>
              <w:left w:val="nil"/>
              <w:bottom w:val="single" w:sz="4" w:space="0" w:color="auto"/>
              <w:right w:val="single" w:sz="4" w:space="0" w:color="auto"/>
            </w:tcBorders>
            <w:shd w:val="clear" w:color="auto" w:fill="auto"/>
            <w:noWrap/>
            <w:vAlign w:val="center"/>
            <w:hideMark/>
          </w:tcPr>
          <w:p w14:paraId="3C1493AD" w14:textId="77777777" w:rsidR="00490562" w:rsidRDefault="00490562">
            <w:pPr>
              <w:jc w:val="right"/>
              <w:outlineLvl w:val="0"/>
              <w:rPr>
                <w:b/>
                <w:bCs/>
                <w:sz w:val="20"/>
                <w:szCs w:val="20"/>
              </w:rPr>
            </w:pPr>
            <w:r>
              <w:rPr>
                <w:b/>
                <w:bCs/>
                <w:sz w:val="20"/>
                <w:szCs w:val="20"/>
              </w:rPr>
              <w:t>0,2</w:t>
            </w:r>
          </w:p>
        </w:tc>
      </w:tr>
      <w:tr w:rsidR="00490562" w14:paraId="59E80FD5"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4E1F881" w14:textId="77777777" w:rsidR="00490562" w:rsidRDefault="00490562">
            <w:pPr>
              <w:jc w:val="center"/>
              <w:outlineLvl w:val="0"/>
              <w:rPr>
                <w:sz w:val="20"/>
                <w:szCs w:val="20"/>
              </w:rPr>
            </w:pPr>
            <w:r>
              <w:rPr>
                <w:sz w:val="20"/>
                <w:szCs w:val="20"/>
              </w:rPr>
              <w:t>02.03</w:t>
            </w:r>
          </w:p>
        </w:tc>
        <w:tc>
          <w:tcPr>
            <w:tcW w:w="5800" w:type="dxa"/>
            <w:tcBorders>
              <w:top w:val="nil"/>
              <w:left w:val="nil"/>
              <w:bottom w:val="single" w:sz="4" w:space="0" w:color="auto"/>
              <w:right w:val="single" w:sz="4" w:space="0" w:color="auto"/>
            </w:tcBorders>
            <w:shd w:val="clear" w:color="auto" w:fill="auto"/>
            <w:vAlign w:val="center"/>
            <w:hideMark/>
          </w:tcPr>
          <w:p w14:paraId="2C0744E8" w14:textId="77777777" w:rsidR="00490562" w:rsidRDefault="00490562">
            <w:pPr>
              <w:outlineLvl w:val="0"/>
              <w:rPr>
                <w:sz w:val="20"/>
                <w:szCs w:val="20"/>
              </w:rPr>
            </w:pPr>
            <w:r>
              <w:rPr>
                <w:sz w:val="20"/>
                <w:szCs w:val="20"/>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2DEB3C2B" w14:textId="77777777" w:rsidR="00490562" w:rsidRDefault="00490562">
            <w:pPr>
              <w:jc w:val="right"/>
              <w:outlineLvl w:val="0"/>
              <w:rPr>
                <w:sz w:val="20"/>
                <w:szCs w:val="20"/>
              </w:rPr>
            </w:pPr>
            <w:r>
              <w:rPr>
                <w:sz w:val="20"/>
                <w:szCs w:val="20"/>
              </w:rPr>
              <w:t>12 493,20</w:t>
            </w:r>
          </w:p>
        </w:tc>
        <w:tc>
          <w:tcPr>
            <w:tcW w:w="1380" w:type="dxa"/>
            <w:tcBorders>
              <w:top w:val="nil"/>
              <w:left w:val="nil"/>
              <w:bottom w:val="single" w:sz="4" w:space="0" w:color="auto"/>
              <w:right w:val="single" w:sz="4" w:space="0" w:color="auto"/>
            </w:tcBorders>
            <w:shd w:val="clear" w:color="auto" w:fill="auto"/>
            <w:vAlign w:val="center"/>
            <w:hideMark/>
          </w:tcPr>
          <w:p w14:paraId="347006D4" w14:textId="77777777" w:rsidR="00490562" w:rsidRDefault="00490562">
            <w:pPr>
              <w:jc w:val="right"/>
              <w:outlineLvl w:val="0"/>
              <w:rPr>
                <w:sz w:val="20"/>
                <w:szCs w:val="20"/>
              </w:rPr>
            </w:pPr>
            <w:r>
              <w:rPr>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48C2B840" w14:textId="77777777" w:rsidR="00490562" w:rsidRDefault="00490562">
            <w:pPr>
              <w:jc w:val="right"/>
              <w:outlineLvl w:val="0"/>
              <w:rPr>
                <w:sz w:val="20"/>
                <w:szCs w:val="20"/>
              </w:rPr>
            </w:pPr>
            <w:r>
              <w:rPr>
                <w:sz w:val="20"/>
                <w:szCs w:val="20"/>
              </w:rPr>
              <w:t>13 635,50</w:t>
            </w:r>
          </w:p>
        </w:tc>
        <w:tc>
          <w:tcPr>
            <w:tcW w:w="1200" w:type="dxa"/>
            <w:tcBorders>
              <w:top w:val="nil"/>
              <w:left w:val="nil"/>
              <w:bottom w:val="single" w:sz="4" w:space="0" w:color="auto"/>
              <w:right w:val="single" w:sz="4" w:space="0" w:color="auto"/>
            </w:tcBorders>
            <w:shd w:val="clear" w:color="auto" w:fill="auto"/>
            <w:vAlign w:val="center"/>
            <w:hideMark/>
          </w:tcPr>
          <w:p w14:paraId="712342CB" w14:textId="77777777" w:rsidR="00490562" w:rsidRDefault="00490562">
            <w:pPr>
              <w:jc w:val="right"/>
              <w:outlineLvl w:val="0"/>
              <w:rPr>
                <w:sz w:val="20"/>
                <w:szCs w:val="20"/>
              </w:rPr>
            </w:pPr>
            <w:r>
              <w:rPr>
                <w:sz w:val="20"/>
                <w:szCs w:val="20"/>
              </w:rPr>
              <w:t>0,2</w:t>
            </w:r>
          </w:p>
        </w:tc>
        <w:tc>
          <w:tcPr>
            <w:tcW w:w="1480" w:type="dxa"/>
            <w:tcBorders>
              <w:top w:val="nil"/>
              <w:left w:val="nil"/>
              <w:bottom w:val="single" w:sz="4" w:space="0" w:color="auto"/>
              <w:right w:val="single" w:sz="4" w:space="0" w:color="auto"/>
            </w:tcBorders>
            <w:shd w:val="clear" w:color="auto" w:fill="auto"/>
            <w:vAlign w:val="center"/>
            <w:hideMark/>
          </w:tcPr>
          <w:p w14:paraId="70C653E3" w14:textId="77777777" w:rsidR="00490562" w:rsidRDefault="00490562">
            <w:pPr>
              <w:jc w:val="right"/>
              <w:outlineLvl w:val="0"/>
              <w:rPr>
                <w:sz w:val="20"/>
                <w:szCs w:val="20"/>
              </w:rPr>
            </w:pPr>
            <w:r>
              <w:rPr>
                <w:sz w:val="20"/>
                <w:szCs w:val="20"/>
              </w:rPr>
              <w:t>13 635,50</w:t>
            </w:r>
          </w:p>
        </w:tc>
        <w:tc>
          <w:tcPr>
            <w:tcW w:w="1300" w:type="dxa"/>
            <w:tcBorders>
              <w:top w:val="nil"/>
              <w:left w:val="nil"/>
              <w:bottom w:val="single" w:sz="4" w:space="0" w:color="auto"/>
              <w:right w:val="single" w:sz="4" w:space="0" w:color="auto"/>
            </w:tcBorders>
            <w:shd w:val="clear" w:color="auto" w:fill="auto"/>
            <w:vAlign w:val="center"/>
            <w:hideMark/>
          </w:tcPr>
          <w:p w14:paraId="038D2C45" w14:textId="77777777" w:rsidR="00490562" w:rsidRDefault="00490562">
            <w:pPr>
              <w:jc w:val="right"/>
              <w:outlineLvl w:val="0"/>
              <w:rPr>
                <w:sz w:val="20"/>
                <w:szCs w:val="20"/>
              </w:rPr>
            </w:pPr>
            <w:r>
              <w:rPr>
                <w:sz w:val="20"/>
                <w:szCs w:val="20"/>
              </w:rPr>
              <w:t>0,2</w:t>
            </w:r>
          </w:p>
        </w:tc>
      </w:tr>
      <w:tr w:rsidR="00490562" w14:paraId="59FC197F" w14:textId="77777777" w:rsidTr="00490562">
        <w:trPr>
          <w:trHeight w:val="627"/>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36B44422" w14:textId="77777777" w:rsidR="00490562" w:rsidRDefault="00490562">
            <w:pPr>
              <w:jc w:val="center"/>
              <w:outlineLvl w:val="0"/>
              <w:rPr>
                <w:b/>
                <w:bCs/>
                <w:sz w:val="20"/>
                <w:szCs w:val="20"/>
              </w:rPr>
            </w:pPr>
            <w:r>
              <w:rPr>
                <w:b/>
                <w:bCs/>
                <w:sz w:val="20"/>
                <w:szCs w:val="20"/>
              </w:rPr>
              <w:t>03.00</w:t>
            </w:r>
          </w:p>
        </w:tc>
        <w:tc>
          <w:tcPr>
            <w:tcW w:w="5800" w:type="dxa"/>
            <w:tcBorders>
              <w:top w:val="nil"/>
              <w:left w:val="nil"/>
              <w:bottom w:val="single" w:sz="4" w:space="0" w:color="auto"/>
              <w:right w:val="single" w:sz="4" w:space="0" w:color="auto"/>
            </w:tcBorders>
            <w:shd w:val="clear" w:color="auto" w:fill="auto"/>
            <w:vAlign w:val="bottom"/>
            <w:hideMark/>
          </w:tcPr>
          <w:p w14:paraId="3CA69974" w14:textId="77777777" w:rsidR="00490562" w:rsidRDefault="00490562">
            <w:pPr>
              <w:outlineLvl w:val="0"/>
              <w:rPr>
                <w:b/>
                <w:bCs/>
                <w:sz w:val="20"/>
                <w:szCs w:val="20"/>
              </w:rPr>
            </w:pPr>
            <w:r>
              <w:rPr>
                <w:b/>
                <w:bCs/>
                <w:sz w:val="20"/>
                <w:szCs w:val="20"/>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auto" w:fill="auto"/>
            <w:vAlign w:val="center"/>
            <w:hideMark/>
          </w:tcPr>
          <w:p w14:paraId="5E59CD75" w14:textId="77777777" w:rsidR="00490562" w:rsidRDefault="00490562">
            <w:pPr>
              <w:jc w:val="right"/>
              <w:outlineLvl w:val="0"/>
              <w:rPr>
                <w:b/>
                <w:bCs/>
                <w:sz w:val="20"/>
                <w:szCs w:val="20"/>
              </w:rPr>
            </w:pPr>
            <w:r>
              <w:rPr>
                <w:b/>
                <w:bCs/>
                <w:sz w:val="20"/>
                <w:szCs w:val="20"/>
              </w:rPr>
              <w:t>113 262,67</w:t>
            </w:r>
          </w:p>
        </w:tc>
        <w:tc>
          <w:tcPr>
            <w:tcW w:w="1380" w:type="dxa"/>
            <w:tcBorders>
              <w:top w:val="nil"/>
              <w:left w:val="nil"/>
              <w:bottom w:val="single" w:sz="4" w:space="0" w:color="auto"/>
              <w:right w:val="single" w:sz="4" w:space="0" w:color="auto"/>
            </w:tcBorders>
            <w:shd w:val="clear" w:color="auto" w:fill="auto"/>
            <w:vAlign w:val="center"/>
            <w:hideMark/>
          </w:tcPr>
          <w:p w14:paraId="362BE4EF" w14:textId="77777777" w:rsidR="00490562" w:rsidRDefault="00490562">
            <w:pPr>
              <w:jc w:val="right"/>
              <w:outlineLvl w:val="0"/>
              <w:rPr>
                <w:b/>
                <w:bCs/>
                <w:sz w:val="20"/>
                <w:szCs w:val="20"/>
              </w:rPr>
            </w:pPr>
            <w:r>
              <w:rPr>
                <w:b/>
                <w:bCs/>
                <w:sz w:val="20"/>
                <w:szCs w:val="20"/>
              </w:rPr>
              <w:t>1,3</w:t>
            </w:r>
          </w:p>
        </w:tc>
        <w:tc>
          <w:tcPr>
            <w:tcW w:w="1540" w:type="dxa"/>
            <w:tcBorders>
              <w:top w:val="nil"/>
              <w:left w:val="nil"/>
              <w:bottom w:val="single" w:sz="4" w:space="0" w:color="auto"/>
              <w:right w:val="single" w:sz="4" w:space="0" w:color="auto"/>
            </w:tcBorders>
            <w:shd w:val="clear" w:color="auto" w:fill="auto"/>
            <w:vAlign w:val="center"/>
            <w:hideMark/>
          </w:tcPr>
          <w:p w14:paraId="4CFA8016" w14:textId="77777777" w:rsidR="00490562" w:rsidRDefault="00490562">
            <w:pPr>
              <w:jc w:val="right"/>
              <w:outlineLvl w:val="0"/>
              <w:rPr>
                <w:b/>
                <w:bCs/>
                <w:sz w:val="20"/>
                <w:szCs w:val="20"/>
              </w:rPr>
            </w:pPr>
            <w:r>
              <w:rPr>
                <w:b/>
                <w:bCs/>
                <w:sz w:val="20"/>
                <w:szCs w:val="20"/>
              </w:rPr>
              <w:t>101 093,22</w:t>
            </w:r>
          </w:p>
        </w:tc>
        <w:tc>
          <w:tcPr>
            <w:tcW w:w="1200" w:type="dxa"/>
            <w:tcBorders>
              <w:top w:val="nil"/>
              <w:left w:val="nil"/>
              <w:bottom w:val="single" w:sz="4" w:space="0" w:color="auto"/>
              <w:right w:val="single" w:sz="4" w:space="0" w:color="auto"/>
            </w:tcBorders>
            <w:shd w:val="clear" w:color="auto" w:fill="auto"/>
            <w:vAlign w:val="center"/>
            <w:hideMark/>
          </w:tcPr>
          <w:p w14:paraId="4110AEF9" w14:textId="77777777" w:rsidR="00490562" w:rsidRDefault="00490562">
            <w:pPr>
              <w:jc w:val="right"/>
              <w:outlineLvl w:val="0"/>
              <w:rPr>
                <w:b/>
                <w:bCs/>
                <w:sz w:val="20"/>
                <w:szCs w:val="20"/>
              </w:rPr>
            </w:pPr>
            <w:r>
              <w:rPr>
                <w:b/>
                <w:bCs/>
                <w:sz w:val="20"/>
                <w:szCs w:val="20"/>
              </w:rPr>
              <w:t>1,3</w:t>
            </w:r>
          </w:p>
        </w:tc>
        <w:tc>
          <w:tcPr>
            <w:tcW w:w="1480" w:type="dxa"/>
            <w:tcBorders>
              <w:top w:val="nil"/>
              <w:left w:val="nil"/>
              <w:bottom w:val="single" w:sz="4" w:space="0" w:color="auto"/>
              <w:right w:val="single" w:sz="4" w:space="0" w:color="auto"/>
            </w:tcBorders>
            <w:shd w:val="clear" w:color="auto" w:fill="auto"/>
            <w:vAlign w:val="center"/>
            <w:hideMark/>
          </w:tcPr>
          <w:p w14:paraId="38155E46" w14:textId="77777777" w:rsidR="00490562" w:rsidRDefault="00490562">
            <w:pPr>
              <w:jc w:val="right"/>
              <w:outlineLvl w:val="0"/>
              <w:rPr>
                <w:b/>
                <w:bCs/>
                <w:sz w:val="20"/>
                <w:szCs w:val="20"/>
              </w:rPr>
            </w:pPr>
            <w:r>
              <w:rPr>
                <w:b/>
                <w:bCs/>
                <w:sz w:val="20"/>
                <w:szCs w:val="20"/>
              </w:rPr>
              <w:t>101 407,53</w:t>
            </w:r>
          </w:p>
        </w:tc>
        <w:tc>
          <w:tcPr>
            <w:tcW w:w="1300" w:type="dxa"/>
            <w:tcBorders>
              <w:top w:val="nil"/>
              <w:left w:val="nil"/>
              <w:bottom w:val="single" w:sz="4" w:space="0" w:color="auto"/>
              <w:right w:val="single" w:sz="4" w:space="0" w:color="auto"/>
            </w:tcBorders>
            <w:shd w:val="clear" w:color="auto" w:fill="auto"/>
            <w:noWrap/>
            <w:vAlign w:val="center"/>
            <w:hideMark/>
          </w:tcPr>
          <w:p w14:paraId="26CE78C6" w14:textId="77777777" w:rsidR="00490562" w:rsidRDefault="00490562">
            <w:pPr>
              <w:jc w:val="right"/>
              <w:outlineLvl w:val="0"/>
              <w:rPr>
                <w:b/>
                <w:bCs/>
                <w:sz w:val="20"/>
                <w:szCs w:val="20"/>
              </w:rPr>
            </w:pPr>
            <w:r>
              <w:rPr>
                <w:b/>
                <w:bCs/>
                <w:sz w:val="20"/>
                <w:szCs w:val="20"/>
              </w:rPr>
              <w:t>1,2</w:t>
            </w:r>
          </w:p>
        </w:tc>
      </w:tr>
      <w:tr w:rsidR="00490562" w14:paraId="4C2C4EC5" w14:textId="77777777" w:rsidTr="00490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76B079C" w14:textId="77777777" w:rsidR="00490562" w:rsidRDefault="00490562">
            <w:pPr>
              <w:jc w:val="center"/>
              <w:outlineLvl w:val="0"/>
              <w:rPr>
                <w:sz w:val="20"/>
                <w:szCs w:val="20"/>
              </w:rPr>
            </w:pPr>
            <w:r>
              <w:rPr>
                <w:sz w:val="20"/>
                <w:szCs w:val="20"/>
              </w:rPr>
              <w:t>03.10</w:t>
            </w:r>
          </w:p>
        </w:tc>
        <w:tc>
          <w:tcPr>
            <w:tcW w:w="5800" w:type="dxa"/>
            <w:tcBorders>
              <w:top w:val="nil"/>
              <w:left w:val="nil"/>
              <w:bottom w:val="single" w:sz="4" w:space="0" w:color="auto"/>
              <w:right w:val="single" w:sz="4" w:space="0" w:color="auto"/>
            </w:tcBorders>
            <w:shd w:val="clear" w:color="auto" w:fill="auto"/>
            <w:vAlign w:val="center"/>
            <w:hideMark/>
          </w:tcPr>
          <w:p w14:paraId="200FC9C9" w14:textId="77777777" w:rsidR="00490562" w:rsidRDefault="00490562">
            <w:pPr>
              <w:outlineLvl w:val="0"/>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vAlign w:val="center"/>
            <w:hideMark/>
          </w:tcPr>
          <w:p w14:paraId="18BCDCE5" w14:textId="77777777" w:rsidR="00490562" w:rsidRDefault="00490562">
            <w:pPr>
              <w:jc w:val="right"/>
              <w:outlineLvl w:val="0"/>
              <w:rPr>
                <w:sz w:val="20"/>
                <w:szCs w:val="20"/>
              </w:rPr>
            </w:pPr>
            <w:r>
              <w:rPr>
                <w:sz w:val="20"/>
                <w:szCs w:val="20"/>
              </w:rPr>
              <w:t>103 246,19</w:t>
            </w:r>
          </w:p>
        </w:tc>
        <w:tc>
          <w:tcPr>
            <w:tcW w:w="1380" w:type="dxa"/>
            <w:tcBorders>
              <w:top w:val="nil"/>
              <w:left w:val="nil"/>
              <w:bottom w:val="single" w:sz="4" w:space="0" w:color="auto"/>
              <w:right w:val="single" w:sz="4" w:space="0" w:color="auto"/>
            </w:tcBorders>
            <w:shd w:val="clear" w:color="auto" w:fill="auto"/>
            <w:vAlign w:val="center"/>
            <w:hideMark/>
          </w:tcPr>
          <w:p w14:paraId="2072EB80" w14:textId="77777777" w:rsidR="00490562" w:rsidRDefault="00490562">
            <w:pPr>
              <w:jc w:val="right"/>
              <w:outlineLvl w:val="0"/>
              <w:rPr>
                <w:sz w:val="20"/>
                <w:szCs w:val="20"/>
              </w:rPr>
            </w:pPr>
            <w:r>
              <w:rPr>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73C14AB7" w14:textId="77777777" w:rsidR="00490562" w:rsidRDefault="00490562">
            <w:pPr>
              <w:jc w:val="right"/>
              <w:outlineLvl w:val="0"/>
              <w:rPr>
                <w:sz w:val="20"/>
                <w:szCs w:val="20"/>
              </w:rPr>
            </w:pPr>
            <w:r>
              <w:rPr>
                <w:sz w:val="20"/>
                <w:szCs w:val="20"/>
              </w:rPr>
              <w:t>90 875,39</w:t>
            </w:r>
          </w:p>
        </w:tc>
        <w:tc>
          <w:tcPr>
            <w:tcW w:w="1200" w:type="dxa"/>
            <w:tcBorders>
              <w:top w:val="nil"/>
              <w:left w:val="nil"/>
              <w:bottom w:val="single" w:sz="4" w:space="0" w:color="auto"/>
              <w:right w:val="single" w:sz="4" w:space="0" w:color="auto"/>
            </w:tcBorders>
            <w:shd w:val="clear" w:color="auto" w:fill="auto"/>
            <w:vAlign w:val="center"/>
            <w:hideMark/>
          </w:tcPr>
          <w:p w14:paraId="595C37AE" w14:textId="77777777" w:rsidR="00490562" w:rsidRDefault="00490562">
            <w:pPr>
              <w:jc w:val="right"/>
              <w:outlineLvl w:val="0"/>
              <w:rPr>
                <w:sz w:val="20"/>
                <w:szCs w:val="20"/>
              </w:rPr>
            </w:pPr>
            <w:r>
              <w:rPr>
                <w:sz w:val="20"/>
                <w:szCs w:val="20"/>
              </w:rPr>
              <w:t>1,2</w:t>
            </w:r>
          </w:p>
        </w:tc>
        <w:tc>
          <w:tcPr>
            <w:tcW w:w="1480" w:type="dxa"/>
            <w:tcBorders>
              <w:top w:val="nil"/>
              <w:left w:val="nil"/>
              <w:bottom w:val="single" w:sz="4" w:space="0" w:color="auto"/>
              <w:right w:val="single" w:sz="4" w:space="0" w:color="auto"/>
            </w:tcBorders>
            <w:shd w:val="clear" w:color="auto" w:fill="auto"/>
            <w:vAlign w:val="center"/>
            <w:hideMark/>
          </w:tcPr>
          <w:p w14:paraId="41D0E8F3" w14:textId="77777777" w:rsidR="00490562" w:rsidRDefault="00490562">
            <w:pPr>
              <w:jc w:val="right"/>
              <w:outlineLvl w:val="0"/>
              <w:rPr>
                <w:sz w:val="20"/>
                <w:szCs w:val="20"/>
              </w:rPr>
            </w:pPr>
            <w:r>
              <w:rPr>
                <w:sz w:val="20"/>
                <w:szCs w:val="20"/>
              </w:rPr>
              <w:t>91 189,70</w:t>
            </w:r>
          </w:p>
        </w:tc>
        <w:tc>
          <w:tcPr>
            <w:tcW w:w="1300" w:type="dxa"/>
            <w:tcBorders>
              <w:top w:val="nil"/>
              <w:left w:val="nil"/>
              <w:bottom w:val="single" w:sz="4" w:space="0" w:color="auto"/>
              <w:right w:val="single" w:sz="4" w:space="0" w:color="auto"/>
            </w:tcBorders>
            <w:shd w:val="clear" w:color="auto" w:fill="auto"/>
            <w:noWrap/>
            <w:vAlign w:val="center"/>
            <w:hideMark/>
          </w:tcPr>
          <w:p w14:paraId="06858AD9" w14:textId="77777777" w:rsidR="00490562" w:rsidRDefault="00490562">
            <w:pPr>
              <w:jc w:val="right"/>
              <w:outlineLvl w:val="0"/>
              <w:rPr>
                <w:sz w:val="20"/>
                <w:szCs w:val="20"/>
              </w:rPr>
            </w:pPr>
            <w:r>
              <w:rPr>
                <w:sz w:val="20"/>
                <w:szCs w:val="20"/>
              </w:rPr>
              <w:t>1,1</w:t>
            </w:r>
          </w:p>
        </w:tc>
      </w:tr>
      <w:tr w:rsidR="00490562" w14:paraId="679DD9EC" w14:textId="77777777" w:rsidTr="00490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D6AE49" w14:textId="77777777" w:rsidR="00490562" w:rsidRDefault="00490562">
            <w:pPr>
              <w:jc w:val="center"/>
              <w:outlineLvl w:val="0"/>
              <w:rPr>
                <w:sz w:val="20"/>
                <w:szCs w:val="20"/>
              </w:rPr>
            </w:pPr>
            <w:r>
              <w:rPr>
                <w:sz w:val="20"/>
                <w:szCs w:val="20"/>
              </w:rPr>
              <w:t>03.14</w:t>
            </w:r>
          </w:p>
        </w:tc>
        <w:tc>
          <w:tcPr>
            <w:tcW w:w="5800" w:type="dxa"/>
            <w:tcBorders>
              <w:top w:val="nil"/>
              <w:left w:val="nil"/>
              <w:bottom w:val="single" w:sz="4" w:space="0" w:color="auto"/>
              <w:right w:val="single" w:sz="4" w:space="0" w:color="auto"/>
            </w:tcBorders>
            <w:shd w:val="clear" w:color="auto" w:fill="auto"/>
            <w:vAlign w:val="center"/>
            <w:hideMark/>
          </w:tcPr>
          <w:p w14:paraId="78E914BC" w14:textId="77777777" w:rsidR="00490562" w:rsidRDefault="00490562">
            <w:pPr>
              <w:outlineLvl w:val="0"/>
              <w:rPr>
                <w:sz w:val="20"/>
                <w:szCs w:val="20"/>
              </w:rPr>
            </w:pPr>
            <w:r>
              <w:rPr>
                <w:sz w:val="20"/>
                <w:szCs w:val="20"/>
              </w:rPr>
              <w:t>Другие вопросы в области национальной безопасности и правоохранительной деятельности</w:t>
            </w:r>
          </w:p>
        </w:tc>
        <w:tc>
          <w:tcPr>
            <w:tcW w:w="1560" w:type="dxa"/>
            <w:tcBorders>
              <w:top w:val="nil"/>
              <w:left w:val="nil"/>
              <w:bottom w:val="single" w:sz="4" w:space="0" w:color="auto"/>
              <w:right w:val="single" w:sz="4" w:space="0" w:color="auto"/>
            </w:tcBorders>
            <w:shd w:val="clear" w:color="auto" w:fill="auto"/>
            <w:vAlign w:val="center"/>
            <w:hideMark/>
          </w:tcPr>
          <w:p w14:paraId="20CD77EB" w14:textId="77777777" w:rsidR="00490562" w:rsidRDefault="00490562">
            <w:pPr>
              <w:jc w:val="right"/>
              <w:outlineLvl w:val="0"/>
              <w:rPr>
                <w:sz w:val="20"/>
                <w:szCs w:val="20"/>
              </w:rPr>
            </w:pPr>
            <w:r>
              <w:rPr>
                <w:sz w:val="20"/>
                <w:szCs w:val="20"/>
              </w:rPr>
              <w:t>10 016,48</w:t>
            </w:r>
          </w:p>
        </w:tc>
        <w:tc>
          <w:tcPr>
            <w:tcW w:w="1380" w:type="dxa"/>
            <w:tcBorders>
              <w:top w:val="nil"/>
              <w:left w:val="nil"/>
              <w:bottom w:val="single" w:sz="4" w:space="0" w:color="auto"/>
              <w:right w:val="single" w:sz="4" w:space="0" w:color="auto"/>
            </w:tcBorders>
            <w:shd w:val="clear" w:color="auto" w:fill="auto"/>
            <w:vAlign w:val="center"/>
            <w:hideMark/>
          </w:tcPr>
          <w:p w14:paraId="057E4386" w14:textId="77777777" w:rsidR="00490562" w:rsidRDefault="00490562">
            <w:pPr>
              <w:jc w:val="right"/>
              <w:outlineLvl w:val="0"/>
              <w:rPr>
                <w:sz w:val="20"/>
                <w:szCs w:val="20"/>
              </w:rPr>
            </w:pPr>
            <w:r>
              <w:rPr>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57F1144A" w14:textId="77777777" w:rsidR="00490562" w:rsidRDefault="00490562">
            <w:pPr>
              <w:jc w:val="right"/>
              <w:outlineLvl w:val="0"/>
              <w:rPr>
                <w:sz w:val="20"/>
                <w:szCs w:val="20"/>
              </w:rPr>
            </w:pPr>
            <w:r>
              <w:rPr>
                <w:sz w:val="20"/>
                <w:szCs w:val="20"/>
              </w:rPr>
              <w:t>10 217,83</w:t>
            </w:r>
          </w:p>
        </w:tc>
        <w:tc>
          <w:tcPr>
            <w:tcW w:w="1200" w:type="dxa"/>
            <w:tcBorders>
              <w:top w:val="nil"/>
              <w:left w:val="nil"/>
              <w:bottom w:val="single" w:sz="4" w:space="0" w:color="auto"/>
              <w:right w:val="single" w:sz="4" w:space="0" w:color="auto"/>
            </w:tcBorders>
            <w:shd w:val="clear" w:color="auto" w:fill="auto"/>
            <w:vAlign w:val="center"/>
            <w:hideMark/>
          </w:tcPr>
          <w:p w14:paraId="56A445F4" w14:textId="77777777" w:rsidR="00490562" w:rsidRDefault="00490562">
            <w:pPr>
              <w:jc w:val="right"/>
              <w:outlineLvl w:val="0"/>
              <w:rPr>
                <w:sz w:val="20"/>
                <w:szCs w:val="20"/>
              </w:rPr>
            </w:pPr>
            <w:r>
              <w:rPr>
                <w:sz w:val="20"/>
                <w:szCs w:val="20"/>
              </w:rPr>
              <w:t>0,1</w:t>
            </w:r>
          </w:p>
        </w:tc>
        <w:tc>
          <w:tcPr>
            <w:tcW w:w="1480" w:type="dxa"/>
            <w:tcBorders>
              <w:top w:val="nil"/>
              <w:left w:val="nil"/>
              <w:bottom w:val="single" w:sz="4" w:space="0" w:color="auto"/>
              <w:right w:val="single" w:sz="4" w:space="0" w:color="auto"/>
            </w:tcBorders>
            <w:shd w:val="clear" w:color="auto" w:fill="auto"/>
            <w:vAlign w:val="center"/>
            <w:hideMark/>
          </w:tcPr>
          <w:p w14:paraId="771C9122" w14:textId="77777777" w:rsidR="00490562" w:rsidRDefault="00490562">
            <w:pPr>
              <w:jc w:val="right"/>
              <w:outlineLvl w:val="0"/>
              <w:rPr>
                <w:sz w:val="20"/>
                <w:szCs w:val="20"/>
              </w:rPr>
            </w:pPr>
            <w:r>
              <w:rPr>
                <w:sz w:val="20"/>
                <w:szCs w:val="20"/>
              </w:rPr>
              <w:t>10 217,83</w:t>
            </w:r>
          </w:p>
        </w:tc>
        <w:tc>
          <w:tcPr>
            <w:tcW w:w="1300" w:type="dxa"/>
            <w:tcBorders>
              <w:top w:val="nil"/>
              <w:left w:val="nil"/>
              <w:bottom w:val="single" w:sz="4" w:space="0" w:color="auto"/>
              <w:right w:val="single" w:sz="4" w:space="0" w:color="auto"/>
            </w:tcBorders>
            <w:shd w:val="clear" w:color="auto" w:fill="auto"/>
            <w:vAlign w:val="center"/>
            <w:hideMark/>
          </w:tcPr>
          <w:p w14:paraId="1DF8A9FC" w14:textId="77777777" w:rsidR="00490562" w:rsidRDefault="00490562">
            <w:pPr>
              <w:jc w:val="right"/>
              <w:outlineLvl w:val="0"/>
              <w:rPr>
                <w:sz w:val="20"/>
                <w:szCs w:val="20"/>
              </w:rPr>
            </w:pPr>
            <w:r>
              <w:rPr>
                <w:sz w:val="20"/>
                <w:szCs w:val="20"/>
              </w:rPr>
              <w:t>0,1</w:t>
            </w:r>
          </w:p>
        </w:tc>
      </w:tr>
      <w:tr w:rsidR="00490562" w14:paraId="6A2ECDA9"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2DBE2779" w14:textId="77777777" w:rsidR="00490562" w:rsidRDefault="00490562">
            <w:pPr>
              <w:jc w:val="center"/>
              <w:outlineLvl w:val="0"/>
              <w:rPr>
                <w:b/>
                <w:bCs/>
                <w:sz w:val="20"/>
                <w:szCs w:val="20"/>
              </w:rPr>
            </w:pPr>
            <w:r>
              <w:rPr>
                <w:b/>
                <w:bCs/>
                <w:sz w:val="20"/>
                <w:szCs w:val="20"/>
              </w:rPr>
              <w:t>04.00</w:t>
            </w:r>
          </w:p>
        </w:tc>
        <w:tc>
          <w:tcPr>
            <w:tcW w:w="5800" w:type="dxa"/>
            <w:tcBorders>
              <w:top w:val="nil"/>
              <w:left w:val="nil"/>
              <w:bottom w:val="single" w:sz="4" w:space="0" w:color="auto"/>
              <w:right w:val="single" w:sz="4" w:space="0" w:color="auto"/>
            </w:tcBorders>
            <w:shd w:val="clear" w:color="auto" w:fill="auto"/>
            <w:vAlign w:val="bottom"/>
            <w:hideMark/>
          </w:tcPr>
          <w:p w14:paraId="72FD26A5" w14:textId="77777777" w:rsidR="00490562" w:rsidRDefault="00490562">
            <w:pPr>
              <w:outlineLvl w:val="0"/>
              <w:rPr>
                <w:b/>
                <w:bCs/>
                <w:sz w:val="20"/>
                <w:szCs w:val="20"/>
              </w:rPr>
            </w:pPr>
            <w:r>
              <w:rPr>
                <w:b/>
                <w:bCs/>
                <w:sz w:val="20"/>
                <w:szCs w:val="20"/>
              </w:rPr>
              <w:t>НАЦИОНАЛЬНАЯ ЭКОНОМИКА</w:t>
            </w:r>
          </w:p>
        </w:tc>
        <w:tc>
          <w:tcPr>
            <w:tcW w:w="1560" w:type="dxa"/>
            <w:tcBorders>
              <w:top w:val="nil"/>
              <w:left w:val="nil"/>
              <w:bottom w:val="single" w:sz="4" w:space="0" w:color="auto"/>
              <w:right w:val="single" w:sz="4" w:space="0" w:color="auto"/>
            </w:tcBorders>
            <w:shd w:val="clear" w:color="auto" w:fill="auto"/>
            <w:vAlign w:val="center"/>
            <w:hideMark/>
          </w:tcPr>
          <w:p w14:paraId="74C07209" w14:textId="77777777" w:rsidR="00490562" w:rsidRDefault="00490562">
            <w:pPr>
              <w:jc w:val="right"/>
              <w:outlineLvl w:val="0"/>
              <w:rPr>
                <w:b/>
                <w:bCs/>
                <w:sz w:val="20"/>
                <w:szCs w:val="20"/>
              </w:rPr>
            </w:pPr>
            <w:r>
              <w:rPr>
                <w:b/>
                <w:bCs/>
                <w:sz w:val="20"/>
                <w:szCs w:val="20"/>
              </w:rPr>
              <w:t>880 742,02</w:t>
            </w:r>
          </w:p>
        </w:tc>
        <w:tc>
          <w:tcPr>
            <w:tcW w:w="1380" w:type="dxa"/>
            <w:tcBorders>
              <w:top w:val="nil"/>
              <w:left w:val="nil"/>
              <w:bottom w:val="single" w:sz="4" w:space="0" w:color="auto"/>
              <w:right w:val="single" w:sz="4" w:space="0" w:color="auto"/>
            </w:tcBorders>
            <w:shd w:val="clear" w:color="auto" w:fill="auto"/>
            <w:vAlign w:val="center"/>
            <w:hideMark/>
          </w:tcPr>
          <w:p w14:paraId="15E3CB44" w14:textId="77777777" w:rsidR="00490562" w:rsidRDefault="00490562">
            <w:pPr>
              <w:jc w:val="right"/>
              <w:outlineLvl w:val="0"/>
              <w:rPr>
                <w:b/>
                <w:bCs/>
                <w:sz w:val="20"/>
                <w:szCs w:val="20"/>
              </w:rPr>
            </w:pPr>
            <w:r>
              <w:rPr>
                <w:b/>
                <w:bCs/>
                <w:sz w:val="20"/>
                <w:szCs w:val="20"/>
              </w:rPr>
              <w:t>10,4</w:t>
            </w:r>
          </w:p>
        </w:tc>
        <w:tc>
          <w:tcPr>
            <w:tcW w:w="1540" w:type="dxa"/>
            <w:tcBorders>
              <w:top w:val="nil"/>
              <w:left w:val="nil"/>
              <w:bottom w:val="single" w:sz="4" w:space="0" w:color="auto"/>
              <w:right w:val="single" w:sz="4" w:space="0" w:color="auto"/>
            </w:tcBorders>
            <w:shd w:val="clear" w:color="auto" w:fill="auto"/>
            <w:vAlign w:val="center"/>
            <w:hideMark/>
          </w:tcPr>
          <w:p w14:paraId="5EF9BD41" w14:textId="77777777" w:rsidR="00490562" w:rsidRDefault="00490562">
            <w:pPr>
              <w:jc w:val="right"/>
              <w:outlineLvl w:val="0"/>
              <w:rPr>
                <w:b/>
                <w:bCs/>
                <w:sz w:val="20"/>
                <w:szCs w:val="20"/>
              </w:rPr>
            </w:pPr>
            <w:r>
              <w:rPr>
                <w:b/>
                <w:bCs/>
                <w:sz w:val="20"/>
                <w:szCs w:val="20"/>
              </w:rPr>
              <w:t>810 134,28</w:t>
            </w:r>
          </w:p>
        </w:tc>
        <w:tc>
          <w:tcPr>
            <w:tcW w:w="1200" w:type="dxa"/>
            <w:tcBorders>
              <w:top w:val="nil"/>
              <w:left w:val="nil"/>
              <w:bottom w:val="single" w:sz="4" w:space="0" w:color="auto"/>
              <w:right w:val="single" w:sz="4" w:space="0" w:color="auto"/>
            </w:tcBorders>
            <w:shd w:val="clear" w:color="auto" w:fill="auto"/>
            <w:vAlign w:val="center"/>
            <w:hideMark/>
          </w:tcPr>
          <w:p w14:paraId="2DDE4061" w14:textId="77777777" w:rsidR="00490562" w:rsidRDefault="00490562">
            <w:pPr>
              <w:jc w:val="right"/>
              <w:outlineLvl w:val="0"/>
              <w:rPr>
                <w:b/>
                <w:bCs/>
                <w:sz w:val="20"/>
                <w:szCs w:val="20"/>
              </w:rPr>
            </w:pPr>
            <w:r>
              <w:rPr>
                <w:b/>
                <w:bCs/>
                <w:sz w:val="20"/>
                <w:szCs w:val="20"/>
              </w:rPr>
              <w:t>10,4</w:t>
            </w:r>
          </w:p>
        </w:tc>
        <w:tc>
          <w:tcPr>
            <w:tcW w:w="1480" w:type="dxa"/>
            <w:tcBorders>
              <w:top w:val="nil"/>
              <w:left w:val="nil"/>
              <w:bottom w:val="single" w:sz="4" w:space="0" w:color="auto"/>
              <w:right w:val="single" w:sz="4" w:space="0" w:color="auto"/>
            </w:tcBorders>
            <w:shd w:val="clear" w:color="auto" w:fill="auto"/>
            <w:vAlign w:val="center"/>
            <w:hideMark/>
          </w:tcPr>
          <w:p w14:paraId="425893F1" w14:textId="77777777" w:rsidR="00490562" w:rsidRDefault="00490562">
            <w:pPr>
              <w:jc w:val="right"/>
              <w:outlineLvl w:val="0"/>
              <w:rPr>
                <w:b/>
                <w:bCs/>
                <w:sz w:val="20"/>
                <w:szCs w:val="20"/>
              </w:rPr>
            </w:pPr>
            <w:r>
              <w:rPr>
                <w:b/>
                <w:bCs/>
                <w:sz w:val="20"/>
                <w:szCs w:val="20"/>
              </w:rPr>
              <w:t>810 292,92</w:t>
            </w:r>
          </w:p>
        </w:tc>
        <w:tc>
          <w:tcPr>
            <w:tcW w:w="1300" w:type="dxa"/>
            <w:tcBorders>
              <w:top w:val="nil"/>
              <w:left w:val="nil"/>
              <w:bottom w:val="single" w:sz="4" w:space="0" w:color="auto"/>
              <w:right w:val="single" w:sz="4" w:space="0" w:color="auto"/>
            </w:tcBorders>
            <w:shd w:val="clear" w:color="auto" w:fill="auto"/>
            <w:noWrap/>
            <w:vAlign w:val="center"/>
            <w:hideMark/>
          </w:tcPr>
          <w:p w14:paraId="5B30620F" w14:textId="77777777" w:rsidR="00490562" w:rsidRDefault="00490562">
            <w:pPr>
              <w:jc w:val="right"/>
              <w:outlineLvl w:val="0"/>
              <w:rPr>
                <w:b/>
                <w:bCs/>
                <w:sz w:val="20"/>
                <w:szCs w:val="20"/>
              </w:rPr>
            </w:pPr>
            <w:r>
              <w:rPr>
                <w:b/>
                <w:bCs/>
                <w:sz w:val="20"/>
                <w:szCs w:val="20"/>
              </w:rPr>
              <w:t>10,0</w:t>
            </w:r>
          </w:p>
        </w:tc>
      </w:tr>
      <w:tr w:rsidR="00490562" w14:paraId="3546F727"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094C209" w14:textId="77777777" w:rsidR="00490562" w:rsidRDefault="00490562">
            <w:pPr>
              <w:jc w:val="center"/>
              <w:outlineLvl w:val="0"/>
              <w:rPr>
                <w:sz w:val="20"/>
                <w:szCs w:val="20"/>
              </w:rPr>
            </w:pPr>
            <w:r>
              <w:rPr>
                <w:sz w:val="20"/>
                <w:szCs w:val="20"/>
              </w:rPr>
              <w:t>04.05</w:t>
            </w:r>
          </w:p>
        </w:tc>
        <w:tc>
          <w:tcPr>
            <w:tcW w:w="5800" w:type="dxa"/>
            <w:tcBorders>
              <w:top w:val="nil"/>
              <w:left w:val="nil"/>
              <w:bottom w:val="single" w:sz="4" w:space="0" w:color="auto"/>
              <w:right w:val="single" w:sz="4" w:space="0" w:color="auto"/>
            </w:tcBorders>
            <w:shd w:val="clear" w:color="auto" w:fill="auto"/>
            <w:vAlign w:val="center"/>
            <w:hideMark/>
          </w:tcPr>
          <w:p w14:paraId="05E48D7E" w14:textId="77777777" w:rsidR="00490562" w:rsidRDefault="00490562">
            <w:pPr>
              <w:outlineLvl w:val="0"/>
              <w:rPr>
                <w:sz w:val="20"/>
                <w:szCs w:val="20"/>
              </w:rPr>
            </w:pPr>
            <w:r>
              <w:rPr>
                <w:sz w:val="20"/>
                <w:szCs w:val="20"/>
              </w:rPr>
              <w:t>Сельское хозяйство и рыболовство</w:t>
            </w:r>
          </w:p>
        </w:tc>
        <w:tc>
          <w:tcPr>
            <w:tcW w:w="1560" w:type="dxa"/>
            <w:tcBorders>
              <w:top w:val="nil"/>
              <w:left w:val="nil"/>
              <w:bottom w:val="single" w:sz="4" w:space="0" w:color="auto"/>
              <w:right w:val="single" w:sz="4" w:space="0" w:color="auto"/>
            </w:tcBorders>
            <w:shd w:val="clear" w:color="auto" w:fill="auto"/>
            <w:vAlign w:val="center"/>
            <w:hideMark/>
          </w:tcPr>
          <w:p w14:paraId="2C14D36C" w14:textId="77777777" w:rsidR="00490562" w:rsidRDefault="00490562">
            <w:pPr>
              <w:jc w:val="right"/>
              <w:outlineLvl w:val="0"/>
              <w:rPr>
                <w:sz w:val="20"/>
                <w:szCs w:val="20"/>
              </w:rPr>
            </w:pPr>
            <w:r>
              <w:rPr>
                <w:sz w:val="20"/>
                <w:szCs w:val="20"/>
              </w:rPr>
              <w:t>22 597,26</w:t>
            </w:r>
          </w:p>
        </w:tc>
        <w:tc>
          <w:tcPr>
            <w:tcW w:w="1380" w:type="dxa"/>
            <w:tcBorders>
              <w:top w:val="nil"/>
              <w:left w:val="nil"/>
              <w:bottom w:val="single" w:sz="4" w:space="0" w:color="auto"/>
              <w:right w:val="single" w:sz="4" w:space="0" w:color="auto"/>
            </w:tcBorders>
            <w:shd w:val="clear" w:color="auto" w:fill="auto"/>
            <w:vAlign w:val="center"/>
            <w:hideMark/>
          </w:tcPr>
          <w:p w14:paraId="35FF9600" w14:textId="77777777" w:rsidR="00490562" w:rsidRDefault="00490562">
            <w:pPr>
              <w:jc w:val="right"/>
              <w:outlineLvl w:val="0"/>
              <w:rPr>
                <w:sz w:val="20"/>
                <w:szCs w:val="20"/>
              </w:rPr>
            </w:pPr>
            <w:r>
              <w:rPr>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14:paraId="292A4795" w14:textId="77777777" w:rsidR="00490562" w:rsidRDefault="00490562">
            <w:pPr>
              <w:jc w:val="right"/>
              <w:outlineLvl w:val="0"/>
              <w:rPr>
                <w:sz w:val="20"/>
                <w:szCs w:val="20"/>
              </w:rPr>
            </w:pPr>
            <w:r>
              <w:rPr>
                <w:sz w:val="20"/>
                <w:szCs w:val="20"/>
              </w:rPr>
              <w:t>23 060,86</w:t>
            </w:r>
          </w:p>
        </w:tc>
        <w:tc>
          <w:tcPr>
            <w:tcW w:w="1200" w:type="dxa"/>
            <w:tcBorders>
              <w:top w:val="nil"/>
              <w:left w:val="nil"/>
              <w:bottom w:val="single" w:sz="4" w:space="0" w:color="auto"/>
              <w:right w:val="single" w:sz="4" w:space="0" w:color="auto"/>
            </w:tcBorders>
            <w:shd w:val="clear" w:color="auto" w:fill="auto"/>
            <w:vAlign w:val="center"/>
            <w:hideMark/>
          </w:tcPr>
          <w:p w14:paraId="5608E0D7" w14:textId="77777777" w:rsidR="00490562" w:rsidRDefault="00490562">
            <w:pPr>
              <w:jc w:val="right"/>
              <w:outlineLvl w:val="0"/>
              <w:rPr>
                <w:sz w:val="20"/>
                <w:szCs w:val="20"/>
              </w:rPr>
            </w:pPr>
            <w:r>
              <w:rPr>
                <w:sz w:val="20"/>
                <w:szCs w:val="20"/>
              </w:rPr>
              <w:t>0,3</w:t>
            </w:r>
          </w:p>
        </w:tc>
        <w:tc>
          <w:tcPr>
            <w:tcW w:w="1480" w:type="dxa"/>
            <w:tcBorders>
              <w:top w:val="nil"/>
              <w:left w:val="nil"/>
              <w:bottom w:val="single" w:sz="4" w:space="0" w:color="auto"/>
              <w:right w:val="single" w:sz="4" w:space="0" w:color="auto"/>
            </w:tcBorders>
            <w:shd w:val="clear" w:color="auto" w:fill="auto"/>
            <w:vAlign w:val="center"/>
            <w:hideMark/>
          </w:tcPr>
          <w:p w14:paraId="2DA67D69" w14:textId="77777777" w:rsidR="00490562" w:rsidRDefault="00490562">
            <w:pPr>
              <w:jc w:val="right"/>
              <w:outlineLvl w:val="0"/>
              <w:rPr>
                <w:sz w:val="20"/>
                <w:szCs w:val="20"/>
              </w:rPr>
            </w:pPr>
            <w:r>
              <w:rPr>
                <w:sz w:val="20"/>
                <w:szCs w:val="20"/>
              </w:rPr>
              <w:t>23 060,86</w:t>
            </w:r>
          </w:p>
        </w:tc>
        <w:tc>
          <w:tcPr>
            <w:tcW w:w="1300" w:type="dxa"/>
            <w:tcBorders>
              <w:top w:val="nil"/>
              <w:left w:val="nil"/>
              <w:bottom w:val="single" w:sz="4" w:space="0" w:color="auto"/>
              <w:right w:val="single" w:sz="4" w:space="0" w:color="auto"/>
            </w:tcBorders>
            <w:shd w:val="clear" w:color="auto" w:fill="auto"/>
            <w:noWrap/>
            <w:vAlign w:val="center"/>
            <w:hideMark/>
          </w:tcPr>
          <w:p w14:paraId="6725EECC" w14:textId="77777777" w:rsidR="00490562" w:rsidRDefault="00490562">
            <w:pPr>
              <w:jc w:val="right"/>
              <w:outlineLvl w:val="0"/>
              <w:rPr>
                <w:sz w:val="20"/>
                <w:szCs w:val="20"/>
              </w:rPr>
            </w:pPr>
            <w:r>
              <w:rPr>
                <w:sz w:val="20"/>
                <w:szCs w:val="20"/>
              </w:rPr>
              <w:t>0,3</w:t>
            </w:r>
          </w:p>
        </w:tc>
      </w:tr>
      <w:tr w:rsidR="00490562" w14:paraId="35DB4B26"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E847459" w14:textId="77777777" w:rsidR="00490562" w:rsidRDefault="00490562">
            <w:pPr>
              <w:jc w:val="center"/>
              <w:outlineLvl w:val="0"/>
              <w:rPr>
                <w:sz w:val="20"/>
                <w:szCs w:val="20"/>
              </w:rPr>
            </w:pPr>
            <w:r>
              <w:rPr>
                <w:sz w:val="20"/>
                <w:szCs w:val="20"/>
              </w:rPr>
              <w:t>04.06</w:t>
            </w:r>
          </w:p>
        </w:tc>
        <w:tc>
          <w:tcPr>
            <w:tcW w:w="5800" w:type="dxa"/>
            <w:tcBorders>
              <w:top w:val="nil"/>
              <w:left w:val="nil"/>
              <w:bottom w:val="single" w:sz="4" w:space="0" w:color="auto"/>
              <w:right w:val="single" w:sz="4" w:space="0" w:color="auto"/>
            </w:tcBorders>
            <w:shd w:val="clear" w:color="auto" w:fill="auto"/>
            <w:vAlign w:val="center"/>
            <w:hideMark/>
          </w:tcPr>
          <w:p w14:paraId="3A706ABA" w14:textId="77777777" w:rsidR="00490562" w:rsidRDefault="00490562">
            <w:pPr>
              <w:outlineLvl w:val="0"/>
              <w:rPr>
                <w:sz w:val="20"/>
                <w:szCs w:val="20"/>
              </w:rPr>
            </w:pPr>
            <w:r>
              <w:rPr>
                <w:sz w:val="20"/>
                <w:szCs w:val="20"/>
              </w:rPr>
              <w:t>Водное хозяйство</w:t>
            </w:r>
          </w:p>
        </w:tc>
        <w:tc>
          <w:tcPr>
            <w:tcW w:w="1560" w:type="dxa"/>
            <w:tcBorders>
              <w:top w:val="nil"/>
              <w:left w:val="nil"/>
              <w:bottom w:val="single" w:sz="4" w:space="0" w:color="auto"/>
              <w:right w:val="single" w:sz="4" w:space="0" w:color="auto"/>
            </w:tcBorders>
            <w:shd w:val="clear" w:color="auto" w:fill="auto"/>
            <w:vAlign w:val="center"/>
            <w:hideMark/>
          </w:tcPr>
          <w:p w14:paraId="05BB26BC" w14:textId="77777777" w:rsidR="00490562" w:rsidRDefault="00490562">
            <w:pPr>
              <w:jc w:val="right"/>
              <w:outlineLvl w:val="0"/>
              <w:rPr>
                <w:sz w:val="20"/>
                <w:szCs w:val="20"/>
              </w:rPr>
            </w:pPr>
            <w:r>
              <w:rPr>
                <w:sz w:val="20"/>
                <w:szCs w:val="20"/>
              </w:rPr>
              <w:t>1 089,10</w:t>
            </w:r>
          </w:p>
        </w:tc>
        <w:tc>
          <w:tcPr>
            <w:tcW w:w="1380" w:type="dxa"/>
            <w:tcBorders>
              <w:top w:val="nil"/>
              <w:left w:val="nil"/>
              <w:bottom w:val="single" w:sz="4" w:space="0" w:color="auto"/>
              <w:right w:val="single" w:sz="4" w:space="0" w:color="auto"/>
            </w:tcBorders>
            <w:shd w:val="clear" w:color="auto" w:fill="auto"/>
            <w:vAlign w:val="center"/>
            <w:hideMark/>
          </w:tcPr>
          <w:p w14:paraId="77C9A082" w14:textId="77777777" w:rsidR="00490562" w:rsidRDefault="00490562">
            <w:pPr>
              <w:jc w:val="right"/>
              <w:outlineLvl w:val="0"/>
              <w:rPr>
                <w:sz w:val="20"/>
                <w:szCs w:val="20"/>
              </w:rPr>
            </w:pPr>
            <w:r>
              <w:rPr>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0D1F8D7F" w14:textId="77777777" w:rsidR="00490562" w:rsidRDefault="00490562">
            <w:pPr>
              <w:jc w:val="right"/>
              <w:outlineLvl w:val="0"/>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E83F4C4" w14:textId="77777777" w:rsidR="00490562" w:rsidRDefault="00490562">
            <w:pPr>
              <w:jc w:val="right"/>
              <w:outlineLvl w:val="0"/>
              <w:rPr>
                <w:sz w:val="20"/>
                <w:szCs w:val="20"/>
              </w:rPr>
            </w:pPr>
            <w:r>
              <w:rPr>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14:paraId="7751BC72" w14:textId="77777777" w:rsidR="00490562" w:rsidRDefault="00490562">
            <w:pPr>
              <w:jc w:val="right"/>
              <w:outlineLvl w:val="0"/>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15B758ED" w14:textId="77777777" w:rsidR="00490562" w:rsidRDefault="00490562">
            <w:pPr>
              <w:jc w:val="right"/>
              <w:outlineLvl w:val="0"/>
              <w:rPr>
                <w:sz w:val="20"/>
                <w:szCs w:val="20"/>
              </w:rPr>
            </w:pPr>
            <w:r>
              <w:rPr>
                <w:sz w:val="20"/>
                <w:szCs w:val="20"/>
              </w:rPr>
              <w:t>0,0</w:t>
            </w:r>
          </w:p>
        </w:tc>
      </w:tr>
      <w:tr w:rsidR="00490562" w14:paraId="0218718F"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8DEBC7C" w14:textId="77777777" w:rsidR="00490562" w:rsidRDefault="00490562">
            <w:pPr>
              <w:jc w:val="center"/>
              <w:rPr>
                <w:sz w:val="20"/>
                <w:szCs w:val="20"/>
              </w:rPr>
            </w:pPr>
            <w:r>
              <w:rPr>
                <w:sz w:val="20"/>
                <w:szCs w:val="20"/>
              </w:rPr>
              <w:t>04.09</w:t>
            </w:r>
          </w:p>
        </w:tc>
        <w:tc>
          <w:tcPr>
            <w:tcW w:w="5800" w:type="dxa"/>
            <w:tcBorders>
              <w:top w:val="nil"/>
              <w:left w:val="nil"/>
              <w:bottom w:val="single" w:sz="4" w:space="0" w:color="auto"/>
              <w:right w:val="single" w:sz="4" w:space="0" w:color="auto"/>
            </w:tcBorders>
            <w:shd w:val="clear" w:color="auto" w:fill="auto"/>
            <w:vAlign w:val="center"/>
            <w:hideMark/>
          </w:tcPr>
          <w:p w14:paraId="53F1A60E" w14:textId="77777777" w:rsidR="00490562" w:rsidRDefault="00490562">
            <w:pPr>
              <w:rPr>
                <w:sz w:val="20"/>
                <w:szCs w:val="20"/>
              </w:rPr>
            </w:pPr>
            <w:r>
              <w:rPr>
                <w:sz w:val="20"/>
                <w:szCs w:val="20"/>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vAlign w:val="center"/>
            <w:hideMark/>
          </w:tcPr>
          <w:p w14:paraId="787C4C16" w14:textId="77777777" w:rsidR="00490562" w:rsidRDefault="00490562">
            <w:pPr>
              <w:jc w:val="right"/>
              <w:rPr>
                <w:sz w:val="20"/>
                <w:szCs w:val="20"/>
              </w:rPr>
            </w:pPr>
            <w:r>
              <w:rPr>
                <w:sz w:val="20"/>
                <w:szCs w:val="20"/>
              </w:rPr>
              <w:t>766 882,17</w:t>
            </w:r>
          </w:p>
        </w:tc>
        <w:tc>
          <w:tcPr>
            <w:tcW w:w="1380" w:type="dxa"/>
            <w:tcBorders>
              <w:top w:val="nil"/>
              <w:left w:val="nil"/>
              <w:bottom w:val="single" w:sz="4" w:space="0" w:color="auto"/>
              <w:right w:val="single" w:sz="4" w:space="0" w:color="auto"/>
            </w:tcBorders>
            <w:shd w:val="clear" w:color="auto" w:fill="auto"/>
            <w:vAlign w:val="center"/>
            <w:hideMark/>
          </w:tcPr>
          <w:p w14:paraId="537FE280" w14:textId="77777777" w:rsidR="00490562" w:rsidRDefault="00490562">
            <w:pPr>
              <w:jc w:val="right"/>
              <w:rPr>
                <w:sz w:val="20"/>
                <w:szCs w:val="20"/>
              </w:rPr>
            </w:pPr>
            <w:r>
              <w:rPr>
                <w:sz w:val="20"/>
                <w:szCs w:val="20"/>
              </w:rPr>
              <w:t>9,0</w:t>
            </w:r>
          </w:p>
        </w:tc>
        <w:tc>
          <w:tcPr>
            <w:tcW w:w="1540" w:type="dxa"/>
            <w:tcBorders>
              <w:top w:val="nil"/>
              <w:left w:val="nil"/>
              <w:bottom w:val="single" w:sz="4" w:space="0" w:color="auto"/>
              <w:right w:val="single" w:sz="4" w:space="0" w:color="auto"/>
            </w:tcBorders>
            <w:shd w:val="clear" w:color="auto" w:fill="auto"/>
            <w:vAlign w:val="center"/>
            <w:hideMark/>
          </w:tcPr>
          <w:p w14:paraId="6C2121BD" w14:textId="77777777" w:rsidR="00490562" w:rsidRDefault="00490562">
            <w:pPr>
              <w:jc w:val="right"/>
              <w:rPr>
                <w:sz w:val="20"/>
                <w:szCs w:val="20"/>
              </w:rPr>
            </w:pPr>
            <w:r>
              <w:rPr>
                <w:sz w:val="20"/>
                <w:szCs w:val="20"/>
              </w:rPr>
              <w:t>696 365,88</w:t>
            </w:r>
          </w:p>
        </w:tc>
        <w:tc>
          <w:tcPr>
            <w:tcW w:w="1200" w:type="dxa"/>
            <w:tcBorders>
              <w:top w:val="nil"/>
              <w:left w:val="nil"/>
              <w:bottom w:val="single" w:sz="4" w:space="0" w:color="auto"/>
              <w:right w:val="single" w:sz="4" w:space="0" w:color="auto"/>
            </w:tcBorders>
            <w:shd w:val="clear" w:color="auto" w:fill="auto"/>
            <w:vAlign w:val="center"/>
            <w:hideMark/>
          </w:tcPr>
          <w:p w14:paraId="4E183650" w14:textId="77777777" w:rsidR="00490562" w:rsidRDefault="00490562">
            <w:pPr>
              <w:jc w:val="right"/>
              <w:rPr>
                <w:sz w:val="20"/>
                <w:szCs w:val="20"/>
              </w:rPr>
            </w:pPr>
            <w:r>
              <w:rPr>
                <w:sz w:val="20"/>
                <w:szCs w:val="20"/>
              </w:rPr>
              <w:t>8,9</w:t>
            </w:r>
          </w:p>
        </w:tc>
        <w:tc>
          <w:tcPr>
            <w:tcW w:w="1480" w:type="dxa"/>
            <w:tcBorders>
              <w:top w:val="nil"/>
              <w:left w:val="nil"/>
              <w:bottom w:val="single" w:sz="4" w:space="0" w:color="auto"/>
              <w:right w:val="single" w:sz="4" w:space="0" w:color="auto"/>
            </w:tcBorders>
            <w:shd w:val="clear" w:color="auto" w:fill="auto"/>
            <w:vAlign w:val="center"/>
            <w:hideMark/>
          </w:tcPr>
          <w:p w14:paraId="11E86F36" w14:textId="77777777" w:rsidR="00490562" w:rsidRDefault="00490562">
            <w:pPr>
              <w:jc w:val="right"/>
              <w:rPr>
                <w:sz w:val="20"/>
                <w:szCs w:val="20"/>
              </w:rPr>
            </w:pPr>
            <w:r>
              <w:rPr>
                <w:sz w:val="20"/>
                <w:szCs w:val="20"/>
              </w:rPr>
              <w:t>697 809,38</w:t>
            </w:r>
          </w:p>
        </w:tc>
        <w:tc>
          <w:tcPr>
            <w:tcW w:w="1300" w:type="dxa"/>
            <w:tcBorders>
              <w:top w:val="nil"/>
              <w:left w:val="nil"/>
              <w:bottom w:val="single" w:sz="4" w:space="0" w:color="auto"/>
              <w:right w:val="single" w:sz="4" w:space="0" w:color="auto"/>
            </w:tcBorders>
            <w:shd w:val="clear" w:color="auto" w:fill="auto"/>
            <w:noWrap/>
            <w:vAlign w:val="center"/>
            <w:hideMark/>
          </w:tcPr>
          <w:p w14:paraId="1CFF1D6C" w14:textId="77777777" w:rsidR="00490562" w:rsidRDefault="00490562">
            <w:pPr>
              <w:jc w:val="right"/>
              <w:rPr>
                <w:sz w:val="20"/>
                <w:szCs w:val="20"/>
              </w:rPr>
            </w:pPr>
            <w:r>
              <w:rPr>
                <w:sz w:val="20"/>
                <w:szCs w:val="20"/>
              </w:rPr>
              <w:t>8,6</w:t>
            </w:r>
          </w:p>
        </w:tc>
      </w:tr>
      <w:tr w:rsidR="00490562" w14:paraId="06B88CD4" w14:textId="77777777" w:rsidTr="00490562">
        <w:trPr>
          <w:trHeight w:val="33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EC92CB3" w14:textId="77777777" w:rsidR="00490562" w:rsidRDefault="00490562">
            <w:pPr>
              <w:jc w:val="center"/>
              <w:outlineLvl w:val="0"/>
              <w:rPr>
                <w:sz w:val="20"/>
                <w:szCs w:val="20"/>
              </w:rPr>
            </w:pPr>
            <w:r>
              <w:rPr>
                <w:sz w:val="20"/>
                <w:szCs w:val="20"/>
              </w:rPr>
              <w:lastRenderedPageBreak/>
              <w:t>04.12</w:t>
            </w:r>
          </w:p>
        </w:tc>
        <w:tc>
          <w:tcPr>
            <w:tcW w:w="5800" w:type="dxa"/>
            <w:tcBorders>
              <w:top w:val="nil"/>
              <w:left w:val="nil"/>
              <w:bottom w:val="single" w:sz="4" w:space="0" w:color="auto"/>
              <w:right w:val="single" w:sz="4" w:space="0" w:color="auto"/>
            </w:tcBorders>
            <w:shd w:val="clear" w:color="auto" w:fill="auto"/>
            <w:vAlign w:val="center"/>
            <w:hideMark/>
          </w:tcPr>
          <w:p w14:paraId="06C4C040" w14:textId="77777777" w:rsidR="00490562" w:rsidRDefault="00490562">
            <w:pPr>
              <w:outlineLvl w:val="0"/>
              <w:rPr>
                <w:sz w:val="20"/>
                <w:szCs w:val="20"/>
              </w:rPr>
            </w:pPr>
            <w:r>
              <w:rPr>
                <w:sz w:val="20"/>
                <w:szCs w:val="20"/>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vAlign w:val="center"/>
            <w:hideMark/>
          </w:tcPr>
          <w:p w14:paraId="45100CF9" w14:textId="77777777" w:rsidR="00490562" w:rsidRDefault="00490562">
            <w:pPr>
              <w:jc w:val="right"/>
              <w:outlineLvl w:val="0"/>
              <w:rPr>
                <w:sz w:val="20"/>
                <w:szCs w:val="20"/>
              </w:rPr>
            </w:pPr>
            <w:r>
              <w:rPr>
                <w:sz w:val="20"/>
                <w:szCs w:val="20"/>
              </w:rPr>
              <w:t>90 173,49</w:t>
            </w:r>
          </w:p>
        </w:tc>
        <w:tc>
          <w:tcPr>
            <w:tcW w:w="1380" w:type="dxa"/>
            <w:tcBorders>
              <w:top w:val="nil"/>
              <w:left w:val="nil"/>
              <w:bottom w:val="single" w:sz="4" w:space="0" w:color="auto"/>
              <w:right w:val="single" w:sz="4" w:space="0" w:color="auto"/>
            </w:tcBorders>
            <w:shd w:val="clear" w:color="auto" w:fill="auto"/>
            <w:vAlign w:val="center"/>
            <w:hideMark/>
          </w:tcPr>
          <w:p w14:paraId="13CE8F5E" w14:textId="77777777" w:rsidR="00490562" w:rsidRDefault="00490562">
            <w:pPr>
              <w:jc w:val="right"/>
              <w:outlineLvl w:val="0"/>
              <w:rPr>
                <w:sz w:val="20"/>
                <w:szCs w:val="20"/>
              </w:rPr>
            </w:pPr>
            <w:r>
              <w:rPr>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14:paraId="765EB3A1" w14:textId="77777777" w:rsidR="00490562" w:rsidRDefault="00490562">
            <w:pPr>
              <w:jc w:val="right"/>
              <w:outlineLvl w:val="0"/>
              <w:rPr>
                <w:sz w:val="20"/>
                <w:szCs w:val="20"/>
              </w:rPr>
            </w:pPr>
            <w:r>
              <w:rPr>
                <w:sz w:val="20"/>
                <w:szCs w:val="20"/>
              </w:rPr>
              <w:t>90 707,54</w:t>
            </w:r>
          </w:p>
        </w:tc>
        <w:tc>
          <w:tcPr>
            <w:tcW w:w="1200" w:type="dxa"/>
            <w:tcBorders>
              <w:top w:val="nil"/>
              <w:left w:val="nil"/>
              <w:bottom w:val="single" w:sz="4" w:space="0" w:color="auto"/>
              <w:right w:val="single" w:sz="4" w:space="0" w:color="auto"/>
            </w:tcBorders>
            <w:shd w:val="clear" w:color="auto" w:fill="auto"/>
            <w:vAlign w:val="center"/>
            <w:hideMark/>
          </w:tcPr>
          <w:p w14:paraId="2A1E2751" w14:textId="77777777" w:rsidR="00490562" w:rsidRDefault="00490562">
            <w:pPr>
              <w:jc w:val="right"/>
              <w:outlineLvl w:val="0"/>
              <w:rPr>
                <w:sz w:val="20"/>
                <w:szCs w:val="20"/>
              </w:rPr>
            </w:pPr>
            <w:r>
              <w:rPr>
                <w:sz w:val="20"/>
                <w:szCs w:val="20"/>
              </w:rPr>
              <w:t>1,2</w:t>
            </w:r>
          </w:p>
        </w:tc>
        <w:tc>
          <w:tcPr>
            <w:tcW w:w="1480" w:type="dxa"/>
            <w:tcBorders>
              <w:top w:val="nil"/>
              <w:left w:val="nil"/>
              <w:bottom w:val="single" w:sz="4" w:space="0" w:color="auto"/>
              <w:right w:val="single" w:sz="4" w:space="0" w:color="auto"/>
            </w:tcBorders>
            <w:shd w:val="clear" w:color="auto" w:fill="auto"/>
            <w:vAlign w:val="center"/>
            <w:hideMark/>
          </w:tcPr>
          <w:p w14:paraId="61D723C4" w14:textId="77777777" w:rsidR="00490562" w:rsidRDefault="00490562">
            <w:pPr>
              <w:jc w:val="right"/>
              <w:outlineLvl w:val="0"/>
              <w:rPr>
                <w:sz w:val="20"/>
                <w:szCs w:val="20"/>
              </w:rPr>
            </w:pPr>
            <w:r>
              <w:rPr>
                <w:sz w:val="20"/>
                <w:szCs w:val="20"/>
              </w:rPr>
              <w:t>89 422,68</w:t>
            </w:r>
          </w:p>
        </w:tc>
        <w:tc>
          <w:tcPr>
            <w:tcW w:w="1300" w:type="dxa"/>
            <w:tcBorders>
              <w:top w:val="nil"/>
              <w:left w:val="nil"/>
              <w:bottom w:val="single" w:sz="4" w:space="0" w:color="auto"/>
              <w:right w:val="single" w:sz="4" w:space="0" w:color="auto"/>
            </w:tcBorders>
            <w:shd w:val="clear" w:color="auto" w:fill="auto"/>
            <w:noWrap/>
            <w:vAlign w:val="center"/>
            <w:hideMark/>
          </w:tcPr>
          <w:p w14:paraId="15841223" w14:textId="77777777" w:rsidR="00490562" w:rsidRDefault="00490562">
            <w:pPr>
              <w:jc w:val="right"/>
              <w:outlineLvl w:val="0"/>
              <w:rPr>
                <w:sz w:val="20"/>
                <w:szCs w:val="20"/>
              </w:rPr>
            </w:pPr>
            <w:r>
              <w:rPr>
                <w:sz w:val="20"/>
                <w:szCs w:val="20"/>
              </w:rPr>
              <w:t>1,1</w:t>
            </w:r>
          </w:p>
        </w:tc>
      </w:tr>
      <w:tr w:rsidR="00490562" w14:paraId="777B224B"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70FF58C2" w14:textId="77777777" w:rsidR="00490562" w:rsidRDefault="00490562">
            <w:pPr>
              <w:jc w:val="center"/>
              <w:outlineLvl w:val="0"/>
              <w:rPr>
                <w:b/>
                <w:bCs/>
                <w:sz w:val="20"/>
                <w:szCs w:val="20"/>
              </w:rPr>
            </w:pPr>
            <w:r>
              <w:rPr>
                <w:b/>
                <w:bCs/>
                <w:sz w:val="20"/>
                <w:szCs w:val="20"/>
              </w:rPr>
              <w:t>05.00</w:t>
            </w:r>
          </w:p>
        </w:tc>
        <w:tc>
          <w:tcPr>
            <w:tcW w:w="5800" w:type="dxa"/>
            <w:tcBorders>
              <w:top w:val="nil"/>
              <w:left w:val="nil"/>
              <w:bottom w:val="single" w:sz="4" w:space="0" w:color="auto"/>
              <w:right w:val="single" w:sz="4" w:space="0" w:color="auto"/>
            </w:tcBorders>
            <w:shd w:val="clear" w:color="auto" w:fill="auto"/>
            <w:vAlign w:val="bottom"/>
            <w:hideMark/>
          </w:tcPr>
          <w:p w14:paraId="0EFD1014" w14:textId="77777777" w:rsidR="00490562" w:rsidRDefault="00490562">
            <w:pPr>
              <w:outlineLvl w:val="0"/>
              <w:rPr>
                <w:b/>
                <w:bCs/>
                <w:sz w:val="20"/>
                <w:szCs w:val="20"/>
              </w:rPr>
            </w:pPr>
            <w:r>
              <w:rPr>
                <w:b/>
                <w:bCs/>
                <w:sz w:val="20"/>
                <w:szCs w:val="20"/>
              </w:rPr>
              <w:t>ЖИЛИЩНО-КОММУНАЛЬНОЕ ХОЗЯЙСТВО</w:t>
            </w:r>
          </w:p>
        </w:tc>
        <w:tc>
          <w:tcPr>
            <w:tcW w:w="1560" w:type="dxa"/>
            <w:tcBorders>
              <w:top w:val="nil"/>
              <w:left w:val="nil"/>
              <w:bottom w:val="single" w:sz="4" w:space="0" w:color="auto"/>
              <w:right w:val="single" w:sz="4" w:space="0" w:color="auto"/>
            </w:tcBorders>
            <w:shd w:val="clear" w:color="auto" w:fill="auto"/>
            <w:vAlign w:val="center"/>
            <w:hideMark/>
          </w:tcPr>
          <w:p w14:paraId="1D5E7DA6" w14:textId="77777777" w:rsidR="00490562" w:rsidRDefault="00490562">
            <w:pPr>
              <w:jc w:val="right"/>
              <w:outlineLvl w:val="0"/>
              <w:rPr>
                <w:b/>
                <w:bCs/>
                <w:sz w:val="20"/>
                <w:szCs w:val="20"/>
              </w:rPr>
            </w:pPr>
            <w:r>
              <w:rPr>
                <w:b/>
                <w:bCs/>
                <w:sz w:val="20"/>
                <w:szCs w:val="20"/>
              </w:rPr>
              <w:t>654 286,56</w:t>
            </w:r>
          </w:p>
        </w:tc>
        <w:tc>
          <w:tcPr>
            <w:tcW w:w="1380" w:type="dxa"/>
            <w:tcBorders>
              <w:top w:val="nil"/>
              <w:left w:val="nil"/>
              <w:bottom w:val="single" w:sz="4" w:space="0" w:color="auto"/>
              <w:right w:val="single" w:sz="4" w:space="0" w:color="auto"/>
            </w:tcBorders>
            <w:shd w:val="clear" w:color="auto" w:fill="auto"/>
            <w:vAlign w:val="center"/>
            <w:hideMark/>
          </w:tcPr>
          <w:p w14:paraId="4D070D7D" w14:textId="77777777" w:rsidR="00490562" w:rsidRDefault="00490562">
            <w:pPr>
              <w:jc w:val="right"/>
              <w:outlineLvl w:val="0"/>
              <w:rPr>
                <w:b/>
                <w:bCs/>
                <w:sz w:val="20"/>
                <w:szCs w:val="20"/>
              </w:rPr>
            </w:pPr>
            <w:r>
              <w:rPr>
                <w:b/>
                <w:bCs/>
                <w:sz w:val="20"/>
                <w:szCs w:val="20"/>
              </w:rPr>
              <w:t>7,7</w:t>
            </w:r>
          </w:p>
        </w:tc>
        <w:tc>
          <w:tcPr>
            <w:tcW w:w="1540" w:type="dxa"/>
            <w:tcBorders>
              <w:top w:val="nil"/>
              <w:left w:val="nil"/>
              <w:bottom w:val="single" w:sz="4" w:space="0" w:color="auto"/>
              <w:right w:val="single" w:sz="4" w:space="0" w:color="auto"/>
            </w:tcBorders>
            <w:shd w:val="clear" w:color="auto" w:fill="auto"/>
            <w:vAlign w:val="center"/>
            <w:hideMark/>
          </w:tcPr>
          <w:p w14:paraId="229D597E" w14:textId="77777777" w:rsidR="00490562" w:rsidRDefault="00490562">
            <w:pPr>
              <w:jc w:val="right"/>
              <w:outlineLvl w:val="0"/>
              <w:rPr>
                <w:b/>
                <w:bCs/>
                <w:sz w:val="20"/>
                <w:szCs w:val="20"/>
              </w:rPr>
            </w:pPr>
            <w:r>
              <w:rPr>
                <w:b/>
                <w:bCs/>
                <w:sz w:val="20"/>
                <w:szCs w:val="20"/>
              </w:rPr>
              <w:t>464 998,65</w:t>
            </w:r>
          </w:p>
        </w:tc>
        <w:tc>
          <w:tcPr>
            <w:tcW w:w="1200" w:type="dxa"/>
            <w:tcBorders>
              <w:top w:val="nil"/>
              <w:left w:val="nil"/>
              <w:bottom w:val="single" w:sz="4" w:space="0" w:color="auto"/>
              <w:right w:val="single" w:sz="4" w:space="0" w:color="auto"/>
            </w:tcBorders>
            <w:shd w:val="clear" w:color="auto" w:fill="auto"/>
            <w:vAlign w:val="center"/>
            <w:hideMark/>
          </w:tcPr>
          <w:p w14:paraId="097EEB87" w14:textId="77777777" w:rsidR="00490562" w:rsidRDefault="00490562">
            <w:pPr>
              <w:jc w:val="right"/>
              <w:outlineLvl w:val="0"/>
              <w:rPr>
                <w:b/>
                <w:bCs/>
                <w:sz w:val="20"/>
                <w:szCs w:val="20"/>
              </w:rPr>
            </w:pPr>
            <w:r>
              <w:rPr>
                <w:b/>
                <w:bCs/>
                <w:sz w:val="20"/>
                <w:szCs w:val="20"/>
              </w:rPr>
              <w:t>6,0</w:t>
            </w:r>
          </w:p>
        </w:tc>
        <w:tc>
          <w:tcPr>
            <w:tcW w:w="1480" w:type="dxa"/>
            <w:tcBorders>
              <w:top w:val="nil"/>
              <w:left w:val="nil"/>
              <w:bottom w:val="single" w:sz="4" w:space="0" w:color="auto"/>
              <w:right w:val="single" w:sz="4" w:space="0" w:color="auto"/>
            </w:tcBorders>
            <w:shd w:val="clear" w:color="auto" w:fill="auto"/>
            <w:vAlign w:val="center"/>
            <w:hideMark/>
          </w:tcPr>
          <w:p w14:paraId="651E48B9" w14:textId="77777777" w:rsidR="00490562" w:rsidRDefault="00490562">
            <w:pPr>
              <w:jc w:val="right"/>
              <w:outlineLvl w:val="0"/>
              <w:rPr>
                <w:b/>
                <w:bCs/>
                <w:sz w:val="20"/>
                <w:szCs w:val="20"/>
              </w:rPr>
            </w:pPr>
            <w:r>
              <w:rPr>
                <w:b/>
                <w:bCs/>
                <w:sz w:val="20"/>
                <w:szCs w:val="20"/>
              </w:rPr>
              <w:t>562 229,90</w:t>
            </w:r>
          </w:p>
        </w:tc>
        <w:tc>
          <w:tcPr>
            <w:tcW w:w="1300" w:type="dxa"/>
            <w:tcBorders>
              <w:top w:val="nil"/>
              <w:left w:val="nil"/>
              <w:bottom w:val="single" w:sz="4" w:space="0" w:color="auto"/>
              <w:right w:val="single" w:sz="4" w:space="0" w:color="auto"/>
            </w:tcBorders>
            <w:shd w:val="clear" w:color="auto" w:fill="auto"/>
            <w:noWrap/>
            <w:vAlign w:val="center"/>
            <w:hideMark/>
          </w:tcPr>
          <w:p w14:paraId="55D8C144" w14:textId="77777777" w:rsidR="00490562" w:rsidRDefault="00490562">
            <w:pPr>
              <w:jc w:val="right"/>
              <w:outlineLvl w:val="0"/>
              <w:rPr>
                <w:b/>
                <w:bCs/>
                <w:sz w:val="20"/>
                <w:szCs w:val="20"/>
              </w:rPr>
            </w:pPr>
            <w:r>
              <w:rPr>
                <w:b/>
                <w:bCs/>
                <w:sz w:val="20"/>
                <w:szCs w:val="20"/>
              </w:rPr>
              <w:t>6,8</w:t>
            </w:r>
          </w:p>
        </w:tc>
      </w:tr>
      <w:tr w:rsidR="00490562" w14:paraId="24DA4245"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DF9A38" w14:textId="77777777" w:rsidR="00490562" w:rsidRDefault="00490562">
            <w:pPr>
              <w:jc w:val="center"/>
              <w:outlineLvl w:val="0"/>
              <w:rPr>
                <w:sz w:val="20"/>
                <w:szCs w:val="20"/>
              </w:rPr>
            </w:pPr>
            <w:r>
              <w:rPr>
                <w:sz w:val="20"/>
                <w:szCs w:val="20"/>
              </w:rPr>
              <w:t>05.01</w:t>
            </w:r>
          </w:p>
        </w:tc>
        <w:tc>
          <w:tcPr>
            <w:tcW w:w="5800" w:type="dxa"/>
            <w:tcBorders>
              <w:top w:val="nil"/>
              <w:left w:val="nil"/>
              <w:bottom w:val="single" w:sz="4" w:space="0" w:color="auto"/>
              <w:right w:val="single" w:sz="4" w:space="0" w:color="auto"/>
            </w:tcBorders>
            <w:shd w:val="clear" w:color="auto" w:fill="auto"/>
            <w:vAlign w:val="center"/>
            <w:hideMark/>
          </w:tcPr>
          <w:p w14:paraId="222C43AB" w14:textId="77777777" w:rsidR="00490562" w:rsidRDefault="00490562">
            <w:pPr>
              <w:outlineLvl w:val="0"/>
              <w:rPr>
                <w:sz w:val="20"/>
                <w:szCs w:val="20"/>
              </w:rPr>
            </w:pPr>
            <w:r>
              <w:rPr>
                <w:sz w:val="20"/>
                <w:szCs w:val="20"/>
              </w:rPr>
              <w:t>Жилищное хозяйство</w:t>
            </w:r>
          </w:p>
        </w:tc>
        <w:tc>
          <w:tcPr>
            <w:tcW w:w="1560" w:type="dxa"/>
            <w:tcBorders>
              <w:top w:val="nil"/>
              <w:left w:val="nil"/>
              <w:bottom w:val="single" w:sz="4" w:space="0" w:color="auto"/>
              <w:right w:val="single" w:sz="4" w:space="0" w:color="auto"/>
            </w:tcBorders>
            <w:shd w:val="clear" w:color="auto" w:fill="auto"/>
            <w:vAlign w:val="center"/>
            <w:hideMark/>
          </w:tcPr>
          <w:p w14:paraId="172CAB20" w14:textId="77777777" w:rsidR="00490562" w:rsidRDefault="00490562">
            <w:pPr>
              <w:jc w:val="right"/>
              <w:outlineLvl w:val="0"/>
              <w:rPr>
                <w:sz w:val="20"/>
                <w:szCs w:val="20"/>
              </w:rPr>
            </w:pPr>
            <w:r>
              <w:rPr>
                <w:sz w:val="20"/>
                <w:szCs w:val="20"/>
              </w:rPr>
              <w:t>104 231,30</w:t>
            </w:r>
          </w:p>
        </w:tc>
        <w:tc>
          <w:tcPr>
            <w:tcW w:w="1380" w:type="dxa"/>
            <w:tcBorders>
              <w:top w:val="nil"/>
              <w:left w:val="nil"/>
              <w:bottom w:val="single" w:sz="4" w:space="0" w:color="auto"/>
              <w:right w:val="single" w:sz="4" w:space="0" w:color="auto"/>
            </w:tcBorders>
            <w:shd w:val="clear" w:color="auto" w:fill="auto"/>
            <w:vAlign w:val="center"/>
            <w:hideMark/>
          </w:tcPr>
          <w:p w14:paraId="27ADA05A" w14:textId="77777777" w:rsidR="00490562" w:rsidRDefault="00490562">
            <w:pPr>
              <w:jc w:val="right"/>
              <w:outlineLvl w:val="0"/>
              <w:rPr>
                <w:sz w:val="20"/>
                <w:szCs w:val="20"/>
              </w:rPr>
            </w:pPr>
            <w:r>
              <w:rPr>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4AED593D" w14:textId="77777777" w:rsidR="00490562" w:rsidRDefault="00490562">
            <w:pPr>
              <w:jc w:val="right"/>
              <w:outlineLvl w:val="0"/>
              <w:rPr>
                <w:sz w:val="20"/>
                <w:szCs w:val="20"/>
              </w:rPr>
            </w:pPr>
            <w:r>
              <w:rPr>
                <w:sz w:val="20"/>
                <w:szCs w:val="20"/>
              </w:rPr>
              <w:t>30 162,92</w:t>
            </w:r>
          </w:p>
        </w:tc>
        <w:tc>
          <w:tcPr>
            <w:tcW w:w="1200" w:type="dxa"/>
            <w:tcBorders>
              <w:top w:val="nil"/>
              <w:left w:val="nil"/>
              <w:bottom w:val="single" w:sz="4" w:space="0" w:color="auto"/>
              <w:right w:val="single" w:sz="4" w:space="0" w:color="auto"/>
            </w:tcBorders>
            <w:shd w:val="clear" w:color="auto" w:fill="auto"/>
            <w:vAlign w:val="center"/>
            <w:hideMark/>
          </w:tcPr>
          <w:p w14:paraId="0E854A03" w14:textId="77777777" w:rsidR="00490562" w:rsidRDefault="00490562">
            <w:pPr>
              <w:jc w:val="right"/>
              <w:outlineLvl w:val="0"/>
              <w:rPr>
                <w:sz w:val="20"/>
                <w:szCs w:val="20"/>
              </w:rPr>
            </w:pPr>
            <w:r>
              <w:rPr>
                <w:sz w:val="20"/>
                <w:szCs w:val="20"/>
              </w:rPr>
              <w:t>0,4</w:t>
            </w:r>
          </w:p>
        </w:tc>
        <w:tc>
          <w:tcPr>
            <w:tcW w:w="1480" w:type="dxa"/>
            <w:tcBorders>
              <w:top w:val="nil"/>
              <w:left w:val="nil"/>
              <w:bottom w:val="single" w:sz="4" w:space="0" w:color="auto"/>
              <w:right w:val="single" w:sz="4" w:space="0" w:color="auto"/>
            </w:tcBorders>
            <w:shd w:val="clear" w:color="auto" w:fill="auto"/>
            <w:vAlign w:val="center"/>
            <w:hideMark/>
          </w:tcPr>
          <w:p w14:paraId="2A750831" w14:textId="77777777" w:rsidR="00490562" w:rsidRDefault="00490562">
            <w:pPr>
              <w:jc w:val="right"/>
              <w:outlineLvl w:val="0"/>
              <w:rPr>
                <w:sz w:val="20"/>
                <w:szCs w:val="20"/>
              </w:rPr>
            </w:pPr>
            <w:r>
              <w:rPr>
                <w:sz w:val="20"/>
                <w:szCs w:val="20"/>
              </w:rPr>
              <w:t>99 894,20</w:t>
            </w:r>
          </w:p>
        </w:tc>
        <w:tc>
          <w:tcPr>
            <w:tcW w:w="1300" w:type="dxa"/>
            <w:tcBorders>
              <w:top w:val="nil"/>
              <w:left w:val="nil"/>
              <w:bottom w:val="single" w:sz="4" w:space="0" w:color="auto"/>
              <w:right w:val="single" w:sz="4" w:space="0" w:color="auto"/>
            </w:tcBorders>
            <w:shd w:val="clear" w:color="auto" w:fill="auto"/>
            <w:noWrap/>
            <w:vAlign w:val="center"/>
            <w:hideMark/>
          </w:tcPr>
          <w:p w14:paraId="66C814FE" w14:textId="77777777" w:rsidR="00490562" w:rsidRDefault="00490562">
            <w:pPr>
              <w:jc w:val="right"/>
              <w:outlineLvl w:val="0"/>
              <w:rPr>
                <w:sz w:val="20"/>
                <w:szCs w:val="20"/>
              </w:rPr>
            </w:pPr>
            <w:r>
              <w:rPr>
                <w:sz w:val="20"/>
                <w:szCs w:val="20"/>
              </w:rPr>
              <w:t>1,2</w:t>
            </w:r>
          </w:p>
        </w:tc>
      </w:tr>
      <w:tr w:rsidR="00490562" w14:paraId="20CF379A"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42D1D6B" w14:textId="77777777" w:rsidR="00490562" w:rsidRDefault="00490562">
            <w:pPr>
              <w:jc w:val="center"/>
              <w:outlineLvl w:val="0"/>
              <w:rPr>
                <w:sz w:val="20"/>
                <w:szCs w:val="20"/>
              </w:rPr>
            </w:pPr>
            <w:r>
              <w:rPr>
                <w:sz w:val="20"/>
                <w:szCs w:val="20"/>
              </w:rPr>
              <w:t>05.02</w:t>
            </w:r>
          </w:p>
        </w:tc>
        <w:tc>
          <w:tcPr>
            <w:tcW w:w="5800" w:type="dxa"/>
            <w:tcBorders>
              <w:top w:val="nil"/>
              <w:left w:val="nil"/>
              <w:bottom w:val="single" w:sz="4" w:space="0" w:color="auto"/>
              <w:right w:val="single" w:sz="4" w:space="0" w:color="auto"/>
            </w:tcBorders>
            <w:shd w:val="clear" w:color="auto" w:fill="auto"/>
            <w:vAlign w:val="center"/>
            <w:hideMark/>
          </w:tcPr>
          <w:p w14:paraId="31CE6F3C" w14:textId="77777777" w:rsidR="00490562" w:rsidRDefault="00490562">
            <w:pPr>
              <w:outlineLvl w:val="0"/>
              <w:rPr>
                <w:sz w:val="20"/>
                <w:szCs w:val="20"/>
              </w:rPr>
            </w:pPr>
            <w:r>
              <w:rPr>
                <w:sz w:val="20"/>
                <w:szCs w:val="20"/>
              </w:rPr>
              <w:t>Коммунальное хозяйство</w:t>
            </w:r>
          </w:p>
        </w:tc>
        <w:tc>
          <w:tcPr>
            <w:tcW w:w="1560" w:type="dxa"/>
            <w:tcBorders>
              <w:top w:val="nil"/>
              <w:left w:val="nil"/>
              <w:bottom w:val="single" w:sz="4" w:space="0" w:color="auto"/>
              <w:right w:val="single" w:sz="4" w:space="0" w:color="auto"/>
            </w:tcBorders>
            <w:shd w:val="clear" w:color="auto" w:fill="auto"/>
            <w:vAlign w:val="center"/>
            <w:hideMark/>
          </w:tcPr>
          <w:p w14:paraId="578E10B6" w14:textId="77777777" w:rsidR="00490562" w:rsidRDefault="00490562">
            <w:pPr>
              <w:jc w:val="right"/>
              <w:outlineLvl w:val="0"/>
              <w:rPr>
                <w:sz w:val="20"/>
                <w:szCs w:val="20"/>
              </w:rPr>
            </w:pPr>
            <w:r>
              <w:rPr>
                <w:sz w:val="20"/>
                <w:szCs w:val="20"/>
              </w:rPr>
              <w:t>248 285,72</w:t>
            </w:r>
          </w:p>
        </w:tc>
        <w:tc>
          <w:tcPr>
            <w:tcW w:w="1380" w:type="dxa"/>
            <w:tcBorders>
              <w:top w:val="nil"/>
              <w:left w:val="nil"/>
              <w:bottom w:val="single" w:sz="4" w:space="0" w:color="auto"/>
              <w:right w:val="single" w:sz="4" w:space="0" w:color="auto"/>
            </w:tcBorders>
            <w:shd w:val="clear" w:color="auto" w:fill="auto"/>
            <w:vAlign w:val="center"/>
            <w:hideMark/>
          </w:tcPr>
          <w:p w14:paraId="0023EDA3" w14:textId="77777777" w:rsidR="00490562" w:rsidRDefault="00490562">
            <w:pPr>
              <w:jc w:val="right"/>
              <w:outlineLvl w:val="0"/>
              <w:rPr>
                <w:sz w:val="20"/>
                <w:szCs w:val="20"/>
              </w:rPr>
            </w:pPr>
            <w:r>
              <w:rPr>
                <w:sz w:val="20"/>
                <w:szCs w:val="20"/>
              </w:rPr>
              <w:t>2,9</w:t>
            </w:r>
          </w:p>
        </w:tc>
        <w:tc>
          <w:tcPr>
            <w:tcW w:w="1540" w:type="dxa"/>
            <w:tcBorders>
              <w:top w:val="nil"/>
              <w:left w:val="nil"/>
              <w:bottom w:val="single" w:sz="4" w:space="0" w:color="auto"/>
              <w:right w:val="single" w:sz="4" w:space="0" w:color="auto"/>
            </w:tcBorders>
            <w:shd w:val="clear" w:color="auto" w:fill="auto"/>
            <w:vAlign w:val="center"/>
            <w:hideMark/>
          </w:tcPr>
          <w:p w14:paraId="7D603FAE" w14:textId="77777777" w:rsidR="00490562" w:rsidRDefault="00490562">
            <w:pPr>
              <w:jc w:val="right"/>
              <w:outlineLvl w:val="0"/>
              <w:rPr>
                <w:sz w:val="20"/>
                <w:szCs w:val="20"/>
              </w:rPr>
            </w:pPr>
            <w:r>
              <w:rPr>
                <w:sz w:val="20"/>
                <w:szCs w:val="20"/>
              </w:rPr>
              <w:t>38 253,33</w:t>
            </w:r>
          </w:p>
        </w:tc>
        <w:tc>
          <w:tcPr>
            <w:tcW w:w="1200" w:type="dxa"/>
            <w:tcBorders>
              <w:top w:val="nil"/>
              <w:left w:val="nil"/>
              <w:bottom w:val="single" w:sz="4" w:space="0" w:color="auto"/>
              <w:right w:val="single" w:sz="4" w:space="0" w:color="auto"/>
            </w:tcBorders>
            <w:shd w:val="clear" w:color="auto" w:fill="auto"/>
            <w:vAlign w:val="center"/>
            <w:hideMark/>
          </w:tcPr>
          <w:p w14:paraId="707802A0" w14:textId="77777777" w:rsidR="00490562" w:rsidRDefault="00490562">
            <w:pPr>
              <w:jc w:val="right"/>
              <w:outlineLvl w:val="0"/>
              <w:rPr>
                <w:sz w:val="20"/>
                <w:szCs w:val="20"/>
              </w:rPr>
            </w:pPr>
            <w:r>
              <w:rPr>
                <w:sz w:val="20"/>
                <w:szCs w:val="20"/>
              </w:rPr>
              <w:t>0,5</w:t>
            </w:r>
          </w:p>
        </w:tc>
        <w:tc>
          <w:tcPr>
            <w:tcW w:w="1480" w:type="dxa"/>
            <w:tcBorders>
              <w:top w:val="nil"/>
              <w:left w:val="nil"/>
              <w:bottom w:val="single" w:sz="4" w:space="0" w:color="auto"/>
              <w:right w:val="single" w:sz="4" w:space="0" w:color="auto"/>
            </w:tcBorders>
            <w:shd w:val="clear" w:color="auto" w:fill="auto"/>
            <w:vAlign w:val="center"/>
            <w:hideMark/>
          </w:tcPr>
          <w:p w14:paraId="4709AB7C" w14:textId="77777777" w:rsidR="00490562" w:rsidRDefault="00490562">
            <w:pPr>
              <w:jc w:val="right"/>
              <w:outlineLvl w:val="0"/>
              <w:rPr>
                <w:sz w:val="20"/>
                <w:szCs w:val="20"/>
              </w:rPr>
            </w:pPr>
            <w:r>
              <w:rPr>
                <w:sz w:val="20"/>
                <w:szCs w:val="20"/>
              </w:rPr>
              <w:t>36 399,91</w:t>
            </w:r>
          </w:p>
        </w:tc>
        <w:tc>
          <w:tcPr>
            <w:tcW w:w="1300" w:type="dxa"/>
            <w:tcBorders>
              <w:top w:val="nil"/>
              <w:left w:val="nil"/>
              <w:bottom w:val="single" w:sz="4" w:space="0" w:color="auto"/>
              <w:right w:val="single" w:sz="4" w:space="0" w:color="auto"/>
            </w:tcBorders>
            <w:shd w:val="clear" w:color="auto" w:fill="auto"/>
            <w:noWrap/>
            <w:vAlign w:val="center"/>
            <w:hideMark/>
          </w:tcPr>
          <w:p w14:paraId="59049B86" w14:textId="77777777" w:rsidR="00490562" w:rsidRDefault="00490562">
            <w:pPr>
              <w:jc w:val="right"/>
              <w:outlineLvl w:val="0"/>
              <w:rPr>
                <w:sz w:val="20"/>
                <w:szCs w:val="20"/>
              </w:rPr>
            </w:pPr>
            <w:r>
              <w:rPr>
                <w:sz w:val="20"/>
                <w:szCs w:val="20"/>
              </w:rPr>
              <w:t>0,4</w:t>
            </w:r>
          </w:p>
        </w:tc>
      </w:tr>
      <w:tr w:rsidR="00490562" w14:paraId="14793D10"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894D334" w14:textId="77777777" w:rsidR="00490562" w:rsidRDefault="00490562">
            <w:pPr>
              <w:jc w:val="center"/>
              <w:rPr>
                <w:sz w:val="20"/>
                <w:szCs w:val="20"/>
              </w:rPr>
            </w:pPr>
            <w:r>
              <w:rPr>
                <w:sz w:val="20"/>
                <w:szCs w:val="20"/>
              </w:rPr>
              <w:t>05.03</w:t>
            </w:r>
          </w:p>
        </w:tc>
        <w:tc>
          <w:tcPr>
            <w:tcW w:w="5800" w:type="dxa"/>
            <w:tcBorders>
              <w:top w:val="nil"/>
              <w:left w:val="nil"/>
              <w:bottom w:val="single" w:sz="4" w:space="0" w:color="auto"/>
              <w:right w:val="single" w:sz="4" w:space="0" w:color="auto"/>
            </w:tcBorders>
            <w:shd w:val="clear" w:color="auto" w:fill="auto"/>
            <w:vAlign w:val="center"/>
            <w:hideMark/>
          </w:tcPr>
          <w:p w14:paraId="10775DF1" w14:textId="77777777" w:rsidR="00490562" w:rsidRDefault="00490562">
            <w:pPr>
              <w:rPr>
                <w:sz w:val="20"/>
                <w:szCs w:val="20"/>
              </w:rPr>
            </w:pPr>
            <w:r>
              <w:rPr>
                <w:sz w:val="20"/>
                <w:szCs w:val="20"/>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14:paraId="4E5B972E" w14:textId="77777777" w:rsidR="00490562" w:rsidRDefault="00490562">
            <w:pPr>
              <w:jc w:val="right"/>
              <w:rPr>
                <w:sz w:val="20"/>
                <w:szCs w:val="20"/>
              </w:rPr>
            </w:pPr>
            <w:r>
              <w:rPr>
                <w:sz w:val="20"/>
                <w:szCs w:val="20"/>
              </w:rPr>
              <w:t>261 133,40</w:t>
            </w:r>
          </w:p>
        </w:tc>
        <w:tc>
          <w:tcPr>
            <w:tcW w:w="1380" w:type="dxa"/>
            <w:tcBorders>
              <w:top w:val="nil"/>
              <w:left w:val="nil"/>
              <w:bottom w:val="single" w:sz="4" w:space="0" w:color="auto"/>
              <w:right w:val="single" w:sz="4" w:space="0" w:color="auto"/>
            </w:tcBorders>
            <w:shd w:val="clear" w:color="auto" w:fill="auto"/>
            <w:vAlign w:val="center"/>
            <w:hideMark/>
          </w:tcPr>
          <w:p w14:paraId="2AC39521" w14:textId="77777777" w:rsidR="00490562" w:rsidRDefault="00490562">
            <w:pPr>
              <w:jc w:val="right"/>
              <w:rPr>
                <w:sz w:val="20"/>
                <w:szCs w:val="20"/>
              </w:rPr>
            </w:pPr>
            <w:r>
              <w:rPr>
                <w:sz w:val="20"/>
                <w:szCs w:val="20"/>
              </w:rPr>
              <w:t>3,1</w:t>
            </w:r>
          </w:p>
        </w:tc>
        <w:tc>
          <w:tcPr>
            <w:tcW w:w="1540" w:type="dxa"/>
            <w:tcBorders>
              <w:top w:val="nil"/>
              <w:left w:val="nil"/>
              <w:bottom w:val="single" w:sz="4" w:space="0" w:color="auto"/>
              <w:right w:val="single" w:sz="4" w:space="0" w:color="auto"/>
            </w:tcBorders>
            <w:shd w:val="clear" w:color="auto" w:fill="auto"/>
            <w:vAlign w:val="center"/>
            <w:hideMark/>
          </w:tcPr>
          <w:p w14:paraId="2C3CEF87" w14:textId="77777777" w:rsidR="00490562" w:rsidRDefault="00490562">
            <w:pPr>
              <w:jc w:val="right"/>
              <w:rPr>
                <w:sz w:val="20"/>
                <w:szCs w:val="20"/>
              </w:rPr>
            </w:pPr>
            <w:r>
              <w:rPr>
                <w:sz w:val="20"/>
                <w:szCs w:val="20"/>
              </w:rPr>
              <w:t>354 933,05</w:t>
            </w:r>
          </w:p>
        </w:tc>
        <w:tc>
          <w:tcPr>
            <w:tcW w:w="1200" w:type="dxa"/>
            <w:tcBorders>
              <w:top w:val="nil"/>
              <w:left w:val="nil"/>
              <w:bottom w:val="single" w:sz="4" w:space="0" w:color="auto"/>
              <w:right w:val="single" w:sz="4" w:space="0" w:color="auto"/>
            </w:tcBorders>
            <w:shd w:val="clear" w:color="auto" w:fill="auto"/>
            <w:vAlign w:val="center"/>
            <w:hideMark/>
          </w:tcPr>
          <w:p w14:paraId="38BDCE08" w14:textId="77777777" w:rsidR="00490562" w:rsidRDefault="00490562">
            <w:pPr>
              <w:jc w:val="right"/>
              <w:rPr>
                <w:sz w:val="20"/>
                <w:szCs w:val="20"/>
              </w:rPr>
            </w:pPr>
            <w:r>
              <w:rPr>
                <w:sz w:val="20"/>
                <w:szCs w:val="20"/>
              </w:rPr>
              <w:t>4,6</w:t>
            </w:r>
          </w:p>
        </w:tc>
        <w:tc>
          <w:tcPr>
            <w:tcW w:w="1480" w:type="dxa"/>
            <w:tcBorders>
              <w:top w:val="nil"/>
              <w:left w:val="nil"/>
              <w:bottom w:val="single" w:sz="4" w:space="0" w:color="auto"/>
              <w:right w:val="single" w:sz="4" w:space="0" w:color="auto"/>
            </w:tcBorders>
            <w:shd w:val="clear" w:color="auto" w:fill="auto"/>
            <w:vAlign w:val="center"/>
            <w:hideMark/>
          </w:tcPr>
          <w:p w14:paraId="6495E764" w14:textId="77777777" w:rsidR="00490562" w:rsidRDefault="00490562">
            <w:pPr>
              <w:jc w:val="right"/>
              <w:rPr>
                <w:sz w:val="20"/>
                <w:szCs w:val="20"/>
              </w:rPr>
            </w:pPr>
            <w:r>
              <w:rPr>
                <w:sz w:val="20"/>
                <w:szCs w:val="20"/>
              </w:rPr>
              <w:t>384 286,44</w:t>
            </w:r>
          </w:p>
        </w:tc>
        <w:tc>
          <w:tcPr>
            <w:tcW w:w="1300" w:type="dxa"/>
            <w:tcBorders>
              <w:top w:val="nil"/>
              <w:left w:val="nil"/>
              <w:bottom w:val="single" w:sz="4" w:space="0" w:color="auto"/>
              <w:right w:val="single" w:sz="4" w:space="0" w:color="auto"/>
            </w:tcBorders>
            <w:shd w:val="clear" w:color="auto" w:fill="auto"/>
            <w:noWrap/>
            <w:vAlign w:val="center"/>
            <w:hideMark/>
          </w:tcPr>
          <w:p w14:paraId="65DAC30A" w14:textId="77777777" w:rsidR="00490562" w:rsidRDefault="00490562">
            <w:pPr>
              <w:jc w:val="right"/>
              <w:rPr>
                <w:sz w:val="20"/>
                <w:szCs w:val="20"/>
              </w:rPr>
            </w:pPr>
            <w:r>
              <w:rPr>
                <w:sz w:val="20"/>
                <w:szCs w:val="20"/>
              </w:rPr>
              <w:t>4,7</w:t>
            </w:r>
          </w:p>
        </w:tc>
      </w:tr>
      <w:tr w:rsidR="00490562" w14:paraId="798A7184" w14:textId="77777777" w:rsidTr="00490562">
        <w:trPr>
          <w:trHeight w:val="34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A284DE8" w14:textId="77777777" w:rsidR="00490562" w:rsidRDefault="00490562">
            <w:pPr>
              <w:jc w:val="center"/>
              <w:outlineLvl w:val="0"/>
              <w:rPr>
                <w:sz w:val="20"/>
                <w:szCs w:val="20"/>
              </w:rPr>
            </w:pPr>
            <w:r>
              <w:rPr>
                <w:sz w:val="20"/>
                <w:szCs w:val="20"/>
              </w:rPr>
              <w:t>05.05</w:t>
            </w:r>
          </w:p>
        </w:tc>
        <w:tc>
          <w:tcPr>
            <w:tcW w:w="5800" w:type="dxa"/>
            <w:tcBorders>
              <w:top w:val="nil"/>
              <w:left w:val="nil"/>
              <w:bottom w:val="single" w:sz="4" w:space="0" w:color="auto"/>
              <w:right w:val="single" w:sz="4" w:space="0" w:color="auto"/>
            </w:tcBorders>
            <w:shd w:val="clear" w:color="auto" w:fill="auto"/>
            <w:vAlign w:val="center"/>
            <w:hideMark/>
          </w:tcPr>
          <w:p w14:paraId="47416E82" w14:textId="77777777" w:rsidR="00490562" w:rsidRDefault="00490562">
            <w:pPr>
              <w:outlineLvl w:val="0"/>
              <w:rPr>
                <w:sz w:val="20"/>
                <w:szCs w:val="20"/>
              </w:rPr>
            </w:pPr>
            <w:r>
              <w:rPr>
                <w:sz w:val="20"/>
                <w:szCs w:val="20"/>
              </w:rPr>
              <w:t>Другие вопросы в области жилищно-коммунального хозяйства</w:t>
            </w:r>
          </w:p>
        </w:tc>
        <w:tc>
          <w:tcPr>
            <w:tcW w:w="1560" w:type="dxa"/>
            <w:tcBorders>
              <w:top w:val="nil"/>
              <w:left w:val="nil"/>
              <w:bottom w:val="single" w:sz="4" w:space="0" w:color="auto"/>
              <w:right w:val="single" w:sz="4" w:space="0" w:color="auto"/>
            </w:tcBorders>
            <w:shd w:val="clear" w:color="auto" w:fill="auto"/>
            <w:vAlign w:val="center"/>
            <w:hideMark/>
          </w:tcPr>
          <w:p w14:paraId="34395807" w14:textId="77777777" w:rsidR="00490562" w:rsidRDefault="00490562">
            <w:pPr>
              <w:jc w:val="right"/>
              <w:outlineLvl w:val="0"/>
              <w:rPr>
                <w:sz w:val="20"/>
                <w:szCs w:val="20"/>
              </w:rPr>
            </w:pPr>
            <w:r>
              <w:rPr>
                <w:sz w:val="20"/>
                <w:szCs w:val="20"/>
              </w:rPr>
              <w:t>40 636,14</w:t>
            </w:r>
          </w:p>
        </w:tc>
        <w:tc>
          <w:tcPr>
            <w:tcW w:w="1380" w:type="dxa"/>
            <w:tcBorders>
              <w:top w:val="nil"/>
              <w:left w:val="nil"/>
              <w:bottom w:val="single" w:sz="4" w:space="0" w:color="auto"/>
              <w:right w:val="single" w:sz="4" w:space="0" w:color="auto"/>
            </w:tcBorders>
            <w:shd w:val="clear" w:color="auto" w:fill="auto"/>
            <w:vAlign w:val="center"/>
            <w:hideMark/>
          </w:tcPr>
          <w:p w14:paraId="16F2E67A" w14:textId="77777777" w:rsidR="00490562" w:rsidRDefault="00490562">
            <w:pPr>
              <w:jc w:val="right"/>
              <w:outlineLvl w:val="0"/>
              <w:rPr>
                <w:sz w:val="20"/>
                <w:szCs w:val="20"/>
              </w:rPr>
            </w:pPr>
            <w:r>
              <w:rPr>
                <w:sz w:val="20"/>
                <w:szCs w:val="20"/>
              </w:rPr>
              <w:t>0,5</w:t>
            </w:r>
          </w:p>
        </w:tc>
        <w:tc>
          <w:tcPr>
            <w:tcW w:w="1540" w:type="dxa"/>
            <w:tcBorders>
              <w:top w:val="nil"/>
              <w:left w:val="nil"/>
              <w:bottom w:val="single" w:sz="4" w:space="0" w:color="auto"/>
              <w:right w:val="single" w:sz="4" w:space="0" w:color="auto"/>
            </w:tcBorders>
            <w:shd w:val="clear" w:color="auto" w:fill="auto"/>
            <w:vAlign w:val="center"/>
            <w:hideMark/>
          </w:tcPr>
          <w:p w14:paraId="7F80994D" w14:textId="77777777" w:rsidR="00490562" w:rsidRDefault="00490562">
            <w:pPr>
              <w:jc w:val="right"/>
              <w:outlineLvl w:val="0"/>
              <w:rPr>
                <w:sz w:val="20"/>
                <w:szCs w:val="20"/>
              </w:rPr>
            </w:pPr>
            <w:r>
              <w:rPr>
                <w:sz w:val="20"/>
                <w:szCs w:val="20"/>
              </w:rPr>
              <w:t>41 649,35</w:t>
            </w:r>
          </w:p>
        </w:tc>
        <w:tc>
          <w:tcPr>
            <w:tcW w:w="1200" w:type="dxa"/>
            <w:tcBorders>
              <w:top w:val="nil"/>
              <w:left w:val="nil"/>
              <w:bottom w:val="single" w:sz="4" w:space="0" w:color="auto"/>
              <w:right w:val="single" w:sz="4" w:space="0" w:color="auto"/>
            </w:tcBorders>
            <w:shd w:val="clear" w:color="auto" w:fill="auto"/>
            <w:vAlign w:val="center"/>
            <w:hideMark/>
          </w:tcPr>
          <w:p w14:paraId="03862E04" w14:textId="77777777" w:rsidR="00490562" w:rsidRDefault="00490562">
            <w:pPr>
              <w:jc w:val="right"/>
              <w:outlineLvl w:val="0"/>
              <w:rPr>
                <w:sz w:val="20"/>
                <w:szCs w:val="20"/>
              </w:rPr>
            </w:pPr>
            <w:r>
              <w:rPr>
                <w:sz w:val="20"/>
                <w:szCs w:val="20"/>
              </w:rPr>
              <w:t>0,5</w:t>
            </w:r>
          </w:p>
        </w:tc>
        <w:tc>
          <w:tcPr>
            <w:tcW w:w="1480" w:type="dxa"/>
            <w:tcBorders>
              <w:top w:val="nil"/>
              <w:left w:val="nil"/>
              <w:bottom w:val="single" w:sz="4" w:space="0" w:color="auto"/>
              <w:right w:val="single" w:sz="4" w:space="0" w:color="auto"/>
            </w:tcBorders>
            <w:shd w:val="clear" w:color="auto" w:fill="auto"/>
            <w:vAlign w:val="center"/>
            <w:hideMark/>
          </w:tcPr>
          <w:p w14:paraId="4D9FF97D" w14:textId="77777777" w:rsidR="00490562" w:rsidRDefault="00490562">
            <w:pPr>
              <w:jc w:val="right"/>
              <w:outlineLvl w:val="0"/>
              <w:rPr>
                <w:sz w:val="20"/>
                <w:szCs w:val="20"/>
              </w:rPr>
            </w:pPr>
            <w:r>
              <w:rPr>
                <w:sz w:val="20"/>
                <w:szCs w:val="20"/>
              </w:rPr>
              <w:t>41 649,35</w:t>
            </w:r>
          </w:p>
        </w:tc>
        <w:tc>
          <w:tcPr>
            <w:tcW w:w="1300" w:type="dxa"/>
            <w:tcBorders>
              <w:top w:val="nil"/>
              <w:left w:val="nil"/>
              <w:bottom w:val="single" w:sz="4" w:space="0" w:color="auto"/>
              <w:right w:val="single" w:sz="4" w:space="0" w:color="auto"/>
            </w:tcBorders>
            <w:shd w:val="clear" w:color="auto" w:fill="auto"/>
            <w:vAlign w:val="center"/>
            <w:hideMark/>
          </w:tcPr>
          <w:p w14:paraId="0D33066E" w14:textId="77777777" w:rsidR="00490562" w:rsidRDefault="00490562">
            <w:pPr>
              <w:jc w:val="right"/>
              <w:outlineLvl w:val="0"/>
              <w:rPr>
                <w:sz w:val="20"/>
                <w:szCs w:val="20"/>
              </w:rPr>
            </w:pPr>
            <w:r>
              <w:rPr>
                <w:sz w:val="20"/>
                <w:szCs w:val="20"/>
              </w:rPr>
              <w:t>0,5</w:t>
            </w:r>
          </w:p>
        </w:tc>
      </w:tr>
      <w:tr w:rsidR="00490562" w14:paraId="5631DD9E" w14:textId="77777777" w:rsidTr="00490562">
        <w:trPr>
          <w:trHeight w:val="28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4F31C0B3" w14:textId="77777777" w:rsidR="00490562" w:rsidRDefault="00490562">
            <w:pPr>
              <w:jc w:val="center"/>
              <w:rPr>
                <w:b/>
                <w:bCs/>
                <w:sz w:val="20"/>
                <w:szCs w:val="20"/>
              </w:rPr>
            </w:pPr>
            <w:r>
              <w:rPr>
                <w:b/>
                <w:bCs/>
                <w:sz w:val="20"/>
                <w:szCs w:val="20"/>
              </w:rPr>
              <w:t>06.00</w:t>
            </w:r>
          </w:p>
        </w:tc>
        <w:tc>
          <w:tcPr>
            <w:tcW w:w="5800" w:type="dxa"/>
            <w:tcBorders>
              <w:top w:val="nil"/>
              <w:left w:val="nil"/>
              <w:bottom w:val="single" w:sz="4" w:space="0" w:color="auto"/>
              <w:right w:val="single" w:sz="4" w:space="0" w:color="auto"/>
            </w:tcBorders>
            <w:shd w:val="clear" w:color="auto" w:fill="auto"/>
            <w:vAlign w:val="bottom"/>
            <w:hideMark/>
          </w:tcPr>
          <w:p w14:paraId="42BA74A9" w14:textId="77777777" w:rsidR="00490562" w:rsidRDefault="00490562">
            <w:pPr>
              <w:rPr>
                <w:b/>
                <w:bCs/>
                <w:sz w:val="20"/>
                <w:szCs w:val="20"/>
              </w:rPr>
            </w:pPr>
            <w:r>
              <w:rPr>
                <w:b/>
                <w:bCs/>
                <w:sz w:val="20"/>
                <w:szCs w:val="20"/>
              </w:rPr>
              <w:t>ОХРАНА ОКРУЖАЮЩЕЙ СРЕДЫ</w:t>
            </w:r>
          </w:p>
        </w:tc>
        <w:tc>
          <w:tcPr>
            <w:tcW w:w="1560" w:type="dxa"/>
            <w:tcBorders>
              <w:top w:val="nil"/>
              <w:left w:val="nil"/>
              <w:bottom w:val="single" w:sz="4" w:space="0" w:color="auto"/>
              <w:right w:val="single" w:sz="4" w:space="0" w:color="auto"/>
            </w:tcBorders>
            <w:shd w:val="clear" w:color="auto" w:fill="auto"/>
            <w:vAlign w:val="center"/>
            <w:hideMark/>
          </w:tcPr>
          <w:p w14:paraId="061A44E0" w14:textId="77777777" w:rsidR="00490562" w:rsidRDefault="00490562">
            <w:pPr>
              <w:jc w:val="right"/>
              <w:rPr>
                <w:b/>
                <w:bCs/>
                <w:sz w:val="20"/>
                <w:szCs w:val="20"/>
              </w:rPr>
            </w:pPr>
            <w:r>
              <w:rPr>
                <w:b/>
                <w:bCs/>
                <w:sz w:val="20"/>
                <w:szCs w:val="20"/>
              </w:rPr>
              <w:t>4 956,48</w:t>
            </w:r>
          </w:p>
        </w:tc>
        <w:tc>
          <w:tcPr>
            <w:tcW w:w="1380" w:type="dxa"/>
            <w:tcBorders>
              <w:top w:val="nil"/>
              <w:left w:val="nil"/>
              <w:bottom w:val="single" w:sz="4" w:space="0" w:color="auto"/>
              <w:right w:val="single" w:sz="4" w:space="0" w:color="auto"/>
            </w:tcBorders>
            <w:shd w:val="clear" w:color="auto" w:fill="auto"/>
            <w:vAlign w:val="center"/>
            <w:hideMark/>
          </w:tcPr>
          <w:p w14:paraId="38D0F1CF" w14:textId="77777777" w:rsidR="00490562" w:rsidRDefault="00490562">
            <w:pPr>
              <w:jc w:val="right"/>
              <w:rPr>
                <w:b/>
                <w:bCs/>
                <w:sz w:val="20"/>
                <w:szCs w:val="20"/>
              </w:rPr>
            </w:pPr>
            <w:r>
              <w:rPr>
                <w:b/>
                <w:bCs/>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42D96106" w14:textId="77777777" w:rsidR="00490562" w:rsidRDefault="00490562">
            <w:pPr>
              <w:jc w:val="right"/>
              <w:rPr>
                <w:b/>
                <w:bCs/>
                <w:sz w:val="20"/>
                <w:szCs w:val="20"/>
              </w:rPr>
            </w:pPr>
            <w:r>
              <w:rPr>
                <w:b/>
                <w:bCs/>
                <w:sz w:val="20"/>
                <w:szCs w:val="20"/>
              </w:rPr>
              <w:t>5 147,20</w:t>
            </w:r>
          </w:p>
        </w:tc>
        <w:tc>
          <w:tcPr>
            <w:tcW w:w="1200" w:type="dxa"/>
            <w:tcBorders>
              <w:top w:val="nil"/>
              <w:left w:val="nil"/>
              <w:bottom w:val="single" w:sz="4" w:space="0" w:color="auto"/>
              <w:right w:val="single" w:sz="4" w:space="0" w:color="auto"/>
            </w:tcBorders>
            <w:shd w:val="clear" w:color="auto" w:fill="auto"/>
            <w:vAlign w:val="center"/>
            <w:hideMark/>
          </w:tcPr>
          <w:p w14:paraId="286C0051" w14:textId="77777777" w:rsidR="00490562" w:rsidRDefault="00490562">
            <w:pPr>
              <w:jc w:val="right"/>
              <w:rPr>
                <w:b/>
                <w:bCs/>
                <w:sz w:val="20"/>
                <w:szCs w:val="20"/>
              </w:rPr>
            </w:pPr>
            <w:r>
              <w:rPr>
                <w:b/>
                <w:bCs/>
                <w:sz w:val="20"/>
                <w:szCs w:val="20"/>
              </w:rPr>
              <w:t>0,1</w:t>
            </w:r>
          </w:p>
        </w:tc>
        <w:tc>
          <w:tcPr>
            <w:tcW w:w="1480" w:type="dxa"/>
            <w:tcBorders>
              <w:top w:val="nil"/>
              <w:left w:val="nil"/>
              <w:bottom w:val="single" w:sz="4" w:space="0" w:color="auto"/>
              <w:right w:val="single" w:sz="4" w:space="0" w:color="auto"/>
            </w:tcBorders>
            <w:shd w:val="clear" w:color="auto" w:fill="auto"/>
            <w:vAlign w:val="center"/>
            <w:hideMark/>
          </w:tcPr>
          <w:p w14:paraId="5254F4CC" w14:textId="77777777" w:rsidR="00490562" w:rsidRDefault="00490562">
            <w:pPr>
              <w:jc w:val="right"/>
              <w:rPr>
                <w:b/>
                <w:bCs/>
                <w:sz w:val="20"/>
                <w:szCs w:val="20"/>
              </w:rPr>
            </w:pPr>
            <w:r>
              <w:rPr>
                <w:b/>
                <w:bCs/>
                <w:sz w:val="20"/>
                <w:szCs w:val="20"/>
              </w:rPr>
              <w:t>5 147,20</w:t>
            </w:r>
          </w:p>
        </w:tc>
        <w:tc>
          <w:tcPr>
            <w:tcW w:w="1300" w:type="dxa"/>
            <w:tcBorders>
              <w:top w:val="nil"/>
              <w:left w:val="nil"/>
              <w:bottom w:val="single" w:sz="4" w:space="0" w:color="auto"/>
              <w:right w:val="single" w:sz="4" w:space="0" w:color="auto"/>
            </w:tcBorders>
            <w:shd w:val="clear" w:color="auto" w:fill="auto"/>
            <w:noWrap/>
            <w:vAlign w:val="center"/>
            <w:hideMark/>
          </w:tcPr>
          <w:p w14:paraId="204019FE" w14:textId="77777777" w:rsidR="00490562" w:rsidRDefault="00490562">
            <w:pPr>
              <w:jc w:val="right"/>
              <w:rPr>
                <w:b/>
                <w:bCs/>
                <w:sz w:val="20"/>
                <w:szCs w:val="20"/>
              </w:rPr>
            </w:pPr>
            <w:r>
              <w:rPr>
                <w:b/>
                <w:bCs/>
                <w:sz w:val="20"/>
                <w:szCs w:val="20"/>
              </w:rPr>
              <w:t>0,1</w:t>
            </w:r>
          </w:p>
        </w:tc>
      </w:tr>
      <w:tr w:rsidR="00490562" w14:paraId="1838F547"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20FE704" w14:textId="77777777" w:rsidR="00490562" w:rsidRDefault="00490562">
            <w:pPr>
              <w:jc w:val="center"/>
              <w:outlineLvl w:val="0"/>
              <w:rPr>
                <w:sz w:val="20"/>
                <w:szCs w:val="20"/>
              </w:rPr>
            </w:pPr>
            <w:r>
              <w:rPr>
                <w:sz w:val="20"/>
                <w:szCs w:val="20"/>
              </w:rPr>
              <w:t>06.05</w:t>
            </w:r>
          </w:p>
        </w:tc>
        <w:tc>
          <w:tcPr>
            <w:tcW w:w="5800" w:type="dxa"/>
            <w:tcBorders>
              <w:top w:val="nil"/>
              <w:left w:val="nil"/>
              <w:bottom w:val="single" w:sz="4" w:space="0" w:color="auto"/>
              <w:right w:val="single" w:sz="4" w:space="0" w:color="auto"/>
            </w:tcBorders>
            <w:shd w:val="clear" w:color="auto" w:fill="auto"/>
            <w:vAlign w:val="center"/>
            <w:hideMark/>
          </w:tcPr>
          <w:p w14:paraId="471E5E84" w14:textId="77777777" w:rsidR="00490562" w:rsidRDefault="00490562">
            <w:pPr>
              <w:outlineLvl w:val="0"/>
              <w:rPr>
                <w:sz w:val="20"/>
                <w:szCs w:val="20"/>
              </w:rPr>
            </w:pPr>
            <w:r>
              <w:rPr>
                <w:sz w:val="20"/>
                <w:szCs w:val="20"/>
              </w:rPr>
              <w:t>Другие вопросы в области охраны окружающей среды</w:t>
            </w:r>
          </w:p>
        </w:tc>
        <w:tc>
          <w:tcPr>
            <w:tcW w:w="1560" w:type="dxa"/>
            <w:tcBorders>
              <w:top w:val="nil"/>
              <w:left w:val="nil"/>
              <w:bottom w:val="single" w:sz="4" w:space="0" w:color="auto"/>
              <w:right w:val="single" w:sz="4" w:space="0" w:color="auto"/>
            </w:tcBorders>
            <w:shd w:val="clear" w:color="auto" w:fill="auto"/>
            <w:vAlign w:val="center"/>
            <w:hideMark/>
          </w:tcPr>
          <w:p w14:paraId="731CD487" w14:textId="77777777" w:rsidR="00490562" w:rsidRDefault="00490562">
            <w:pPr>
              <w:jc w:val="right"/>
              <w:outlineLvl w:val="0"/>
              <w:rPr>
                <w:sz w:val="20"/>
                <w:szCs w:val="20"/>
              </w:rPr>
            </w:pPr>
            <w:r>
              <w:rPr>
                <w:sz w:val="20"/>
                <w:szCs w:val="20"/>
              </w:rPr>
              <w:t>4 956,48</w:t>
            </w:r>
          </w:p>
        </w:tc>
        <w:tc>
          <w:tcPr>
            <w:tcW w:w="1380" w:type="dxa"/>
            <w:tcBorders>
              <w:top w:val="nil"/>
              <w:left w:val="nil"/>
              <w:bottom w:val="single" w:sz="4" w:space="0" w:color="auto"/>
              <w:right w:val="single" w:sz="4" w:space="0" w:color="auto"/>
            </w:tcBorders>
            <w:shd w:val="clear" w:color="auto" w:fill="auto"/>
            <w:vAlign w:val="center"/>
            <w:hideMark/>
          </w:tcPr>
          <w:p w14:paraId="3412326F" w14:textId="77777777" w:rsidR="00490562" w:rsidRDefault="00490562">
            <w:pPr>
              <w:jc w:val="right"/>
              <w:outlineLvl w:val="0"/>
              <w:rPr>
                <w:sz w:val="20"/>
                <w:szCs w:val="20"/>
              </w:rPr>
            </w:pPr>
            <w:r>
              <w:rPr>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39259BAD" w14:textId="77777777" w:rsidR="00490562" w:rsidRDefault="00490562">
            <w:pPr>
              <w:jc w:val="right"/>
              <w:outlineLvl w:val="0"/>
              <w:rPr>
                <w:sz w:val="20"/>
                <w:szCs w:val="20"/>
              </w:rPr>
            </w:pPr>
            <w:r>
              <w:rPr>
                <w:sz w:val="20"/>
                <w:szCs w:val="20"/>
              </w:rPr>
              <w:t>5 147,20</w:t>
            </w:r>
          </w:p>
        </w:tc>
        <w:tc>
          <w:tcPr>
            <w:tcW w:w="1200" w:type="dxa"/>
            <w:tcBorders>
              <w:top w:val="nil"/>
              <w:left w:val="nil"/>
              <w:bottom w:val="single" w:sz="4" w:space="0" w:color="auto"/>
              <w:right w:val="single" w:sz="4" w:space="0" w:color="auto"/>
            </w:tcBorders>
            <w:shd w:val="clear" w:color="auto" w:fill="auto"/>
            <w:vAlign w:val="center"/>
            <w:hideMark/>
          </w:tcPr>
          <w:p w14:paraId="72D1FD08" w14:textId="77777777" w:rsidR="00490562" w:rsidRDefault="00490562">
            <w:pPr>
              <w:jc w:val="right"/>
              <w:outlineLvl w:val="0"/>
              <w:rPr>
                <w:sz w:val="20"/>
                <w:szCs w:val="20"/>
              </w:rPr>
            </w:pPr>
            <w:r>
              <w:rPr>
                <w:sz w:val="20"/>
                <w:szCs w:val="20"/>
              </w:rPr>
              <w:t>0,1</w:t>
            </w:r>
          </w:p>
        </w:tc>
        <w:tc>
          <w:tcPr>
            <w:tcW w:w="1480" w:type="dxa"/>
            <w:tcBorders>
              <w:top w:val="nil"/>
              <w:left w:val="nil"/>
              <w:bottom w:val="single" w:sz="4" w:space="0" w:color="auto"/>
              <w:right w:val="single" w:sz="4" w:space="0" w:color="auto"/>
            </w:tcBorders>
            <w:shd w:val="clear" w:color="auto" w:fill="auto"/>
            <w:vAlign w:val="center"/>
            <w:hideMark/>
          </w:tcPr>
          <w:p w14:paraId="7CE51D27" w14:textId="77777777" w:rsidR="00490562" w:rsidRDefault="00490562">
            <w:pPr>
              <w:jc w:val="right"/>
              <w:outlineLvl w:val="0"/>
              <w:rPr>
                <w:sz w:val="20"/>
                <w:szCs w:val="20"/>
              </w:rPr>
            </w:pPr>
            <w:r>
              <w:rPr>
                <w:sz w:val="20"/>
                <w:szCs w:val="20"/>
              </w:rPr>
              <w:t>5 147,20</w:t>
            </w:r>
          </w:p>
        </w:tc>
        <w:tc>
          <w:tcPr>
            <w:tcW w:w="1300" w:type="dxa"/>
            <w:tcBorders>
              <w:top w:val="nil"/>
              <w:left w:val="nil"/>
              <w:bottom w:val="single" w:sz="4" w:space="0" w:color="auto"/>
              <w:right w:val="single" w:sz="4" w:space="0" w:color="auto"/>
            </w:tcBorders>
            <w:shd w:val="clear" w:color="auto" w:fill="auto"/>
            <w:noWrap/>
            <w:vAlign w:val="center"/>
            <w:hideMark/>
          </w:tcPr>
          <w:p w14:paraId="7C9C6E1B" w14:textId="77777777" w:rsidR="00490562" w:rsidRDefault="00490562">
            <w:pPr>
              <w:jc w:val="right"/>
              <w:outlineLvl w:val="0"/>
              <w:rPr>
                <w:sz w:val="20"/>
                <w:szCs w:val="20"/>
              </w:rPr>
            </w:pPr>
            <w:r>
              <w:rPr>
                <w:sz w:val="20"/>
                <w:szCs w:val="20"/>
              </w:rPr>
              <w:t>0,1</w:t>
            </w:r>
          </w:p>
        </w:tc>
      </w:tr>
      <w:tr w:rsidR="00490562" w14:paraId="6A3A8552"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5C2654D2" w14:textId="77777777" w:rsidR="00490562" w:rsidRDefault="00490562">
            <w:pPr>
              <w:jc w:val="center"/>
              <w:outlineLvl w:val="0"/>
              <w:rPr>
                <w:b/>
                <w:bCs/>
                <w:sz w:val="20"/>
                <w:szCs w:val="20"/>
              </w:rPr>
            </w:pPr>
            <w:r>
              <w:rPr>
                <w:b/>
                <w:bCs/>
                <w:sz w:val="20"/>
                <w:szCs w:val="20"/>
              </w:rPr>
              <w:t>07.00</w:t>
            </w:r>
          </w:p>
        </w:tc>
        <w:tc>
          <w:tcPr>
            <w:tcW w:w="5800" w:type="dxa"/>
            <w:tcBorders>
              <w:top w:val="nil"/>
              <w:left w:val="nil"/>
              <w:bottom w:val="single" w:sz="4" w:space="0" w:color="auto"/>
              <w:right w:val="single" w:sz="4" w:space="0" w:color="auto"/>
            </w:tcBorders>
            <w:shd w:val="clear" w:color="auto" w:fill="auto"/>
            <w:vAlign w:val="bottom"/>
            <w:hideMark/>
          </w:tcPr>
          <w:p w14:paraId="4590E6B0" w14:textId="77777777" w:rsidR="00490562" w:rsidRDefault="00490562">
            <w:pPr>
              <w:outlineLvl w:val="0"/>
              <w:rPr>
                <w:b/>
                <w:bCs/>
                <w:sz w:val="20"/>
                <w:szCs w:val="20"/>
              </w:rPr>
            </w:pPr>
            <w:r>
              <w:rPr>
                <w:b/>
                <w:bCs/>
                <w:sz w:val="20"/>
                <w:szCs w:val="20"/>
              </w:rPr>
              <w:t>ОБРАЗОВАНИЕ</w:t>
            </w:r>
          </w:p>
        </w:tc>
        <w:tc>
          <w:tcPr>
            <w:tcW w:w="1560" w:type="dxa"/>
            <w:tcBorders>
              <w:top w:val="nil"/>
              <w:left w:val="nil"/>
              <w:bottom w:val="single" w:sz="4" w:space="0" w:color="auto"/>
              <w:right w:val="single" w:sz="4" w:space="0" w:color="auto"/>
            </w:tcBorders>
            <w:shd w:val="clear" w:color="auto" w:fill="auto"/>
            <w:vAlign w:val="center"/>
            <w:hideMark/>
          </w:tcPr>
          <w:p w14:paraId="62EEC514" w14:textId="77777777" w:rsidR="00490562" w:rsidRDefault="00490562">
            <w:pPr>
              <w:jc w:val="right"/>
              <w:outlineLvl w:val="0"/>
              <w:rPr>
                <w:b/>
                <w:bCs/>
                <w:sz w:val="20"/>
                <w:szCs w:val="20"/>
              </w:rPr>
            </w:pPr>
            <w:r>
              <w:rPr>
                <w:b/>
                <w:bCs/>
                <w:sz w:val="20"/>
                <w:szCs w:val="20"/>
              </w:rPr>
              <w:t>5 276 359,15</w:t>
            </w:r>
          </w:p>
        </w:tc>
        <w:tc>
          <w:tcPr>
            <w:tcW w:w="1380" w:type="dxa"/>
            <w:tcBorders>
              <w:top w:val="nil"/>
              <w:left w:val="nil"/>
              <w:bottom w:val="single" w:sz="4" w:space="0" w:color="auto"/>
              <w:right w:val="single" w:sz="4" w:space="0" w:color="auto"/>
            </w:tcBorders>
            <w:shd w:val="clear" w:color="auto" w:fill="auto"/>
            <w:vAlign w:val="center"/>
            <w:hideMark/>
          </w:tcPr>
          <w:p w14:paraId="7D0B739E" w14:textId="77777777" w:rsidR="00490562" w:rsidRDefault="00490562">
            <w:pPr>
              <w:jc w:val="right"/>
              <w:outlineLvl w:val="0"/>
              <w:rPr>
                <w:b/>
                <w:bCs/>
                <w:sz w:val="20"/>
                <w:szCs w:val="20"/>
              </w:rPr>
            </w:pPr>
            <w:r>
              <w:rPr>
                <w:b/>
                <w:bCs/>
                <w:sz w:val="20"/>
                <w:szCs w:val="20"/>
              </w:rPr>
              <w:t>61,6</w:t>
            </w:r>
          </w:p>
        </w:tc>
        <w:tc>
          <w:tcPr>
            <w:tcW w:w="1540" w:type="dxa"/>
            <w:tcBorders>
              <w:top w:val="nil"/>
              <w:left w:val="nil"/>
              <w:bottom w:val="single" w:sz="4" w:space="0" w:color="auto"/>
              <w:right w:val="single" w:sz="4" w:space="0" w:color="auto"/>
            </w:tcBorders>
            <w:shd w:val="clear" w:color="auto" w:fill="auto"/>
            <w:vAlign w:val="center"/>
            <w:hideMark/>
          </w:tcPr>
          <w:p w14:paraId="3B5F6F0F" w14:textId="77777777" w:rsidR="00490562" w:rsidRDefault="00490562">
            <w:pPr>
              <w:jc w:val="right"/>
              <w:outlineLvl w:val="0"/>
              <w:rPr>
                <w:b/>
                <w:bCs/>
                <w:sz w:val="20"/>
                <w:szCs w:val="20"/>
              </w:rPr>
            </w:pPr>
            <w:r>
              <w:rPr>
                <w:b/>
                <w:bCs/>
                <w:sz w:val="20"/>
                <w:szCs w:val="20"/>
              </w:rPr>
              <w:t>4 596 285,46</w:t>
            </w:r>
          </w:p>
        </w:tc>
        <w:tc>
          <w:tcPr>
            <w:tcW w:w="1200" w:type="dxa"/>
            <w:tcBorders>
              <w:top w:val="nil"/>
              <w:left w:val="nil"/>
              <w:bottom w:val="single" w:sz="4" w:space="0" w:color="auto"/>
              <w:right w:val="single" w:sz="4" w:space="0" w:color="auto"/>
            </w:tcBorders>
            <w:shd w:val="clear" w:color="auto" w:fill="auto"/>
            <w:vAlign w:val="center"/>
            <w:hideMark/>
          </w:tcPr>
          <w:p w14:paraId="57345343" w14:textId="77777777" w:rsidR="00490562" w:rsidRDefault="00490562">
            <w:pPr>
              <w:jc w:val="right"/>
              <w:outlineLvl w:val="0"/>
              <w:rPr>
                <w:b/>
                <w:bCs/>
                <w:sz w:val="20"/>
                <w:szCs w:val="20"/>
              </w:rPr>
            </w:pPr>
            <w:r>
              <w:rPr>
                <w:b/>
                <w:bCs/>
                <w:sz w:val="20"/>
                <w:szCs w:val="20"/>
              </w:rPr>
              <w:t>59,0</w:t>
            </w:r>
          </w:p>
        </w:tc>
        <w:tc>
          <w:tcPr>
            <w:tcW w:w="1480" w:type="dxa"/>
            <w:tcBorders>
              <w:top w:val="nil"/>
              <w:left w:val="nil"/>
              <w:bottom w:val="single" w:sz="4" w:space="0" w:color="auto"/>
              <w:right w:val="single" w:sz="4" w:space="0" w:color="auto"/>
            </w:tcBorders>
            <w:shd w:val="clear" w:color="auto" w:fill="auto"/>
            <w:vAlign w:val="center"/>
            <w:hideMark/>
          </w:tcPr>
          <w:p w14:paraId="0D6B0FC1" w14:textId="77777777" w:rsidR="00490562" w:rsidRDefault="00490562">
            <w:pPr>
              <w:jc w:val="right"/>
              <w:outlineLvl w:val="0"/>
              <w:rPr>
                <w:b/>
                <w:bCs/>
                <w:sz w:val="20"/>
                <w:szCs w:val="20"/>
              </w:rPr>
            </w:pPr>
            <w:r>
              <w:rPr>
                <w:b/>
                <w:bCs/>
                <w:sz w:val="20"/>
                <w:szCs w:val="20"/>
              </w:rPr>
              <w:t>4 528 734,39</w:t>
            </w:r>
          </w:p>
        </w:tc>
        <w:tc>
          <w:tcPr>
            <w:tcW w:w="1300" w:type="dxa"/>
            <w:tcBorders>
              <w:top w:val="nil"/>
              <w:left w:val="nil"/>
              <w:bottom w:val="single" w:sz="4" w:space="0" w:color="auto"/>
              <w:right w:val="single" w:sz="4" w:space="0" w:color="auto"/>
            </w:tcBorders>
            <w:shd w:val="clear" w:color="auto" w:fill="auto"/>
            <w:noWrap/>
            <w:vAlign w:val="center"/>
            <w:hideMark/>
          </w:tcPr>
          <w:p w14:paraId="5F480D7E" w14:textId="77777777" w:rsidR="00490562" w:rsidRDefault="00490562">
            <w:pPr>
              <w:jc w:val="right"/>
              <w:outlineLvl w:val="0"/>
              <w:rPr>
                <w:b/>
                <w:bCs/>
                <w:sz w:val="20"/>
                <w:szCs w:val="20"/>
              </w:rPr>
            </w:pPr>
            <w:r>
              <w:rPr>
                <w:b/>
                <w:bCs/>
                <w:sz w:val="20"/>
                <w:szCs w:val="20"/>
              </w:rPr>
              <w:t>55,5</w:t>
            </w:r>
          </w:p>
        </w:tc>
      </w:tr>
      <w:tr w:rsidR="00490562" w14:paraId="792129F5"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2197FDE" w14:textId="77777777" w:rsidR="00490562" w:rsidRDefault="00490562">
            <w:pPr>
              <w:jc w:val="center"/>
              <w:outlineLvl w:val="0"/>
              <w:rPr>
                <w:sz w:val="20"/>
                <w:szCs w:val="20"/>
              </w:rPr>
            </w:pPr>
            <w:r>
              <w:rPr>
                <w:sz w:val="20"/>
                <w:szCs w:val="20"/>
              </w:rPr>
              <w:t>07.01</w:t>
            </w:r>
          </w:p>
        </w:tc>
        <w:tc>
          <w:tcPr>
            <w:tcW w:w="5800" w:type="dxa"/>
            <w:tcBorders>
              <w:top w:val="nil"/>
              <w:left w:val="nil"/>
              <w:bottom w:val="single" w:sz="4" w:space="0" w:color="auto"/>
              <w:right w:val="single" w:sz="4" w:space="0" w:color="auto"/>
            </w:tcBorders>
            <w:shd w:val="clear" w:color="auto" w:fill="auto"/>
            <w:vAlign w:val="center"/>
            <w:hideMark/>
          </w:tcPr>
          <w:p w14:paraId="074B42C4" w14:textId="77777777" w:rsidR="00490562" w:rsidRDefault="00490562">
            <w:pPr>
              <w:outlineLvl w:val="0"/>
              <w:rPr>
                <w:sz w:val="20"/>
                <w:szCs w:val="20"/>
              </w:rPr>
            </w:pPr>
            <w:r>
              <w:rPr>
                <w:sz w:val="20"/>
                <w:szCs w:val="20"/>
              </w:rPr>
              <w:t>Дошкольное образование</w:t>
            </w:r>
          </w:p>
        </w:tc>
        <w:tc>
          <w:tcPr>
            <w:tcW w:w="1560" w:type="dxa"/>
            <w:tcBorders>
              <w:top w:val="nil"/>
              <w:left w:val="nil"/>
              <w:bottom w:val="single" w:sz="4" w:space="0" w:color="auto"/>
              <w:right w:val="single" w:sz="4" w:space="0" w:color="auto"/>
            </w:tcBorders>
            <w:shd w:val="clear" w:color="auto" w:fill="auto"/>
            <w:vAlign w:val="center"/>
            <w:hideMark/>
          </w:tcPr>
          <w:p w14:paraId="6D4D07E2" w14:textId="77777777" w:rsidR="00490562" w:rsidRDefault="00490562">
            <w:pPr>
              <w:jc w:val="right"/>
              <w:outlineLvl w:val="0"/>
              <w:rPr>
                <w:sz w:val="20"/>
                <w:szCs w:val="20"/>
              </w:rPr>
            </w:pPr>
            <w:r>
              <w:rPr>
                <w:sz w:val="20"/>
                <w:szCs w:val="20"/>
              </w:rPr>
              <w:t>1 719 426,18</w:t>
            </w:r>
          </w:p>
        </w:tc>
        <w:tc>
          <w:tcPr>
            <w:tcW w:w="1380" w:type="dxa"/>
            <w:tcBorders>
              <w:top w:val="nil"/>
              <w:left w:val="nil"/>
              <w:bottom w:val="single" w:sz="4" w:space="0" w:color="auto"/>
              <w:right w:val="single" w:sz="4" w:space="0" w:color="auto"/>
            </w:tcBorders>
            <w:shd w:val="clear" w:color="auto" w:fill="auto"/>
            <w:vAlign w:val="center"/>
            <w:hideMark/>
          </w:tcPr>
          <w:p w14:paraId="3F344929" w14:textId="77777777" w:rsidR="00490562" w:rsidRDefault="00490562">
            <w:pPr>
              <w:jc w:val="right"/>
              <w:outlineLvl w:val="0"/>
              <w:rPr>
                <w:sz w:val="20"/>
                <w:szCs w:val="20"/>
              </w:rPr>
            </w:pPr>
            <w:r>
              <w:rPr>
                <w:sz w:val="20"/>
                <w:szCs w:val="20"/>
              </w:rPr>
              <w:t>20,1</w:t>
            </w:r>
          </w:p>
        </w:tc>
        <w:tc>
          <w:tcPr>
            <w:tcW w:w="1540" w:type="dxa"/>
            <w:tcBorders>
              <w:top w:val="nil"/>
              <w:left w:val="nil"/>
              <w:bottom w:val="single" w:sz="4" w:space="0" w:color="auto"/>
              <w:right w:val="single" w:sz="4" w:space="0" w:color="auto"/>
            </w:tcBorders>
            <w:shd w:val="clear" w:color="auto" w:fill="auto"/>
            <w:vAlign w:val="center"/>
            <w:hideMark/>
          </w:tcPr>
          <w:p w14:paraId="53E77EA3" w14:textId="77777777" w:rsidR="00490562" w:rsidRDefault="00490562">
            <w:pPr>
              <w:jc w:val="right"/>
              <w:outlineLvl w:val="0"/>
              <w:rPr>
                <w:sz w:val="20"/>
                <w:szCs w:val="20"/>
              </w:rPr>
            </w:pPr>
            <w:r>
              <w:rPr>
                <w:sz w:val="20"/>
                <w:szCs w:val="20"/>
              </w:rPr>
              <w:t>1 452 260,89</w:t>
            </w:r>
          </w:p>
        </w:tc>
        <w:tc>
          <w:tcPr>
            <w:tcW w:w="1200" w:type="dxa"/>
            <w:tcBorders>
              <w:top w:val="nil"/>
              <w:left w:val="nil"/>
              <w:bottom w:val="single" w:sz="4" w:space="0" w:color="auto"/>
              <w:right w:val="single" w:sz="4" w:space="0" w:color="auto"/>
            </w:tcBorders>
            <w:shd w:val="clear" w:color="auto" w:fill="auto"/>
            <w:vAlign w:val="center"/>
            <w:hideMark/>
          </w:tcPr>
          <w:p w14:paraId="72F21DC3" w14:textId="77777777" w:rsidR="00490562" w:rsidRDefault="00490562">
            <w:pPr>
              <w:jc w:val="right"/>
              <w:outlineLvl w:val="0"/>
              <w:rPr>
                <w:sz w:val="20"/>
                <w:szCs w:val="20"/>
              </w:rPr>
            </w:pPr>
            <w:r>
              <w:rPr>
                <w:sz w:val="20"/>
                <w:szCs w:val="20"/>
              </w:rPr>
              <w:t>18,6</w:t>
            </w:r>
          </w:p>
        </w:tc>
        <w:tc>
          <w:tcPr>
            <w:tcW w:w="1480" w:type="dxa"/>
            <w:tcBorders>
              <w:top w:val="nil"/>
              <w:left w:val="nil"/>
              <w:bottom w:val="single" w:sz="4" w:space="0" w:color="auto"/>
              <w:right w:val="single" w:sz="4" w:space="0" w:color="auto"/>
            </w:tcBorders>
            <w:shd w:val="clear" w:color="auto" w:fill="auto"/>
            <w:vAlign w:val="center"/>
            <w:hideMark/>
          </w:tcPr>
          <w:p w14:paraId="4D6CA6EB" w14:textId="77777777" w:rsidR="00490562" w:rsidRDefault="00490562">
            <w:pPr>
              <w:jc w:val="right"/>
              <w:outlineLvl w:val="0"/>
              <w:rPr>
                <w:sz w:val="20"/>
                <w:szCs w:val="20"/>
              </w:rPr>
            </w:pPr>
            <w:r>
              <w:rPr>
                <w:sz w:val="20"/>
                <w:szCs w:val="20"/>
              </w:rPr>
              <w:t>1 408 277,22</w:t>
            </w:r>
          </w:p>
        </w:tc>
        <w:tc>
          <w:tcPr>
            <w:tcW w:w="1300" w:type="dxa"/>
            <w:tcBorders>
              <w:top w:val="nil"/>
              <w:left w:val="nil"/>
              <w:bottom w:val="single" w:sz="4" w:space="0" w:color="auto"/>
              <w:right w:val="single" w:sz="4" w:space="0" w:color="auto"/>
            </w:tcBorders>
            <w:shd w:val="clear" w:color="auto" w:fill="auto"/>
            <w:noWrap/>
            <w:vAlign w:val="center"/>
            <w:hideMark/>
          </w:tcPr>
          <w:p w14:paraId="5C4C608F" w14:textId="77777777" w:rsidR="00490562" w:rsidRDefault="00490562">
            <w:pPr>
              <w:jc w:val="right"/>
              <w:outlineLvl w:val="0"/>
              <w:rPr>
                <w:sz w:val="20"/>
                <w:szCs w:val="20"/>
              </w:rPr>
            </w:pPr>
            <w:r>
              <w:rPr>
                <w:sz w:val="20"/>
                <w:szCs w:val="20"/>
              </w:rPr>
              <w:t>17,3</w:t>
            </w:r>
          </w:p>
        </w:tc>
      </w:tr>
      <w:tr w:rsidR="00490562" w14:paraId="65128904" w14:textId="77777777" w:rsidTr="00490562">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8539E4F" w14:textId="77777777" w:rsidR="00490562" w:rsidRDefault="00490562">
            <w:pPr>
              <w:jc w:val="center"/>
              <w:outlineLvl w:val="0"/>
              <w:rPr>
                <w:sz w:val="20"/>
                <w:szCs w:val="20"/>
              </w:rPr>
            </w:pPr>
            <w:r>
              <w:rPr>
                <w:sz w:val="20"/>
                <w:szCs w:val="20"/>
              </w:rPr>
              <w:t>07.02</w:t>
            </w:r>
          </w:p>
        </w:tc>
        <w:tc>
          <w:tcPr>
            <w:tcW w:w="5800" w:type="dxa"/>
            <w:tcBorders>
              <w:top w:val="nil"/>
              <w:left w:val="nil"/>
              <w:bottom w:val="single" w:sz="4" w:space="0" w:color="auto"/>
              <w:right w:val="single" w:sz="4" w:space="0" w:color="auto"/>
            </w:tcBorders>
            <w:shd w:val="clear" w:color="auto" w:fill="auto"/>
            <w:vAlign w:val="center"/>
            <w:hideMark/>
          </w:tcPr>
          <w:p w14:paraId="0AECEB62" w14:textId="77777777" w:rsidR="00490562" w:rsidRDefault="00490562">
            <w:pPr>
              <w:outlineLvl w:val="0"/>
              <w:rPr>
                <w:sz w:val="20"/>
                <w:szCs w:val="20"/>
              </w:rPr>
            </w:pPr>
            <w:r>
              <w:rPr>
                <w:sz w:val="20"/>
                <w:szCs w:val="20"/>
              </w:rPr>
              <w:t>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14:paraId="3E0EC84C" w14:textId="77777777" w:rsidR="00490562" w:rsidRDefault="00490562">
            <w:pPr>
              <w:jc w:val="right"/>
              <w:outlineLvl w:val="0"/>
              <w:rPr>
                <w:sz w:val="20"/>
                <w:szCs w:val="20"/>
              </w:rPr>
            </w:pPr>
            <w:r>
              <w:rPr>
                <w:sz w:val="20"/>
                <w:szCs w:val="20"/>
              </w:rPr>
              <w:t>2 979 653,79</w:t>
            </w:r>
          </w:p>
        </w:tc>
        <w:tc>
          <w:tcPr>
            <w:tcW w:w="1380" w:type="dxa"/>
            <w:tcBorders>
              <w:top w:val="nil"/>
              <w:left w:val="nil"/>
              <w:bottom w:val="single" w:sz="4" w:space="0" w:color="auto"/>
              <w:right w:val="single" w:sz="4" w:space="0" w:color="auto"/>
            </w:tcBorders>
            <w:shd w:val="clear" w:color="auto" w:fill="auto"/>
            <w:vAlign w:val="center"/>
            <w:hideMark/>
          </w:tcPr>
          <w:p w14:paraId="5826E034" w14:textId="77777777" w:rsidR="00490562" w:rsidRDefault="00490562">
            <w:pPr>
              <w:jc w:val="right"/>
              <w:outlineLvl w:val="0"/>
              <w:rPr>
                <w:sz w:val="20"/>
                <w:szCs w:val="20"/>
              </w:rPr>
            </w:pPr>
            <w:r>
              <w:rPr>
                <w:sz w:val="20"/>
                <w:szCs w:val="20"/>
              </w:rPr>
              <w:t>34,8</w:t>
            </w:r>
          </w:p>
        </w:tc>
        <w:tc>
          <w:tcPr>
            <w:tcW w:w="1540" w:type="dxa"/>
            <w:tcBorders>
              <w:top w:val="nil"/>
              <w:left w:val="nil"/>
              <w:bottom w:val="single" w:sz="4" w:space="0" w:color="auto"/>
              <w:right w:val="single" w:sz="4" w:space="0" w:color="auto"/>
            </w:tcBorders>
            <w:shd w:val="clear" w:color="auto" w:fill="auto"/>
            <w:vAlign w:val="center"/>
            <w:hideMark/>
          </w:tcPr>
          <w:p w14:paraId="66740780" w14:textId="77777777" w:rsidR="00490562" w:rsidRDefault="00490562">
            <w:pPr>
              <w:jc w:val="right"/>
              <w:outlineLvl w:val="0"/>
              <w:rPr>
                <w:sz w:val="20"/>
                <w:szCs w:val="20"/>
              </w:rPr>
            </w:pPr>
            <w:r>
              <w:rPr>
                <w:sz w:val="20"/>
                <w:szCs w:val="20"/>
              </w:rPr>
              <w:t>2 779 755,12</w:t>
            </w:r>
          </w:p>
        </w:tc>
        <w:tc>
          <w:tcPr>
            <w:tcW w:w="1200" w:type="dxa"/>
            <w:tcBorders>
              <w:top w:val="nil"/>
              <w:left w:val="nil"/>
              <w:bottom w:val="single" w:sz="4" w:space="0" w:color="auto"/>
              <w:right w:val="single" w:sz="4" w:space="0" w:color="auto"/>
            </w:tcBorders>
            <w:shd w:val="clear" w:color="auto" w:fill="auto"/>
            <w:vAlign w:val="center"/>
            <w:hideMark/>
          </w:tcPr>
          <w:p w14:paraId="0C50A6D3" w14:textId="77777777" w:rsidR="00490562" w:rsidRDefault="00490562">
            <w:pPr>
              <w:jc w:val="right"/>
              <w:outlineLvl w:val="0"/>
              <w:rPr>
                <w:sz w:val="20"/>
                <w:szCs w:val="20"/>
              </w:rPr>
            </w:pPr>
            <w:r>
              <w:rPr>
                <w:sz w:val="20"/>
                <w:szCs w:val="20"/>
              </w:rPr>
              <w:t>35,7</w:t>
            </w:r>
          </w:p>
        </w:tc>
        <w:tc>
          <w:tcPr>
            <w:tcW w:w="1480" w:type="dxa"/>
            <w:tcBorders>
              <w:top w:val="nil"/>
              <w:left w:val="nil"/>
              <w:bottom w:val="single" w:sz="4" w:space="0" w:color="auto"/>
              <w:right w:val="single" w:sz="4" w:space="0" w:color="auto"/>
            </w:tcBorders>
            <w:shd w:val="clear" w:color="auto" w:fill="auto"/>
            <w:vAlign w:val="center"/>
            <w:hideMark/>
          </w:tcPr>
          <w:p w14:paraId="0D1CA0A8" w14:textId="77777777" w:rsidR="00490562" w:rsidRDefault="00490562">
            <w:pPr>
              <w:jc w:val="right"/>
              <w:outlineLvl w:val="0"/>
              <w:rPr>
                <w:sz w:val="20"/>
                <w:szCs w:val="20"/>
              </w:rPr>
            </w:pPr>
            <w:r>
              <w:rPr>
                <w:sz w:val="20"/>
                <w:szCs w:val="20"/>
              </w:rPr>
              <w:t>2 756 174,48</w:t>
            </w:r>
          </w:p>
        </w:tc>
        <w:tc>
          <w:tcPr>
            <w:tcW w:w="1300" w:type="dxa"/>
            <w:tcBorders>
              <w:top w:val="nil"/>
              <w:left w:val="nil"/>
              <w:bottom w:val="single" w:sz="4" w:space="0" w:color="auto"/>
              <w:right w:val="single" w:sz="4" w:space="0" w:color="auto"/>
            </w:tcBorders>
            <w:shd w:val="clear" w:color="auto" w:fill="auto"/>
            <w:noWrap/>
            <w:vAlign w:val="center"/>
            <w:hideMark/>
          </w:tcPr>
          <w:p w14:paraId="1E4C02C2" w14:textId="77777777" w:rsidR="00490562" w:rsidRDefault="00490562">
            <w:pPr>
              <w:jc w:val="right"/>
              <w:outlineLvl w:val="0"/>
              <w:rPr>
                <w:sz w:val="20"/>
                <w:szCs w:val="20"/>
              </w:rPr>
            </w:pPr>
            <w:r>
              <w:rPr>
                <w:sz w:val="20"/>
                <w:szCs w:val="20"/>
              </w:rPr>
              <w:t>33,8</w:t>
            </w:r>
          </w:p>
        </w:tc>
      </w:tr>
      <w:tr w:rsidR="00490562" w14:paraId="417F5457" w14:textId="77777777" w:rsidTr="00490562">
        <w:trPr>
          <w:trHeight w:val="28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1F55AB" w14:textId="77777777" w:rsidR="00490562" w:rsidRDefault="00490562">
            <w:pPr>
              <w:jc w:val="center"/>
              <w:outlineLvl w:val="0"/>
              <w:rPr>
                <w:sz w:val="20"/>
                <w:szCs w:val="20"/>
              </w:rPr>
            </w:pPr>
            <w:r>
              <w:rPr>
                <w:sz w:val="20"/>
                <w:szCs w:val="20"/>
              </w:rPr>
              <w:t>07.03</w:t>
            </w:r>
          </w:p>
        </w:tc>
        <w:tc>
          <w:tcPr>
            <w:tcW w:w="5800" w:type="dxa"/>
            <w:tcBorders>
              <w:top w:val="nil"/>
              <w:left w:val="nil"/>
              <w:bottom w:val="single" w:sz="4" w:space="0" w:color="auto"/>
              <w:right w:val="single" w:sz="4" w:space="0" w:color="auto"/>
            </w:tcBorders>
            <w:shd w:val="clear" w:color="auto" w:fill="auto"/>
            <w:vAlign w:val="center"/>
            <w:hideMark/>
          </w:tcPr>
          <w:p w14:paraId="34263439" w14:textId="77777777" w:rsidR="00490562" w:rsidRDefault="00490562">
            <w:pPr>
              <w:outlineLvl w:val="0"/>
              <w:rPr>
                <w:sz w:val="20"/>
                <w:szCs w:val="20"/>
              </w:rPr>
            </w:pPr>
            <w:r>
              <w:rPr>
                <w:sz w:val="20"/>
                <w:szCs w:val="20"/>
              </w:rPr>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vAlign w:val="center"/>
            <w:hideMark/>
          </w:tcPr>
          <w:p w14:paraId="38AE43E7" w14:textId="77777777" w:rsidR="00490562" w:rsidRDefault="00490562">
            <w:pPr>
              <w:jc w:val="right"/>
              <w:outlineLvl w:val="0"/>
              <w:rPr>
                <w:sz w:val="20"/>
                <w:szCs w:val="20"/>
              </w:rPr>
            </w:pPr>
            <w:r>
              <w:rPr>
                <w:sz w:val="20"/>
                <w:szCs w:val="20"/>
              </w:rPr>
              <w:t>461 136,35</w:t>
            </w:r>
          </w:p>
        </w:tc>
        <w:tc>
          <w:tcPr>
            <w:tcW w:w="1380" w:type="dxa"/>
            <w:tcBorders>
              <w:top w:val="nil"/>
              <w:left w:val="nil"/>
              <w:bottom w:val="single" w:sz="4" w:space="0" w:color="auto"/>
              <w:right w:val="single" w:sz="4" w:space="0" w:color="auto"/>
            </w:tcBorders>
            <w:shd w:val="clear" w:color="auto" w:fill="auto"/>
            <w:vAlign w:val="center"/>
            <w:hideMark/>
          </w:tcPr>
          <w:p w14:paraId="106FBC8D" w14:textId="77777777" w:rsidR="00490562" w:rsidRDefault="00490562">
            <w:pPr>
              <w:jc w:val="right"/>
              <w:outlineLvl w:val="0"/>
              <w:rPr>
                <w:sz w:val="20"/>
                <w:szCs w:val="20"/>
              </w:rPr>
            </w:pPr>
            <w:r>
              <w:rPr>
                <w:sz w:val="20"/>
                <w:szCs w:val="20"/>
              </w:rPr>
              <w:t>5,4</w:t>
            </w:r>
          </w:p>
        </w:tc>
        <w:tc>
          <w:tcPr>
            <w:tcW w:w="1540" w:type="dxa"/>
            <w:tcBorders>
              <w:top w:val="nil"/>
              <w:left w:val="nil"/>
              <w:bottom w:val="single" w:sz="4" w:space="0" w:color="auto"/>
              <w:right w:val="single" w:sz="4" w:space="0" w:color="auto"/>
            </w:tcBorders>
            <w:shd w:val="clear" w:color="auto" w:fill="auto"/>
            <w:vAlign w:val="center"/>
            <w:hideMark/>
          </w:tcPr>
          <w:p w14:paraId="29A13994" w14:textId="77777777" w:rsidR="00490562" w:rsidRDefault="00490562">
            <w:pPr>
              <w:jc w:val="right"/>
              <w:outlineLvl w:val="0"/>
              <w:rPr>
                <w:sz w:val="20"/>
                <w:szCs w:val="20"/>
              </w:rPr>
            </w:pPr>
            <w:r>
              <w:rPr>
                <w:sz w:val="20"/>
                <w:szCs w:val="20"/>
              </w:rPr>
              <w:t>246 868,69</w:t>
            </w:r>
          </w:p>
        </w:tc>
        <w:tc>
          <w:tcPr>
            <w:tcW w:w="1200" w:type="dxa"/>
            <w:tcBorders>
              <w:top w:val="nil"/>
              <w:left w:val="nil"/>
              <w:bottom w:val="single" w:sz="4" w:space="0" w:color="auto"/>
              <w:right w:val="single" w:sz="4" w:space="0" w:color="auto"/>
            </w:tcBorders>
            <w:shd w:val="clear" w:color="auto" w:fill="auto"/>
            <w:vAlign w:val="center"/>
            <w:hideMark/>
          </w:tcPr>
          <w:p w14:paraId="292A99C4" w14:textId="77777777" w:rsidR="00490562" w:rsidRDefault="00490562">
            <w:pPr>
              <w:jc w:val="right"/>
              <w:outlineLvl w:val="0"/>
              <w:rPr>
                <w:sz w:val="20"/>
                <w:szCs w:val="20"/>
              </w:rPr>
            </w:pPr>
            <w:r>
              <w:rPr>
                <w:sz w:val="20"/>
                <w:szCs w:val="20"/>
              </w:rPr>
              <w:t>3,2</w:t>
            </w:r>
          </w:p>
        </w:tc>
        <w:tc>
          <w:tcPr>
            <w:tcW w:w="1480" w:type="dxa"/>
            <w:tcBorders>
              <w:top w:val="nil"/>
              <w:left w:val="nil"/>
              <w:bottom w:val="single" w:sz="4" w:space="0" w:color="auto"/>
              <w:right w:val="single" w:sz="4" w:space="0" w:color="auto"/>
            </w:tcBorders>
            <w:shd w:val="clear" w:color="auto" w:fill="auto"/>
            <w:vAlign w:val="center"/>
            <w:hideMark/>
          </w:tcPr>
          <w:p w14:paraId="6259B41D" w14:textId="77777777" w:rsidR="00490562" w:rsidRDefault="00490562">
            <w:pPr>
              <w:jc w:val="right"/>
              <w:outlineLvl w:val="0"/>
              <w:rPr>
                <w:sz w:val="20"/>
                <w:szCs w:val="20"/>
              </w:rPr>
            </w:pPr>
            <w:r>
              <w:rPr>
                <w:sz w:val="20"/>
                <w:szCs w:val="20"/>
              </w:rPr>
              <w:t>246 881,93</w:t>
            </w:r>
          </w:p>
        </w:tc>
        <w:tc>
          <w:tcPr>
            <w:tcW w:w="1300" w:type="dxa"/>
            <w:tcBorders>
              <w:top w:val="nil"/>
              <w:left w:val="nil"/>
              <w:bottom w:val="single" w:sz="4" w:space="0" w:color="auto"/>
              <w:right w:val="single" w:sz="4" w:space="0" w:color="auto"/>
            </w:tcBorders>
            <w:shd w:val="clear" w:color="auto" w:fill="auto"/>
            <w:noWrap/>
            <w:vAlign w:val="center"/>
            <w:hideMark/>
          </w:tcPr>
          <w:p w14:paraId="265FBA6B" w14:textId="77777777" w:rsidR="00490562" w:rsidRDefault="00490562">
            <w:pPr>
              <w:jc w:val="right"/>
              <w:outlineLvl w:val="0"/>
              <w:rPr>
                <w:sz w:val="20"/>
                <w:szCs w:val="20"/>
              </w:rPr>
            </w:pPr>
            <w:r>
              <w:rPr>
                <w:sz w:val="20"/>
                <w:szCs w:val="20"/>
              </w:rPr>
              <w:t>3,0</w:t>
            </w:r>
          </w:p>
        </w:tc>
      </w:tr>
      <w:tr w:rsidR="00490562" w14:paraId="5455BE0E" w14:textId="77777777" w:rsidTr="00490562">
        <w:trPr>
          <w:trHeight w:val="33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CD373A8" w14:textId="77777777" w:rsidR="00490562" w:rsidRDefault="00490562">
            <w:pPr>
              <w:jc w:val="center"/>
              <w:rPr>
                <w:sz w:val="20"/>
                <w:szCs w:val="20"/>
              </w:rPr>
            </w:pPr>
            <w:r>
              <w:rPr>
                <w:sz w:val="20"/>
                <w:szCs w:val="20"/>
              </w:rPr>
              <w:t>07.07</w:t>
            </w:r>
          </w:p>
        </w:tc>
        <w:tc>
          <w:tcPr>
            <w:tcW w:w="5800" w:type="dxa"/>
            <w:tcBorders>
              <w:top w:val="nil"/>
              <w:left w:val="nil"/>
              <w:bottom w:val="single" w:sz="4" w:space="0" w:color="auto"/>
              <w:right w:val="single" w:sz="4" w:space="0" w:color="auto"/>
            </w:tcBorders>
            <w:shd w:val="clear" w:color="auto" w:fill="auto"/>
            <w:vAlign w:val="center"/>
            <w:hideMark/>
          </w:tcPr>
          <w:p w14:paraId="6708DD01" w14:textId="77777777" w:rsidR="00490562" w:rsidRDefault="00490562">
            <w:pPr>
              <w:rPr>
                <w:sz w:val="20"/>
                <w:szCs w:val="20"/>
              </w:rPr>
            </w:pPr>
            <w:r>
              <w:rPr>
                <w:sz w:val="20"/>
                <w:szCs w:val="20"/>
              </w:rPr>
              <w:t>Молодежная политика</w:t>
            </w:r>
          </w:p>
        </w:tc>
        <w:tc>
          <w:tcPr>
            <w:tcW w:w="1560" w:type="dxa"/>
            <w:tcBorders>
              <w:top w:val="nil"/>
              <w:left w:val="nil"/>
              <w:bottom w:val="single" w:sz="4" w:space="0" w:color="auto"/>
              <w:right w:val="single" w:sz="4" w:space="0" w:color="auto"/>
            </w:tcBorders>
            <w:shd w:val="clear" w:color="auto" w:fill="auto"/>
            <w:vAlign w:val="center"/>
            <w:hideMark/>
          </w:tcPr>
          <w:p w14:paraId="5A135B8F" w14:textId="77777777" w:rsidR="00490562" w:rsidRDefault="00490562">
            <w:pPr>
              <w:jc w:val="right"/>
              <w:rPr>
                <w:sz w:val="20"/>
                <w:szCs w:val="20"/>
              </w:rPr>
            </w:pPr>
            <w:r>
              <w:rPr>
                <w:sz w:val="20"/>
                <w:szCs w:val="20"/>
              </w:rPr>
              <w:t>16 856,16</w:t>
            </w:r>
          </w:p>
        </w:tc>
        <w:tc>
          <w:tcPr>
            <w:tcW w:w="1380" w:type="dxa"/>
            <w:tcBorders>
              <w:top w:val="nil"/>
              <w:left w:val="nil"/>
              <w:bottom w:val="single" w:sz="4" w:space="0" w:color="auto"/>
              <w:right w:val="single" w:sz="4" w:space="0" w:color="auto"/>
            </w:tcBorders>
            <w:shd w:val="clear" w:color="auto" w:fill="auto"/>
            <w:vAlign w:val="center"/>
            <w:hideMark/>
          </w:tcPr>
          <w:p w14:paraId="33AC61E1" w14:textId="77777777" w:rsidR="00490562" w:rsidRDefault="00490562">
            <w:pPr>
              <w:jc w:val="right"/>
              <w:rPr>
                <w:sz w:val="20"/>
                <w:szCs w:val="20"/>
              </w:rPr>
            </w:pPr>
            <w:r>
              <w:rPr>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14:paraId="7733C1E9" w14:textId="77777777" w:rsidR="00490562" w:rsidRDefault="00490562">
            <w:pPr>
              <w:jc w:val="right"/>
              <w:rPr>
                <w:sz w:val="20"/>
                <w:szCs w:val="20"/>
              </w:rPr>
            </w:pPr>
            <w:r>
              <w:rPr>
                <w:sz w:val="20"/>
                <w:szCs w:val="20"/>
              </w:rPr>
              <w:t>16 856,16</w:t>
            </w:r>
          </w:p>
        </w:tc>
        <w:tc>
          <w:tcPr>
            <w:tcW w:w="1200" w:type="dxa"/>
            <w:tcBorders>
              <w:top w:val="nil"/>
              <w:left w:val="nil"/>
              <w:bottom w:val="single" w:sz="4" w:space="0" w:color="auto"/>
              <w:right w:val="single" w:sz="4" w:space="0" w:color="auto"/>
            </w:tcBorders>
            <w:shd w:val="clear" w:color="auto" w:fill="auto"/>
            <w:vAlign w:val="center"/>
            <w:hideMark/>
          </w:tcPr>
          <w:p w14:paraId="17A30B4C" w14:textId="77777777" w:rsidR="00490562" w:rsidRDefault="00490562">
            <w:pPr>
              <w:jc w:val="right"/>
              <w:rPr>
                <w:sz w:val="20"/>
                <w:szCs w:val="20"/>
              </w:rPr>
            </w:pPr>
            <w:r>
              <w:rPr>
                <w:sz w:val="20"/>
                <w:szCs w:val="20"/>
              </w:rPr>
              <w:t>0,2</w:t>
            </w:r>
          </w:p>
        </w:tc>
        <w:tc>
          <w:tcPr>
            <w:tcW w:w="1480" w:type="dxa"/>
            <w:tcBorders>
              <w:top w:val="nil"/>
              <w:left w:val="nil"/>
              <w:bottom w:val="single" w:sz="4" w:space="0" w:color="auto"/>
              <w:right w:val="single" w:sz="4" w:space="0" w:color="auto"/>
            </w:tcBorders>
            <w:shd w:val="clear" w:color="auto" w:fill="auto"/>
            <w:vAlign w:val="center"/>
            <w:hideMark/>
          </w:tcPr>
          <w:p w14:paraId="64F51BA1" w14:textId="77777777" w:rsidR="00490562" w:rsidRDefault="00490562">
            <w:pPr>
              <w:jc w:val="right"/>
              <w:rPr>
                <w:sz w:val="20"/>
                <w:szCs w:val="20"/>
              </w:rPr>
            </w:pPr>
            <w:r>
              <w:rPr>
                <w:sz w:val="20"/>
                <w:szCs w:val="20"/>
              </w:rPr>
              <w:t>16 856,16</w:t>
            </w:r>
          </w:p>
        </w:tc>
        <w:tc>
          <w:tcPr>
            <w:tcW w:w="1300" w:type="dxa"/>
            <w:tcBorders>
              <w:top w:val="nil"/>
              <w:left w:val="nil"/>
              <w:bottom w:val="single" w:sz="4" w:space="0" w:color="auto"/>
              <w:right w:val="single" w:sz="4" w:space="0" w:color="auto"/>
            </w:tcBorders>
            <w:shd w:val="clear" w:color="auto" w:fill="auto"/>
            <w:noWrap/>
            <w:vAlign w:val="center"/>
            <w:hideMark/>
          </w:tcPr>
          <w:p w14:paraId="2A31D218" w14:textId="77777777" w:rsidR="00490562" w:rsidRDefault="00490562">
            <w:pPr>
              <w:jc w:val="right"/>
              <w:rPr>
                <w:sz w:val="20"/>
                <w:szCs w:val="20"/>
              </w:rPr>
            </w:pPr>
            <w:r>
              <w:rPr>
                <w:sz w:val="20"/>
                <w:szCs w:val="20"/>
              </w:rPr>
              <w:t>0,2</w:t>
            </w:r>
          </w:p>
        </w:tc>
      </w:tr>
      <w:tr w:rsidR="00490562" w14:paraId="1F42B4F6" w14:textId="77777777" w:rsidTr="00490562">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8690908" w14:textId="77777777" w:rsidR="00490562" w:rsidRDefault="00490562">
            <w:pPr>
              <w:jc w:val="center"/>
              <w:outlineLvl w:val="0"/>
              <w:rPr>
                <w:sz w:val="20"/>
                <w:szCs w:val="20"/>
              </w:rPr>
            </w:pPr>
            <w:r>
              <w:rPr>
                <w:sz w:val="20"/>
                <w:szCs w:val="20"/>
              </w:rPr>
              <w:t>07.09</w:t>
            </w:r>
          </w:p>
        </w:tc>
        <w:tc>
          <w:tcPr>
            <w:tcW w:w="5800" w:type="dxa"/>
            <w:tcBorders>
              <w:top w:val="nil"/>
              <w:left w:val="nil"/>
              <w:bottom w:val="single" w:sz="4" w:space="0" w:color="auto"/>
              <w:right w:val="single" w:sz="4" w:space="0" w:color="auto"/>
            </w:tcBorders>
            <w:shd w:val="clear" w:color="auto" w:fill="auto"/>
            <w:vAlign w:val="center"/>
            <w:hideMark/>
          </w:tcPr>
          <w:p w14:paraId="708C71F6" w14:textId="77777777" w:rsidR="00490562" w:rsidRDefault="00490562">
            <w:pPr>
              <w:outlineLvl w:val="0"/>
              <w:rPr>
                <w:sz w:val="20"/>
                <w:szCs w:val="20"/>
              </w:rPr>
            </w:pPr>
            <w:r>
              <w:rPr>
                <w:sz w:val="20"/>
                <w:szCs w:val="20"/>
              </w:rPr>
              <w:t>Другие вопросы в области образования</w:t>
            </w:r>
          </w:p>
        </w:tc>
        <w:tc>
          <w:tcPr>
            <w:tcW w:w="1560" w:type="dxa"/>
            <w:tcBorders>
              <w:top w:val="nil"/>
              <w:left w:val="nil"/>
              <w:bottom w:val="single" w:sz="4" w:space="0" w:color="auto"/>
              <w:right w:val="single" w:sz="4" w:space="0" w:color="auto"/>
            </w:tcBorders>
            <w:shd w:val="clear" w:color="auto" w:fill="auto"/>
            <w:vAlign w:val="center"/>
            <w:hideMark/>
          </w:tcPr>
          <w:p w14:paraId="56FCE686" w14:textId="77777777" w:rsidR="00490562" w:rsidRDefault="00490562">
            <w:pPr>
              <w:jc w:val="right"/>
              <w:outlineLvl w:val="0"/>
              <w:rPr>
                <w:sz w:val="20"/>
                <w:szCs w:val="20"/>
              </w:rPr>
            </w:pPr>
            <w:r>
              <w:rPr>
                <w:sz w:val="20"/>
                <w:szCs w:val="20"/>
              </w:rPr>
              <w:t>99 286,67</w:t>
            </w:r>
          </w:p>
        </w:tc>
        <w:tc>
          <w:tcPr>
            <w:tcW w:w="1380" w:type="dxa"/>
            <w:tcBorders>
              <w:top w:val="nil"/>
              <w:left w:val="nil"/>
              <w:bottom w:val="single" w:sz="4" w:space="0" w:color="auto"/>
              <w:right w:val="single" w:sz="4" w:space="0" w:color="auto"/>
            </w:tcBorders>
            <w:shd w:val="clear" w:color="auto" w:fill="auto"/>
            <w:vAlign w:val="center"/>
            <w:hideMark/>
          </w:tcPr>
          <w:p w14:paraId="3F247BC5" w14:textId="77777777" w:rsidR="00490562" w:rsidRDefault="00490562">
            <w:pPr>
              <w:jc w:val="right"/>
              <w:outlineLvl w:val="0"/>
              <w:rPr>
                <w:sz w:val="20"/>
                <w:szCs w:val="20"/>
              </w:rPr>
            </w:pPr>
            <w:r>
              <w:rPr>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14:paraId="75AD0D47" w14:textId="77777777" w:rsidR="00490562" w:rsidRDefault="00490562">
            <w:pPr>
              <w:jc w:val="right"/>
              <w:outlineLvl w:val="0"/>
              <w:rPr>
                <w:sz w:val="20"/>
                <w:szCs w:val="20"/>
              </w:rPr>
            </w:pPr>
            <w:r>
              <w:rPr>
                <w:sz w:val="20"/>
                <w:szCs w:val="20"/>
              </w:rPr>
              <w:t>100 544,60</w:t>
            </w:r>
          </w:p>
        </w:tc>
        <w:tc>
          <w:tcPr>
            <w:tcW w:w="1200" w:type="dxa"/>
            <w:tcBorders>
              <w:top w:val="nil"/>
              <w:left w:val="nil"/>
              <w:bottom w:val="single" w:sz="4" w:space="0" w:color="auto"/>
              <w:right w:val="single" w:sz="4" w:space="0" w:color="auto"/>
            </w:tcBorders>
            <w:shd w:val="clear" w:color="auto" w:fill="auto"/>
            <w:vAlign w:val="center"/>
            <w:hideMark/>
          </w:tcPr>
          <w:p w14:paraId="0AE35F66" w14:textId="77777777" w:rsidR="00490562" w:rsidRDefault="00490562">
            <w:pPr>
              <w:jc w:val="right"/>
              <w:outlineLvl w:val="0"/>
              <w:rPr>
                <w:sz w:val="20"/>
                <w:szCs w:val="20"/>
              </w:rPr>
            </w:pPr>
            <w:r>
              <w:rPr>
                <w:sz w:val="20"/>
                <w:szCs w:val="20"/>
              </w:rPr>
              <w:t>1,3</w:t>
            </w:r>
          </w:p>
        </w:tc>
        <w:tc>
          <w:tcPr>
            <w:tcW w:w="1480" w:type="dxa"/>
            <w:tcBorders>
              <w:top w:val="nil"/>
              <w:left w:val="nil"/>
              <w:bottom w:val="single" w:sz="4" w:space="0" w:color="auto"/>
              <w:right w:val="single" w:sz="4" w:space="0" w:color="auto"/>
            </w:tcBorders>
            <w:shd w:val="clear" w:color="auto" w:fill="auto"/>
            <w:vAlign w:val="center"/>
            <w:hideMark/>
          </w:tcPr>
          <w:p w14:paraId="4FCF703F" w14:textId="77777777" w:rsidR="00490562" w:rsidRDefault="00490562">
            <w:pPr>
              <w:jc w:val="right"/>
              <w:outlineLvl w:val="0"/>
              <w:rPr>
                <w:sz w:val="20"/>
                <w:szCs w:val="20"/>
              </w:rPr>
            </w:pPr>
            <w:r>
              <w:rPr>
                <w:sz w:val="20"/>
                <w:szCs w:val="20"/>
              </w:rPr>
              <w:t>100 544,60</w:t>
            </w:r>
          </w:p>
        </w:tc>
        <w:tc>
          <w:tcPr>
            <w:tcW w:w="1300" w:type="dxa"/>
            <w:tcBorders>
              <w:top w:val="nil"/>
              <w:left w:val="nil"/>
              <w:bottom w:val="single" w:sz="4" w:space="0" w:color="auto"/>
              <w:right w:val="single" w:sz="4" w:space="0" w:color="auto"/>
            </w:tcBorders>
            <w:shd w:val="clear" w:color="auto" w:fill="auto"/>
            <w:noWrap/>
            <w:vAlign w:val="center"/>
            <w:hideMark/>
          </w:tcPr>
          <w:p w14:paraId="6411F075" w14:textId="77777777" w:rsidR="00490562" w:rsidRDefault="00490562">
            <w:pPr>
              <w:jc w:val="right"/>
              <w:outlineLvl w:val="0"/>
              <w:rPr>
                <w:sz w:val="20"/>
                <w:szCs w:val="20"/>
              </w:rPr>
            </w:pPr>
            <w:r>
              <w:rPr>
                <w:sz w:val="20"/>
                <w:szCs w:val="20"/>
              </w:rPr>
              <w:t>1,2</w:t>
            </w:r>
          </w:p>
        </w:tc>
      </w:tr>
      <w:tr w:rsidR="00490562" w14:paraId="63C39318"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5D250FE4" w14:textId="77777777" w:rsidR="00490562" w:rsidRDefault="00490562">
            <w:pPr>
              <w:jc w:val="center"/>
              <w:outlineLvl w:val="0"/>
              <w:rPr>
                <w:b/>
                <w:bCs/>
                <w:sz w:val="20"/>
                <w:szCs w:val="20"/>
              </w:rPr>
            </w:pPr>
            <w:r>
              <w:rPr>
                <w:b/>
                <w:bCs/>
                <w:sz w:val="20"/>
                <w:szCs w:val="20"/>
              </w:rPr>
              <w:t>08.00</w:t>
            </w:r>
          </w:p>
        </w:tc>
        <w:tc>
          <w:tcPr>
            <w:tcW w:w="5800" w:type="dxa"/>
            <w:tcBorders>
              <w:top w:val="nil"/>
              <w:left w:val="nil"/>
              <w:bottom w:val="single" w:sz="4" w:space="0" w:color="auto"/>
              <w:right w:val="single" w:sz="4" w:space="0" w:color="auto"/>
            </w:tcBorders>
            <w:shd w:val="clear" w:color="auto" w:fill="auto"/>
            <w:vAlign w:val="bottom"/>
            <w:hideMark/>
          </w:tcPr>
          <w:p w14:paraId="71DF8574" w14:textId="77777777" w:rsidR="00490562" w:rsidRDefault="00490562">
            <w:pPr>
              <w:outlineLvl w:val="0"/>
              <w:rPr>
                <w:b/>
                <w:bCs/>
                <w:sz w:val="20"/>
                <w:szCs w:val="20"/>
              </w:rPr>
            </w:pPr>
            <w:r>
              <w:rPr>
                <w:b/>
                <w:bCs/>
                <w:sz w:val="20"/>
                <w:szCs w:val="20"/>
              </w:rPr>
              <w:t>КУЛЬТУРА, КИНЕМАТОГРАФИЯ</w:t>
            </w:r>
          </w:p>
        </w:tc>
        <w:tc>
          <w:tcPr>
            <w:tcW w:w="1560" w:type="dxa"/>
            <w:tcBorders>
              <w:top w:val="nil"/>
              <w:left w:val="nil"/>
              <w:bottom w:val="single" w:sz="4" w:space="0" w:color="auto"/>
              <w:right w:val="single" w:sz="4" w:space="0" w:color="auto"/>
            </w:tcBorders>
            <w:shd w:val="clear" w:color="auto" w:fill="auto"/>
            <w:vAlign w:val="center"/>
            <w:hideMark/>
          </w:tcPr>
          <w:p w14:paraId="270F9500" w14:textId="77777777" w:rsidR="00490562" w:rsidRDefault="00490562">
            <w:pPr>
              <w:jc w:val="right"/>
              <w:outlineLvl w:val="0"/>
              <w:rPr>
                <w:b/>
                <w:bCs/>
                <w:sz w:val="20"/>
                <w:szCs w:val="20"/>
              </w:rPr>
            </w:pPr>
            <w:r>
              <w:rPr>
                <w:b/>
                <w:bCs/>
                <w:sz w:val="20"/>
                <w:szCs w:val="20"/>
              </w:rPr>
              <w:t>486 990,57</w:t>
            </w:r>
          </w:p>
        </w:tc>
        <w:tc>
          <w:tcPr>
            <w:tcW w:w="1380" w:type="dxa"/>
            <w:tcBorders>
              <w:top w:val="nil"/>
              <w:left w:val="nil"/>
              <w:bottom w:val="single" w:sz="4" w:space="0" w:color="auto"/>
              <w:right w:val="single" w:sz="4" w:space="0" w:color="auto"/>
            </w:tcBorders>
            <w:shd w:val="clear" w:color="auto" w:fill="auto"/>
            <w:vAlign w:val="center"/>
            <w:hideMark/>
          </w:tcPr>
          <w:p w14:paraId="1BD3DD2C" w14:textId="77777777" w:rsidR="00490562" w:rsidRDefault="00490562">
            <w:pPr>
              <w:jc w:val="right"/>
              <w:outlineLvl w:val="0"/>
              <w:rPr>
                <w:b/>
                <w:bCs/>
                <w:sz w:val="20"/>
                <w:szCs w:val="20"/>
              </w:rPr>
            </w:pPr>
            <w:r>
              <w:rPr>
                <w:b/>
                <w:bCs/>
                <w:sz w:val="20"/>
                <w:szCs w:val="20"/>
              </w:rPr>
              <w:t>5,7</w:t>
            </w:r>
          </w:p>
        </w:tc>
        <w:tc>
          <w:tcPr>
            <w:tcW w:w="1540" w:type="dxa"/>
            <w:tcBorders>
              <w:top w:val="nil"/>
              <w:left w:val="nil"/>
              <w:bottom w:val="single" w:sz="4" w:space="0" w:color="auto"/>
              <w:right w:val="single" w:sz="4" w:space="0" w:color="auto"/>
            </w:tcBorders>
            <w:shd w:val="clear" w:color="auto" w:fill="auto"/>
            <w:vAlign w:val="center"/>
            <w:hideMark/>
          </w:tcPr>
          <w:p w14:paraId="29D88EFE" w14:textId="77777777" w:rsidR="00490562" w:rsidRDefault="00490562">
            <w:pPr>
              <w:jc w:val="right"/>
              <w:outlineLvl w:val="0"/>
              <w:rPr>
                <w:b/>
                <w:bCs/>
                <w:sz w:val="20"/>
                <w:szCs w:val="20"/>
              </w:rPr>
            </w:pPr>
            <w:r>
              <w:rPr>
                <w:b/>
                <w:bCs/>
                <w:sz w:val="20"/>
                <w:szCs w:val="20"/>
              </w:rPr>
              <w:t>292 594,05</w:t>
            </w:r>
          </w:p>
        </w:tc>
        <w:tc>
          <w:tcPr>
            <w:tcW w:w="1200" w:type="dxa"/>
            <w:tcBorders>
              <w:top w:val="nil"/>
              <w:left w:val="nil"/>
              <w:bottom w:val="single" w:sz="4" w:space="0" w:color="auto"/>
              <w:right w:val="single" w:sz="4" w:space="0" w:color="auto"/>
            </w:tcBorders>
            <w:shd w:val="clear" w:color="auto" w:fill="auto"/>
            <w:vAlign w:val="center"/>
            <w:hideMark/>
          </w:tcPr>
          <w:p w14:paraId="73F26DFA" w14:textId="77777777" w:rsidR="00490562" w:rsidRDefault="00490562">
            <w:pPr>
              <w:jc w:val="right"/>
              <w:outlineLvl w:val="0"/>
              <w:rPr>
                <w:b/>
                <w:bCs/>
                <w:sz w:val="20"/>
                <w:szCs w:val="20"/>
              </w:rPr>
            </w:pPr>
            <w:r>
              <w:rPr>
                <w:b/>
                <w:bCs/>
                <w:sz w:val="20"/>
                <w:szCs w:val="20"/>
              </w:rPr>
              <w:t>3,8</w:t>
            </w:r>
          </w:p>
        </w:tc>
        <w:tc>
          <w:tcPr>
            <w:tcW w:w="1480" w:type="dxa"/>
            <w:tcBorders>
              <w:top w:val="nil"/>
              <w:left w:val="nil"/>
              <w:bottom w:val="single" w:sz="4" w:space="0" w:color="auto"/>
              <w:right w:val="single" w:sz="4" w:space="0" w:color="auto"/>
            </w:tcBorders>
            <w:shd w:val="clear" w:color="auto" w:fill="auto"/>
            <w:vAlign w:val="center"/>
            <w:hideMark/>
          </w:tcPr>
          <w:p w14:paraId="36720981" w14:textId="77777777" w:rsidR="00490562" w:rsidRDefault="00490562">
            <w:pPr>
              <w:jc w:val="right"/>
              <w:outlineLvl w:val="0"/>
              <w:rPr>
                <w:b/>
                <w:bCs/>
                <w:sz w:val="20"/>
                <w:szCs w:val="20"/>
              </w:rPr>
            </w:pPr>
            <w:r>
              <w:rPr>
                <w:b/>
                <w:bCs/>
                <w:sz w:val="20"/>
                <w:szCs w:val="20"/>
              </w:rPr>
              <w:t>290 798,28</w:t>
            </w:r>
          </w:p>
        </w:tc>
        <w:tc>
          <w:tcPr>
            <w:tcW w:w="1300" w:type="dxa"/>
            <w:tcBorders>
              <w:top w:val="nil"/>
              <w:left w:val="nil"/>
              <w:bottom w:val="single" w:sz="4" w:space="0" w:color="auto"/>
              <w:right w:val="single" w:sz="4" w:space="0" w:color="auto"/>
            </w:tcBorders>
            <w:shd w:val="clear" w:color="auto" w:fill="auto"/>
            <w:noWrap/>
            <w:vAlign w:val="center"/>
            <w:hideMark/>
          </w:tcPr>
          <w:p w14:paraId="4FE3731A" w14:textId="77777777" w:rsidR="00490562" w:rsidRDefault="00490562">
            <w:pPr>
              <w:jc w:val="right"/>
              <w:outlineLvl w:val="0"/>
              <w:rPr>
                <w:b/>
                <w:bCs/>
                <w:sz w:val="20"/>
                <w:szCs w:val="20"/>
              </w:rPr>
            </w:pPr>
            <w:r>
              <w:rPr>
                <w:b/>
                <w:bCs/>
                <w:sz w:val="20"/>
                <w:szCs w:val="20"/>
              </w:rPr>
              <w:t>3,6</w:t>
            </w:r>
          </w:p>
        </w:tc>
      </w:tr>
      <w:tr w:rsidR="00490562" w14:paraId="1E9C6D95"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EEFA13" w14:textId="77777777" w:rsidR="00490562" w:rsidRDefault="00490562">
            <w:pPr>
              <w:jc w:val="center"/>
              <w:rPr>
                <w:sz w:val="20"/>
                <w:szCs w:val="20"/>
              </w:rPr>
            </w:pPr>
            <w:r>
              <w:rPr>
                <w:sz w:val="20"/>
                <w:szCs w:val="20"/>
              </w:rPr>
              <w:t>08.01</w:t>
            </w:r>
          </w:p>
        </w:tc>
        <w:tc>
          <w:tcPr>
            <w:tcW w:w="5800" w:type="dxa"/>
            <w:tcBorders>
              <w:top w:val="nil"/>
              <w:left w:val="nil"/>
              <w:bottom w:val="single" w:sz="4" w:space="0" w:color="auto"/>
              <w:right w:val="single" w:sz="4" w:space="0" w:color="auto"/>
            </w:tcBorders>
            <w:shd w:val="clear" w:color="auto" w:fill="auto"/>
            <w:vAlign w:val="center"/>
            <w:hideMark/>
          </w:tcPr>
          <w:p w14:paraId="4AFC9C7E" w14:textId="77777777" w:rsidR="00490562" w:rsidRDefault="00490562">
            <w:pPr>
              <w:rPr>
                <w:sz w:val="20"/>
                <w:szCs w:val="20"/>
              </w:rPr>
            </w:pPr>
            <w:r>
              <w:rPr>
                <w:sz w:val="20"/>
                <w:szCs w:val="20"/>
              </w:rPr>
              <w:t>Культура</w:t>
            </w:r>
          </w:p>
        </w:tc>
        <w:tc>
          <w:tcPr>
            <w:tcW w:w="1560" w:type="dxa"/>
            <w:tcBorders>
              <w:top w:val="nil"/>
              <w:left w:val="nil"/>
              <w:bottom w:val="single" w:sz="4" w:space="0" w:color="auto"/>
              <w:right w:val="single" w:sz="4" w:space="0" w:color="auto"/>
            </w:tcBorders>
            <w:shd w:val="clear" w:color="auto" w:fill="auto"/>
            <w:vAlign w:val="center"/>
            <w:hideMark/>
          </w:tcPr>
          <w:p w14:paraId="580C75B3" w14:textId="77777777" w:rsidR="00490562" w:rsidRDefault="00490562">
            <w:pPr>
              <w:jc w:val="right"/>
              <w:rPr>
                <w:sz w:val="20"/>
                <w:szCs w:val="20"/>
              </w:rPr>
            </w:pPr>
            <w:r>
              <w:rPr>
                <w:sz w:val="20"/>
                <w:szCs w:val="20"/>
              </w:rPr>
              <w:t>465 336,08</w:t>
            </w:r>
          </w:p>
        </w:tc>
        <w:tc>
          <w:tcPr>
            <w:tcW w:w="1380" w:type="dxa"/>
            <w:tcBorders>
              <w:top w:val="nil"/>
              <w:left w:val="nil"/>
              <w:bottom w:val="single" w:sz="4" w:space="0" w:color="auto"/>
              <w:right w:val="single" w:sz="4" w:space="0" w:color="auto"/>
            </w:tcBorders>
            <w:shd w:val="clear" w:color="auto" w:fill="auto"/>
            <w:vAlign w:val="center"/>
            <w:hideMark/>
          </w:tcPr>
          <w:p w14:paraId="710C2B64" w14:textId="77777777" w:rsidR="00490562" w:rsidRDefault="00490562">
            <w:pPr>
              <w:jc w:val="right"/>
              <w:rPr>
                <w:sz w:val="20"/>
                <w:szCs w:val="20"/>
              </w:rPr>
            </w:pPr>
            <w:r>
              <w:rPr>
                <w:sz w:val="20"/>
                <w:szCs w:val="20"/>
              </w:rPr>
              <w:t>5,4</w:t>
            </w:r>
          </w:p>
        </w:tc>
        <w:tc>
          <w:tcPr>
            <w:tcW w:w="1540" w:type="dxa"/>
            <w:tcBorders>
              <w:top w:val="nil"/>
              <w:left w:val="nil"/>
              <w:bottom w:val="single" w:sz="4" w:space="0" w:color="auto"/>
              <w:right w:val="single" w:sz="4" w:space="0" w:color="auto"/>
            </w:tcBorders>
            <w:shd w:val="clear" w:color="auto" w:fill="auto"/>
            <w:vAlign w:val="center"/>
            <w:hideMark/>
          </w:tcPr>
          <w:p w14:paraId="7AE99396" w14:textId="77777777" w:rsidR="00490562" w:rsidRDefault="00490562">
            <w:pPr>
              <w:jc w:val="right"/>
              <w:rPr>
                <w:sz w:val="20"/>
                <w:szCs w:val="20"/>
              </w:rPr>
            </w:pPr>
            <w:r>
              <w:rPr>
                <w:sz w:val="20"/>
                <w:szCs w:val="20"/>
              </w:rPr>
              <w:t>271 777,75</w:t>
            </w:r>
          </w:p>
        </w:tc>
        <w:tc>
          <w:tcPr>
            <w:tcW w:w="1200" w:type="dxa"/>
            <w:tcBorders>
              <w:top w:val="nil"/>
              <w:left w:val="nil"/>
              <w:bottom w:val="single" w:sz="4" w:space="0" w:color="auto"/>
              <w:right w:val="single" w:sz="4" w:space="0" w:color="auto"/>
            </w:tcBorders>
            <w:shd w:val="clear" w:color="auto" w:fill="auto"/>
            <w:vAlign w:val="center"/>
            <w:hideMark/>
          </w:tcPr>
          <w:p w14:paraId="6DCFCFDC" w14:textId="77777777" w:rsidR="00490562" w:rsidRDefault="00490562">
            <w:pPr>
              <w:jc w:val="right"/>
              <w:rPr>
                <w:sz w:val="20"/>
                <w:szCs w:val="20"/>
              </w:rPr>
            </w:pPr>
            <w:r>
              <w:rPr>
                <w:sz w:val="20"/>
                <w:szCs w:val="20"/>
              </w:rPr>
              <w:t>3,5</w:t>
            </w:r>
          </w:p>
        </w:tc>
        <w:tc>
          <w:tcPr>
            <w:tcW w:w="1480" w:type="dxa"/>
            <w:tcBorders>
              <w:top w:val="nil"/>
              <w:left w:val="nil"/>
              <w:bottom w:val="single" w:sz="4" w:space="0" w:color="auto"/>
              <w:right w:val="single" w:sz="4" w:space="0" w:color="auto"/>
            </w:tcBorders>
            <w:shd w:val="clear" w:color="auto" w:fill="auto"/>
            <w:vAlign w:val="center"/>
            <w:hideMark/>
          </w:tcPr>
          <w:p w14:paraId="58661A30" w14:textId="77777777" w:rsidR="00490562" w:rsidRDefault="00490562">
            <w:pPr>
              <w:jc w:val="right"/>
              <w:rPr>
                <w:sz w:val="20"/>
                <w:szCs w:val="20"/>
              </w:rPr>
            </w:pPr>
            <w:r>
              <w:rPr>
                <w:sz w:val="20"/>
                <w:szCs w:val="20"/>
              </w:rPr>
              <w:t>269 981,98</w:t>
            </w:r>
          </w:p>
        </w:tc>
        <w:tc>
          <w:tcPr>
            <w:tcW w:w="1300" w:type="dxa"/>
            <w:tcBorders>
              <w:top w:val="nil"/>
              <w:left w:val="nil"/>
              <w:bottom w:val="single" w:sz="4" w:space="0" w:color="auto"/>
              <w:right w:val="single" w:sz="4" w:space="0" w:color="auto"/>
            </w:tcBorders>
            <w:shd w:val="clear" w:color="auto" w:fill="auto"/>
            <w:noWrap/>
            <w:vAlign w:val="center"/>
            <w:hideMark/>
          </w:tcPr>
          <w:p w14:paraId="60079999" w14:textId="77777777" w:rsidR="00490562" w:rsidRDefault="00490562">
            <w:pPr>
              <w:jc w:val="right"/>
              <w:rPr>
                <w:sz w:val="20"/>
                <w:szCs w:val="20"/>
              </w:rPr>
            </w:pPr>
            <w:r>
              <w:rPr>
                <w:sz w:val="20"/>
                <w:szCs w:val="20"/>
              </w:rPr>
              <w:t>3,3</w:t>
            </w:r>
          </w:p>
        </w:tc>
      </w:tr>
      <w:tr w:rsidR="00490562" w14:paraId="56C2FE96" w14:textId="77777777" w:rsidTr="00490562">
        <w:trPr>
          <w:trHeight w:val="334"/>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224AF4A" w14:textId="77777777" w:rsidR="00490562" w:rsidRDefault="00490562">
            <w:pPr>
              <w:jc w:val="center"/>
              <w:outlineLvl w:val="0"/>
              <w:rPr>
                <w:sz w:val="20"/>
                <w:szCs w:val="20"/>
              </w:rPr>
            </w:pPr>
            <w:r>
              <w:rPr>
                <w:sz w:val="20"/>
                <w:szCs w:val="20"/>
              </w:rPr>
              <w:t>08.04</w:t>
            </w:r>
          </w:p>
        </w:tc>
        <w:tc>
          <w:tcPr>
            <w:tcW w:w="5800" w:type="dxa"/>
            <w:tcBorders>
              <w:top w:val="nil"/>
              <w:left w:val="nil"/>
              <w:bottom w:val="single" w:sz="4" w:space="0" w:color="auto"/>
              <w:right w:val="single" w:sz="4" w:space="0" w:color="auto"/>
            </w:tcBorders>
            <w:shd w:val="clear" w:color="auto" w:fill="auto"/>
            <w:vAlign w:val="center"/>
            <w:hideMark/>
          </w:tcPr>
          <w:p w14:paraId="046592A3" w14:textId="77777777" w:rsidR="00490562" w:rsidRDefault="00490562">
            <w:pPr>
              <w:outlineLvl w:val="0"/>
              <w:rPr>
                <w:sz w:val="20"/>
                <w:szCs w:val="20"/>
              </w:rPr>
            </w:pPr>
            <w:r>
              <w:rPr>
                <w:sz w:val="20"/>
                <w:szCs w:val="20"/>
              </w:rPr>
              <w:t>Другие вопросы в области культуры, кинематографии</w:t>
            </w:r>
          </w:p>
        </w:tc>
        <w:tc>
          <w:tcPr>
            <w:tcW w:w="1560" w:type="dxa"/>
            <w:tcBorders>
              <w:top w:val="nil"/>
              <w:left w:val="nil"/>
              <w:bottom w:val="single" w:sz="4" w:space="0" w:color="auto"/>
              <w:right w:val="single" w:sz="4" w:space="0" w:color="auto"/>
            </w:tcBorders>
            <w:shd w:val="clear" w:color="auto" w:fill="auto"/>
            <w:vAlign w:val="center"/>
            <w:hideMark/>
          </w:tcPr>
          <w:p w14:paraId="47B7284B" w14:textId="77777777" w:rsidR="00490562" w:rsidRDefault="00490562">
            <w:pPr>
              <w:jc w:val="right"/>
              <w:outlineLvl w:val="0"/>
              <w:rPr>
                <w:sz w:val="20"/>
                <w:szCs w:val="20"/>
              </w:rPr>
            </w:pPr>
            <w:r>
              <w:rPr>
                <w:sz w:val="20"/>
                <w:szCs w:val="20"/>
              </w:rPr>
              <w:t>21 654,49</w:t>
            </w:r>
          </w:p>
        </w:tc>
        <w:tc>
          <w:tcPr>
            <w:tcW w:w="1380" w:type="dxa"/>
            <w:tcBorders>
              <w:top w:val="nil"/>
              <w:left w:val="nil"/>
              <w:bottom w:val="single" w:sz="4" w:space="0" w:color="auto"/>
              <w:right w:val="single" w:sz="4" w:space="0" w:color="auto"/>
            </w:tcBorders>
            <w:shd w:val="clear" w:color="auto" w:fill="auto"/>
            <w:vAlign w:val="center"/>
            <w:hideMark/>
          </w:tcPr>
          <w:p w14:paraId="58919E1C" w14:textId="77777777" w:rsidR="00490562" w:rsidRDefault="00490562">
            <w:pPr>
              <w:jc w:val="right"/>
              <w:outlineLvl w:val="0"/>
              <w:rPr>
                <w:sz w:val="20"/>
                <w:szCs w:val="20"/>
              </w:rPr>
            </w:pPr>
            <w:r>
              <w:rPr>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14:paraId="656B8258" w14:textId="77777777" w:rsidR="00490562" w:rsidRDefault="00490562">
            <w:pPr>
              <w:jc w:val="right"/>
              <w:outlineLvl w:val="0"/>
              <w:rPr>
                <w:sz w:val="20"/>
                <w:szCs w:val="20"/>
              </w:rPr>
            </w:pPr>
            <w:r>
              <w:rPr>
                <w:sz w:val="20"/>
                <w:szCs w:val="20"/>
              </w:rPr>
              <w:t>20 816,30</w:t>
            </w:r>
          </w:p>
        </w:tc>
        <w:tc>
          <w:tcPr>
            <w:tcW w:w="1200" w:type="dxa"/>
            <w:tcBorders>
              <w:top w:val="nil"/>
              <w:left w:val="nil"/>
              <w:bottom w:val="single" w:sz="4" w:space="0" w:color="auto"/>
              <w:right w:val="single" w:sz="4" w:space="0" w:color="auto"/>
            </w:tcBorders>
            <w:shd w:val="clear" w:color="auto" w:fill="auto"/>
            <w:vAlign w:val="center"/>
            <w:hideMark/>
          </w:tcPr>
          <w:p w14:paraId="68745291" w14:textId="77777777" w:rsidR="00490562" w:rsidRDefault="00490562">
            <w:pPr>
              <w:jc w:val="right"/>
              <w:outlineLvl w:val="0"/>
              <w:rPr>
                <w:sz w:val="20"/>
                <w:szCs w:val="20"/>
              </w:rPr>
            </w:pPr>
            <w:r>
              <w:rPr>
                <w:sz w:val="20"/>
                <w:szCs w:val="20"/>
              </w:rPr>
              <w:t>0,3</w:t>
            </w:r>
          </w:p>
        </w:tc>
        <w:tc>
          <w:tcPr>
            <w:tcW w:w="1480" w:type="dxa"/>
            <w:tcBorders>
              <w:top w:val="nil"/>
              <w:left w:val="nil"/>
              <w:bottom w:val="single" w:sz="4" w:space="0" w:color="auto"/>
              <w:right w:val="single" w:sz="4" w:space="0" w:color="auto"/>
            </w:tcBorders>
            <w:shd w:val="clear" w:color="auto" w:fill="auto"/>
            <w:vAlign w:val="center"/>
            <w:hideMark/>
          </w:tcPr>
          <w:p w14:paraId="51907465" w14:textId="77777777" w:rsidR="00490562" w:rsidRDefault="00490562">
            <w:pPr>
              <w:jc w:val="right"/>
              <w:outlineLvl w:val="0"/>
              <w:rPr>
                <w:sz w:val="20"/>
                <w:szCs w:val="20"/>
              </w:rPr>
            </w:pPr>
            <w:r>
              <w:rPr>
                <w:sz w:val="20"/>
                <w:szCs w:val="20"/>
              </w:rPr>
              <w:t>20 816,30</w:t>
            </w:r>
          </w:p>
        </w:tc>
        <w:tc>
          <w:tcPr>
            <w:tcW w:w="1300" w:type="dxa"/>
            <w:tcBorders>
              <w:top w:val="nil"/>
              <w:left w:val="nil"/>
              <w:bottom w:val="single" w:sz="4" w:space="0" w:color="auto"/>
              <w:right w:val="single" w:sz="4" w:space="0" w:color="auto"/>
            </w:tcBorders>
            <w:shd w:val="clear" w:color="auto" w:fill="auto"/>
            <w:noWrap/>
            <w:vAlign w:val="center"/>
            <w:hideMark/>
          </w:tcPr>
          <w:p w14:paraId="2DCE19DD" w14:textId="77777777" w:rsidR="00490562" w:rsidRDefault="00490562">
            <w:pPr>
              <w:jc w:val="right"/>
              <w:outlineLvl w:val="0"/>
              <w:rPr>
                <w:sz w:val="20"/>
                <w:szCs w:val="20"/>
              </w:rPr>
            </w:pPr>
            <w:r>
              <w:rPr>
                <w:sz w:val="20"/>
                <w:szCs w:val="20"/>
              </w:rPr>
              <w:t>0,3</w:t>
            </w:r>
          </w:p>
        </w:tc>
      </w:tr>
      <w:tr w:rsidR="00490562" w14:paraId="36F5C926"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11ADAF64" w14:textId="77777777" w:rsidR="00490562" w:rsidRDefault="00490562">
            <w:pPr>
              <w:jc w:val="center"/>
              <w:rPr>
                <w:b/>
                <w:bCs/>
                <w:sz w:val="20"/>
                <w:szCs w:val="20"/>
              </w:rPr>
            </w:pPr>
            <w:r>
              <w:rPr>
                <w:b/>
                <w:bCs/>
                <w:sz w:val="20"/>
                <w:szCs w:val="20"/>
              </w:rPr>
              <w:t>10.00</w:t>
            </w:r>
          </w:p>
        </w:tc>
        <w:tc>
          <w:tcPr>
            <w:tcW w:w="5800" w:type="dxa"/>
            <w:tcBorders>
              <w:top w:val="nil"/>
              <w:left w:val="nil"/>
              <w:bottom w:val="single" w:sz="4" w:space="0" w:color="auto"/>
              <w:right w:val="single" w:sz="4" w:space="0" w:color="auto"/>
            </w:tcBorders>
            <w:shd w:val="clear" w:color="auto" w:fill="auto"/>
            <w:vAlign w:val="bottom"/>
            <w:hideMark/>
          </w:tcPr>
          <w:p w14:paraId="4F2E3C36" w14:textId="77777777" w:rsidR="00490562" w:rsidRDefault="00490562">
            <w:pPr>
              <w:rPr>
                <w:b/>
                <w:bCs/>
                <w:sz w:val="20"/>
                <w:szCs w:val="20"/>
              </w:rPr>
            </w:pPr>
            <w:r>
              <w:rPr>
                <w:b/>
                <w:bCs/>
                <w:sz w:val="20"/>
                <w:szCs w:val="20"/>
              </w:rPr>
              <w:t>СОЦИАЛЬНАЯ ПОЛИТИКА</w:t>
            </w:r>
          </w:p>
        </w:tc>
        <w:tc>
          <w:tcPr>
            <w:tcW w:w="1560" w:type="dxa"/>
            <w:tcBorders>
              <w:top w:val="nil"/>
              <w:left w:val="nil"/>
              <w:bottom w:val="single" w:sz="4" w:space="0" w:color="auto"/>
              <w:right w:val="single" w:sz="4" w:space="0" w:color="auto"/>
            </w:tcBorders>
            <w:shd w:val="clear" w:color="auto" w:fill="auto"/>
            <w:vAlign w:val="center"/>
            <w:hideMark/>
          </w:tcPr>
          <w:p w14:paraId="3BC8B5E4" w14:textId="77777777" w:rsidR="00490562" w:rsidRDefault="00490562">
            <w:pPr>
              <w:jc w:val="right"/>
              <w:rPr>
                <w:b/>
                <w:bCs/>
                <w:sz w:val="20"/>
                <w:szCs w:val="20"/>
              </w:rPr>
            </w:pPr>
            <w:r>
              <w:rPr>
                <w:b/>
                <w:bCs/>
                <w:sz w:val="20"/>
                <w:szCs w:val="20"/>
              </w:rPr>
              <w:t>106 612,69</w:t>
            </w:r>
          </w:p>
        </w:tc>
        <w:tc>
          <w:tcPr>
            <w:tcW w:w="1380" w:type="dxa"/>
            <w:tcBorders>
              <w:top w:val="nil"/>
              <w:left w:val="nil"/>
              <w:bottom w:val="single" w:sz="4" w:space="0" w:color="auto"/>
              <w:right w:val="single" w:sz="4" w:space="0" w:color="auto"/>
            </w:tcBorders>
            <w:shd w:val="clear" w:color="auto" w:fill="auto"/>
            <w:vAlign w:val="center"/>
            <w:hideMark/>
          </w:tcPr>
          <w:p w14:paraId="1DF6B03D" w14:textId="77777777" w:rsidR="00490562" w:rsidRDefault="00490562">
            <w:pPr>
              <w:jc w:val="right"/>
              <w:rPr>
                <w:b/>
                <w:bCs/>
                <w:sz w:val="20"/>
                <w:szCs w:val="20"/>
              </w:rPr>
            </w:pPr>
            <w:r>
              <w:rPr>
                <w:b/>
                <w:bCs/>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1BD3E7C8" w14:textId="77777777" w:rsidR="00490562" w:rsidRDefault="00490562">
            <w:pPr>
              <w:jc w:val="right"/>
              <w:rPr>
                <w:b/>
                <w:bCs/>
                <w:sz w:val="20"/>
                <w:szCs w:val="20"/>
              </w:rPr>
            </w:pPr>
            <w:r>
              <w:rPr>
                <w:b/>
                <w:bCs/>
                <w:sz w:val="20"/>
                <w:szCs w:val="20"/>
              </w:rPr>
              <w:t>124 406,22</w:t>
            </w:r>
          </w:p>
        </w:tc>
        <w:tc>
          <w:tcPr>
            <w:tcW w:w="1200" w:type="dxa"/>
            <w:tcBorders>
              <w:top w:val="nil"/>
              <w:left w:val="nil"/>
              <w:bottom w:val="single" w:sz="4" w:space="0" w:color="auto"/>
              <w:right w:val="single" w:sz="4" w:space="0" w:color="auto"/>
            </w:tcBorders>
            <w:shd w:val="clear" w:color="auto" w:fill="auto"/>
            <w:vAlign w:val="center"/>
            <w:hideMark/>
          </w:tcPr>
          <w:p w14:paraId="2B6FB268" w14:textId="77777777" w:rsidR="00490562" w:rsidRDefault="00490562">
            <w:pPr>
              <w:jc w:val="right"/>
              <w:rPr>
                <w:b/>
                <w:bCs/>
                <w:sz w:val="20"/>
                <w:szCs w:val="20"/>
              </w:rPr>
            </w:pPr>
            <w:r>
              <w:rPr>
                <w:b/>
                <w:bCs/>
                <w:sz w:val="20"/>
                <w:szCs w:val="20"/>
              </w:rPr>
              <w:t>1,6</w:t>
            </w:r>
          </w:p>
        </w:tc>
        <w:tc>
          <w:tcPr>
            <w:tcW w:w="1480" w:type="dxa"/>
            <w:tcBorders>
              <w:top w:val="nil"/>
              <w:left w:val="nil"/>
              <w:bottom w:val="single" w:sz="4" w:space="0" w:color="auto"/>
              <w:right w:val="single" w:sz="4" w:space="0" w:color="auto"/>
            </w:tcBorders>
            <w:shd w:val="clear" w:color="auto" w:fill="auto"/>
            <w:vAlign w:val="center"/>
            <w:hideMark/>
          </w:tcPr>
          <w:p w14:paraId="771C15F2" w14:textId="77777777" w:rsidR="00490562" w:rsidRDefault="00490562">
            <w:pPr>
              <w:jc w:val="right"/>
              <w:rPr>
                <w:b/>
                <w:bCs/>
                <w:sz w:val="20"/>
                <w:szCs w:val="20"/>
              </w:rPr>
            </w:pPr>
            <w:r>
              <w:rPr>
                <w:b/>
                <w:bCs/>
                <w:sz w:val="20"/>
                <w:szCs w:val="20"/>
              </w:rPr>
              <w:t>128 779,92</w:t>
            </w:r>
          </w:p>
        </w:tc>
        <w:tc>
          <w:tcPr>
            <w:tcW w:w="1300" w:type="dxa"/>
            <w:tcBorders>
              <w:top w:val="nil"/>
              <w:left w:val="nil"/>
              <w:bottom w:val="single" w:sz="4" w:space="0" w:color="auto"/>
              <w:right w:val="single" w:sz="4" w:space="0" w:color="auto"/>
            </w:tcBorders>
            <w:shd w:val="clear" w:color="auto" w:fill="auto"/>
            <w:noWrap/>
            <w:vAlign w:val="center"/>
            <w:hideMark/>
          </w:tcPr>
          <w:p w14:paraId="0B82E0C6" w14:textId="77777777" w:rsidR="00490562" w:rsidRDefault="00490562">
            <w:pPr>
              <w:jc w:val="right"/>
              <w:rPr>
                <w:b/>
                <w:bCs/>
                <w:sz w:val="20"/>
                <w:szCs w:val="20"/>
              </w:rPr>
            </w:pPr>
            <w:r>
              <w:rPr>
                <w:b/>
                <w:bCs/>
                <w:sz w:val="20"/>
                <w:szCs w:val="20"/>
              </w:rPr>
              <w:t>1,6</w:t>
            </w:r>
          </w:p>
        </w:tc>
      </w:tr>
      <w:tr w:rsidR="00490562" w14:paraId="011ECA28" w14:textId="77777777" w:rsidTr="00490562">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E3279A5" w14:textId="77777777" w:rsidR="00490562" w:rsidRDefault="00490562">
            <w:pPr>
              <w:jc w:val="center"/>
              <w:outlineLvl w:val="0"/>
              <w:rPr>
                <w:sz w:val="20"/>
                <w:szCs w:val="20"/>
              </w:rPr>
            </w:pPr>
            <w:r>
              <w:rPr>
                <w:sz w:val="20"/>
                <w:szCs w:val="20"/>
              </w:rPr>
              <w:t>10.01</w:t>
            </w:r>
          </w:p>
        </w:tc>
        <w:tc>
          <w:tcPr>
            <w:tcW w:w="5800" w:type="dxa"/>
            <w:tcBorders>
              <w:top w:val="nil"/>
              <w:left w:val="nil"/>
              <w:bottom w:val="single" w:sz="4" w:space="0" w:color="auto"/>
              <w:right w:val="single" w:sz="4" w:space="0" w:color="auto"/>
            </w:tcBorders>
            <w:shd w:val="clear" w:color="auto" w:fill="auto"/>
            <w:vAlign w:val="center"/>
            <w:hideMark/>
          </w:tcPr>
          <w:p w14:paraId="41716351" w14:textId="77777777" w:rsidR="00490562" w:rsidRDefault="00490562">
            <w:pPr>
              <w:outlineLvl w:val="0"/>
              <w:rPr>
                <w:sz w:val="20"/>
                <w:szCs w:val="20"/>
              </w:rPr>
            </w:pPr>
            <w:r>
              <w:rPr>
                <w:sz w:val="20"/>
                <w:szCs w:val="20"/>
              </w:rPr>
              <w:t>Пенсионное обеспечение</w:t>
            </w:r>
          </w:p>
        </w:tc>
        <w:tc>
          <w:tcPr>
            <w:tcW w:w="1560" w:type="dxa"/>
            <w:tcBorders>
              <w:top w:val="nil"/>
              <w:left w:val="nil"/>
              <w:bottom w:val="single" w:sz="4" w:space="0" w:color="auto"/>
              <w:right w:val="single" w:sz="4" w:space="0" w:color="auto"/>
            </w:tcBorders>
            <w:shd w:val="clear" w:color="auto" w:fill="auto"/>
            <w:vAlign w:val="center"/>
            <w:hideMark/>
          </w:tcPr>
          <w:p w14:paraId="35FBF2FE" w14:textId="77777777" w:rsidR="00490562" w:rsidRDefault="00490562">
            <w:pPr>
              <w:jc w:val="right"/>
              <w:outlineLvl w:val="0"/>
              <w:rPr>
                <w:sz w:val="20"/>
                <w:szCs w:val="20"/>
              </w:rPr>
            </w:pPr>
            <w:r>
              <w:rPr>
                <w:sz w:val="20"/>
                <w:szCs w:val="20"/>
              </w:rPr>
              <w:t>20 565,42</w:t>
            </w:r>
          </w:p>
        </w:tc>
        <w:tc>
          <w:tcPr>
            <w:tcW w:w="1380" w:type="dxa"/>
            <w:tcBorders>
              <w:top w:val="nil"/>
              <w:left w:val="nil"/>
              <w:bottom w:val="single" w:sz="4" w:space="0" w:color="auto"/>
              <w:right w:val="single" w:sz="4" w:space="0" w:color="auto"/>
            </w:tcBorders>
            <w:shd w:val="clear" w:color="auto" w:fill="auto"/>
            <w:vAlign w:val="center"/>
            <w:hideMark/>
          </w:tcPr>
          <w:p w14:paraId="1DA5C893" w14:textId="77777777" w:rsidR="00490562" w:rsidRDefault="00490562">
            <w:pPr>
              <w:jc w:val="right"/>
              <w:outlineLvl w:val="0"/>
              <w:rPr>
                <w:sz w:val="20"/>
                <w:szCs w:val="20"/>
              </w:rPr>
            </w:pPr>
            <w:r>
              <w:rPr>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14:paraId="7C0C821F" w14:textId="77777777" w:rsidR="00490562" w:rsidRDefault="00490562">
            <w:pPr>
              <w:jc w:val="right"/>
              <w:outlineLvl w:val="0"/>
              <w:rPr>
                <w:sz w:val="20"/>
                <w:szCs w:val="20"/>
              </w:rPr>
            </w:pPr>
            <w:r>
              <w:rPr>
                <w:sz w:val="20"/>
                <w:szCs w:val="20"/>
              </w:rPr>
              <w:t>21 186,82</w:t>
            </w:r>
          </w:p>
        </w:tc>
        <w:tc>
          <w:tcPr>
            <w:tcW w:w="1200" w:type="dxa"/>
            <w:tcBorders>
              <w:top w:val="nil"/>
              <w:left w:val="nil"/>
              <w:bottom w:val="single" w:sz="4" w:space="0" w:color="auto"/>
              <w:right w:val="single" w:sz="4" w:space="0" w:color="auto"/>
            </w:tcBorders>
            <w:shd w:val="clear" w:color="auto" w:fill="auto"/>
            <w:vAlign w:val="center"/>
            <w:hideMark/>
          </w:tcPr>
          <w:p w14:paraId="06E8CD7C" w14:textId="77777777" w:rsidR="00490562" w:rsidRDefault="00490562">
            <w:pPr>
              <w:jc w:val="right"/>
              <w:outlineLvl w:val="0"/>
              <w:rPr>
                <w:sz w:val="20"/>
                <w:szCs w:val="20"/>
              </w:rPr>
            </w:pPr>
            <w:r>
              <w:rPr>
                <w:sz w:val="20"/>
                <w:szCs w:val="20"/>
              </w:rPr>
              <w:t>0,3</w:t>
            </w:r>
          </w:p>
        </w:tc>
        <w:tc>
          <w:tcPr>
            <w:tcW w:w="1480" w:type="dxa"/>
            <w:tcBorders>
              <w:top w:val="nil"/>
              <w:left w:val="nil"/>
              <w:bottom w:val="single" w:sz="4" w:space="0" w:color="auto"/>
              <w:right w:val="single" w:sz="4" w:space="0" w:color="auto"/>
            </w:tcBorders>
            <w:shd w:val="clear" w:color="auto" w:fill="auto"/>
            <w:vAlign w:val="center"/>
            <w:hideMark/>
          </w:tcPr>
          <w:p w14:paraId="2C1FC904" w14:textId="77777777" w:rsidR="00490562" w:rsidRDefault="00490562">
            <w:pPr>
              <w:jc w:val="right"/>
              <w:outlineLvl w:val="0"/>
              <w:rPr>
                <w:sz w:val="20"/>
                <w:szCs w:val="20"/>
              </w:rPr>
            </w:pPr>
            <w:r>
              <w:rPr>
                <w:sz w:val="20"/>
                <w:szCs w:val="20"/>
              </w:rPr>
              <w:t>21 186,82</w:t>
            </w:r>
          </w:p>
        </w:tc>
        <w:tc>
          <w:tcPr>
            <w:tcW w:w="1300" w:type="dxa"/>
            <w:tcBorders>
              <w:top w:val="nil"/>
              <w:left w:val="nil"/>
              <w:bottom w:val="single" w:sz="4" w:space="0" w:color="auto"/>
              <w:right w:val="single" w:sz="4" w:space="0" w:color="auto"/>
            </w:tcBorders>
            <w:shd w:val="clear" w:color="auto" w:fill="auto"/>
            <w:noWrap/>
            <w:vAlign w:val="center"/>
            <w:hideMark/>
          </w:tcPr>
          <w:p w14:paraId="5A6F766B" w14:textId="77777777" w:rsidR="00490562" w:rsidRDefault="00490562">
            <w:pPr>
              <w:jc w:val="right"/>
              <w:outlineLvl w:val="0"/>
              <w:rPr>
                <w:sz w:val="20"/>
                <w:szCs w:val="20"/>
              </w:rPr>
            </w:pPr>
            <w:r>
              <w:rPr>
                <w:sz w:val="20"/>
                <w:szCs w:val="20"/>
              </w:rPr>
              <w:t>0,3</w:t>
            </w:r>
          </w:p>
        </w:tc>
      </w:tr>
      <w:tr w:rsidR="00490562" w14:paraId="37972EBB"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53E077F" w14:textId="77777777" w:rsidR="00490562" w:rsidRDefault="00490562">
            <w:pPr>
              <w:jc w:val="center"/>
              <w:outlineLvl w:val="0"/>
              <w:rPr>
                <w:sz w:val="20"/>
                <w:szCs w:val="20"/>
              </w:rPr>
            </w:pPr>
            <w:r>
              <w:rPr>
                <w:sz w:val="20"/>
                <w:szCs w:val="20"/>
              </w:rPr>
              <w:t>10.03</w:t>
            </w:r>
          </w:p>
        </w:tc>
        <w:tc>
          <w:tcPr>
            <w:tcW w:w="5800" w:type="dxa"/>
            <w:tcBorders>
              <w:top w:val="nil"/>
              <w:left w:val="nil"/>
              <w:bottom w:val="single" w:sz="4" w:space="0" w:color="auto"/>
              <w:right w:val="single" w:sz="4" w:space="0" w:color="auto"/>
            </w:tcBorders>
            <w:shd w:val="clear" w:color="auto" w:fill="auto"/>
            <w:vAlign w:val="center"/>
            <w:hideMark/>
          </w:tcPr>
          <w:p w14:paraId="07B25800" w14:textId="77777777" w:rsidR="00490562" w:rsidRDefault="00490562">
            <w:pPr>
              <w:outlineLvl w:val="0"/>
              <w:rPr>
                <w:sz w:val="20"/>
                <w:szCs w:val="20"/>
              </w:rPr>
            </w:pPr>
            <w:r>
              <w:rPr>
                <w:sz w:val="20"/>
                <w:szCs w:val="20"/>
              </w:rPr>
              <w:t>Социальное обеспечение населения</w:t>
            </w:r>
          </w:p>
        </w:tc>
        <w:tc>
          <w:tcPr>
            <w:tcW w:w="1560" w:type="dxa"/>
            <w:tcBorders>
              <w:top w:val="nil"/>
              <w:left w:val="nil"/>
              <w:bottom w:val="single" w:sz="4" w:space="0" w:color="auto"/>
              <w:right w:val="single" w:sz="4" w:space="0" w:color="auto"/>
            </w:tcBorders>
            <w:shd w:val="clear" w:color="auto" w:fill="auto"/>
            <w:vAlign w:val="center"/>
            <w:hideMark/>
          </w:tcPr>
          <w:p w14:paraId="5FE6B434" w14:textId="77777777" w:rsidR="00490562" w:rsidRDefault="00490562">
            <w:pPr>
              <w:jc w:val="right"/>
              <w:outlineLvl w:val="0"/>
              <w:rPr>
                <w:sz w:val="20"/>
                <w:szCs w:val="20"/>
              </w:rPr>
            </w:pPr>
            <w:r>
              <w:rPr>
                <w:sz w:val="20"/>
                <w:szCs w:val="20"/>
              </w:rPr>
              <w:t>56 117,00</w:t>
            </w:r>
          </w:p>
        </w:tc>
        <w:tc>
          <w:tcPr>
            <w:tcW w:w="1380" w:type="dxa"/>
            <w:tcBorders>
              <w:top w:val="nil"/>
              <w:left w:val="nil"/>
              <w:bottom w:val="single" w:sz="4" w:space="0" w:color="auto"/>
              <w:right w:val="single" w:sz="4" w:space="0" w:color="auto"/>
            </w:tcBorders>
            <w:shd w:val="clear" w:color="auto" w:fill="auto"/>
            <w:vAlign w:val="center"/>
            <w:hideMark/>
          </w:tcPr>
          <w:p w14:paraId="309C19ED" w14:textId="77777777" w:rsidR="00490562" w:rsidRDefault="00490562">
            <w:pPr>
              <w:jc w:val="right"/>
              <w:outlineLvl w:val="0"/>
              <w:rPr>
                <w:sz w:val="20"/>
                <w:szCs w:val="20"/>
              </w:rPr>
            </w:pPr>
            <w:r>
              <w:rPr>
                <w:sz w:val="20"/>
                <w:szCs w:val="20"/>
              </w:rPr>
              <w:t>0,7</w:t>
            </w:r>
          </w:p>
        </w:tc>
        <w:tc>
          <w:tcPr>
            <w:tcW w:w="1540" w:type="dxa"/>
            <w:tcBorders>
              <w:top w:val="nil"/>
              <w:left w:val="nil"/>
              <w:bottom w:val="single" w:sz="4" w:space="0" w:color="auto"/>
              <w:right w:val="single" w:sz="4" w:space="0" w:color="auto"/>
            </w:tcBorders>
            <w:shd w:val="clear" w:color="auto" w:fill="auto"/>
            <w:vAlign w:val="center"/>
            <w:hideMark/>
          </w:tcPr>
          <w:p w14:paraId="6F9B71F6" w14:textId="77777777" w:rsidR="00490562" w:rsidRDefault="00490562">
            <w:pPr>
              <w:jc w:val="right"/>
              <w:outlineLvl w:val="0"/>
              <w:rPr>
                <w:sz w:val="20"/>
                <w:szCs w:val="20"/>
              </w:rPr>
            </w:pPr>
            <w:r>
              <w:rPr>
                <w:sz w:val="20"/>
                <w:szCs w:val="20"/>
              </w:rPr>
              <w:t>56 492,00</w:t>
            </w:r>
          </w:p>
        </w:tc>
        <w:tc>
          <w:tcPr>
            <w:tcW w:w="1200" w:type="dxa"/>
            <w:tcBorders>
              <w:top w:val="nil"/>
              <w:left w:val="nil"/>
              <w:bottom w:val="single" w:sz="4" w:space="0" w:color="auto"/>
              <w:right w:val="single" w:sz="4" w:space="0" w:color="auto"/>
            </w:tcBorders>
            <w:shd w:val="clear" w:color="auto" w:fill="auto"/>
            <w:vAlign w:val="center"/>
            <w:hideMark/>
          </w:tcPr>
          <w:p w14:paraId="396FD48B" w14:textId="77777777" w:rsidR="00490562" w:rsidRDefault="00490562">
            <w:pPr>
              <w:jc w:val="right"/>
              <w:outlineLvl w:val="0"/>
              <w:rPr>
                <w:sz w:val="20"/>
                <w:szCs w:val="20"/>
              </w:rPr>
            </w:pPr>
            <w:r>
              <w:rPr>
                <w:sz w:val="20"/>
                <w:szCs w:val="20"/>
              </w:rPr>
              <w:t>0,7</w:t>
            </w:r>
          </w:p>
        </w:tc>
        <w:tc>
          <w:tcPr>
            <w:tcW w:w="1480" w:type="dxa"/>
            <w:tcBorders>
              <w:top w:val="nil"/>
              <w:left w:val="nil"/>
              <w:bottom w:val="single" w:sz="4" w:space="0" w:color="auto"/>
              <w:right w:val="single" w:sz="4" w:space="0" w:color="auto"/>
            </w:tcBorders>
            <w:shd w:val="clear" w:color="auto" w:fill="auto"/>
            <w:vAlign w:val="center"/>
            <w:hideMark/>
          </w:tcPr>
          <w:p w14:paraId="12399AD0" w14:textId="77777777" w:rsidR="00490562" w:rsidRDefault="00490562">
            <w:pPr>
              <w:jc w:val="right"/>
              <w:outlineLvl w:val="0"/>
              <w:rPr>
                <w:sz w:val="20"/>
                <w:szCs w:val="20"/>
              </w:rPr>
            </w:pPr>
            <w:r>
              <w:rPr>
                <w:sz w:val="20"/>
                <w:szCs w:val="20"/>
              </w:rPr>
              <w:t>56 242,00</w:t>
            </w:r>
          </w:p>
        </w:tc>
        <w:tc>
          <w:tcPr>
            <w:tcW w:w="1300" w:type="dxa"/>
            <w:tcBorders>
              <w:top w:val="nil"/>
              <w:left w:val="nil"/>
              <w:bottom w:val="single" w:sz="4" w:space="0" w:color="auto"/>
              <w:right w:val="single" w:sz="4" w:space="0" w:color="auto"/>
            </w:tcBorders>
            <w:shd w:val="clear" w:color="auto" w:fill="auto"/>
            <w:noWrap/>
            <w:vAlign w:val="center"/>
            <w:hideMark/>
          </w:tcPr>
          <w:p w14:paraId="46F4C786" w14:textId="77777777" w:rsidR="00490562" w:rsidRDefault="00490562">
            <w:pPr>
              <w:jc w:val="right"/>
              <w:outlineLvl w:val="0"/>
              <w:rPr>
                <w:sz w:val="20"/>
                <w:szCs w:val="20"/>
              </w:rPr>
            </w:pPr>
            <w:r>
              <w:rPr>
                <w:sz w:val="20"/>
                <w:szCs w:val="20"/>
              </w:rPr>
              <w:t>0,7</w:t>
            </w:r>
          </w:p>
        </w:tc>
      </w:tr>
      <w:tr w:rsidR="00490562" w14:paraId="2AF05E3C" w14:textId="77777777" w:rsidTr="00490562">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E8879D" w14:textId="77777777" w:rsidR="00490562" w:rsidRDefault="00490562">
            <w:pPr>
              <w:jc w:val="center"/>
              <w:outlineLvl w:val="0"/>
              <w:rPr>
                <w:sz w:val="20"/>
                <w:szCs w:val="20"/>
              </w:rPr>
            </w:pPr>
            <w:r>
              <w:rPr>
                <w:sz w:val="20"/>
                <w:szCs w:val="20"/>
              </w:rPr>
              <w:t>10.04</w:t>
            </w:r>
          </w:p>
        </w:tc>
        <w:tc>
          <w:tcPr>
            <w:tcW w:w="5800" w:type="dxa"/>
            <w:tcBorders>
              <w:top w:val="nil"/>
              <w:left w:val="nil"/>
              <w:bottom w:val="single" w:sz="4" w:space="0" w:color="auto"/>
              <w:right w:val="single" w:sz="4" w:space="0" w:color="auto"/>
            </w:tcBorders>
            <w:shd w:val="clear" w:color="auto" w:fill="auto"/>
            <w:vAlign w:val="center"/>
            <w:hideMark/>
          </w:tcPr>
          <w:p w14:paraId="1CA7570C" w14:textId="77777777" w:rsidR="00490562" w:rsidRDefault="00490562">
            <w:pPr>
              <w:outlineLvl w:val="0"/>
              <w:rPr>
                <w:sz w:val="20"/>
                <w:szCs w:val="20"/>
              </w:rPr>
            </w:pPr>
            <w:r>
              <w:rPr>
                <w:sz w:val="20"/>
                <w:szCs w:val="20"/>
              </w:rPr>
              <w:t>Охрана семьи и детства</w:t>
            </w:r>
          </w:p>
        </w:tc>
        <w:tc>
          <w:tcPr>
            <w:tcW w:w="1560" w:type="dxa"/>
            <w:tcBorders>
              <w:top w:val="nil"/>
              <w:left w:val="nil"/>
              <w:bottom w:val="single" w:sz="4" w:space="0" w:color="auto"/>
              <w:right w:val="single" w:sz="4" w:space="0" w:color="auto"/>
            </w:tcBorders>
            <w:shd w:val="clear" w:color="auto" w:fill="auto"/>
            <w:vAlign w:val="center"/>
            <w:hideMark/>
          </w:tcPr>
          <w:p w14:paraId="5AC32600" w14:textId="77777777" w:rsidR="00490562" w:rsidRDefault="00490562">
            <w:pPr>
              <w:jc w:val="right"/>
              <w:outlineLvl w:val="0"/>
              <w:rPr>
                <w:sz w:val="20"/>
                <w:szCs w:val="20"/>
              </w:rPr>
            </w:pPr>
            <w:r>
              <w:rPr>
                <w:sz w:val="20"/>
                <w:szCs w:val="20"/>
              </w:rPr>
              <w:t>28 933,37</w:t>
            </w:r>
          </w:p>
        </w:tc>
        <w:tc>
          <w:tcPr>
            <w:tcW w:w="1380" w:type="dxa"/>
            <w:tcBorders>
              <w:top w:val="nil"/>
              <w:left w:val="nil"/>
              <w:bottom w:val="single" w:sz="4" w:space="0" w:color="auto"/>
              <w:right w:val="single" w:sz="4" w:space="0" w:color="auto"/>
            </w:tcBorders>
            <w:shd w:val="clear" w:color="auto" w:fill="auto"/>
            <w:vAlign w:val="center"/>
            <w:hideMark/>
          </w:tcPr>
          <w:p w14:paraId="0B95A226" w14:textId="77777777" w:rsidR="00490562" w:rsidRDefault="00490562">
            <w:pPr>
              <w:jc w:val="right"/>
              <w:outlineLvl w:val="0"/>
              <w:rPr>
                <w:sz w:val="20"/>
                <w:szCs w:val="20"/>
              </w:rPr>
            </w:pPr>
            <w:r>
              <w:rPr>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14:paraId="067A3E9C" w14:textId="77777777" w:rsidR="00490562" w:rsidRDefault="00490562">
            <w:pPr>
              <w:jc w:val="right"/>
              <w:outlineLvl w:val="0"/>
              <w:rPr>
                <w:sz w:val="20"/>
                <w:szCs w:val="20"/>
              </w:rPr>
            </w:pPr>
            <w:r>
              <w:rPr>
                <w:sz w:val="20"/>
                <w:szCs w:val="20"/>
              </w:rPr>
              <w:t>45 696,40</w:t>
            </w:r>
          </w:p>
        </w:tc>
        <w:tc>
          <w:tcPr>
            <w:tcW w:w="1200" w:type="dxa"/>
            <w:tcBorders>
              <w:top w:val="nil"/>
              <w:left w:val="nil"/>
              <w:bottom w:val="single" w:sz="4" w:space="0" w:color="auto"/>
              <w:right w:val="single" w:sz="4" w:space="0" w:color="auto"/>
            </w:tcBorders>
            <w:shd w:val="clear" w:color="auto" w:fill="auto"/>
            <w:vAlign w:val="center"/>
            <w:hideMark/>
          </w:tcPr>
          <w:p w14:paraId="1AC09FFF" w14:textId="77777777" w:rsidR="00490562" w:rsidRDefault="00490562">
            <w:pPr>
              <w:jc w:val="right"/>
              <w:outlineLvl w:val="0"/>
              <w:rPr>
                <w:sz w:val="20"/>
                <w:szCs w:val="20"/>
              </w:rPr>
            </w:pPr>
            <w:r>
              <w:rPr>
                <w:sz w:val="20"/>
                <w:szCs w:val="20"/>
              </w:rPr>
              <w:t>0,6</w:t>
            </w:r>
          </w:p>
        </w:tc>
        <w:tc>
          <w:tcPr>
            <w:tcW w:w="1480" w:type="dxa"/>
            <w:tcBorders>
              <w:top w:val="nil"/>
              <w:left w:val="nil"/>
              <w:bottom w:val="single" w:sz="4" w:space="0" w:color="auto"/>
              <w:right w:val="single" w:sz="4" w:space="0" w:color="auto"/>
            </w:tcBorders>
            <w:shd w:val="clear" w:color="auto" w:fill="auto"/>
            <w:vAlign w:val="center"/>
            <w:hideMark/>
          </w:tcPr>
          <w:p w14:paraId="6AC6AB63" w14:textId="77777777" w:rsidR="00490562" w:rsidRDefault="00490562">
            <w:pPr>
              <w:jc w:val="right"/>
              <w:outlineLvl w:val="0"/>
              <w:rPr>
                <w:sz w:val="20"/>
                <w:szCs w:val="20"/>
              </w:rPr>
            </w:pPr>
            <w:r>
              <w:rPr>
                <w:sz w:val="20"/>
                <w:szCs w:val="20"/>
              </w:rPr>
              <w:t>50 255,70</w:t>
            </w:r>
          </w:p>
        </w:tc>
        <w:tc>
          <w:tcPr>
            <w:tcW w:w="1300" w:type="dxa"/>
            <w:tcBorders>
              <w:top w:val="nil"/>
              <w:left w:val="nil"/>
              <w:bottom w:val="single" w:sz="4" w:space="0" w:color="auto"/>
              <w:right w:val="single" w:sz="4" w:space="0" w:color="auto"/>
            </w:tcBorders>
            <w:shd w:val="clear" w:color="auto" w:fill="auto"/>
            <w:noWrap/>
            <w:vAlign w:val="center"/>
            <w:hideMark/>
          </w:tcPr>
          <w:p w14:paraId="62A9E62E" w14:textId="77777777" w:rsidR="00490562" w:rsidRDefault="00490562">
            <w:pPr>
              <w:jc w:val="right"/>
              <w:outlineLvl w:val="0"/>
              <w:rPr>
                <w:sz w:val="20"/>
                <w:szCs w:val="20"/>
              </w:rPr>
            </w:pPr>
            <w:r>
              <w:rPr>
                <w:sz w:val="20"/>
                <w:szCs w:val="20"/>
              </w:rPr>
              <w:t>0,6</w:t>
            </w:r>
          </w:p>
        </w:tc>
      </w:tr>
      <w:tr w:rsidR="00490562" w14:paraId="7A56EDB8" w14:textId="77777777" w:rsidTr="00490562">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25BF05F" w14:textId="77777777" w:rsidR="00490562" w:rsidRDefault="00490562">
            <w:pPr>
              <w:jc w:val="center"/>
              <w:outlineLvl w:val="0"/>
              <w:rPr>
                <w:sz w:val="20"/>
                <w:szCs w:val="20"/>
              </w:rPr>
            </w:pPr>
            <w:r>
              <w:rPr>
                <w:sz w:val="20"/>
                <w:szCs w:val="20"/>
              </w:rPr>
              <w:t>10.06</w:t>
            </w:r>
          </w:p>
        </w:tc>
        <w:tc>
          <w:tcPr>
            <w:tcW w:w="5800" w:type="dxa"/>
            <w:tcBorders>
              <w:top w:val="nil"/>
              <w:left w:val="nil"/>
              <w:bottom w:val="single" w:sz="4" w:space="0" w:color="auto"/>
              <w:right w:val="single" w:sz="4" w:space="0" w:color="auto"/>
            </w:tcBorders>
            <w:shd w:val="clear" w:color="auto" w:fill="auto"/>
            <w:vAlign w:val="center"/>
            <w:hideMark/>
          </w:tcPr>
          <w:p w14:paraId="7C215EC6" w14:textId="77777777" w:rsidR="00490562" w:rsidRDefault="00490562">
            <w:pPr>
              <w:outlineLvl w:val="0"/>
              <w:rPr>
                <w:sz w:val="20"/>
                <w:szCs w:val="20"/>
              </w:rPr>
            </w:pPr>
            <w:r>
              <w:rPr>
                <w:sz w:val="20"/>
                <w:szCs w:val="20"/>
              </w:rPr>
              <w:t>Другие вопросы в области социальной политики</w:t>
            </w:r>
          </w:p>
        </w:tc>
        <w:tc>
          <w:tcPr>
            <w:tcW w:w="1560" w:type="dxa"/>
            <w:tcBorders>
              <w:top w:val="nil"/>
              <w:left w:val="nil"/>
              <w:bottom w:val="single" w:sz="4" w:space="0" w:color="auto"/>
              <w:right w:val="single" w:sz="4" w:space="0" w:color="auto"/>
            </w:tcBorders>
            <w:shd w:val="clear" w:color="auto" w:fill="auto"/>
            <w:vAlign w:val="center"/>
            <w:hideMark/>
          </w:tcPr>
          <w:p w14:paraId="273DD235" w14:textId="77777777" w:rsidR="00490562" w:rsidRDefault="00490562">
            <w:pPr>
              <w:jc w:val="right"/>
              <w:outlineLvl w:val="0"/>
              <w:rPr>
                <w:sz w:val="20"/>
                <w:szCs w:val="20"/>
              </w:rPr>
            </w:pPr>
            <w:r>
              <w:rPr>
                <w:sz w:val="20"/>
                <w:szCs w:val="20"/>
              </w:rPr>
              <w:t>996,90</w:t>
            </w:r>
          </w:p>
        </w:tc>
        <w:tc>
          <w:tcPr>
            <w:tcW w:w="1380" w:type="dxa"/>
            <w:tcBorders>
              <w:top w:val="nil"/>
              <w:left w:val="nil"/>
              <w:bottom w:val="single" w:sz="4" w:space="0" w:color="auto"/>
              <w:right w:val="single" w:sz="4" w:space="0" w:color="auto"/>
            </w:tcBorders>
            <w:shd w:val="clear" w:color="auto" w:fill="auto"/>
            <w:vAlign w:val="center"/>
            <w:hideMark/>
          </w:tcPr>
          <w:p w14:paraId="09B613E6" w14:textId="77777777" w:rsidR="00490562" w:rsidRDefault="00490562">
            <w:pPr>
              <w:jc w:val="right"/>
              <w:outlineLvl w:val="0"/>
              <w:rPr>
                <w:sz w:val="20"/>
                <w:szCs w:val="20"/>
              </w:rPr>
            </w:pPr>
            <w:r>
              <w:rPr>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29260D76" w14:textId="77777777" w:rsidR="00490562" w:rsidRDefault="00490562">
            <w:pPr>
              <w:jc w:val="right"/>
              <w:outlineLvl w:val="0"/>
              <w:rPr>
                <w:sz w:val="20"/>
                <w:szCs w:val="20"/>
              </w:rPr>
            </w:pPr>
            <w:r>
              <w:rPr>
                <w:sz w:val="20"/>
                <w:szCs w:val="20"/>
              </w:rPr>
              <w:t>1 031,00</w:t>
            </w:r>
          </w:p>
        </w:tc>
        <w:tc>
          <w:tcPr>
            <w:tcW w:w="1200" w:type="dxa"/>
            <w:tcBorders>
              <w:top w:val="nil"/>
              <w:left w:val="nil"/>
              <w:bottom w:val="single" w:sz="4" w:space="0" w:color="auto"/>
              <w:right w:val="single" w:sz="4" w:space="0" w:color="auto"/>
            </w:tcBorders>
            <w:shd w:val="clear" w:color="auto" w:fill="auto"/>
            <w:vAlign w:val="center"/>
            <w:hideMark/>
          </w:tcPr>
          <w:p w14:paraId="33DF3678" w14:textId="77777777" w:rsidR="00490562" w:rsidRDefault="00490562">
            <w:pPr>
              <w:jc w:val="right"/>
              <w:outlineLvl w:val="0"/>
              <w:rPr>
                <w:sz w:val="20"/>
                <w:szCs w:val="20"/>
              </w:rPr>
            </w:pPr>
            <w:r>
              <w:rPr>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14:paraId="153961D4" w14:textId="77777777" w:rsidR="00490562" w:rsidRDefault="00490562">
            <w:pPr>
              <w:jc w:val="right"/>
              <w:outlineLvl w:val="0"/>
              <w:rPr>
                <w:sz w:val="20"/>
                <w:szCs w:val="20"/>
              </w:rPr>
            </w:pPr>
            <w:r>
              <w:rPr>
                <w:sz w:val="20"/>
                <w:szCs w:val="20"/>
              </w:rPr>
              <w:t>1 095,40</w:t>
            </w:r>
          </w:p>
        </w:tc>
        <w:tc>
          <w:tcPr>
            <w:tcW w:w="1300" w:type="dxa"/>
            <w:tcBorders>
              <w:top w:val="nil"/>
              <w:left w:val="nil"/>
              <w:bottom w:val="single" w:sz="4" w:space="0" w:color="auto"/>
              <w:right w:val="single" w:sz="4" w:space="0" w:color="auto"/>
            </w:tcBorders>
            <w:shd w:val="clear" w:color="auto" w:fill="auto"/>
            <w:noWrap/>
            <w:vAlign w:val="center"/>
            <w:hideMark/>
          </w:tcPr>
          <w:p w14:paraId="556AB963" w14:textId="77777777" w:rsidR="00490562" w:rsidRDefault="00490562">
            <w:pPr>
              <w:jc w:val="right"/>
              <w:outlineLvl w:val="0"/>
              <w:rPr>
                <w:sz w:val="20"/>
                <w:szCs w:val="20"/>
              </w:rPr>
            </w:pPr>
            <w:r>
              <w:rPr>
                <w:sz w:val="20"/>
                <w:szCs w:val="20"/>
              </w:rPr>
              <w:t>0,0</w:t>
            </w:r>
          </w:p>
        </w:tc>
      </w:tr>
      <w:tr w:rsidR="00490562" w14:paraId="4113B6C9" w14:textId="77777777" w:rsidTr="00490562">
        <w:trPr>
          <w:trHeight w:val="334"/>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73EA951D" w14:textId="77777777" w:rsidR="00490562" w:rsidRDefault="00490562">
            <w:pPr>
              <w:jc w:val="center"/>
              <w:rPr>
                <w:b/>
                <w:bCs/>
                <w:sz w:val="20"/>
                <w:szCs w:val="20"/>
              </w:rPr>
            </w:pPr>
            <w:r>
              <w:rPr>
                <w:b/>
                <w:bCs/>
                <w:sz w:val="20"/>
                <w:szCs w:val="20"/>
              </w:rPr>
              <w:t>11.00</w:t>
            </w:r>
          </w:p>
        </w:tc>
        <w:tc>
          <w:tcPr>
            <w:tcW w:w="5800" w:type="dxa"/>
            <w:tcBorders>
              <w:top w:val="nil"/>
              <w:left w:val="nil"/>
              <w:bottom w:val="single" w:sz="4" w:space="0" w:color="auto"/>
              <w:right w:val="single" w:sz="4" w:space="0" w:color="auto"/>
            </w:tcBorders>
            <w:shd w:val="clear" w:color="auto" w:fill="auto"/>
            <w:vAlign w:val="bottom"/>
            <w:hideMark/>
          </w:tcPr>
          <w:p w14:paraId="096781AF" w14:textId="77777777" w:rsidR="00490562" w:rsidRDefault="00490562">
            <w:pPr>
              <w:rPr>
                <w:b/>
                <w:bCs/>
                <w:sz w:val="20"/>
                <w:szCs w:val="20"/>
              </w:rPr>
            </w:pPr>
            <w:r>
              <w:rPr>
                <w:b/>
                <w:bCs/>
                <w:sz w:val="20"/>
                <w:szCs w:val="20"/>
              </w:rPr>
              <w:t>ФИЗИЧЕСКАЯ КУЛЬТУРА И СПОРТ</w:t>
            </w:r>
          </w:p>
        </w:tc>
        <w:tc>
          <w:tcPr>
            <w:tcW w:w="1560" w:type="dxa"/>
            <w:tcBorders>
              <w:top w:val="nil"/>
              <w:left w:val="nil"/>
              <w:bottom w:val="single" w:sz="4" w:space="0" w:color="auto"/>
              <w:right w:val="single" w:sz="4" w:space="0" w:color="auto"/>
            </w:tcBorders>
            <w:shd w:val="clear" w:color="auto" w:fill="auto"/>
            <w:vAlign w:val="center"/>
            <w:hideMark/>
          </w:tcPr>
          <w:p w14:paraId="62E6CBB2" w14:textId="77777777" w:rsidR="00490562" w:rsidRDefault="00490562">
            <w:pPr>
              <w:jc w:val="right"/>
              <w:rPr>
                <w:b/>
                <w:bCs/>
                <w:sz w:val="20"/>
                <w:szCs w:val="20"/>
              </w:rPr>
            </w:pPr>
            <w:r>
              <w:rPr>
                <w:b/>
                <w:bCs/>
                <w:sz w:val="20"/>
                <w:szCs w:val="20"/>
              </w:rPr>
              <w:t>149 141,44</w:t>
            </w:r>
          </w:p>
        </w:tc>
        <w:tc>
          <w:tcPr>
            <w:tcW w:w="1380" w:type="dxa"/>
            <w:tcBorders>
              <w:top w:val="nil"/>
              <w:left w:val="nil"/>
              <w:bottom w:val="single" w:sz="4" w:space="0" w:color="auto"/>
              <w:right w:val="single" w:sz="4" w:space="0" w:color="auto"/>
            </w:tcBorders>
            <w:shd w:val="clear" w:color="auto" w:fill="auto"/>
            <w:vAlign w:val="center"/>
            <w:hideMark/>
          </w:tcPr>
          <w:p w14:paraId="4B21638D" w14:textId="77777777" w:rsidR="00490562" w:rsidRDefault="00490562">
            <w:pPr>
              <w:jc w:val="right"/>
              <w:rPr>
                <w:b/>
                <w:bCs/>
                <w:sz w:val="20"/>
                <w:szCs w:val="20"/>
              </w:rPr>
            </w:pPr>
            <w:r>
              <w:rPr>
                <w:b/>
                <w:bCs/>
                <w:sz w:val="20"/>
                <w:szCs w:val="20"/>
              </w:rPr>
              <w:t>1,8</w:t>
            </w:r>
          </w:p>
        </w:tc>
        <w:tc>
          <w:tcPr>
            <w:tcW w:w="1540" w:type="dxa"/>
            <w:tcBorders>
              <w:top w:val="nil"/>
              <w:left w:val="nil"/>
              <w:bottom w:val="single" w:sz="4" w:space="0" w:color="auto"/>
              <w:right w:val="single" w:sz="4" w:space="0" w:color="auto"/>
            </w:tcBorders>
            <w:shd w:val="clear" w:color="auto" w:fill="auto"/>
            <w:vAlign w:val="center"/>
            <w:hideMark/>
          </w:tcPr>
          <w:p w14:paraId="5AF4E3AD" w14:textId="77777777" w:rsidR="00490562" w:rsidRDefault="00490562">
            <w:pPr>
              <w:jc w:val="right"/>
              <w:rPr>
                <w:b/>
                <w:bCs/>
                <w:sz w:val="20"/>
                <w:szCs w:val="20"/>
              </w:rPr>
            </w:pPr>
            <w:r>
              <w:rPr>
                <w:b/>
                <w:bCs/>
                <w:sz w:val="20"/>
                <w:szCs w:val="20"/>
              </w:rPr>
              <w:t>130 958,71</w:t>
            </w:r>
          </w:p>
        </w:tc>
        <w:tc>
          <w:tcPr>
            <w:tcW w:w="1200" w:type="dxa"/>
            <w:tcBorders>
              <w:top w:val="nil"/>
              <w:left w:val="nil"/>
              <w:bottom w:val="single" w:sz="4" w:space="0" w:color="auto"/>
              <w:right w:val="single" w:sz="4" w:space="0" w:color="auto"/>
            </w:tcBorders>
            <w:shd w:val="clear" w:color="auto" w:fill="auto"/>
            <w:vAlign w:val="center"/>
            <w:hideMark/>
          </w:tcPr>
          <w:p w14:paraId="7FCF3A50" w14:textId="77777777" w:rsidR="00490562" w:rsidRDefault="00490562">
            <w:pPr>
              <w:jc w:val="right"/>
              <w:rPr>
                <w:b/>
                <w:bCs/>
                <w:sz w:val="20"/>
                <w:szCs w:val="20"/>
              </w:rPr>
            </w:pPr>
            <w:r>
              <w:rPr>
                <w:b/>
                <w:bCs/>
                <w:sz w:val="20"/>
                <w:szCs w:val="20"/>
              </w:rPr>
              <w:t>1,7</w:t>
            </w:r>
          </w:p>
        </w:tc>
        <w:tc>
          <w:tcPr>
            <w:tcW w:w="1480" w:type="dxa"/>
            <w:tcBorders>
              <w:top w:val="nil"/>
              <w:left w:val="nil"/>
              <w:bottom w:val="single" w:sz="4" w:space="0" w:color="auto"/>
              <w:right w:val="single" w:sz="4" w:space="0" w:color="auto"/>
            </w:tcBorders>
            <w:shd w:val="clear" w:color="auto" w:fill="auto"/>
            <w:vAlign w:val="center"/>
            <w:hideMark/>
          </w:tcPr>
          <w:p w14:paraId="4BFD006E" w14:textId="77777777" w:rsidR="00490562" w:rsidRDefault="00490562">
            <w:pPr>
              <w:jc w:val="right"/>
              <w:rPr>
                <w:b/>
                <w:bCs/>
                <w:sz w:val="20"/>
                <w:szCs w:val="20"/>
              </w:rPr>
            </w:pPr>
            <w:r>
              <w:rPr>
                <w:b/>
                <w:bCs/>
                <w:sz w:val="20"/>
                <w:szCs w:val="20"/>
              </w:rPr>
              <w:t>128 928,79</w:t>
            </w:r>
          </w:p>
        </w:tc>
        <w:tc>
          <w:tcPr>
            <w:tcW w:w="1300" w:type="dxa"/>
            <w:tcBorders>
              <w:top w:val="nil"/>
              <w:left w:val="nil"/>
              <w:bottom w:val="single" w:sz="4" w:space="0" w:color="auto"/>
              <w:right w:val="single" w:sz="4" w:space="0" w:color="auto"/>
            </w:tcBorders>
            <w:shd w:val="clear" w:color="auto" w:fill="auto"/>
            <w:noWrap/>
            <w:vAlign w:val="center"/>
            <w:hideMark/>
          </w:tcPr>
          <w:p w14:paraId="44064F0E" w14:textId="77777777" w:rsidR="00490562" w:rsidRDefault="00490562">
            <w:pPr>
              <w:jc w:val="right"/>
              <w:rPr>
                <w:b/>
                <w:bCs/>
                <w:sz w:val="20"/>
                <w:szCs w:val="20"/>
              </w:rPr>
            </w:pPr>
            <w:r>
              <w:rPr>
                <w:b/>
                <w:bCs/>
                <w:sz w:val="20"/>
                <w:szCs w:val="20"/>
              </w:rPr>
              <w:t>1,6</w:t>
            </w:r>
          </w:p>
        </w:tc>
      </w:tr>
      <w:tr w:rsidR="00490562" w14:paraId="7B58C85D" w14:textId="77777777" w:rsidTr="00490562">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C5809AC" w14:textId="77777777" w:rsidR="00490562" w:rsidRDefault="00490562">
            <w:pPr>
              <w:jc w:val="center"/>
              <w:outlineLvl w:val="0"/>
              <w:rPr>
                <w:sz w:val="20"/>
                <w:szCs w:val="20"/>
              </w:rPr>
            </w:pPr>
            <w:r>
              <w:rPr>
                <w:sz w:val="20"/>
                <w:szCs w:val="20"/>
              </w:rPr>
              <w:t>11.01</w:t>
            </w:r>
          </w:p>
        </w:tc>
        <w:tc>
          <w:tcPr>
            <w:tcW w:w="5800" w:type="dxa"/>
            <w:tcBorders>
              <w:top w:val="nil"/>
              <w:left w:val="nil"/>
              <w:bottom w:val="single" w:sz="4" w:space="0" w:color="auto"/>
              <w:right w:val="single" w:sz="4" w:space="0" w:color="auto"/>
            </w:tcBorders>
            <w:shd w:val="clear" w:color="auto" w:fill="auto"/>
            <w:vAlign w:val="center"/>
            <w:hideMark/>
          </w:tcPr>
          <w:p w14:paraId="4877DE5B" w14:textId="77777777" w:rsidR="00490562" w:rsidRDefault="00490562">
            <w:pPr>
              <w:outlineLvl w:val="0"/>
              <w:rPr>
                <w:sz w:val="20"/>
                <w:szCs w:val="20"/>
              </w:rPr>
            </w:pPr>
            <w:r>
              <w:rPr>
                <w:sz w:val="20"/>
                <w:szCs w:val="20"/>
              </w:rPr>
              <w:t>Физическая культура</w:t>
            </w:r>
          </w:p>
        </w:tc>
        <w:tc>
          <w:tcPr>
            <w:tcW w:w="1560" w:type="dxa"/>
            <w:tcBorders>
              <w:top w:val="nil"/>
              <w:left w:val="nil"/>
              <w:bottom w:val="single" w:sz="4" w:space="0" w:color="auto"/>
              <w:right w:val="single" w:sz="4" w:space="0" w:color="auto"/>
            </w:tcBorders>
            <w:shd w:val="clear" w:color="auto" w:fill="auto"/>
            <w:vAlign w:val="center"/>
            <w:hideMark/>
          </w:tcPr>
          <w:p w14:paraId="399A1EDA" w14:textId="77777777" w:rsidR="00490562" w:rsidRDefault="00490562">
            <w:pPr>
              <w:jc w:val="right"/>
              <w:outlineLvl w:val="0"/>
              <w:rPr>
                <w:sz w:val="20"/>
                <w:szCs w:val="20"/>
              </w:rPr>
            </w:pPr>
            <w:r>
              <w:rPr>
                <w:sz w:val="20"/>
                <w:szCs w:val="20"/>
              </w:rPr>
              <w:t>85 305,21</w:t>
            </w:r>
          </w:p>
        </w:tc>
        <w:tc>
          <w:tcPr>
            <w:tcW w:w="1380" w:type="dxa"/>
            <w:tcBorders>
              <w:top w:val="nil"/>
              <w:left w:val="nil"/>
              <w:bottom w:val="single" w:sz="4" w:space="0" w:color="auto"/>
              <w:right w:val="single" w:sz="4" w:space="0" w:color="auto"/>
            </w:tcBorders>
            <w:shd w:val="clear" w:color="auto" w:fill="auto"/>
            <w:vAlign w:val="center"/>
            <w:hideMark/>
          </w:tcPr>
          <w:p w14:paraId="689E6A35" w14:textId="77777777" w:rsidR="00490562" w:rsidRDefault="00490562">
            <w:pPr>
              <w:jc w:val="right"/>
              <w:outlineLvl w:val="0"/>
              <w:rPr>
                <w:sz w:val="20"/>
                <w:szCs w:val="20"/>
              </w:rPr>
            </w:pPr>
            <w:r>
              <w:rPr>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14:paraId="205D6B5E" w14:textId="77777777" w:rsidR="00490562" w:rsidRDefault="00490562">
            <w:pPr>
              <w:jc w:val="right"/>
              <w:outlineLvl w:val="0"/>
              <w:rPr>
                <w:sz w:val="20"/>
                <w:szCs w:val="20"/>
              </w:rPr>
            </w:pPr>
            <w:r>
              <w:rPr>
                <w:sz w:val="20"/>
                <w:szCs w:val="20"/>
              </w:rPr>
              <w:t>84 605,21</w:t>
            </w:r>
          </w:p>
        </w:tc>
        <w:tc>
          <w:tcPr>
            <w:tcW w:w="1200" w:type="dxa"/>
            <w:tcBorders>
              <w:top w:val="nil"/>
              <w:left w:val="nil"/>
              <w:bottom w:val="single" w:sz="4" w:space="0" w:color="auto"/>
              <w:right w:val="single" w:sz="4" w:space="0" w:color="auto"/>
            </w:tcBorders>
            <w:shd w:val="clear" w:color="auto" w:fill="auto"/>
            <w:vAlign w:val="center"/>
            <w:hideMark/>
          </w:tcPr>
          <w:p w14:paraId="3AECAF25" w14:textId="77777777" w:rsidR="00490562" w:rsidRDefault="00490562">
            <w:pPr>
              <w:jc w:val="right"/>
              <w:outlineLvl w:val="0"/>
              <w:rPr>
                <w:sz w:val="20"/>
                <w:szCs w:val="20"/>
              </w:rPr>
            </w:pPr>
            <w:r>
              <w:rPr>
                <w:sz w:val="20"/>
                <w:szCs w:val="20"/>
              </w:rPr>
              <w:t>1,1</w:t>
            </w:r>
          </w:p>
        </w:tc>
        <w:tc>
          <w:tcPr>
            <w:tcW w:w="1480" w:type="dxa"/>
            <w:tcBorders>
              <w:top w:val="nil"/>
              <w:left w:val="nil"/>
              <w:bottom w:val="single" w:sz="4" w:space="0" w:color="auto"/>
              <w:right w:val="single" w:sz="4" w:space="0" w:color="auto"/>
            </w:tcBorders>
            <w:shd w:val="clear" w:color="auto" w:fill="auto"/>
            <w:vAlign w:val="center"/>
            <w:hideMark/>
          </w:tcPr>
          <w:p w14:paraId="2507E88C" w14:textId="77777777" w:rsidR="00490562" w:rsidRDefault="00490562">
            <w:pPr>
              <w:jc w:val="right"/>
              <w:outlineLvl w:val="0"/>
              <w:rPr>
                <w:sz w:val="20"/>
                <w:szCs w:val="20"/>
              </w:rPr>
            </w:pPr>
            <w:r>
              <w:rPr>
                <w:sz w:val="20"/>
                <w:szCs w:val="20"/>
              </w:rPr>
              <w:t>84 605,21</w:t>
            </w:r>
          </w:p>
        </w:tc>
        <w:tc>
          <w:tcPr>
            <w:tcW w:w="1300" w:type="dxa"/>
            <w:tcBorders>
              <w:top w:val="nil"/>
              <w:left w:val="nil"/>
              <w:bottom w:val="single" w:sz="4" w:space="0" w:color="auto"/>
              <w:right w:val="single" w:sz="4" w:space="0" w:color="auto"/>
            </w:tcBorders>
            <w:shd w:val="clear" w:color="auto" w:fill="auto"/>
            <w:vAlign w:val="center"/>
            <w:hideMark/>
          </w:tcPr>
          <w:p w14:paraId="3B710EFD" w14:textId="77777777" w:rsidR="00490562" w:rsidRDefault="00490562">
            <w:pPr>
              <w:jc w:val="right"/>
              <w:outlineLvl w:val="0"/>
              <w:rPr>
                <w:sz w:val="20"/>
                <w:szCs w:val="20"/>
              </w:rPr>
            </w:pPr>
            <w:r>
              <w:rPr>
                <w:sz w:val="20"/>
                <w:szCs w:val="20"/>
              </w:rPr>
              <w:t>1,0</w:t>
            </w:r>
          </w:p>
        </w:tc>
      </w:tr>
      <w:tr w:rsidR="00490562" w14:paraId="1A3F1CDF"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0B8A6E" w14:textId="77777777" w:rsidR="00490562" w:rsidRDefault="00490562">
            <w:pPr>
              <w:jc w:val="center"/>
              <w:outlineLvl w:val="0"/>
              <w:rPr>
                <w:sz w:val="20"/>
                <w:szCs w:val="20"/>
              </w:rPr>
            </w:pPr>
            <w:r>
              <w:rPr>
                <w:sz w:val="20"/>
                <w:szCs w:val="20"/>
              </w:rPr>
              <w:t>11.02</w:t>
            </w:r>
          </w:p>
        </w:tc>
        <w:tc>
          <w:tcPr>
            <w:tcW w:w="5800" w:type="dxa"/>
            <w:tcBorders>
              <w:top w:val="nil"/>
              <w:left w:val="nil"/>
              <w:bottom w:val="single" w:sz="4" w:space="0" w:color="auto"/>
              <w:right w:val="single" w:sz="4" w:space="0" w:color="auto"/>
            </w:tcBorders>
            <w:shd w:val="clear" w:color="auto" w:fill="auto"/>
            <w:vAlign w:val="center"/>
            <w:hideMark/>
          </w:tcPr>
          <w:p w14:paraId="0DCA4E25" w14:textId="77777777" w:rsidR="00490562" w:rsidRDefault="00490562">
            <w:pPr>
              <w:outlineLvl w:val="0"/>
              <w:rPr>
                <w:sz w:val="20"/>
                <w:szCs w:val="20"/>
              </w:rPr>
            </w:pPr>
            <w:r>
              <w:rPr>
                <w:sz w:val="20"/>
                <w:szCs w:val="20"/>
              </w:rPr>
              <w:t>Массовый спорт</w:t>
            </w:r>
          </w:p>
        </w:tc>
        <w:tc>
          <w:tcPr>
            <w:tcW w:w="1560" w:type="dxa"/>
            <w:tcBorders>
              <w:top w:val="nil"/>
              <w:left w:val="nil"/>
              <w:bottom w:val="single" w:sz="4" w:space="0" w:color="auto"/>
              <w:right w:val="single" w:sz="4" w:space="0" w:color="auto"/>
            </w:tcBorders>
            <w:shd w:val="clear" w:color="auto" w:fill="auto"/>
            <w:vAlign w:val="center"/>
            <w:hideMark/>
          </w:tcPr>
          <w:p w14:paraId="25248D0D" w14:textId="77777777" w:rsidR="00490562" w:rsidRDefault="00490562">
            <w:pPr>
              <w:jc w:val="right"/>
              <w:outlineLvl w:val="0"/>
              <w:rPr>
                <w:sz w:val="20"/>
                <w:szCs w:val="20"/>
              </w:rPr>
            </w:pPr>
            <w:r>
              <w:rPr>
                <w:sz w:val="20"/>
                <w:szCs w:val="20"/>
              </w:rPr>
              <w:t>25 043,26</w:t>
            </w:r>
          </w:p>
        </w:tc>
        <w:tc>
          <w:tcPr>
            <w:tcW w:w="1380" w:type="dxa"/>
            <w:tcBorders>
              <w:top w:val="nil"/>
              <w:left w:val="nil"/>
              <w:bottom w:val="single" w:sz="4" w:space="0" w:color="auto"/>
              <w:right w:val="single" w:sz="4" w:space="0" w:color="auto"/>
            </w:tcBorders>
            <w:shd w:val="clear" w:color="auto" w:fill="auto"/>
            <w:vAlign w:val="center"/>
            <w:hideMark/>
          </w:tcPr>
          <w:p w14:paraId="0643FAA0" w14:textId="77777777" w:rsidR="00490562" w:rsidRDefault="00490562">
            <w:pPr>
              <w:jc w:val="right"/>
              <w:outlineLvl w:val="0"/>
              <w:rPr>
                <w:sz w:val="20"/>
                <w:szCs w:val="20"/>
              </w:rPr>
            </w:pPr>
            <w:r>
              <w:rPr>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14:paraId="78F289DD" w14:textId="77777777" w:rsidR="00490562" w:rsidRDefault="00490562">
            <w:pPr>
              <w:jc w:val="right"/>
              <w:outlineLvl w:val="0"/>
              <w:rPr>
                <w:sz w:val="20"/>
                <w:szCs w:val="20"/>
              </w:rPr>
            </w:pPr>
            <w:r>
              <w:rPr>
                <w:sz w:val="20"/>
                <w:szCs w:val="20"/>
              </w:rPr>
              <w:t>7 560,53</w:t>
            </w:r>
          </w:p>
        </w:tc>
        <w:tc>
          <w:tcPr>
            <w:tcW w:w="1200" w:type="dxa"/>
            <w:tcBorders>
              <w:top w:val="nil"/>
              <w:left w:val="nil"/>
              <w:bottom w:val="single" w:sz="4" w:space="0" w:color="auto"/>
              <w:right w:val="single" w:sz="4" w:space="0" w:color="auto"/>
            </w:tcBorders>
            <w:shd w:val="clear" w:color="auto" w:fill="auto"/>
            <w:vAlign w:val="center"/>
            <w:hideMark/>
          </w:tcPr>
          <w:p w14:paraId="0B9FD6E7" w14:textId="77777777" w:rsidR="00490562" w:rsidRDefault="00490562">
            <w:pPr>
              <w:jc w:val="right"/>
              <w:outlineLvl w:val="0"/>
              <w:rPr>
                <w:sz w:val="20"/>
                <w:szCs w:val="20"/>
              </w:rPr>
            </w:pPr>
            <w:r>
              <w:rPr>
                <w:sz w:val="20"/>
                <w:szCs w:val="20"/>
              </w:rPr>
              <w:t>0,1</w:t>
            </w:r>
          </w:p>
        </w:tc>
        <w:tc>
          <w:tcPr>
            <w:tcW w:w="1480" w:type="dxa"/>
            <w:tcBorders>
              <w:top w:val="nil"/>
              <w:left w:val="nil"/>
              <w:bottom w:val="single" w:sz="4" w:space="0" w:color="auto"/>
              <w:right w:val="single" w:sz="4" w:space="0" w:color="auto"/>
            </w:tcBorders>
            <w:shd w:val="clear" w:color="auto" w:fill="auto"/>
            <w:vAlign w:val="center"/>
            <w:hideMark/>
          </w:tcPr>
          <w:p w14:paraId="0E0419E3" w14:textId="77777777" w:rsidR="00490562" w:rsidRDefault="00490562">
            <w:pPr>
              <w:jc w:val="right"/>
              <w:outlineLvl w:val="0"/>
              <w:rPr>
                <w:sz w:val="20"/>
                <w:szCs w:val="20"/>
              </w:rPr>
            </w:pPr>
            <w:r>
              <w:rPr>
                <w:sz w:val="20"/>
                <w:szCs w:val="20"/>
              </w:rPr>
              <w:t>5 530,61</w:t>
            </w:r>
          </w:p>
        </w:tc>
        <w:tc>
          <w:tcPr>
            <w:tcW w:w="1300" w:type="dxa"/>
            <w:tcBorders>
              <w:top w:val="nil"/>
              <w:left w:val="nil"/>
              <w:bottom w:val="single" w:sz="4" w:space="0" w:color="auto"/>
              <w:right w:val="single" w:sz="4" w:space="0" w:color="auto"/>
            </w:tcBorders>
            <w:shd w:val="clear" w:color="auto" w:fill="auto"/>
            <w:noWrap/>
            <w:vAlign w:val="center"/>
            <w:hideMark/>
          </w:tcPr>
          <w:p w14:paraId="4E61D542" w14:textId="77777777" w:rsidR="00490562" w:rsidRDefault="00490562">
            <w:pPr>
              <w:jc w:val="right"/>
              <w:outlineLvl w:val="0"/>
              <w:rPr>
                <w:sz w:val="20"/>
                <w:szCs w:val="20"/>
              </w:rPr>
            </w:pPr>
            <w:r>
              <w:rPr>
                <w:sz w:val="20"/>
                <w:szCs w:val="20"/>
              </w:rPr>
              <w:t>0,1</w:t>
            </w:r>
          </w:p>
        </w:tc>
      </w:tr>
      <w:tr w:rsidR="00490562" w14:paraId="68AD338C"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2434CF7" w14:textId="77777777" w:rsidR="00490562" w:rsidRDefault="00490562">
            <w:pPr>
              <w:jc w:val="center"/>
              <w:outlineLvl w:val="0"/>
              <w:rPr>
                <w:sz w:val="20"/>
                <w:szCs w:val="20"/>
              </w:rPr>
            </w:pPr>
            <w:r>
              <w:rPr>
                <w:sz w:val="20"/>
                <w:szCs w:val="20"/>
              </w:rPr>
              <w:t>11.03</w:t>
            </w:r>
          </w:p>
        </w:tc>
        <w:tc>
          <w:tcPr>
            <w:tcW w:w="5800" w:type="dxa"/>
            <w:tcBorders>
              <w:top w:val="nil"/>
              <w:left w:val="nil"/>
              <w:bottom w:val="single" w:sz="4" w:space="0" w:color="auto"/>
              <w:right w:val="single" w:sz="4" w:space="0" w:color="auto"/>
            </w:tcBorders>
            <w:shd w:val="clear" w:color="auto" w:fill="auto"/>
            <w:vAlign w:val="center"/>
            <w:hideMark/>
          </w:tcPr>
          <w:p w14:paraId="6AEC4AD0" w14:textId="77777777" w:rsidR="00490562" w:rsidRDefault="00490562">
            <w:pPr>
              <w:outlineLvl w:val="0"/>
              <w:rPr>
                <w:sz w:val="20"/>
                <w:szCs w:val="20"/>
              </w:rPr>
            </w:pPr>
            <w:r>
              <w:rPr>
                <w:sz w:val="20"/>
                <w:szCs w:val="20"/>
              </w:rPr>
              <w:t>Спорт высших достижений</w:t>
            </w:r>
          </w:p>
        </w:tc>
        <w:tc>
          <w:tcPr>
            <w:tcW w:w="1560" w:type="dxa"/>
            <w:tcBorders>
              <w:top w:val="nil"/>
              <w:left w:val="nil"/>
              <w:bottom w:val="single" w:sz="4" w:space="0" w:color="auto"/>
              <w:right w:val="single" w:sz="4" w:space="0" w:color="auto"/>
            </w:tcBorders>
            <w:shd w:val="clear" w:color="auto" w:fill="auto"/>
            <w:vAlign w:val="center"/>
            <w:hideMark/>
          </w:tcPr>
          <w:p w14:paraId="05FEF86B" w14:textId="77777777" w:rsidR="00490562" w:rsidRDefault="00490562">
            <w:pPr>
              <w:jc w:val="right"/>
              <w:outlineLvl w:val="0"/>
              <w:rPr>
                <w:sz w:val="20"/>
                <w:szCs w:val="20"/>
              </w:rPr>
            </w:pPr>
            <w:r>
              <w:rPr>
                <w:sz w:val="20"/>
                <w:szCs w:val="20"/>
              </w:rPr>
              <w:t>38 792,97</w:t>
            </w:r>
          </w:p>
        </w:tc>
        <w:tc>
          <w:tcPr>
            <w:tcW w:w="1380" w:type="dxa"/>
            <w:tcBorders>
              <w:top w:val="nil"/>
              <w:left w:val="nil"/>
              <w:bottom w:val="single" w:sz="4" w:space="0" w:color="auto"/>
              <w:right w:val="single" w:sz="4" w:space="0" w:color="auto"/>
            </w:tcBorders>
            <w:shd w:val="clear" w:color="auto" w:fill="auto"/>
            <w:vAlign w:val="center"/>
            <w:hideMark/>
          </w:tcPr>
          <w:p w14:paraId="218CC5D0" w14:textId="77777777" w:rsidR="00490562" w:rsidRDefault="00490562">
            <w:pPr>
              <w:jc w:val="right"/>
              <w:outlineLvl w:val="0"/>
              <w:rPr>
                <w:sz w:val="20"/>
                <w:szCs w:val="20"/>
              </w:rPr>
            </w:pPr>
            <w:r>
              <w:rPr>
                <w:sz w:val="20"/>
                <w:szCs w:val="20"/>
              </w:rPr>
              <w:t>0,5</w:t>
            </w:r>
          </w:p>
        </w:tc>
        <w:tc>
          <w:tcPr>
            <w:tcW w:w="1540" w:type="dxa"/>
            <w:tcBorders>
              <w:top w:val="nil"/>
              <w:left w:val="nil"/>
              <w:bottom w:val="single" w:sz="4" w:space="0" w:color="auto"/>
              <w:right w:val="single" w:sz="4" w:space="0" w:color="auto"/>
            </w:tcBorders>
            <w:shd w:val="clear" w:color="auto" w:fill="auto"/>
            <w:vAlign w:val="center"/>
            <w:hideMark/>
          </w:tcPr>
          <w:p w14:paraId="308D8518" w14:textId="77777777" w:rsidR="00490562" w:rsidRDefault="00490562">
            <w:pPr>
              <w:jc w:val="right"/>
              <w:outlineLvl w:val="0"/>
              <w:rPr>
                <w:sz w:val="20"/>
                <w:szCs w:val="20"/>
              </w:rPr>
            </w:pPr>
            <w:r>
              <w:rPr>
                <w:sz w:val="20"/>
                <w:szCs w:val="20"/>
              </w:rPr>
              <w:t>38 792,97</w:t>
            </w:r>
          </w:p>
        </w:tc>
        <w:tc>
          <w:tcPr>
            <w:tcW w:w="1200" w:type="dxa"/>
            <w:tcBorders>
              <w:top w:val="nil"/>
              <w:left w:val="nil"/>
              <w:bottom w:val="single" w:sz="4" w:space="0" w:color="auto"/>
              <w:right w:val="single" w:sz="4" w:space="0" w:color="auto"/>
            </w:tcBorders>
            <w:shd w:val="clear" w:color="auto" w:fill="auto"/>
            <w:vAlign w:val="center"/>
            <w:hideMark/>
          </w:tcPr>
          <w:p w14:paraId="4037BCF7" w14:textId="77777777" w:rsidR="00490562" w:rsidRDefault="00490562">
            <w:pPr>
              <w:jc w:val="right"/>
              <w:outlineLvl w:val="0"/>
              <w:rPr>
                <w:sz w:val="20"/>
                <w:szCs w:val="20"/>
              </w:rPr>
            </w:pPr>
            <w:r>
              <w:rPr>
                <w:sz w:val="20"/>
                <w:szCs w:val="20"/>
              </w:rPr>
              <w:t>0,5</w:t>
            </w:r>
          </w:p>
        </w:tc>
        <w:tc>
          <w:tcPr>
            <w:tcW w:w="1480" w:type="dxa"/>
            <w:tcBorders>
              <w:top w:val="nil"/>
              <w:left w:val="nil"/>
              <w:bottom w:val="single" w:sz="4" w:space="0" w:color="auto"/>
              <w:right w:val="single" w:sz="4" w:space="0" w:color="auto"/>
            </w:tcBorders>
            <w:shd w:val="clear" w:color="auto" w:fill="auto"/>
            <w:vAlign w:val="center"/>
            <w:hideMark/>
          </w:tcPr>
          <w:p w14:paraId="35592201" w14:textId="77777777" w:rsidR="00490562" w:rsidRDefault="00490562">
            <w:pPr>
              <w:jc w:val="right"/>
              <w:outlineLvl w:val="0"/>
              <w:rPr>
                <w:sz w:val="20"/>
                <w:szCs w:val="20"/>
              </w:rPr>
            </w:pPr>
            <w:r>
              <w:rPr>
                <w:sz w:val="20"/>
                <w:szCs w:val="20"/>
              </w:rPr>
              <w:t>38 792,97</w:t>
            </w:r>
          </w:p>
        </w:tc>
        <w:tc>
          <w:tcPr>
            <w:tcW w:w="1300" w:type="dxa"/>
            <w:tcBorders>
              <w:top w:val="nil"/>
              <w:left w:val="nil"/>
              <w:bottom w:val="single" w:sz="4" w:space="0" w:color="auto"/>
              <w:right w:val="single" w:sz="4" w:space="0" w:color="auto"/>
            </w:tcBorders>
            <w:shd w:val="clear" w:color="auto" w:fill="auto"/>
            <w:noWrap/>
            <w:vAlign w:val="center"/>
            <w:hideMark/>
          </w:tcPr>
          <w:p w14:paraId="377A44C6" w14:textId="77777777" w:rsidR="00490562" w:rsidRDefault="00490562">
            <w:pPr>
              <w:jc w:val="right"/>
              <w:outlineLvl w:val="0"/>
              <w:rPr>
                <w:sz w:val="20"/>
                <w:szCs w:val="20"/>
              </w:rPr>
            </w:pPr>
            <w:r>
              <w:rPr>
                <w:sz w:val="20"/>
                <w:szCs w:val="20"/>
              </w:rPr>
              <w:t>0,5</w:t>
            </w:r>
          </w:p>
        </w:tc>
      </w:tr>
      <w:tr w:rsidR="00490562" w14:paraId="30F43669"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bottom"/>
            <w:hideMark/>
          </w:tcPr>
          <w:p w14:paraId="579F76F9" w14:textId="77777777" w:rsidR="00490562" w:rsidRDefault="00490562">
            <w:pPr>
              <w:jc w:val="center"/>
              <w:outlineLvl w:val="0"/>
              <w:rPr>
                <w:b/>
                <w:bCs/>
                <w:sz w:val="20"/>
                <w:szCs w:val="20"/>
              </w:rPr>
            </w:pPr>
            <w:r>
              <w:rPr>
                <w:b/>
                <w:bCs/>
                <w:sz w:val="20"/>
                <w:szCs w:val="20"/>
              </w:rPr>
              <w:t>12.00</w:t>
            </w:r>
          </w:p>
        </w:tc>
        <w:tc>
          <w:tcPr>
            <w:tcW w:w="5800" w:type="dxa"/>
            <w:tcBorders>
              <w:top w:val="nil"/>
              <w:left w:val="nil"/>
              <w:bottom w:val="single" w:sz="4" w:space="0" w:color="auto"/>
              <w:right w:val="single" w:sz="4" w:space="0" w:color="auto"/>
            </w:tcBorders>
            <w:shd w:val="clear" w:color="auto" w:fill="auto"/>
            <w:vAlign w:val="bottom"/>
            <w:hideMark/>
          </w:tcPr>
          <w:p w14:paraId="1BA404A1" w14:textId="77777777" w:rsidR="00490562" w:rsidRDefault="00490562">
            <w:pPr>
              <w:outlineLvl w:val="0"/>
              <w:rPr>
                <w:b/>
                <w:bCs/>
                <w:sz w:val="20"/>
                <w:szCs w:val="20"/>
              </w:rPr>
            </w:pPr>
            <w:r>
              <w:rPr>
                <w:b/>
                <w:bCs/>
                <w:sz w:val="20"/>
                <w:szCs w:val="20"/>
              </w:rPr>
              <w:t>СРЕДСТВА МАССОВОЙ ИНФОРМАЦИИ</w:t>
            </w:r>
          </w:p>
        </w:tc>
        <w:tc>
          <w:tcPr>
            <w:tcW w:w="1560" w:type="dxa"/>
            <w:tcBorders>
              <w:top w:val="nil"/>
              <w:left w:val="nil"/>
              <w:bottom w:val="single" w:sz="4" w:space="0" w:color="auto"/>
              <w:right w:val="single" w:sz="4" w:space="0" w:color="auto"/>
            </w:tcBorders>
            <w:shd w:val="clear" w:color="auto" w:fill="auto"/>
            <w:vAlign w:val="center"/>
            <w:hideMark/>
          </w:tcPr>
          <w:p w14:paraId="7E52439D" w14:textId="77777777" w:rsidR="00490562" w:rsidRDefault="00490562">
            <w:pPr>
              <w:jc w:val="right"/>
              <w:outlineLvl w:val="0"/>
              <w:rPr>
                <w:b/>
                <w:bCs/>
                <w:sz w:val="20"/>
                <w:szCs w:val="20"/>
              </w:rPr>
            </w:pPr>
            <w:r>
              <w:rPr>
                <w:b/>
                <w:bCs/>
                <w:sz w:val="20"/>
                <w:szCs w:val="20"/>
              </w:rPr>
              <w:t>12 300,70</w:t>
            </w:r>
          </w:p>
        </w:tc>
        <w:tc>
          <w:tcPr>
            <w:tcW w:w="1380" w:type="dxa"/>
            <w:tcBorders>
              <w:top w:val="nil"/>
              <w:left w:val="nil"/>
              <w:bottom w:val="single" w:sz="4" w:space="0" w:color="auto"/>
              <w:right w:val="single" w:sz="4" w:space="0" w:color="auto"/>
            </w:tcBorders>
            <w:shd w:val="clear" w:color="auto" w:fill="auto"/>
            <w:vAlign w:val="center"/>
            <w:hideMark/>
          </w:tcPr>
          <w:p w14:paraId="34F8E7E7" w14:textId="77777777" w:rsidR="00490562" w:rsidRDefault="00490562">
            <w:pPr>
              <w:jc w:val="right"/>
              <w:outlineLvl w:val="0"/>
              <w:rPr>
                <w:b/>
                <w:bCs/>
                <w:sz w:val="20"/>
                <w:szCs w:val="20"/>
              </w:rPr>
            </w:pPr>
            <w:r>
              <w:rPr>
                <w:b/>
                <w:bCs/>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4BE56B26" w14:textId="77777777" w:rsidR="00490562" w:rsidRDefault="00490562">
            <w:pPr>
              <w:jc w:val="right"/>
              <w:outlineLvl w:val="0"/>
              <w:rPr>
                <w:b/>
                <w:bCs/>
                <w:sz w:val="20"/>
                <w:szCs w:val="20"/>
              </w:rPr>
            </w:pPr>
            <w:r>
              <w:rPr>
                <w:b/>
                <w:bCs/>
                <w:sz w:val="20"/>
                <w:szCs w:val="20"/>
              </w:rPr>
              <w:t>12 300,70</w:t>
            </w:r>
          </w:p>
        </w:tc>
        <w:tc>
          <w:tcPr>
            <w:tcW w:w="1200" w:type="dxa"/>
            <w:tcBorders>
              <w:top w:val="nil"/>
              <w:left w:val="nil"/>
              <w:bottom w:val="single" w:sz="4" w:space="0" w:color="auto"/>
              <w:right w:val="single" w:sz="4" w:space="0" w:color="auto"/>
            </w:tcBorders>
            <w:shd w:val="clear" w:color="auto" w:fill="auto"/>
            <w:vAlign w:val="center"/>
            <w:hideMark/>
          </w:tcPr>
          <w:p w14:paraId="3B4C6FAA" w14:textId="77777777" w:rsidR="00490562" w:rsidRDefault="00490562">
            <w:pPr>
              <w:jc w:val="right"/>
              <w:outlineLvl w:val="0"/>
              <w:rPr>
                <w:b/>
                <w:bCs/>
                <w:sz w:val="20"/>
                <w:szCs w:val="20"/>
              </w:rPr>
            </w:pPr>
            <w:r>
              <w:rPr>
                <w:b/>
                <w:bCs/>
                <w:sz w:val="20"/>
                <w:szCs w:val="20"/>
              </w:rPr>
              <w:t>0,2</w:t>
            </w:r>
          </w:p>
        </w:tc>
        <w:tc>
          <w:tcPr>
            <w:tcW w:w="1480" w:type="dxa"/>
            <w:tcBorders>
              <w:top w:val="nil"/>
              <w:left w:val="nil"/>
              <w:bottom w:val="single" w:sz="4" w:space="0" w:color="auto"/>
              <w:right w:val="single" w:sz="4" w:space="0" w:color="auto"/>
            </w:tcBorders>
            <w:shd w:val="clear" w:color="auto" w:fill="auto"/>
            <w:vAlign w:val="center"/>
            <w:hideMark/>
          </w:tcPr>
          <w:p w14:paraId="7E64A4F2" w14:textId="77777777" w:rsidR="00490562" w:rsidRDefault="00490562">
            <w:pPr>
              <w:jc w:val="right"/>
              <w:outlineLvl w:val="0"/>
              <w:rPr>
                <w:b/>
                <w:bCs/>
                <w:sz w:val="20"/>
                <w:szCs w:val="20"/>
              </w:rPr>
            </w:pPr>
            <w:r>
              <w:rPr>
                <w:b/>
                <w:bCs/>
                <w:sz w:val="20"/>
                <w:szCs w:val="20"/>
              </w:rPr>
              <w:t>12 300,70</w:t>
            </w:r>
          </w:p>
        </w:tc>
        <w:tc>
          <w:tcPr>
            <w:tcW w:w="1300" w:type="dxa"/>
            <w:tcBorders>
              <w:top w:val="nil"/>
              <w:left w:val="nil"/>
              <w:bottom w:val="single" w:sz="4" w:space="0" w:color="auto"/>
              <w:right w:val="single" w:sz="4" w:space="0" w:color="auto"/>
            </w:tcBorders>
            <w:shd w:val="clear" w:color="auto" w:fill="auto"/>
            <w:noWrap/>
            <w:vAlign w:val="center"/>
            <w:hideMark/>
          </w:tcPr>
          <w:p w14:paraId="7618D019" w14:textId="77777777" w:rsidR="00490562" w:rsidRDefault="00490562">
            <w:pPr>
              <w:jc w:val="right"/>
              <w:outlineLvl w:val="0"/>
              <w:rPr>
                <w:b/>
                <w:bCs/>
                <w:sz w:val="20"/>
                <w:szCs w:val="20"/>
              </w:rPr>
            </w:pPr>
            <w:r>
              <w:rPr>
                <w:b/>
                <w:bCs/>
                <w:sz w:val="20"/>
                <w:szCs w:val="20"/>
              </w:rPr>
              <w:t>0,2</w:t>
            </w:r>
          </w:p>
        </w:tc>
      </w:tr>
      <w:tr w:rsidR="00490562" w14:paraId="5BB1FB27"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3D82034" w14:textId="77777777" w:rsidR="00490562" w:rsidRDefault="00490562">
            <w:pPr>
              <w:jc w:val="center"/>
              <w:outlineLvl w:val="0"/>
              <w:rPr>
                <w:sz w:val="20"/>
                <w:szCs w:val="20"/>
              </w:rPr>
            </w:pPr>
            <w:r>
              <w:rPr>
                <w:sz w:val="20"/>
                <w:szCs w:val="20"/>
              </w:rPr>
              <w:t>12.02</w:t>
            </w:r>
          </w:p>
        </w:tc>
        <w:tc>
          <w:tcPr>
            <w:tcW w:w="5800" w:type="dxa"/>
            <w:tcBorders>
              <w:top w:val="nil"/>
              <w:left w:val="nil"/>
              <w:bottom w:val="single" w:sz="4" w:space="0" w:color="auto"/>
              <w:right w:val="single" w:sz="4" w:space="0" w:color="auto"/>
            </w:tcBorders>
            <w:shd w:val="clear" w:color="auto" w:fill="auto"/>
            <w:vAlign w:val="center"/>
            <w:hideMark/>
          </w:tcPr>
          <w:p w14:paraId="35583E5D" w14:textId="77777777" w:rsidR="00490562" w:rsidRDefault="00490562">
            <w:pPr>
              <w:outlineLvl w:val="0"/>
              <w:rPr>
                <w:sz w:val="20"/>
                <w:szCs w:val="20"/>
              </w:rPr>
            </w:pPr>
            <w:r>
              <w:rPr>
                <w:sz w:val="20"/>
                <w:szCs w:val="20"/>
              </w:rPr>
              <w:t>Периодическая печать и издательства</w:t>
            </w:r>
          </w:p>
        </w:tc>
        <w:tc>
          <w:tcPr>
            <w:tcW w:w="1560" w:type="dxa"/>
            <w:tcBorders>
              <w:top w:val="nil"/>
              <w:left w:val="nil"/>
              <w:bottom w:val="single" w:sz="4" w:space="0" w:color="auto"/>
              <w:right w:val="single" w:sz="4" w:space="0" w:color="auto"/>
            </w:tcBorders>
            <w:shd w:val="clear" w:color="auto" w:fill="auto"/>
            <w:vAlign w:val="center"/>
            <w:hideMark/>
          </w:tcPr>
          <w:p w14:paraId="155D369A" w14:textId="77777777" w:rsidR="00490562" w:rsidRDefault="00490562">
            <w:pPr>
              <w:jc w:val="right"/>
              <w:outlineLvl w:val="0"/>
              <w:rPr>
                <w:sz w:val="20"/>
                <w:szCs w:val="20"/>
              </w:rPr>
            </w:pPr>
            <w:r>
              <w:rPr>
                <w:sz w:val="20"/>
                <w:szCs w:val="20"/>
              </w:rPr>
              <w:t>12 300,70</w:t>
            </w:r>
          </w:p>
        </w:tc>
        <w:tc>
          <w:tcPr>
            <w:tcW w:w="1380" w:type="dxa"/>
            <w:tcBorders>
              <w:top w:val="nil"/>
              <w:left w:val="nil"/>
              <w:bottom w:val="single" w:sz="4" w:space="0" w:color="auto"/>
              <w:right w:val="single" w:sz="4" w:space="0" w:color="auto"/>
            </w:tcBorders>
            <w:shd w:val="clear" w:color="auto" w:fill="auto"/>
            <w:vAlign w:val="center"/>
            <w:hideMark/>
          </w:tcPr>
          <w:p w14:paraId="340469FE" w14:textId="77777777" w:rsidR="00490562" w:rsidRDefault="00490562">
            <w:pPr>
              <w:jc w:val="right"/>
              <w:outlineLvl w:val="0"/>
              <w:rPr>
                <w:sz w:val="20"/>
                <w:szCs w:val="20"/>
              </w:rPr>
            </w:pPr>
            <w:r>
              <w:rPr>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14:paraId="28630A05" w14:textId="77777777" w:rsidR="00490562" w:rsidRDefault="00490562">
            <w:pPr>
              <w:jc w:val="right"/>
              <w:outlineLvl w:val="0"/>
              <w:rPr>
                <w:sz w:val="20"/>
                <w:szCs w:val="20"/>
              </w:rPr>
            </w:pPr>
            <w:r>
              <w:rPr>
                <w:sz w:val="20"/>
                <w:szCs w:val="20"/>
              </w:rPr>
              <w:t>12 300,70</w:t>
            </w:r>
          </w:p>
        </w:tc>
        <w:tc>
          <w:tcPr>
            <w:tcW w:w="1200" w:type="dxa"/>
            <w:tcBorders>
              <w:top w:val="nil"/>
              <w:left w:val="nil"/>
              <w:bottom w:val="single" w:sz="4" w:space="0" w:color="auto"/>
              <w:right w:val="single" w:sz="4" w:space="0" w:color="auto"/>
            </w:tcBorders>
            <w:shd w:val="clear" w:color="auto" w:fill="auto"/>
            <w:vAlign w:val="center"/>
            <w:hideMark/>
          </w:tcPr>
          <w:p w14:paraId="7A8425FF" w14:textId="77777777" w:rsidR="00490562" w:rsidRDefault="00490562">
            <w:pPr>
              <w:jc w:val="right"/>
              <w:outlineLvl w:val="0"/>
              <w:rPr>
                <w:sz w:val="20"/>
                <w:szCs w:val="20"/>
              </w:rPr>
            </w:pPr>
            <w:r>
              <w:rPr>
                <w:sz w:val="20"/>
                <w:szCs w:val="20"/>
              </w:rPr>
              <w:t>0,2</w:t>
            </w:r>
          </w:p>
        </w:tc>
        <w:tc>
          <w:tcPr>
            <w:tcW w:w="1480" w:type="dxa"/>
            <w:tcBorders>
              <w:top w:val="nil"/>
              <w:left w:val="nil"/>
              <w:bottom w:val="single" w:sz="4" w:space="0" w:color="auto"/>
              <w:right w:val="single" w:sz="4" w:space="0" w:color="auto"/>
            </w:tcBorders>
            <w:shd w:val="clear" w:color="auto" w:fill="auto"/>
            <w:vAlign w:val="center"/>
            <w:hideMark/>
          </w:tcPr>
          <w:p w14:paraId="3AB2B314" w14:textId="77777777" w:rsidR="00490562" w:rsidRDefault="00490562">
            <w:pPr>
              <w:jc w:val="right"/>
              <w:outlineLvl w:val="0"/>
              <w:rPr>
                <w:sz w:val="20"/>
                <w:szCs w:val="20"/>
              </w:rPr>
            </w:pPr>
            <w:r>
              <w:rPr>
                <w:sz w:val="20"/>
                <w:szCs w:val="20"/>
              </w:rPr>
              <w:t>12 300,70</w:t>
            </w:r>
          </w:p>
        </w:tc>
        <w:tc>
          <w:tcPr>
            <w:tcW w:w="1300" w:type="dxa"/>
            <w:tcBorders>
              <w:top w:val="nil"/>
              <w:left w:val="nil"/>
              <w:bottom w:val="single" w:sz="4" w:space="0" w:color="auto"/>
              <w:right w:val="single" w:sz="4" w:space="0" w:color="auto"/>
            </w:tcBorders>
            <w:shd w:val="clear" w:color="auto" w:fill="auto"/>
            <w:vAlign w:val="center"/>
            <w:hideMark/>
          </w:tcPr>
          <w:p w14:paraId="748CE173" w14:textId="77777777" w:rsidR="00490562" w:rsidRDefault="00490562">
            <w:pPr>
              <w:jc w:val="right"/>
              <w:outlineLvl w:val="0"/>
              <w:rPr>
                <w:sz w:val="20"/>
                <w:szCs w:val="20"/>
              </w:rPr>
            </w:pPr>
            <w:r>
              <w:rPr>
                <w:sz w:val="20"/>
                <w:szCs w:val="20"/>
              </w:rPr>
              <w:t>0,2</w:t>
            </w:r>
          </w:p>
        </w:tc>
      </w:tr>
      <w:tr w:rsidR="00490562" w14:paraId="0515694E" w14:textId="77777777" w:rsidTr="00490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5FCE31B" w14:textId="77777777" w:rsidR="00490562" w:rsidRDefault="00490562">
            <w:pPr>
              <w:jc w:val="center"/>
              <w:outlineLvl w:val="0"/>
              <w:rPr>
                <w:b/>
                <w:bCs/>
                <w:sz w:val="20"/>
                <w:szCs w:val="20"/>
              </w:rPr>
            </w:pPr>
            <w:r>
              <w:rPr>
                <w:b/>
                <w:bCs/>
                <w:sz w:val="20"/>
                <w:szCs w:val="20"/>
              </w:rPr>
              <w:t>13.00</w:t>
            </w:r>
          </w:p>
        </w:tc>
        <w:tc>
          <w:tcPr>
            <w:tcW w:w="5800" w:type="dxa"/>
            <w:tcBorders>
              <w:top w:val="nil"/>
              <w:left w:val="nil"/>
              <w:bottom w:val="single" w:sz="4" w:space="0" w:color="auto"/>
              <w:right w:val="single" w:sz="4" w:space="0" w:color="auto"/>
            </w:tcBorders>
            <w:shd w:val="clear" w:color="auto" w:fill="auto"/>
            <w:vAlign w:val="center"/>
            <w:hideMark/>
          </w:tcPr>
          <w:p w14:paraId="61A157C7" w14:textId="77777777" w:rsidR="00490562" w:rsidRDefault="00490562">
            <w:pPr>
              <w:outlineLvl w:val="0"/>
              <w:rPr>
                <w:b/>
                <w:bCs/>
                <w:sz w:val="20"/>
                <w:szCs w:val="20"/>
              </w:rPr>
            </w:pPr>
            <w:r>
              <w:rPr>
                <w:b/>
                <w:bCs/>
                <w:sz w:val="20"/>
                <w:szCs w:val="20"/>
              </w:rPr>
              <w:t>ОБСЛУЖИВАНИЕ ГОСУДАРСТВЕННОГО (МУНИЦИПАЛЬНОГО) ДОЛГА</w:t>
            </w:r>
          </w:p>
        </w:tc>
        <w:tc>
          <w:tcPr>
            <w:tcW w:w="1560" w:type="dxa"/>
            <w:tcBorders>
              <w:top w:val="nil"/>
              <w:left w:val="nil"/>
              <w:bottom w:val="single" w:sz="4" w:space="0" w:color="auto"/>
              <w:right w:val="single" w:sz="4" w:space="0" w:color="auto"/>
            </w:tcBorders>
            <w:shd w:val="clear" w:color="auto" w:fill="auto"/>
            <w:vAlign w:val="center"/>
            <w:hideMark/>
          </w:tcPr>
          <w:p w14:paraId="05B14663" w14:textId="77777777" w:rsidR="00490562" w:rsidRDefault="00490562">
            <w:pPr>
              <w:jc w:val="right"/>
              <w:outlineLvl w:val="0"/>
              <w:rPr>
                <w:b/>
                <w:bCs/>
                <w:sz w:val="20"/>
                <w:szCs w:val="20"/>
              </w:rPr>
            </w:pPr>
            <w:r>
              <w:rPr>
                <w:b/>
                <w:bCs/>
                <w:sz w:val="20"/>
                <w:szCs w:val="20"/>
              </w:rPr>
              <w:t>33,15</w:t>
            </w:r>
          </w:p>
        </w:tc>
        <w:tc>
          <w:tcPr>
            <w:tcW w:w="1380" w:type="dxa"/>
            <w:tcBorders>
              <w:top w:val="nil"/>
              <w:left w:val="nil"/>
              <w:bottom w:val="single" w:sz="4" w:space="0" w:color="auto"/>
              <w:right w:val="single" w:sz="4" w:space="0" w:color="auto"/>
            </w:tcBorders>
            <w:shd w:val="clear" w:color="auto" w:fill="auto"/>
            <w:vAlign w:val="center"/>
            <w:hideMark/>
          </w:tcPr>
          <w:p w14:paraId="7CE5F650" w14:textId="77777777" w:rsidR="00490562" w:rsidRDefault="00490562">
            <w:pPr>
              <w:jc w:val="right"/>
              <w:outlineLvl w:val="0"/>
              <w:rPr>
                <w:b/>
                <w:bCs/>
                <w:sz w:val="20"/>
                <w:szCs w:val="20"/>
              </w:rPr>
            </w:pPr>
            <w:r>
              <w:rPr>
                <w:b/>
                <w:bCs/>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1D275DAA" w14:textId="77777777" w:rsidR="00490562" w:rsidRDefault="00490562">
            <w:pPr>
              <w:jc w:val="right"/>
              <w:outlineLvl w:val="0"/>
              <w:rPr>
                <w:b/>
                <w:bCs/>
                <w:sz w:val="20"/>
                <w:szCs w:val="20"/>
              </w:rPr>
            </w:pPr>
            <w:r>
              <w:rPr>
                <w:b/>
                <w:bCs/>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0A410D51" w14:textId="77777777" w:rsidR="00490562" w:rsidRDefault="00490562">
            <w:pPr>
              <w:jc w:val="right"/>
              <w:outlineLvl w:val="0"/>
              <w:rPr>
                <w:b/>
                <w:bCs/>
                <w:sz w:val="20"/>
                <w:szCs w:val="20"/>
              </w:rPr>
            </w:pPr>
            <w:r>
              <w:rPr>
                <w:b/>
                <w:bCs/>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14:paraId="7CA885A2" w14:textId="77777777" w:rsidR="00490562" w:rsidRDefault="00490562">
            <w:pPr>
              <w:jc w:val="right"/>
              <w:outlineLvl w:val="0"/>
              <w:rPr>
                <w:b/>
                <w:bCs/>
                <w:sz w:val="20"/>
                <w:szCs w:val="20"/>
              </w:rPr>
            </w:pPr>
            <w:r>
              <w:rPr>
                <w:b/>
                <w:bCs/>
                <w:sz w:val="20"/>
                <w:szCs w:val="20"/>
              </w:rPr>
              <w:t>0,00</w:t>
            </w:r>
          </w:p>
        </w:tc>
        <w:tc>
          <w:tcPr>
            <w:tcW w:w="1300" w:type="dxa"/>
            <w:tcBorders>
              <w:top w:val="nil"/>
              <w:left w:val="nil"/>
              <w:bottom w:val="single" w:sz="4" w:space="0" w:color="auto"/>
              <w:right w:val="single" w:sz="4" w:space="0" w:color="auto"/>
            </w:tcBorders>
            <w:shd w:val="clear" w:color="auto" w:fill="auto"/>
            <w:vAlign w:val="center"/>
            <w:hideMark/>
          </w:tcPr>
          <w:p w14:paraId="681B944E" w14:textId="77777777" w:rsidR="00490562" w:rsidRDefault="00490562">
            <w:pPr>
              <w:jc w:val="right"/>
              <w:outlineLvl w:val="0"/>
              <w:rPr>
                <w:b/>
                <w:bCs/>
                <w:sz w:val="20"/>
                <w:szCs w:val="20"/>
              </w:rPr>
            </w:pPr>
            <w:r>
              <w:rPr>
                <w:b/>
                <w:bCs/>
                <w:sz w:val="20"/>
                <w:szCs w:val="20"/>
              </w:rPr>
              <w:t>0,0</w:t>
            </w:r>
          </w:p>
        </w:tc>
      </w:tr>
      <w:tr w:rsidR="00490562" w14:paraId="07741C7E" w14:textId="77777777" w:rsidTr="00490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1757735" w14:textId="77777777" w:rsidR="00490562" w:rsidRDefault="00490562">
            <w:pPr>
              <w:jc w:val="center"/>
              <w:outlineLvl w:val="0"/>
              <w:rPr>
                <w:sz w:val="20"/>
                <w:szCs w:val="20"/>
              </w:rPr>
            </w:pPr>
            <w:r>
              <w:rPr>
                <w:sz w:val="20"/>
                <w:szCs w:val="20"/>
              </w:rPr>
              <w:t>13.01</w:t>
            </w:r>
          </w:p>
        </w:tc>
        <w:tc>
          <w:tcPr>
            <w:tcW w:w="5800" w:type="dxa"/>
            <w:tcBorders>
              <w:top w:val="nil"/>
              <w:left w:val="nil"/>
              <w:bottom w:val="single" w:sz="4" w:space="0" w:color="auto"/>
              <w:right w:val="single" w:sz="4" w:space="0" w:color="auto"/>
            </w:tcBorders>
            <w:shd w:val="clear" w:color="auto" w:fill="auto"/>
            <w:vAlign w:val="center"/>
            <w:hideMark/>
          </w:tcPr>
          <w:p w14:paraId="326AE3A1" w14:textId="77777777" w:rsidR="00490562" w:rsidRDefault="00490562">
            <w:pPr>
              <w:outlineLvl w:val="0"/>
              <w:rPr>
                <w:sz w:val="20"/>
                <w:szCs w:val="20"/>
              </w:rPr>
            </w:pPr>
            <w:r>
              <w:rPr>
                <w:sz w:val="20"/>
                <w:szCs w:val="20"/>
              </w:rPr>
              <w:t>Обслуживание государственного (муниципального) внутреннего долга</w:t>
            </w:r>
          </w:p>
        </w:tc>
        <w:tc>
          <w:tcPr>
            <w:tcW w:w="1560" w:type="dxa"/>
            <w:tcBorders>
              <w:top w:val="nil"/>
              <w:left w:val="nil"/>
              <w:bottom w:val="single" w:sz="4" w:space="0" w:color="auto"/>
              <w:right w:val="single" w:sz="4" w:space="0" w:color="auto"/>
            </w:tcBorders>
            <w:shd w:val="clear" w:color="auto" w:fill="auto"/>
            <w:vAlign w:val="center"/>
            <w:hideMark/>
          </w:tcPr>
          <w:p w14:paraId="49AB53E1" w14:textId="77777777" w:rsidR="00490562" w:rsidRDefault="00490562">
            <w:pPr>
              <w:jc w:val="right"/>
              <w:outlineLvl w:val="0"/>
              <w:rPr>
                <w:sz w:val="20"/>
                <w:szCs w:val="20"/>
              </w:rPr>
            </w:pPr>
            <w:r>
              <w:rPr>
                <w:sz w:val="20"/>
                <w:szCs w:val="20"/>
              </w:rPr>
              <w:t>33,15</w:t>
            </w:r>
          </w:p>
        </w:tc>
        <w:tc>
          <w:tcPr>
            <w:tcW w:w="1380" w:type="dxa"/>
            <w:tcBorders>
              <w:top w:val="nil"/>
              <w:left w:val="nil"/>
              <w:bottom w:val="single" w:sz="4" w:space="0" w:color="auto"/>
              <w:right w:val="single" w:sz="4" w:space="0" w:color="auto"/>
            </w:tcBorders>
            <w:shd w:val="clear" w:color="auto" w:fill="auto"/>
            <w:vAlign w:val="center"/>
            <w:hideMark/>
          </w:tcPr>
          <w:p w14:paraId="4CBDC803" w14:textId="77777777" w:rsidR="00490562" w:rsidRDefault="00490562">
            <w:pPr>
              <w:jc w:val="right"/>
              <w:outlineLvl w:val="0"/>
              <w:rPr>
                <w:b/>
                <w:bCs/>
                <w:sz w:val="20"/>
                <w:szCs w:val="20"/>
              </w:rPr>
            </w:pPr>
            <w:r>
              <w:rPr>
                <w:b/>
                <w:bCs/>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27AEFCCC" w14:textId="77777777" w:rsidR="00490562" w:rsidRDefault="00490562">
            <w:pPr>
              <w:jc w:val="right"/>
              <w:outlineLvl w:val="0"/>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auto" w:fill="auto"/>
            <w:vAlign w:val="center"/>
            <w:hideMark/>
          </w:tcPr>
          <w:p w14:paraId="7F24F28D" w14:textId="77777777" w:rsidR="00490562" w:rsidRDefault="00490562">
            <w:pPr>
              <w:jc w:val="right"/>
              <w:outlineLvl w:val="0"/>
              <w:rPr>
                <w:sz w:val="20"/>
                <w:szCs w:val="20"/>
              </w:rPr>
            </w:pPr>
            <w:r>
              <w:rPr>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14:paraId="477A0043" w14:textId="77777777" w:rsidR="00490562" w:rsidRDefault="00490562">
            <w:pPr>
              <w:jc w:val="right"/>
              <w:outlineLvl w:val="0"/>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auto" w:fill="auto"/>
            <w:vAlign w:val="center"/>
            <w:hideMark/>
          </w:tcPr>
          <w:p w14:paraId="2E68D9B1" w14:textId="77777777" w:rsidR="00490562" w:rsidRDefault="00490562">
            <w:pPr>
              <w:jc w:val="right"/>
              <w:outlineLvl w:val="0"/>
              <w:rPr>
                <w:sz w:val="20"/>
                <w:szCs w:val="20"/>
              </w:rPr>
            </w:pPr>
            <w:r>
              <w:rPr>
                <w:sz w:val="20"/>
                <w:szCs w:val="20"/>
              </w:rPr>
              <w:t>0,0</w:t>
            </w:r>
          </w:p>
        </w:tc>
      </w:tr>
      <w:tr w:rsidR="00490562" w14:paraId="637EBEB6"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C75C24D" w14:textId="77777777" w:rsidR="00490562" w:rsidRDefault="00490562">
            <w:pPr>
              <w:jc w:val="center"/>
              <w:rPr>
                <w:b/>
                <w:bCs/>
                <w:sz w:val="20"/>
                <w:szCs w:val="20"/>
              </w:rPr>
            </w:pPr>
            <w:r>
              <w:rPr>
                <w:b/>
                <w:bCs/>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14:paraId="1CABC41D" w14:textId="77777777" w:rsidR="00490562" w:rsidRDefault="00490562">
            <w:pP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48F5299" w14:textId="77777777" w:rsidR="00490562" w:rsidRDefault="00490562">
            <w:pPr>
              <w:jc w:val="right"/>
              <w:rPr>
                <w:b/>
                <w:bCs/>
                <w:sz w:val="20"/>
                <w:szCs w:val="20"/>
              </w:rPr>
            </w:pPr>
            <w:r>
              <w:rPr>
                <w:b/>
                <w:bCs/>
                <w:sz w:val="20"/>
                <w:szCs w:val="20"/>
              </w:rPr>
              <w:t>0,00</w:t>
            </w:r>
          </w:p>
        </w:tc>
        <w:tc>
          <w:tcPr>
            <w:tcW w:w="1380" w:type="dxa"/>
            <w:tcBorders>
              <w:top w:val="nil"/>
              <w:left w:val="nil"/>
              <w:bottom w:val="single" w:sz="4" w:space="0" w:color="auto"/>
              <w:right w:val="single" w:sz="4" w:space="0" w:color="auto"/>
            </w:tcBorders>
            <w:shd w:val="clear" w:color="auto" w:fill="auto"/>
            <w:vAlign w:val="center"/>
            <w:hideMark/>
          </w:tcPr>
          <w:p w14:paraId="096064B1" w14:textId="77777777" w:rsidR="00490562" w:rsidRDefault="00490562">
            <w:pPr>
              <w:jc w:val="right"/>
              <w:rPr>
                <w:b/>
                <w:bCs/>
                <w:sz w:val="20"/>
                <w:szCs w:val="20"/>
              </w:rPr>
            </w:pPr>
            <w:r>
              <w:rPr>
                <w:b/>
                <w:bCs/>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52039B1D" w14:textId="77777777" w:rsidR="00490562" w:rsidRDefault="00490562">
            <w:pPr>
              <w:jc w:val="right"/>
              <w:rPr>
                <w:b/>
                <w:bCs/>
                <w:sz w:val="20"/>
                <w:szCs w:val="20"/>
              </w:rPr>
            </w:pPr>
            <w:r>
              <w:rPr>
                <w:b/>
                <w:bCs/>
                <w:sz w:val="20"/>
                <w:szCs w:val="20"/>
              </w:rPr>
              <w:t>440 317,61</w:t>
            </w:r>
          </w:p>
        </w:tc>
        <w:tc>
          <w:tcPr>
            <w:tcW w:w="1200" w:type="dxa"/>
            <w:tcBorders>
              <w:top w:val="nil"/>
              <w:left w:val="nil"/>
              <w:bottom w:val="single" w:sz="4" w:space="0" w:color="auto"/>
              <w:right w:val="single" w:sz="4" w:space="0" w:color="auto"/>
            </w:tcBorders>
            <w:shd w:val="clear" w:color="auto" w:fill="auto"/>
            <w:vAlign w:val="center"/>
            <w:hideMark/>
          </w:tcPr>
          <w:p w14:paraId="6F6285F1" w14:textId="77777777" w:rsidR="00490562" w:rsidRDefault="00490562">
            <w:pPr>
              <w:jc w:val="right"/>
              <w:rPr>
                <w:b/>
                <w:bCs/>
                <w:sz w:val="20"/>
                <w:szCs w:val="20"/>
              </w:rPr>
            </w:pPr>
            <w:r>
              <w:rPr>
                <w:b/>
                <w:bCs/>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31B969A9" w14:textId="77777777" w:rsidR="00490562" w:rsidRDefault="00490562">
            <w:pPr>
              <w:jc w:val="right"/>
              <w:rPr>
                <w:b/>
                <w:bCs/>
                <w:sz w:val="20"/>
                <w:szCs w:val="20"/>
              </w:rPr>
            </w:pPr>
            <w:r>
              <w:rPr>
                <w:b/>
                <w:bCs/>
                <w:sz w:val="20"/>
                <w:szCs w:val="20"/>
              </w:rPr>
              <w:t>783 397,53</w:t>
            </w:r>
          </w:p>
        </w:tc>
        <w:tc>
          <w:tcPr>
            <w:tcW w:w="1300" w:type="dxa"/>
            <w:tcBorders>
              <w:top w:val="nil"/>
              <w:left w:val="nil"/>
              <w:bottom w:val="single" w:sz="4" w:space="0" w:color="auto"/>
              <w:right w:val="single" w:sz="4" w:space="0" w:color="auto"/>
            </w:tcBorders>
            <w:shd w:val="clear" w:color="auto" w:fill="auto"/>
            <w:vAlign w:val="center"/>
            <w:hideMark/>
          </w:tcPr>
          <w:p w14:paraId="31173CA8" w14:textId="77777777" w:rsidR="00490562" w:rsidRDefault="00490562">
            <w:pPr>
              <w:jc w:val="right"/>
              <w:rPr>
                <w:b/>
                <w:bCs/>
                <w:sz w:val="20"/>
                <w:szCs w:val="20"/>
              </w:rPr>
            </w:pPr>
            <w:r>
              <w:rPr>
                <w:b/>
                <w:bCs/>
                <w:sz w:val="20"/>
                <w:szCs w:val="20"/>
              </w:rPr>
              <w:t>9,6</w:t>
            </w:r>
          </w:p>
        </w:tc>
      </w:tr>
      <w:tr w:rsidR="00490562" w14:paraId="401ED7D4"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067497A" w14:textId="77777777" w:rsidR="00490562" w:rsidRDefault="00490562">
            <w:pPr>
              <w:jc w:val="center"/>
              <w:rPr>
                <w:sz w:val="20"/>
                <w:szCs w:val="20"/>
              </w:rPr>
            </w:pPr>
            <w:r>
              <w:rPr>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14:paraId="657A7C60" w14:textId="77777777" w:rsidR="00490562" w:rsidRDefault="00490562">
            <w:pPr>
              <w:rPr>
                <w:sz w:val="20"/>
                <w:szCs w:val="20"/>
              </w:rPr>
            </w:pPr>
            <w:r>
              <w:rPr>
                <w:sz w:val="20"/>
                <w:szCs w:val="20"/>
              </w:rPr>
              <w:t>Условно- утвержденные расходы</w:t>
            </w:r>
          </w:p>
        </w:tc>
        <w:tc>
          <w:tcPr>
            <w:tcW w:w="1560" w:type="dxa"/>
            <w:tcBorders>
              <w:top w:val="nil"/>
              <w:left w:val="nil"/>
              <w:bottom w:val="single" w:sz="4" w:space="0" w:color="auto"/>
              <w:right w:val="single" w:sz="4" w:space="0" w:color="auto"/>
            </w:tcBorders>
            <w:shd w:val="clear" w:color="auto" w:fill="auto"/>
            <w:vAlign w:val="center"/>
            <w:hideMark/>
          </w:tcPr>
          <w:p w14:paraId="27024B6A" w14:textId="77777777" w:rsidR="00490562" w:rsidRDefault="00490562">
            <w:pPr>
              <w:jc w:val="right"/>
              <w:rPr>
                <w:sz w:val="20"/>
                <w:szCs w:val="20"/>
              </w:rPr>
            </w:pPr>
            <w:r>
              <w:rPr>
                <w:sz w:val="20"/>
                <w:szCs w:val="20"/>
              </w:rPr>
              <w:t>0,00</w:t>
            </w:r>
          </w:p>
        </w:tc>
        <w:tc>
          <w:tcPr>
            <w:tcW w:w="1380" w:type="dxa"/>
            <w:tcBorders>
              <w:top w:val="nil"/>
              <w:left w:val="nil"/>
              <w:bottom w:val="single" w:sz="4" w:space="0" w:color="auto"/>
              <w:right w:val="single" w:sz="4" w:space="0" w:color="auto"/>
            </w:tcBorders>
            <w:shd w:val="clear" w:color="auto" w:fill="auto"/>
            <w:vAlign w:val="center"/>
            <w:hideMark/>
          </w:tcPr>
          <w:p w14:paraId="1E13E180" w14:textId="77777777" w:rsidR="00490562" w:rsidRDefault="00490562">
            <w:pPr>
              <w:jc w:val="right"/>
              <w:rPr>
                <w:sz w:val="20"/>
                <w:szCs w:val="20"/>
              </w:rPr>
            </w:pPr>
            <w:r>
              <w:rPr>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14:paraId="7BBEA39E" w14:textId="77777777" w:rsidR="00490562" w:rsidRDefault="00490562">
            <w:pPr>
              <w:jc w:val="right"/>
              <w:rPr>
                <w:sz w:val="20"/>
                <w:szCs w:val="20"/>
              </w:rPr>
            </w:pPr>
            <w:r>
              <w:rPr>
                <w:sz w:val="20"/>
                <w:szCs w:val="20"/>
              </w:rPr>
              <w:t>440 317,61</w:t>
            </w:r>
          </w:p>
        </w:tc>
        <w:tc>
          <w:tcPr>
            <w:tcW w:w="1200" w:type="dxa"/>
            <w:tcBorders>
              <w:top w:val="nil"/>
              <w:left w:val="nil"/>
              <w:bottom w:val="single" w:sz="4" w:space="0" w:color="auto"/>
              <w:right w:val="single" w:sz="4" w:space="0" w:color="auto"/>
            </w:tcBorders>
            <w:shd w:val="clear" w:color="auto" w:fill="auto"/>
            <w:vAlign w:val="center"/>
            <w:hideMark/>
          </w:tcPr>
          <w:p w14:paraId="5B97E679" w14:textId="77777777" w:rsidR="00490562" w:rsidRDefault="00490562">
            <w:pPr>
              <w:jc w:val="right"/>
              <w:rPr>
                <w:sz w:val="20"/>
                <w:szCs w:val="20"/>
              </w:rPr>
            </w:pPr>
            <w:r>
              <w:rPr>
                <w:sz w:val="20"/>
                <w:szCs w:val="20"/>
              </w:rPr>
              <w:t>5,6</w:t>
            </w:r>
          </w:p>
        </w:tc>
        <w:tc>
          <w:tcPr>
            <w:tcW w:w="1480" w:type="dxa"/>
            <w:tcBorders>
              <w:top w:val="nil"/>
              <w:left w:val="nil"/>
              <w:bottom w:val="single" w:sz="4" w:space="0" w:color="auto"/>
              <w:right w:val="single" w:sz="4" w:space="0" w:color="auto"/>
            </w:tcBorders>
            <w:shd w:val="clear" w:color="auto" w:fill="auto"/>
            <w:vAlign w:val="center"/>
            <w:hideMark/>
          </w:tcPr>
          <w:p w14:paraId="6D719662" w14:textId="77777777" w:rsidR="00490562" w:rsidRDefault="00490562">
            <w:pPr>
              <w:jc w:val="right"/>
              <w:rPr>
                <w:sz w:val="20"/>
                <w:szCs w:val="20"/>
              </w:rPr>
            </w:pPr>
            <w:r>
              <w:rPr>
                <w:sz w:val="20"/>
                <w:szCs w:val="20"/>
              </w:rPr>
              <w:t>783 397,53</w:t>
            </w:r>
          </w:p>
        </w:tc>
        <w:tc>
          <w:tcPr>
            <w:tcW w:w="1300" w:type="dxa"/>
            <w:tcBorders>
              <w:top w:val="nil"/>
              <w:left w:val="nil"/>
              <w:bottom w:val="single" w:sz="4" w:space="0" w:color="auto"/>
              <w:right w:val="single" w:sz="4" w:space="0" w:color="auto"/>
            </w:tcBorders>
            <w:shd w:val="clear" w:color="auto" w:fill="auto"/>
            <w:noWrap/>
            <w:vAlign w:val="center"/>
            <w:hideMark/>
          </w:tcPr>
          <w:p w14:paraId="39A3130E" w14:textId="77777777" w:rsidR="00490562" w:rsidRDefault="00490562">
            <w:pPr>
              <w:jc w:val="right"/>
              <w:rPr>
                <w:sz w:val="20"/>
                <w:szCs w:val="20"/>
              </w:rPr>
            </w:pPr>
            <w:r>
              <w:rPr>
                <w:sz w:val="20"/>
                <w:szCs w:val="20"/>
              </w:rPr>
              <w:t>9,6</w:t>
            </w:r>
          </w:p>
        </w:tc>
      </w:tr>
      <w:tr w:rsidR="00490562" w14:paraId="718CD83D" w14:textId="77777777" w:rsidTr="00490562">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A4AAE63" w14:textId="77777777" w:rsidR="00490562" w:rsidRDefault="00490562">
            <w:pPr>
              <w:jc w:val="center"/>
              <w:rPr>
                <w:b/>
                <w:bCs/>
                <w:sz w:val="20"/>
                <w:szCs w:val="20"/>
              </w:rPr>
            </w:pPr>
            <w:r>
              <w:rPr>
                <w:b/>
                <w:bCs/>
                <w:sz w:val="20"/>
                <w:szCs w:val="20"/>
              </w:rPr>
              <w:t> </w:t>
            </w:r>
          </w:p>
        </w:tc>
        <w:tc>
          <w:tcPr>
            <w:tcW w:w="5800" w:type="dxa"/>
            <w:tcBorders>
              <w:top w:val="nil"/>
              <w:left w:val="nil"/>
              <w:bottom w:val="single" w:sz="4" w:space="0" w:color="auto"/>
              <w:right w:val="single" w:sz="4" w:space="0" w:color="auto"/>
            </w:tcBorders>
            <w:shd w:val="clear" w:color="auto" w:fill="auto"/>
            <w:noWrap/>
            <w:vAlign w:val="bottom"/>
            <w:hideMark/>
          </w:tcPr>
          <w:p w14:paraId="1E110C05" w14:textId="77777777" w:rsidR="00490562" w:rsidRDefault="00490562">
            <w:pPr>
              <w:rPr>
                <w:b/>
                <w:bCs/>
                <w:sz w:val="20"/>
                <w:szCs w:val="20"/>
              </w:rPr>
            </w:pPr>
            <w:r>
              <w:rPr>
                <w:b/>
                <w:bCs/>
                <w:sz w:val="20"/>
                <w:szCs w:val="20"/>
              </w:rPr>
              <w:t>ИТОГО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0F06DFA1" w14:textId="77777777" w:rsidR="00490562" w:rsidRDefault="00490562">
            <w:pPr>
              <w:jc w:val="right"/>
              <w:rPr>
                <w:b/>
                <w:bCs/>
                <w:sz w:val="20"/>
                <w:szCs w:val="20"/>
              </w:rPr>
            </w:pPr>
            <w:r>
              <w:rPr>
                <w:b/>
                <w:bCs/>
                <w:sz w:val="20"/>
                <w:szCs w:val="20"/>
              </w:rPr>
              <w:t>8 560 288,10</w:t>
            </w:r>
          </w:p>
        </w:tc>
        <w:tc>
          <w:tcPr>
            <w:tcW w:w="1380" w:type="dxa"/>
            <w:tcBorders>
              <w:top w:val="nil"/>
              <w:left w:val="nil"/>
              <w:bottom w:val="single" w:sz="4" w:space="0" w:color="auto"/>
              <w:right w:val="single" w:sz="4" w:space="0" w:color="auto"/>
            </w:tcBorders>
            <w:shd w:val="clear" w:color="auto" w:fill="auto"/>
            <w:noWrap/>
            <w:vAlign w:val="center"/>
            <w:hideMark/>
          </w:tcPr>
          <w:p w14:paraId="15BDE5BA" w14:textId="77777777" w:rsidR="00490562" w:rsidRDefault="00490562">
            <w:pPr>
              <w:jc w:val="right"/>
              <w:rPr>
                <w:b/>
                <w:bCs/>
                <w:sz w:val="20"/>
                <w:szCs w:val="20"/>
              </w:rPr>
            </w:pPr>
            <w:r>
              <w:rPr>
                <w:b/>
                <w:bCs/>
                <w:sz w:val="20"/>
                <w:szCs w:val="20"/>
              </w:rPr>
              <w:t>100,0</w:t>
            </w:r>
          </w:p>
        </w:tc>
        <w:tc>
          <w:tcPr>
            <w:tcW w:w="1540" w:type="dxa"/>
            <w:tcBorders>
              <w:top w:val="nil"/>
              <w:left w:val="nil"/>
              <w:bottom w:val="single" w:sz="4" w:space="0" w:color="auto"/>
              <w:right w:val="single" w:sz="4" w:space="0" w:color="auto"/>
            </w:tcBorders>
            <w:shd w:val="clear" w:color="auto" w:fill="auto"/>
            <w:noWrap/>
            <w:vAlign w:val="center"/>
            <w:hideMark/>
          </w:tcPr>
          <w:p w14:paraId="3122D9ED" w14:textId="77777777" w:rsidR="00490562" w:rsidRDefault="00490562">
            <w:pPr>
              <w:jc w:val="right"/>
              <w:rPr>
                <w:b/>
                <w:bCs/>
                <w:sz w:val="20"/>
                <w:szCs w:val="20"/>
              </w:rPr>
            </w:pPr>
            <w:r>
              <w:rPr>
                <w:b/>
                <w:bCs/>
                <w:sz w:val="20"/>
                <w:szCs w:val="20"/>
              </w:rPr>
              <w:t>7 787 118,22</w:t>
            </w:r>
          </w:p>
        </w:tc>
        <w:tc>
          <w:tcPr>
            <w:tcW w:w="1200" w:type="dxa"/>
            <w:tcBorders>
              <w:top w:val="nil"/>
              <w:left w:val="nil"/>
              <w:bottom w:val="single" w:sz="4" w:space="0" w:color="auto"/>
              <w:right w:val="single" w:sz="4" w:space="0" w:color="auto"/>
            </w:tcBorders>
            <w:shd w:val="clear" w:color="auto" w:fill="auto"/>
            <w:noWrap/>
            <w:vAlign w:val="center"/>
            <w:hideMark/>
          </w:tcPr>
          <w:p w14:paraId="210F2C45" w14:textId="77777777" w:rsidR="00490562" w:rsidRDefault="00490562">
            <w:pPr>
              <w:jc w:val="right"/>
              <w:rPr>
                <w:b/>
                <w:bCs/>
                <w:sz w:val="20"/>
                <w:szCs w:val="20"/>
              </w:rPr>
            </w:pPr>
            <w:r>
              <w:rPr>
                <w:b/>
                <w:bCs/>
                <w:sz w:val="20"/>
                <w:szCs w:val="20"/>
              </w:rPr>
              <w:t>100,0</w:t>
            </w:r>
          </w:p>
        </w:tc>
        <w:tc>
          <w:tcPr>
            <w:tcW w:w="1480" w:type="dxa"/>
            <w:tcBorders>
              <w:top w:val="nil"/>
              <w:left w:val="nil"/>
              <w:bottom w:val="single" w:sz="4" w:space="0" w:color="auto"/>
              <w:right w:val="single" w:sz="4" w:space="0" w:color="auto"/>
            </w:tcBorders>
            <w:shd w:val="clear" w:color="auto" w:fill="auto"/>
            <w:noWrap/>
            <w:vAlign w:val="center"/>
            <w:hideMark/>
          </w:tcPr>
          <w:p w14:paraId="5E221E5E" w14:textId="77777777" w:rsidR="00490562" w:rsidRDefault="00490562">
            <w:pPr>
              <w:jc w:val="right"/>
              <w:rPr>
                <w:b/>
                <w:bCs/>
                <w:sz w:val="20"/>
                <w:szCs w:val="20"/>
              </w:rPr>
            </w:pPr>
            <w:r>
              <w:rPr>
                <w:b/>
                <w:bCs/>
                <w:sz w:val="20"/>
                <w:szCs w:val="20"/>
              </w:rPr>
              <w:t>8 161 060,12</w:t>
            </w:r>
          </w:p>
        </w:tc>
        <w:tc>
          <w:tcPr>
            <w:tcW w:w="1300" w:type="dxa"/>
            <w:tcBorders>
              <w:top w:val="nil"/>
              <w:left w:val="nil"/>
              <w:bottom w:val="single" w:sz="4" w:space="0" w:color="auto"/>
              <w:right w:val="single" w:sz="4" w:space="0" w:color="auto"/>
            </w:tcBorders>
            <w:shd w:val="clear" w:color="auto" w:fill="auto"/>
            <w:noWrap/>
            <w:vAlign w:val="center"/>
            <w:hideMark/>
          </w:tcPr>
          <w:p w14:paraId="5DF3EB0A" w14:textId="77777777" w:rsidR="00490562" w:rsidRDefault="00490562">
            <w:pPr>
              <w:jc w:val="right"/>
              <w:rPr>
                <w:b/>
                <w:bCs/>
                <w:sz w:val="20"/>
                <w:szCs w:val="20"/>
              </w:rPr>
            </w:pPr>
            <w:r>
              <w:rPr>
                <w:b/>
                <w:bCs/>
                <w:sz w:val="20"/>
                <w:szCs w:val="20"/>
              </w:rPr>
              <w:t>100,0</w:t>
            </w:r>
          </w:p>
        </w:tc>
      </w:tr>
    </w:tbl>
    <w:p w14:paraId="2B677253" w14:textId="77777777" w:rsidR="00490562" w:rsidRDefault="00490562" w:rsidP="00DF2A92">
      <w:pPr>
        <w:spacing w:before="12" w:line="240" w:lineRule="exact"/>
        <w:ind w:left="5669" w:right="17"/>
        <w:rPr>
          <w:bCs/>
          <w:sz w:val="28"/>
          <w:szCs w:val="28"/>
        </w:rPr>
        <w:sectPr w:rsidR="00490562" w:rsidSect="00490562">
          <w:pgSz w:w="16838" w:h="11906" w:orient="landscape"/>
          <w:pgMar w:top="1134" w:right="567" w:bottom="567" w:left="709" w:header="709" w:footer="0" w:gutter="0"/>
          <w:cols w:space="708"/>
          <w:docGrid w:linePitch="360"/>
        </w:sectPr>
      </w:pPr>
    </w:p>
    <w:p w14:paraId="1851C8E5" w14:textId="7FAD17BD" w:rsidR="00DF2A92" w:rsidRPr="00490562" w:rsidRDefault="00DF2A92" w:rsidP="00DF2A92">
      <w:pPr>
        <w:spacing w:before="12" w:line="240" w:lineRule="exact"/>
        <w:ind w:left="5669" w:right="17"/>
        <w:rPr>
          <w:bCs/>
          <w:sz w:val="28"/>
          <w:szCs w:val="28"/>
        </w:rPr>
      </w:pPr>
      <w:bookmarkStart w:id="19" w:name="_Hlk181190002"/>
      <w:r w:rsidRPr="00490562">
        <w:rPr>
          <w:bCs/>
          <w:sz w:val="28"/>
          <w:szCs w:val="28"/>
        </w:rPr>
        <w:lastRenderedPageBreak/>
        <w:t xml:space="preserve">Приложение </w:t>
      </w:r>
      <w:r w:rsidR="00490562" w:rsidRPr="00490562">
        <w:rPr>
          <w:bCs/>
          <w:sz w:val="28"/>
          <w:szCs w:val="28"/>
        </w:rPr>
        <w:t>5</w:t>
      </w:r>
      <w:r w:rsidRPr="00490562">
        <w:rPr>
          <w:bCs/>
          <w:sz w:val="28"/>
          <w:szCs w:val="28"/>
        </w:rPr>
        <w:t xml:space="preserve"> </w:t>
      </w:r>
    </w:p>
    <w:p w14:paraId="281F3388" w14:textId="4309F29A" w:rsidR="00DF2A92" w:rsidRPr="00490562" w:rsidRDefault="00DF2A92" w:rsidP="00DF2A92">
      <w:pPr>
        <w:spacing w:before="12" w:line="240" w:lineRule="exact"/>
        <w:ind w:left="5669" w:right="17"/>
        <w:rPr>
          <w:bCs/>
          <w:sz w:val="28"/>
          <w:szCs w:val="28"/>
        </w:rPr>
      </w:pPr>
      <w:r w:rsidRPr="00490562">
        <w:rPr>
          <w:bCs/>
          <w:sz w:val="28"/>
          <w:szCs w:val="28"/>
        </w:rPr>
        <w:t>к пояснительной записке</w:t>
      </w:r>
    </w:p>
    <w:bookmarkEnd w:id="19"/>
    <w:tbl>
      <w:tblPr>
        <w:tblW w:w="10640" w:type="dxa"/>
        <w:tblInd w:w="108" w:type="dxa"/>
        <w:tblLook w:val="04A0" w:firstRow="1" w:lastRow="0" w:firstColumn="1" w:lastColumn="0" w:noHBand="0" w:noVBand="1"/>
      </w:tblPr>
      <w:tblGrid>
        <w:gridCol w:w="539"/>
        <w:gridCol w:w="5231"/>
        <w:gridCol w:w="1476"/>
        <w:gridCol w:w="1596"/>
        <w:gridCol w:w="1576"/>
        <w:gridCol w:w="222"/>
      </w:tblGrid>
      <w:tr w:rsidR="00DF2A92" w14:paraId="4439ED2C" w14:textId="77777777" w:rsidTr="00DF2A92">
        <w:trPr>
          <w:gridAfter w:val="1"/>
          <w:wAfter w:w="36" w:type="dxa"/>
          <w:trHeight w:val="1125"/>
        </w:trPr>
        <w:tc>
          <w:tcPr>
            <w:tcW w:w="10604" w:type="dxa"/>
            <w:gridSpan w:val="5"/>
            <w:tcBorders>
              <w:top w:val="nil"/>
              <w:left w:val="nil"/>
              <w:bottom w:val="nil"/>
              <w:right w:val="nil"/>
            </w:tcBorders>
            <w:shd w:val="clear" w:color="000000" w:fill="FFFFFF"/>
            <w:vAlign w:val="center"/>
            <w:hideMark/>
          </w:tcPr>
          <w:p w14:paraId="79D729F0" w14:textId="77777777" w:rsidR="00DF2A92" w:rsidRDefault="00DF2A92" w:rsidP="00DF2A92">
            <w:pPr>
              <w:spacing w:line="240" w:lineRule="exact"/>
              <w:jc w:val="center"/>
              <w:rPr>
                <w:b/>
                <w:bCs/>
                <w:sz w:val="28"/>
                <w:szCs w:val="28"/>
              </w:rPr>
            </w:pPr>
          </w:p>
          <w:p w14:paraId="4E0821D2" w14:textId="77777777" w:rsidR="005E4153" w:rsidRDefault="005E4153" w:rsidP="005E4153">
            <w:pPr>
              <w:spacing w:after="120" w:line="240" w:lineRule="exact"/>
              <w:jc w:val="center"/>
              <w:rPr>
                <w:b/>
                <w:bCs/>
                <w:sz w:val="28"/>
                <w:szCs w:val="28"/>
              </w:rPr>
            </w:pPr>
            <w:r>
              <w:rPr>
                <w:b/>
                <w:bCs/>
                <w:sz w:val="28"/>
                <w:szCs w:val="28"/>
              </w:rPr>
              <w:t>ПЕРЕЧЕНЬ</w:t>
            </w:r>
          </w:p>
          <w:p w14:paraId="2251B5B4" w14:textId="7322DC5C" w:rsidR="00DF2A92" w:rsidRDefault="00DF2A92" w:rsidP="005E4153">
            <w:pPr>
              <w:spacing w:line="240" w:lineRule="exact"/>
              <w:jc w:val="center"/>
              <w:rPr>
                <w:b/>
                <w:bCs/>
                <w:sz w:val="28"/>
                <w:szCs w:val="28"/>
              </w:rPr>
            </w:pPr>
            <w:r w:rsidRPr="00DF2A92">
              <w:rPr>
                <w:b/>
                <w:bCs/>
                <w:sz w:val="28"/>
                <w:szCs w:val="28"/>
              </w:rPr>
              <w:t xml:space="preserve"> объектов капитального строительства общественной инфраструктуры муниципального округа, а также приобретаемые в муниципальную собственность объекты недвижимого имущества на 2025-2027 годы</w:t>
            </w:r>
          </w:p>
          <w:p w14:paraId="3F413924" w14:textId="4E70DAF7" w:rsidR="00DF2A92" w:rsidRPr="00DF2A92" w:rsidRDefault="00DF2A92" w:rsidP="00DF2A92">
            <w:pPr>
              <w:spacing w:line="240" w:lineRule="exact"/>
              <w:jc w:val="center"/>
              <w:rPr>
                <w:b/>
                <w:bCs/>
                <w:sz w:val="28"/>
                <w:szCs w:val="28"/>
              </w:rPr>
            </w:pPr>
          </w:p>
        </w:tc>
      </w:tr>
      <w:tr w:rsidR="00DF2A92" w14:paraId="1508F664" w14:textId="77777777" w:rsidTr="00DF2A92">
        <w:trPr>
          <w:gridAfter w:val="1"/>
          <w:wAfter w:w="36" w:type="dxa"/>
          <w:trHeight w:val="517"/>
        </w:trPr>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4C9BAE" w14:textId="77777777" w:rsidR="00DF2A92" w:rsidRDefault="00DF2A92">
            <w:pPr>
              <w:jc w:val="center"/>
              <w:rPr>
                <w:sz w:val="18"/>
                <w:szCs w:val="18"/>
              </w:rPr>
            </w:pPr>
            <w:r>
              <w:rPr>
                <w:sz w:val="18"/>
                <w:szCs w:val="18"/>
              </w:rPr>
              <w:t>№ п/п</w:t>
            </w:r>
          </w:p>
        </w:tc>
        <w:tc>
          <w:tcPr>
            <w:tcW w:w="5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D5539" w14:textId="77777777" w:rsidR="00DF2A92" w:rsidRDefault="00DF2A92">
            <w:pPr>
              <w:jc w:val="center"/>
              <w:rPr>
                <w:sz w:val="18"/>
                <w:szCs w:val="18"/>
              </w:rPr>
            </w:pPr>
            <w:r>
              <w:rPr>
                <w:sz w:val="18"/>
                <w:szCs w:val="18"/>
              </w:rPr>
              <w:t>Муниципальные программы, подпрограммы, мероприятия</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BB6504" w14:textId="77777777" w:rsidR="00DF2A92" w:rsidRDefault="00DF2A92">
            <w:pPr>
              <w:jc w:val="center"/>
              <w:rPr>
                <w:sz w:val="18"/>
                <w:szCs w:val="18"/>
              </w:rPr>
            </w:pPr>
            <w:r>
              <w:rPr>
                <w:sz w:val="18"/>
                <w:szCs w:val="18"/>
              </w:rPr>
              <w:t xml:space="preserve">Всего                                                                   </w:t>
            </w:r>
            <w:proofErr w:type="spellStart"/>
            <w:r>
              <w:rPr>
                <w:sz w:val="18"/>
                <w:szCs w:val="18"/>
              </w:rPr>
              <w:t>тыс.руб</w:t>
            </w:r>
            <w:proofErr w:type="spellEnd"/>
            <w:r>
              <w:rPr>
                <w:sz w:val="18"/>
                <w:szCs w:val="18"/>
              </w:rPr>
              <w:t>.</w:t>
            </w:r>
          </w:p>
        </w:tc>
        <w:tc>
          <w:tcPr>
            <w:tcW w:w="15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1F274A" w14:textId="77777777" w:rsidR="00DF2A92" w:rsidRDefault="00DF2A92">
            <w:pPr>
              <w:jc w:val="center"/>
              <w:rPr>
                <w:sz w:val="18"/>
                <w:szCs w:val="18"/>
              </w:rPr>
            </w:pPr>
            <w:r>
              <w:rPr>
                <w:sz w:val="18"/>
                <w:szCs w:val="18"/>
              </w:rPr>
              <w:t>федеральный и краевой  бюджет</w:t>
            </w:r>
          </w:p>
        </w:tc>
        <w:tc>
          <w:tcPr>
            <w:tcW w:w="15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331DC0" w14:textId="77777777" w:rsidR="00DF2A92" w:rsidRDefault="00DF2A92">
            <w:pPr>
              <w:jc w:val="center"/>
              <w:rPr>
                <w:sz w:val="18"/>
                <w:szCs w:val="18"/>
              </w:rPr>
            </w:pPr>
            <w:r>
              <w:rPr>
                <w:sz w:val="18"/>
                <w:szCs w:val="18"/>
              </w:rPr>
              <w:t>местный бюджет</w:t>
            </w:r>
          </w:p>
        </w:tc>
      </w:tr>
      <w:tr w:rsidR="00DF2A92" w14:paraId="6EB08850" w14:textId="77777777" w:rsidTr="00DF2A92">
        <w:trPr>
          <w:trHeight w:val="25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3E1112E" w14:textId="77777777" w:rsidR="00DF2A92" w:rsidRDefault="00DF2A92">
            <w:pPr>
              <w:rPr>
                <w:sz w:val="18"/>
                <w:szCs w:val="18"/>
              </w:rPr>
            </w:pPr>
          </w:p>
        </w:tc>
        <w:tc>
          <w:tcPr>
            <w:tcW w:w="5417" w:type="dxa"/>
            <w:vMerge/>
            <w:tcBorders>
              <w:top w:val="single" w:sz="4" w:space="0" w:color="auto"/>
              <w:left w:val="single" w:sz="4" w:space="0" w:color="auto"/>
              <w:bottom w:val="single" w:sz="4" w:space="0" w:color="auto"/>
              <w:right w:val="single" w:sz="4" w:space="0" w:color="auto"/>
            </w:tcBorders>
            <w:vAlign w:val="center"/>
            <w:hideMark/>
          </w:tcPr>
          <w:p w14:paraId="3C5CC3B0" w14:textId="77777777" w:rsidR="00DF2A92" w:rsidRDefault="00DF2A92">
            <w:pPr>
              <w:rPr>
                <w:sz w:val="18"/>
                <w:szCs w:val="18"/>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DCC16B2" w14:textId="77777777" w:rsidR="00DF2A92" w:rsidRDefault="00DF2A92">
            <w:pPr>
              <w:rPr>
                <w:sz w:val="18"/>
                <w:szCs w:val="1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14:paraId="298F89C0" w14:textId="77777777" w:rsidR="00DF2A92" w:rsidRDefault="00DF2A92">
            <w:pPr>
              <w:rPr>
                <w:sz w:val="18"/>
                <w:szCs w:val="18"/>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14:paraId="02A4517D" w14:textId="77777777" w:rsidR="00DF2A92" w:rsidRDefault="00DF2A92">
            <w:pPr>
              <w:rPr>
                <w:sz w:val="18"/>
                <w:szCs w:val="18"/>
              </w:rPr>
            </w:pPr>
          </w:p>
        </w:tc>
        <w:tc>
          <w:tcPr>
            <w:tcW w:w="36" w:type="dxa"/>
            <w:tcBorders>
              <w:top w:val="nil"/>
              <w:left w:val="nil"/>
              <w:bottom w:val="nil"/>
              <w:right w:val="nil"/>
            </w:tcBorders>
            <w:shd w:val="clear" w:color="auto" w:fill="auto"/>
            <w:noWrap/>
            <w:vAlign w:val="bottom"/>
            <w:hideMark/>
          </w:tcPr>
          <w:p w14:paraId="74D6C781" w14:textId="77777777" w:rsidR="00DF2A92" w:rsidRDefault="00DF2A92">
            <w:pPr>
              <w:jc w:val="center"/>
              <w:rPr>
                <w:sz w:val="18"/>
                <w:szCs w:val="18"/>
              </w:rPr>
            </w:pPr>
          </w:p>
        </w:tc>
      </w:tr>
      <w:tr w:rsidR="00DF2A92" w14:paraId="4DEB99DA" w14:textId="77777777" w:rsidTr="00DF2A92">
        <w:trPr>
          <w:trHeight w:val="315"/>
        </w:trPr>
        <w:tc>
          <w:tcPr>
            <w:tcW w:w="1060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14:paraId="056A5DED" w14:textId="77777777" w:rsidR="00DF2A92" w:rsidRDefault="00DF2A92">
            <w:pPr>
              <w:jc w:val="center"/>
              <w:rPr>
                <w:b/>
                <w:bCs/>
              </w:rPr>
            </w:pPr>
            <w:r>
              <w:rPr>
                <w:b/>
                <w:bCs/>
              </w:rPr>
              <w:t>2025</w:t>
            </w:r>
          </w:p>
        </w:tc>
        <w:tc>
          <w:tcPr>
            <w:tcW w:w="36" w:type="dxa"/>
            <w:vAlign w:val="center"/>
            <w:hideMark/>
          </w:tcPr>
          <w:p w14:paraId="5CA2001F" w14:textId="77777777" w:rsidR="00DF2A92" w:rsidRDefault="00DF2A92">
            <w:pPr>
              <w:rPr>
                <w:sz w:val="20"/>
                <w:szCs w:val="20"/>
              </w:rPr>
            </w:pPr>
          </w:p>
        </w:tc>
      </w:tr>
      <w:tr w:rsidR="00DF2A92" w14:paraId="3FE9802E" w14:textId="77777777" w:rsidTr="00DF2A92">
        <w:trPr>
          <w:trHeight w:val="51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627A0BF2" w14:textId="77777777" w:rsidR="00DF2A92" w:rsidRDefault="00DF2A92">
            <w:pPr>
              <w:jc w:val="center"/>
              <w:rPr>
                <w:b/>
                <w:bCs/>
                <w:sz w:val="20"/>
                <w:szCs w:val="20"/>
              </w:rPr>
            </w:pPr>
            <w:r>
              <w:rPr>
                <w:b/>
                <w:bCs/>
                <w:sz w:val="20"/>
                <w:szCs w:val="20"/>
              </w:rPr>
              <w:t>I</w:t>
            </w:r>
          </w:p>
        </w:tc>
        <w:tc>
          <w:tcPr>
            <w:tcW w:w="5417" w:type="dxa"/>
            <w:tcBorders>
              <w:top w:val="nil"/>
              <w:left w:val="nil"/>
              <w:bottom w:val="single" w:sz="4" w:space="0" w:color="auto"/>
              <w:right w:val="single" w:sz="4" w:space="0" w:color="auto"/>
            </w:tcBorders>
            <w:shd w:val="clear" w:color="000000" w:fill="FFFFFF"/>
            <w:vAlign w:val="center"/>
            <w:hideMark/>
          </w:tcPr>
          <w:p w14:paraId="7F293540" w14:textId="77777777" w:rsidR="00DF2A92" w:rsidRDefault="00DF2A92">
            <w:pPr>
              <w:jc w:val="center"/>
              <w:rPr>
                <w:b/>
                <w:bCs/>
                <w:sz w:val="20"/>
                <w:szCs w:val="20"/>
              </w:rPr>
            </w:pPr>
            <w:r>
              <w:rPr>
                <w:b/>
                <w:bCs/>
                <w:sz w:val="20"/>
                <w:szCs w:val="20"/>
              </w:rPr>
              <w:t>Муниципальная программа "Развитие системы образования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6AECDF7E" w14:textId="77777777" w:rsidR="00DF2A92" w:rsidRDefault="00DF2A92">
            <w:pPr>
              <w:jc w:val="center"/>
              <w:rPr>
                <w:b/>
                <w:bCs/>
                <w:sz w:val="20"/>
                <w:szCs w:val="20"/>
              </w:rPr>
            </w:pPr>
            <w:r>
              <w:rPr>
                <w:b/>
                <w:bCs/>
                <w:sz w:val="20"/>
                <w:szCs w:val="20"/>
              </w:rPr>
              <w:t>432 800,16</w:t>
            </w:r>
          </w:p>
        </w:tc>
        <w:tc>
          <w:tcPr>
            <w:tcW w:w="1596" w:type="dxa"/>
            <w:tcBorders>
              <w:top w:val="nil"/>
              <w:left w:val="nil"/>
              <w:bottom w:val="single" w:sz="4" w:space="0" w:color="auto"/>
              <w:right w:val="single" w:sz="4" w:space="0" w:color="auto"/>
            </w:tcBorders>
            <w:shd w:val="clear" w:color="000000" w:fill="FFFFFF"/>
            <w:vAlign w:val="center"/>
            <w:hideMark/>
          </w:tcPr>
          <w:p w14:paraId="1C46DFBC" w14:textId="77777777" w:rsidR="00DF2A92" w:rsidRDefault="00DF2A92">
            <w:pPr>
              <w:jc w:val="center"/>
              <w:rPr>
                <w:b/>
                <w:bCs/>
                <w:sz w:val="20"/>
                <w:szCs w:val="20"/>
              </w:rPr>
            </w:pPr>
            <w:r>
              <w:rPr>
                <w:b/>
                <w:bCs/>
                <w:sz w:val="20"/>
                <w:szCs w:val="20"/>
              </w:rPr>
              <w:t>362 437,36</w:t>
            </w:r>
          </w:p>
        </w:tc>
        <w:tc>
          <w:tcPr>
            <w:tcW w:w="1576" w:type="dxa"/>
            <w:tcBorders>
              <w:top w:val="nil"/>
              <w:left w:val="nil"/>
              <w:bottom w:val="single" w:sz="4" w:space="0" w:color="auto"/>
              <w:right w:val="single" w:sz="4" w:space="0" w:color="auto"/>
            </w:tcBorders>
            <w:shd w:val="clear" w:color="000000" w:fill="FFFFFF"/>
            <w:vAlign w:val="center"/>
            <w:hideMark/>
          </w:tcPr>
          <w:p w14:paraId="6601E59E" w14:textId="77777777" w:rsidR="00DF2A92" w:rsidRDefault="00DF2A92">
            <w:pPr>
              <w:jc w:val="center"/>
              <w:rPr>
                <w:b/>
                <w:bCs/>
                <w:sz w:val="20"/>
                <w:szCs w:val="20"/>
              </w:rPr>
            </w:pPr>
            <w:r>
              <w:rPr>
                <w:b/>
                <w:bCs/>
                <w:sz w:val="20"/>
                <w:szCs w:val="20"/>
              </w:rPr>
              <w:t>70 362,80</w:t>
            </w:r>
          </w:p>
        </w:tc>
        <w:tc>
          <w:tcPr>
            <w:tcW w:w="36" w:type="dxa"/>
            <w:vAlign w:val="center"/>
            <w:hideMark/>
          </w:tcPr>
          <w:p w14:paraId="71D2D2AF" w14:textId="77777777" w:rsidR="00DF2A92" w:rsidRDefault="00DF2A92">
            <w:pPr>
              <w:rPr>
                <w:sz w:val="20"/>
                <w:szCs w:val="20"/>
              </w:rPr>
            </w:pPr>
          </w:p>
        </w:tc>
      </w:tr>
      <w:tr w:rsidR="00DF2A92" w14:paraId="62F4B897" w14:textId="77777777" w:rsidTr="00DF2A92">
        <w:trPr>
          <w:trHeight w:val="510"/>
        </w:trPr>
        <w:tc>
          <w:tcPr>
            <w:tcW w:w="539" w:type="dxa"/>
            <w:tcBorders>
              <w:top w:val="nil"/>
              <w:left w:val="single" w:sz="4" w:space="0" w:color="auto"/>
              <w:bottom w:val="nil"/>
              <w:right w:val="single" w:sz="4" w:space="0" w:color="auto"/>
            </w:tcBorders>
            <w:shd w:val="clear" w:color="000000" w:fill="FFFFFF"/>
            <w:vAlign w:val="center"/>
            <w:hideMark/>
          </w:tcPr>
          <w:p w14:paraId="7BE7413E" w14:textId="77777777" w:rsidR="00DF2A92" w:rsidRDefault="00DF2A92">
            <w:pPr>
              <w:jc w:val="center"/>
              <w:rPr>
                <w:sz w:val="20"/>
                <w:szCs w:val="20"/>
              </w:rPr>
            </w:pPr>
            <w:r>
              <w:rPr>
                <w:sz w:val="20"/>
                <w:szCs w:val="20"/>
              </w:rPr>
              <w:t>1</w:t>
            </w:r>
          </w:p>
        </w:tc>
        <w:tc>
          <w:tcPr>
            <w:tcW w:w="5417" w:type="dxa"/>
            <w:tcBorders>
              <w:top w:val="nil"/>
              <w:left w:val="nil"/>
              <w:bottom w:val="nil"/>
              <w:right w:val="single" w:sz="4" w:space="0" w:color="auto"/>
            </w:tcBorders>
            <w:shd w:val="clear" w:color="auto" w:fill="auto"/>
            <w:vAlign w:val="center"/>
            <w:hideMark/>
          </w:tcPr>
          <w:p w14:paraId="71BEF43C" w14:textId="77777777" w:rsidR="00DF2A92" w:rsidRDefault="00DF2A92">
            <w:pPr>
              <w:rPr>
                <w:sz w:val="20"/>
                <w:szCs w:val="20"/>
              </w:rPr>
            </w:pPr>
            <w:r>
              <w:rPr>
                <w:sz w:val="20"/>
                <w:szCs w:val="20"/>
              </w:rPr>
              <w:t xml:space="preserve">ПИР "Строительство спортивного зала </w:t>
            </w:r>
            <w:proofErr w:type="spellStart"/>
            <w:r>
              <w:rPr>
                <w:sz w:val="20"/>
                <w:szCs w:val="20"/>
              </w:rPr>
              <w:t>Бабкинской</w:t>
            </w:r>
            <w:proofErr w:type="spellEnd"/>
            <w:r>
              <w:rPr>
                <w:sz w:val="20"/>
                <w:szCs w:val="20"/>
              </w:rPr>
              <w:t xml:space="preserve"> средней школы"</w:t>
            </w:r>
          </w:p>
        </w:tc>
        <w:tc>
          <w:tcPr>
            <w:tcW w:w="1476" w:type="dxa"/>
            <w:tcBorders>
              <w:top w:val="nil"/>
              <w:left w:val="nil"/>
              <w:bottom w:val="single" w:sz="4" w:space="0" w:color="auto"/>
              <w:right w:val="single" w:sz="4" w:space="0" w:color="auto"/>
            </w:tcBorders>
            <w:shd w:val="clear" w:color="000000" w:fill="FFFFFF"/>
            <w:vAlign w:val="center"/>
            <w:hideMark/>
          </w:tcPr>
          <w:p w14:paraId="45ACA6CB" w14:textId="77777777" w:rsidR="00DF2A92" w:rsidRDefault="00DF2A92">
            <w:pPr>
              <w:jc w:val="center"/>
              <w:rPr>
                <w:sz w:val="20"/>
                <w:szCs w:val="20"/>
              </w:rPr>
            </w:pPr>
            <w:r>
              <w:rPr>
                <w:sz w:val="20"/>
                <w:szCs w:val="20"/>
              </w:rPr>
              <w:t>70 000,00</w:t>
            </w:r>
          </w:p>
        </w:tc>
        <w:tc>
          <w:tcPr>
            <w:tcW w:w="1596" w:type="dxa"/>
            <w:tcBorders>
              <w:top w:val="nil"/>
              <w:left w:val="nil"/>
              <w:bottom w:val="single" w:sz="4" w:space="0" w:color="auto"/>
              <w:right w:val="single" w:sz="4" w:space="0" w:color="auto"/>
            </w:tcBorders>
            <w:shd w:val="clear" w:color="000000" w:fill="FFFFFF"/>
            <w:vAlign w:val="center"/>
            <w:hideMark/>
          </w:tcPr>
          <w:p w14:paraId="0B87A379"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6D9717BF" w14:textId="77777777" w:rsidR="00DF2A92" w:rsidRDefault="00DF2A92">
            <w:pPr>
              <w:jc w:val="center"/>
              <w:rPr>
                <w:sz w:val="20"/>
                <w:szCs w:val="20"/>
              </w:rPr>
            </w:pPr>
            <w:r>
              <w:rPr>
                <w:sz w:val="20"/>
                <w:szCs w:val="20"/>
              </w:rPr>
              <w:t>70 000,00</w:t>
            </w:r>
          </w:p>
        </w:tc>
        <w:tc>
          <w:tcPr>
            <w:tcW w:w="36" w:type="dxa"/>
            <w:vAlign w:val="center"/>
            <w:hideMark/>
          </w:tcPr>
          <w:p w14:paraId="5876DC77" w14:textId="77777777" w:rsidR="00DF2A92" w:rsidRDefault="00DF2A92">
            <w:pPr>
              <w:rPr>
                <w:sz w:val="20"/>
                <w:szCs w:val="20"/>
              </w:rPr>
            </w:pPr>
          </w:p>
        </w:tc>
      </w:tr>
      <w:tr w:rsidR="00DF2A92" w14:paraId="64FB9796"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615A6041" w14:textId="77777777" w:rsidR="00DF2A92" w:rsidRDefault="00DF2A92">
            <w:pPr>
              <w:jc w:val="center"/>
              <w:rPr>
                <w:sz w:val="20"/>
                <w:szCs w:val="20"/>
              </w:rPr>
            </w:pPr>
            <w:r>
              <w:rPr>
                <w:sz w:val="20"/>
                <w:szCs w:val="20"/>
              </w:rPr>
              <w:t>2</w:t>
            </w:r>
          </w:p>
        </w:tc>
        <w:tc>
          <w:tcPr>
            <w:tcW w:w="5417" w:type="dxa"/>
            <w:tcBorders>
              <w:top w:val="single" w:sz="4" w:space="0" w:color="auto"/>
              <w:left w:val="nil"/>
              <w:bottom w:val="nil"/>
              <w:right w:val="single" w:sz="4" w:space="0" w:color="auto"/>
            </w:tcBorders>
            <w:shd w:val="clear" w:color="auto" w:fill="auto"/>
            <w:vAlign w:val="center"/>
            <w:hideMark/>
          </w:tcPr>
          <w:p w14:paraId="632B90ED" w14:textId="77777777" w:rsidR="00DF2A92" w:rsidRDefault="00DF2A92">
            <w:pPr>
              <w:rPr>
                <w:sz w:val="20"/>
                <w:szCs w:val="20"/>
              </w:rPr>
            </w:pPr>
            <w:r>
              <w:rPr>
                <w:sz w:val="20"/>
                <w:szCs w:val="20"/>
              </w:rPr>
              <w:t xml:space="preserve">Строительство здания детского сада на 350 мест в д. Большая </w:t>
            </w:r>
            <w:proofErr w:type="spellStart"/>
            <w:r>
              <w:rPr>
                <w:sz w:val="20"/>
                <w:szCs w:val="20"/>
              </w:rPr>
              <w:t>Мось</w:t>
            </w:r>
            <w:proofErr w:type="spellEnd"/>
            <w:r>
              <w:rPr>
                <w:sz w:val="20"/>
                <w:szCs w:val="20"/>
              </w:rPr>
              <w:t xml:space="preserve"> Пермского района</w:t>
            </w:r>
          </w:p>
        </w:tc>
        <w:tc>
          <w:tcPr>
            <w:tcW w:w="1476" w:type="dxa"/>
            <w:tcBorders>
              <w:top w:val="nil"/>
              <w:left w:val="nil"/>
              <w:bottom w:val="single" w:sz="4" w:space="0" w:color="auto"/>
              <w:right w:val="single" w:sz="4" w:space="0" w:color="auto"/>
            </w:tcBorders>
            <w:shd w:val="clear" w:color="000000" w:fill="FFFFFF"/>
            <w:vAlign w:val="center"/>
            <w:hideMark/>
          </w:tcPr>
          <w:p w14:paraId="1963C2D8" w14:textId="77777777" w:rsidR="00DF2A92" w:rsidRDefault="00DF2A92">
            <w:pPr>
              <w:jc w:val="center"/>
              <w:rPr>
                <w:sz w:val="20"/>
                <w:szCs w:val="20"/>
              </w:rPr>
            </w:pPr>
            <w:r>
              <w:rPr>
                <w:sz w:val="20"/>
                <w:szCs w:val="20"/>
              </w:rPr>
              <w:t>362 800,16</w:t>
            </w:r>
          </w:p>
        </w:tc>
        <w:tc>
          <w:tcPr>
            <w:tcW w:w="1596" w:type="dxa"/>
            <w:tcBorders>
              <w:top w:val="nil"/>
              <w:left w:val="nil"/>
              <w:bottom w:val="single" w:sz="4" w:space="0" w:color="auto"/>
              <w:right w:val="single" w:sz="4" w:space="0" w:color="auto"/>
            </w:tcBorders>
            <w:shd w:val="clear" w:color="000000" w:fill="FFFFFF"/>
            <w:vAlign w:val="center"/>
            <w:hideMark/>
          </w:tcPr>
          <w:p w14:paraId="23369DC8" w14:textId="77777777" w:rsidR="00DF2A92" w:rsidRDefault="00DF2A92">
            <w:pPr>
              <w:jc w:val="center"/>
              <w:rPr>
                <w:sz w:val="20"/>
                <w:szCs w:val="20"/>
              </w:rPr>
            </w:pPr>
            <w:r>
              <w:rPr>
                <w:sz w:val="20"/>
                <w:szCs w:val="20"/>
              </w:rPr>
              <w:t>362 437,36</w:t>
            </w:r>
          </w:p>
        </w:tc>
        <w:tc>
          <w:tcPr>
            <w:tcW w:w="1576" w:type="dxa"/>
            <w:tcBorders>
              <w:top w:val="nil"/>
              <w:left w:val="nil"/>
              <w:bottom w:val="single" w:sz="4" w:space="0" w:color="auto"/>
              <w:right w:val="single" w:sz="4" w:space="0" w:color="auto"/>
            </w:tcBorders>
            <w:shd w:val="clear" w:color="000000" w:fill="FFFFFF"/>
            <w:vAlign w:val="center"/>
            <w:hideMark/>
          </w:tcPr>
          <w:p w14:paraId="014FB5CF" w14:textId="77777777" w:rsidR="00DF2A92" w:rsidRDefault="00DF2A92">
            <w:pPr>
              <w:jc w:val="center"/>
              <w:rPr>
                <w:sz w:val="20"/>
                <w:szCs w:val="20"/>
              </w:rPr>
            </w:pPr>
            <w:r>
              <w:rPr>
                <w:sz w:val="20"/>
                <w:szCs w:val="20"/>
              </w:rPr>
              <w:t>362,80</w:t>
            </w:r>
          </w:p>
        </w:tc>
        <w:tc>
          <w:tcPr>
            <w:tcW w:w="36" w:type="dxa"/>
            <w:vAlign w:val="center"/>
            <w:hideMark/>
          </w:tcPr>
          <w:p w14:paraId="69FE89DB" w14:textId="77777777" w:rsidR="00DF2A92" w:rsidRDefault="00DF2A92">
            <w:pPr>
              <w:rPr>
                <w:sz w:val="20"/>
                <w:szCs w:val="20"/>
              </w:rPr>
            </w:pPr>
          </w:p>
        </w:tc>
      </w:tr>
      <w:tr w:rsidR="00DF2A92" w14:paraId="2BACFE31" w14:textId="77777777" w:rsidTr="00DF2A92">
        <w:trPr>
          <w:trHeight w:val="76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22F3328E" w14:textId="77777777" w:rsidR="00DF2A92" w:rsidRDefault="00DF2A92">
            <w:pPr>
              <w:jc w:val="center"/>
              <w:rPr>
                <w:b/>
                <w:bCs/>
                <w:sz w:val="20"/>
                <w:szCs w:val="20"/>
              </w:rPr>
            </w:pPr>
            <w:r>
              <w:rPr>
                <w:b/>
                <w:bCs/>
                <w:sz w:val="20"/>
                <w:szCs w:val="20"/>
              </w:rPr>
              <w:t>II</w:t>
            </w:r>
          </w:p>
        </w:tc>
        <w:tc>
          <w:tcPr>
            <w:tcW w:w="5417" w:type="dxa"/>
            <w:tcBorders>
              <w:top w:val="single" w:sz="4" w:space="0" w:color="auto"/>
              <w:left w:val="nil"/>
              <w:bottom w:val="single" w:sz="4" w:space="0" w:color="auto"/>
              <w:right w:val="single" w:sz="4" w:space="0" w:color="auto"/>
            </w:tcBorders>
            <w:shd w:val="clear" w:color="000000" w:fill="FFFFFF"/>
            <w:vAlign w:val="center"/>
            <w:hideMark/>
          </w:tcPr>
          <w:p w14:paraId="66E73BFD" w14:textId="77777777" w:rsidR="00DF2A92" w:rsidRDefault="00DF2A92">
            <w:pPr>
              <w:jc w:val="center"/>
              <w:rPr>
                <w:b/>
                <w:bCs/>
                <w:sz w:val="20"/>
                <w:szCs w:val="20"/>
              </w:rPr>
            </w:pPr>
            <w:r>
              <w:rPr>
                <w:b/>
                <w:bCs/>
                <w:sz w:val="20"/>
                <w:szCs w:val="20"/>
              </w:rPr>
              <w:t>Муниципальная программа "Развитие молодежной политики, физической культуры и спорта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4FF540E9" w14:textId="77777777" w:rsidR="00DF2A92" w:rsidRDefault="00DF2A92">
            <w:pPr>
              <w:jc w:val="center"/>
              <w:rPr>
                <w:b/>
                <w:bCs/>
                <w:sz w:val="20"/>
                <w:szCs w:val="20"/>
              </w:rPr>
            </w:pPr>
            <w:r>
              <w:rPr>
                <w:b/>
                <w:bCs/>
                <w:sz w:val="20"/>
                <w:szCs w:val="20"/>
              </w:rPr>
              <w:t>1 600,00</w:t>
            </w:r>
          </w:p>
        </w:tc>
        <w:tc>
          <w:tcPr>
            <w:tcW w:w="1596" w:type="dxa"/>
            <w:tcBorders>
              <w:top w:val="nil"/>
              <w:left w:val="nil"/>
              <w:bottom w:val="single" w:sz="4" w:space="0" w:color="auto"/>
              <w:right w:val="single" w:sz="4" w:space="0" w:color="auto"/>
            </w:tcBorders>
            <w:shd w:val="clear" w:color="000000" w:fill="FFFFFF"/>
            <w:vAlign w:val="center"/>
            <w:hideMark/>
          </w:tcPr>
          <w:p w14:paraId="0EC808FC" w14:textId="77777777" w:rsidR="00DF2A92" w:rsidRDefault="00DF2A92">
            <w:pPr>
              <w:jc w:val="center"/>
              <w:rPr>
                <w:b/>
                <w:bCs/>
                <w:sz w:val="20"/>
                <w:szCs w:val="20"/>
              </w:rPr>
            </w:pPr>
            <w:r>
              <w:rPr>
                <w:b/>
                <w:bCs/>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2B0D52F6" w14:textId="77777777" w:rsidR="00DF2A92" w:rsidRDefault="00DF2A92">
            <w:pPr>
              <w:jc w:val="center"/>
              <w:rPr>
                <w:b/>
                <w:bCs/>
                <w:sz w:val="20"/>
                <w:szCs w:val="20"/>
              </w:rPr>
            </w:pPr>
            <w:r>
              <w:rPr>
                <w:b/>
                <w:bCs/>
                <w:sz w:val="20"/>
                <w:szCs w:val="20"/>
              </w:rPr>
              <w:t>1 600,00</w:t>
            </w:r>
          </w:p>
        </w:tc>
        <w:tc>
          <w:tcPr>
            <w:tcW w:w="36" w:type="dxa"/>
            <w:vAlign w:val="center"/>
            <w:hideMark/>
          </w:tcPr>
          <w:p w14:paraId="39346FAC" w14:textId="77777777" w:rsidR="00DF2A92" w:rsidRDefault="00DF2A92">
            <w:pPr>
              <w:rPr>
                <w:sz w:val="20"/>
                <w:szCs w:val="20"/>
              </w:rPr>
            </w:pPr>
          </w:p>
        </w:tc>
      </w:tr>
      <w:tr w:rsidR="00DF2A92" w14:paraId="49E40244" w14:textId="77777777" w:rsidTr="00DF2A92">
        <w:trPr>
          <w:trHeight w:val="25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26A05613" w14:textId="77777777" w:rsidR="00DF2A92" w:rsidRDefault="00DF2A92">
            <w:pPr>
              <w:jc w:val="center"/>
              <w:rPr>
                <w:sz w:val="20"/>
                <w:szCs w:val="20"/>
              </w:rPr>
            </w:pPr>
            <w:r>
              <w:rPr>
                <w:sz w:val="20"/>
                <w:szCs w:val="20"/>
              </w:rPr>
              <w:t>3</w:t>
            </w:r>
          </w:p>
        </w:tc>
        <w:tc>
          <w:tcPr>
            <w:tcW w:w="5417" w:type="dxa"/>
            <w:tcBorders>
              <w:top w:val="nil"/>
              <w:left w:val="nil"/>
              <w:bottom w:val="nil"/>
              <w:right w:val="single" w:sz="4" w:space="0" w:color="auto"/>
            </w:tcBorders>
            <w:shd w:val="clear" w:color="000000" w:fill="FFFFFF"/>
            <w:vAlign w:val="center"/>
            <w:hideMark/>
          </w:tcPr>
          <w:p w14:paraId="7012DA2F" w14:textId="77777777" w:rsidR="00DF2A92" w:rsidRDefault="00DF2A92">
            <w:pPr>
              <w:rPr>
                <w:sz w:val="20"/>
                <w:szCs w:val="20"/>
              </w:rPr>
            </w:pPr>
            <w:r>
              <w:rPr>
                <w:sz w:val="20"/>
                <w:szCs w:val="20"/>
              </w:rPr>
              <w:t>Строительство ФОК  открытого типа в д. Кондратово (ПИР)</w:t>
            </w:r>
          </w:p>
        </w:tc>
        <w:tc>
          <w:tcPr>
            <w:tcW w:w="1476" w:type="dxa"/>
            <w:tcBorders>
              <w:top w:val="nil"/>
              <w:left w:val="nil"/>
              <w:bottom w:val="single" w:sz="4" w:space="0" w:color="auto"/>
              <w:right w:val="single" w:sz="4" w:space="0" w:color="auto"/>
            </w:tcBorders>
            <w:shd w:val="clear" w:color="000000" w:fill="FFFFFF"/>
            <w:vAlign w:val="center"/>
            <w:hideMark/>
          </w:tcPr>
          <w:p w14:paraId="1E4941A0" w14:textId="77777777" w:rsidR="00DF2A92" w:rsidRDefault="00DF2A92">
            <w:pPr>
              <w:jc w:val="center"/>
              <w:rPr>
                <w:sz w:val="20"/>
                <w:szCs w:val="20"/>
              </w:rPr>
            </w:pPr>
            <w:r>
              <w:rPr>
                <w:sz w:val="20"/>
                <w:szCs w:val="20"/>
              </w:rPr>
              <w:t>1 600,00</w:t>
            </w:r>
          </w:p>
        </w:tc>
        <w:tc>
          <w:tcPr>
            <w:tcW w:w="1596" w:type="dxa"/>
            <w:tcBorders>
              <w:top w:val="nil"/>
              <w:left w:val="nil"/>
              <w:bottom w:val="single" w:sz="4" w:space="0" w:color="auto"/>
              <w:right w:val="single" w:sz="4" w:space="0" w:color="auto"/>
            </w:tcBorders>
            <w:shd w:val="clear" w:color="000000" w:fill="FFFFFF"/>
            <w:vAlign w:val="center"/>
            <w:hideMark/>
          </w:tcPr>
          <w:p w14:paraId="7B675709"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4682F226" w14:textId="77777777" w:rsidR="00DF2A92" w:rsidRDefault="00DF2A92">
            <w:pPr>
              <w:jc w:val="center"/>
              <w:rPr>
                <w:sz w:val="20"/>
                <w:szCs w:val="20"/>
              </w:rPr>
            </w:pPr>
            <w:r>
              <w:rPr>
                <w:sz w:val="20"/>
                <w:szCs w:val="20"/>
              </w:rPr>
              <w:t>1 600,00</w:t>
            </w:r>
          </w:p>
        </w:tc>
        <w:tc>
          <w:tcPr>
            <w:tcW w:w="36" w:type="dxa"/>
            <w:vAlign w:val="center"/>
            <w:hideMark/>
          </w:tcPr>
          <w:p w14:paraId="28907BA4" w14:textId="77777777" w:rsidR="00DF2A92" w:rsidRDefault="00DF2A92">
            <w:pPr>
              <w:rPr>
                <w:sz w:val="20"/>
                <w:szCs w:val="20"/>
              </w:rPr>
            </w:pPr>
          </w:p>
        </w:tc>
      </w:tr>
      <w:tr w:rsidR="00DF2A92" w14:paraId="2F1C7CAC"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B37D3AD" w14:textId="77777777" w:rsidR="00DF2A92" w:rsidRDefault="00DF2A92">
            <w:pPr>
              <w:jc w:val="center"/>
              <w:rPr>
                <w:b/>
                <w:bCs/>
                <w:sz w:val="20"/>
                <w:szCs w:val="20"/>
              </w:rPr>
            </w:pPr>
            <w:r>
              <w:rPr>
                <w:b/>
                <w:bCs/>
                <w:sz w:val="20"/>
                <w:szCs w:val="20"/>
              </w:rPr>
              <w:t>III</w:t>
            </w:r>
          </w:p>
        </w:tc>
        <w:tc>
          <w:tcPr>
            <w:tcW w:w="5417" w:type="dxa"/>
            <w:tcBorders>
              <w:top w:val="single" w:sz="4" w:space="0" w:color="auto"/>
              <w:left w:val="nil"/>
              <w:bottom w:val="single" w:sz="4" w:space="0" w:color="auto"/>
              <w:right w:val="single" w:sz="4" w:space="0" w:color="auto"/>
            </w:tcBorders>
            <w:shd w:val="clear" w:color="000000" w:fill="FFFFFF"/>
            <w:vAlign w:val="center"/>
            <w:hideMark/>
          </w:tcPr>
          <w:p w14:paraId="37C0800C" w14:textId="77777777" w:rsidR="00DF2A92" w:rsidRDefault="00DF2A92">
            <w:pPr>
              <w:jc w:val="center"/>
              <w:rPr>
                <w:b/>
                <w:bCs/>
                <w:sz w:val="20"/>
                <w:szCs w:val="20"/>
              </w:rPr>
            </w:pPr>
            <w:r>
              <w:rPr>
                <w:b/>
                <w:bCs/>
                <w:sz w:val="20"/>
                <w:szCs w:val="20"/>
              </w:rPr>
              <w:t>Муниципальная программа "Развитие сферы культуры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6EFD0AEC" w14:textId="77777777" w:rsidR="00DF2A92" w:rsidRDefault="00DF2A92">
            <w:pPr>
              <w:jc w:val="center"/>
              <w:rPr>
                <w:b/>
                <w:bCs/>
                <w:sz w:val="20"/>
                <w:szCs w:val="20"/>
              </w:rPr>
            </w:pPr>
            <w:r>
              <w:rPr>
                <w:b/>
                <w:bCs/>
                <w:sz w:val="20"/>
                <w:szCs w:val="20"/>
              </w:rPr>
              <w:t>270 349,69</w:t>
            </w:r>
          </w:p>
        </w:tc>
        <w:tc>
          <w:tcPr>
            <w:tcW w:w="1596" w:type="dxa"/>
            <w:tcBorders>
              <w:top w:val="nil"/>
              <w:left w:val="nil"/>
              <w:bottom w:val="single" w:sz="4" w:space="0" w:color="auto"/>
              <w:right w:val="single" w:sz="4" w:space="0" w:color="auto"/>
            </w:tcBorders>
            <w:shd w:val="clear" w:color="000000" w:fill="FFFFFF"/>
            <w:vAlign w:val="center"/>
            <w:hideMark/>
          </w:tcPr>
          <w:p w14:paraId="7C98F345" w14:textId="77777777" w:rsidR="00DF2A92" w:rsidRDefault="00DF2A92">
            <w:pPr>
              <w:jc w:val="center"/>
              <w:rPr>
                <w:b/>
                <w:bCs/>
                <w:sz w:val="20"/>
                <w:szCs w:val="20"/>
              </w:rPr>
            </w:pPr>
            <w:r>
              <w:rPr>
                <w:b/>
                <w:bCs/>
                <w:sz w:val="20"/>
                <w:szCs w:val="20"/>
              </w:rPr>
              <w:t>246 702,74</w:t>
            </w:r>
          </w:p>
        </w:tc>
        <w:tc>
          <w:tcPr>
            <w:tcW w:w="1576" w:type="dxa"/>
            <w:tcBorders>
              <w:top w:val="nil"/>
              <w:left w:val="nil"/>
              <w:bottom w:val="single" w:sz="4" w:space="0" w:color="auto"/>
              <w:right w:val="single" w:sz="4" w:space="0" w:color="auto"/>
            </w:tcBorders>
            <w:shd w:val="clear" w:color="000000" w:fill="FFFFFF"/>
            <w:vAlign w:val="center"/>
            <w:hideMark/>
          </w:tcPr>
          <w:p w14:paraId="12B9A1DE" w14:textId="77777777" w:rsidR="00DF2A92" w:rsidRDefault="00DF2A92">
            <w:pPr>
              <w:jc w:val="center"/>
              <w:rPr>
                <w:b/>
                <w:bCs/>
                <w:sz w:val="20"/>
                <w:szCs w:val="20"/>
              </w:rPr>
            </w:pPr>
            <w:r>
              <w:rPr>
                <w:b/>
                <w:bCs/>
                <w:sz w:val="20"/>
                <w:szCs w:val="20"/>
              </w:rPr>
              <w:t>23 646,95</w:t>
            </w:r>
          </w:p>
        </w:tc>
        <w:tc>
          <w:tcPr>
            <w:tcW w:w="36" w:type="dxa"/>
            <w:vAlign w:val="center"/>
            <w:hideMark/>
          </w:tcPr>
          <w:p w14:paraId="7683889A" w14:textId="77777777" w:rsidR="00DF2A92" w:rsidRDefault="00DF2A92">
            <w:pPr>
              <w:rPr>
                <w:sz w:val="20"/>
                <w:szCs w:val="20"/>
              </w:rPr>
            </w:pPr>
          </w:p>
        </w:tc>
      </w:tr>
      <w:tr w:rsidR="00DF2A92" w14:paraId="3B6F0008" w14:textId="77777777" w:rsidTr="00DF2A92">
        <w:trPr>
          <w:trHeight w:val="127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72E7AEB8" w14:textId="77777777" w:rsidR="00DF2A92" w:rsidRDefault="00DF2A92">
            <w:pPr>
              <w:jc w:val="center"/>
              <w:rPr>
                <w:sz w:val="20"/>
                <w:szCs w:val="20"/>
              </w:rPr>
            </w:pPr>
            <w:r>
              <w:rPr>
                <w:sz w:val="20"/>
                <w:szCs w:val="20"/>
              </w:rPr>
              <w:t>4</w:t>
            </w:r>
          </w:p>
        </w:tc>
        <w:tc>
          <w:tcPr>
            <w:tcW w:w="5417" w:type="dxa"/>
            <w:tcBorders>
              <w:top w:val="nil"/>
              <w:left w:val="nil"/>
              <w:bottom w:val="nil"/>
              <w:right w:val="single" w:sz="4" w:space="0" w:color="auto"/>
            </w:tcBorders>
            <w:shd w:val="clear" w:color="auto" w:fill="auto"/>
            <w:vAlign w:val="center"/>
            <w:hideMark/>
          </w:tcPr>
          <w:p w14:paraId="3D26B9B0" w14:textId="77777777" w:rsidR="00DF2A92" w:rsidRDefault="00DF2A92">
            <w:pPr>
              <w:rPr>
                <w:sz w:val="20"/>
                <w:szCs w:val="20"/>
              </w:rPr>
            </w:pPr>
            <w:r>
              <w:rPr>
                <w:sz w:val="20"/>
                <w:szCs w:val="20"/>
              </w:rPr>
              <w:t>Приобретение нежилого помещения в д. Кондратово для организации деятельности клубных формирований и формирований самодеятельного народного творчества, организации и проведения мероприятий путем участия в долевом строительстве многоквартирного дома</w:t>
            </w:r>
          </w:p>
        </w:tc>
        <w:tc>
          <w:tcPr>
            <w:tcW w:w="1476" w:type="dxa"/>
            <w:tcBorders>
              <w:top w:val="nil"/>
              <w:left w:val="nil"/>
              <w:bottom w:val="single" w:sz="4" w:space="0" w:color="auto"/>
              <w:right w:val="single" w:sz="4" w:space="0" w:color="auto"/>
            </w:tcBorders>
            <w:shd w:val="clear" w:color="000000" w:fill="FFFFFF"/>
            <w:vAlign w:val="center"/>
            <w:hideMark/>
          </w:tcPr>
          <w:p w14:paraId="11AE5DB2" w14:textId="77777777" w:rsidR="00DF2A92" w:rsidRDefault="00DF2A92">
            <w:pPr>
              <w:jc w:val="center"/>
              <w:rPr>
                <w:sz w:val="20"/>
                <w:szCs w:val="20"/>
              </w:rPr>
            </w:pPr>
            <w:r>
              <w:rPr>
                <w:sz w:val="20"/>
                <w:szCs w:val="20"/>
              </w:rPr>
              <w:t>23 400,00</w:t>
            </w:r>
          </w:p>
        </w:tc>
        <w:tc>
          <w:tcPr>
            <w:tcW w:w="1596" w:type="dxa"/>
            <w:tcBorders>
              <w:top w:val="nil"/>
              <w:left w:val="nil"/>
              <w:bottom w:val="single" w:sz="4" w:space="0" w:color="auto"/>
              <w:right w:val="single" w:sz="4" w:space="0" w:color="auto"/>
            </w:tcBorders>
            <w:shd w:val="clear" w:color="000000" w:fill="FFFFFF"/>
            <w:vAlign w:val="center"/>
            <w:hideMark/>
          </w:tcPr>
          <w:p w14:paraId="694D3773"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5255230C" w14:textId="77777777" w:rsidR="00DF2A92" w:rsidRDefault="00DF2A92">
            <w:pPr>
              <w:jc w:val="center"/>
              <w:rPr>
                <w:sz w:val="20"/>
                <w:szCs w:val="20"/>
              </w:rPr>
            </w:pPr>
            <w:r>
              <w:rPr>
                <w:sz w:val="20"/>
                <w:szCs w:val="20"/>
              </w:rPr>
              <w:t>23 400,00</w:t>
            </w:r>
          </w:p>
        </w:tc>
        <w:tc>
          <w:tcPr>
            <w:tcW w:w="36" w:type="dxa"/>
            <w:vAlign w:val="center"/>
            <w:hideMark/>
          </w:tcPr>
          <w:p w14:paraId="272E6F42" w14:textId="77777777" w:rsidR="00DF2A92" w:rsidRDefault="00DF2A92">
            <w:pPr>
              <w:rPr>
                <w:sz w:val="20"/>
                <w:szCs w:val="20"/>
              </w:rPr>
            </w:pPr>
          </w:p>
        </w:tc>
      </w:tr>
      <w:tr w:rsidR="00DF2A92" w14:paraId="3405BEC7" w14:textId="77777777" w:rsidTr="00DF2A92">
        <w:trPr>
          <w:trHeight w:val="25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2C611091" w14:textId="77777777" w:rsidR="00DF2A92" w:rsidRDefault="00DF2A92">
            <w:pPr>
              <w:jc w:val="center"/>
              <w:rPr>
                <w:sz w:val="20"/>
                <w:szCs w:val="20"/>
              </w:rPr>
            </w:pPr>
            <w:r>
              <w:rPr>
                <w:sz w:val="20"/>
                <w:szCs w:val="20"/>
              </w:rPr>
              <w:t>5</w:t>
            </w:r>
          </w:p>
        </w:tc>
        <w:tc>
          <w:tcPr>
            <w:tcW w:w="5417" w:type="dxa"/>
            <w:tcBorders>
              <w:top w:val="single" w:sz="4" w:space="0" w:color="auto"/>
              <w:left w:val="nil"/>
              <w:bottom w:val="nil"/>
              <w:right w:val="single" w:sz="4" w:space="0" w:color="auto"/>
            </w:tcBorders>
            <w:shd w:val="clear" w:color="000000" w:fill="FFFFFF"/>
            <w:vAlign w:val="center"/>
            <w:hideMark/>
          </w:tcPr>
          <w:p w14:paraId="22C56677" w14:textId="77777777" w:rsidR="00DF2A92" w:rsidRDefault="00DF2A92">
            <w:pPr>
              <w:rPr>
                <w:sz w:val="20"/>
                <w:szCs w:val="20"/>
              </w:rPr>
            </w:pPr>
            <w:r>
              <w:rPr>
                <w:sz w:val="20"/>
                <w:szCs w:val="20"/>
              </w:rPr>
              <w:t xml:space="preserve">Строительство дома культуры на 200 мест в </w:t>
            </w:r>
            <w:proofErr w:type="spellStart"/>
            <w:r>
              <w:rPr>
                <w:sz w:val="20"/>
                <w:szCs w:val="20"/>
              </w:rPr>
              <w:t>с.Усть</w:t>
            </w:r>
            <w:proofErr w:type="spellEnd"/>
            <w:r>
              <w:rPr>
                <w:sz w:val="20"/>
                <w:szCs w:val="20"/>
              </w:rPr>
              <w:t>-Качка</w:t>
            </w:r>
          </w:p>
        </w:tc>
        <w:tc>
          <w:tcPr>
            <w:tcW w:w="1476" w:type="dxa"/>
            <w:tcBorders>
              <w:top w:val="nil"/>
              <w:left w:val="nil"/>
              <w:bottom w:val="single" w:sz="4" w:space="0" w:color="auto"/>
              <w:right w:val="single" w:sz="4" w:space="0" w:color="auto"/>
            </w:tcBorders>
            <w:shd w:val="clear" w:color="000000" w:fill="FFFFFF"/>
            <w:vAlign w:val="center"/>
            <w:hideMark/>
          </w:tcPr>
          <w:p w14:paraId="09F8AA44" w14:textId="77777777" w:rsidR="00DF2A92" w:rsidRDefault="00DF2A92">
            <w:pPr>
              <w:jc w:val="center"/>
              <w:rPr>
                <w:sz w:val="20"/>
                <w:szCs w:val="20"/>
              </w:rPr>
            </w:pPr>
            <w:r>
              <w:rPr>
                <w:sz w:val="20"/>
                <w:szCs w:val="20"/>
              </w:rPr>
              <w:t>37 777,78</w:t>
            </w:r>
          </w:p>
        </w:tc>
        <w:tc>
          <w:tcPr>
            <w:tcW w:w="1596" w:type="dxa"/>
            <w:tcBorders>
              <w:top w:val="nil"/>
              <w:left w:val="nil"/>
              <w:bottom w:val="single" w:sz="4" w:space="0" w:color="auto"/>
              <w:right w:val="single" w:sz="4" w:space="0" w:color="auto"/>
            </w:tcBorders>
            <w:shd w:val="clear" w:color="000000" w:fill="FFFFFF"/>
            <w:vAlign w:val="center"/>
            <w:hideMark/>
          </w:tcPr>
          <w:p w14:paraId="23A8ADAC" w14:textId="77777777" w:rsidR="00DF2A92" w:rsidRDefault="00DF2A92">
            <w:pPr>
              <w:jc w:val="center"/>
              <w:rPr>
                <w:sz w:val="20"/>
                <w:szCs w:val="20"/>
              </w:rPr>
            </w:pPr>
            <w:r>
              <w:rPr>
                <w:sz w:val="20"/>
                <w:szCs w:val="20"/>
              </w:rPr>
              <w:t>37 740,00</w:t>
            </w:r>
          </w:p>
        </w:tc>
        <w:tc>
          <w:tcPr>
            <w:tcW w:w="1576" w:type="dxa"/>
            <w:tcBorders>
              <w:top w:val="nil"/>
              <w:left w:val="nil"/>
              <w:bottom w:val="single" w:sz="4" w:space="0" w:color="auto"/>
              <w:right w:val="single" w:sz="4" w:space="0" w:color="auto"/>
            </w:tcBorders>
            <w:shd w:val="clear" w:color="000000" w:fill="FFFFFF"/>
            <w:vAlign w:val="center"/>
            <w:hideMark/>
          </w:tcPr>
          <w:p w14:paraId="191B7774" w14:textId="77777777" w:rsidR="00DF2A92" w:rsidRDefault="00DF2A92">
            <w:pPr>
              <w:jc w:val="center"/>
              <w:rPr>
                <w:sz w:val="20"/>
                <w:szCs w:val="20"/>
              </w:rPr>
            </w:pPr>
            <w:r>
              <w:rPr>
                <w:sz w:val="20"/>
                <w:szCs w:val="20"/>
              </w:rPr>
              <w:t>37,78</w:t>
            </w:r>
          </w:p>
        </w:tc>
        <w:tc>
          <w:tcPr>
            <w:tcW w:w="36" w:type="dxa"/>
            <w:vAlign w:val="center"/>
            <w:hideMark/>
          </w:tcPr>
          <w:p w14:paraId="4DC25A0F" w14:textId="77777777" w:rsidR="00DF2A92" w:rsidRDefault="00DF2A92">
            <w:pPr>
              <w:rPr>
                <w:sz w:val="20"/>
                <w:szCs w:val="20"/>
              </w:rPr>
            </w:pPr>
          </w:p>
        </w:tc>
      </w:tr>
      <w:tr w:rsidR="00DF2A92" w14:paraId="6FEBE251" w14:textId="77777777" w:rsidTr="00DF2A92">
        <w:trPr>
          <w:trHeight w:val="25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5B749D27" w14:textId="77777777" w:rsidR="00DF2A92" w:rsidRDefault="00DF2A92">
            <w:pPr>
              <w:jc w:val="center"/>
              <w:rPr>
                <w:sz w:val="20"/>
                <w:szCs w:val="20"/>
              </w:rPr>
            </w:pPr>
            <w:r>
              <w:rPr>
                <w:sz w:val="20"/>
                <w:szCs w:val="20"/>
              </w:rPr>
              <w:t>6</w:t>
            </w:r>
          </w:p>
        </w:tc>
        <w:tc>
          <w:tcPr>
            <w:tcW w:w="5417" w:type="dxa"/>
            <w:tcBorders>
              <w:top w:val="single" w:sz="4" w:space="0" w:color="auto"/>
              <w:left w:val="nil"/>
              <w:bottom w:val="nil"/>
              <w:right w:val="single" w:sz="4" w:space="0" w:color="auto"/>
            </w:tcBorders>
            <w:shd w:val="clear" w:color="000000" w:fill="FFFFFF"/>
            <w:vAlign w:val="center"/>
            <w:hideMark/>
          </w:tcPr>
          <w:p w14:paraId="23BDB83D" w14:textId="77777777" w:rsidR="00DF2A92" w:rsidRDefault="00DF2A92">
            <w:pPr>
              <w:rPr>
                <w:sz w:val="20"/>
                <w:szCs w:val="20"/>
              </w:rPr>
            </w:pPr>
            <w:r>
              <w:rPr>
                <w:sz w:val="20"/>
                <w:szCs w:val="20"/>
              </w:rPr>
              <w:t xml:space="preserve">Строительство детской школы искусств в </w:t>
            </w:r>
            <w:proofErr w:type="spellStart"/>
            <w:r>
              <w:rPr>
                <w:sz w:val="20"/>
                <w:szCs w:val="20"/>
              </w:rPr>
              <w:t>с.Лобаново</w:t>
            </w:r>
            <w:proofErr w:type="spellEnd"/>
          </w:p>
        </w:tc>
        <w:tc>
          <w:tcPr>
            <w:tcW w:w="1476" w:type="dxa"/>
            <w:tcBorders>
              <w:top w:val="nil"/>
              <w:left w:val="nil"/>
              <w:bottom w:val="single" w:sz="4" w:space="0" w:color="auto"/>
              <w:right w:val="single" w:sz="4" w:space="0" w:color="auto"/>
            </w:tcBorders>
            <w:shd w:val="clear" w:color="000000" w:fill="FFFFFF"/>
            <w:vAlign w:val="center"/>
            <w:hideMark/>
          </w:tcPr>
          <w:p w14:paraId="4051B22F" w14:textId="77777777" w:rsidR="00DF2A92" w:rsidRDefault="00DF2A92">
            <w:pPr>
              <w:jc w:val="center"/>
              <w:rPr>
                <w:sz w:val="20"/>
                <w:szCs w:val="20"/>
              </w:rPr>
            </w:pPr>
            <w:r>
              <w:rPr>
                <w:sz w:val="20"/>
                <w:szCs w:val="20"/>
              </w:rPr>
              <w:t>209 171,91</w:t>
            </w:r>
          </w:p>
        </w:tc>
        <w:tc>
          <w:tcPr>
            <w:tcW w:w="1596" w:type="dxa"/>
            <w:tcBorders>
              <w:top w:val="nil"/>
              <w:left w:val="nil"/>
              <w:bottom w:val="single" w:sz="4" w:space="0" w:color="auto"/>
              <w:right w:val="single" w:sz="4" w:space="0" w:color="auto"/>
            </w:tcBorders>
            <w:shd w:val="clear" w:color="000000" w:fill="FFFFFF"/>
            <w:vAlign w:val="center"/>
            <w:hideMark/>
          </w:tcPr>
          <w:p w14:paraId="192D8D7E" w14:textId="77777777" w:rsidR="00DF2A92" w:rsidRDefault="00DF2A92">
            <w:pPr>
              <w:jc w:val="center"/>
              <w:rPr>
                <w:sz w:val="20"/>
                <w:szCs w:val="20"/>
              </w:rPr>
            </w:pPr>
            <w:r>
              <w:rPr>
                <w:sz w:val="20"/>
                <w:szCs w:val="20"/>
              </w:rPr>
              <w:t>208 962,74</w:t>
            </w:r>
          </w:p>
        </w:tc>
        <w:tc>
          <w:tcPr>
            <w:tcW w:w="1576" w:type="dxa"/>
            <w:tcBorders>
              <w:top w:val="nil"/>
              <w:left w:val="nil"/>
              <w:bottom w:val="single" w:sz="4" w:space="0" w:color="auto"/>
              <w:right w:val="single" w:sz="4" w:space="0" w:color="auto"/>
            </w:tcBorders>
            <w:shd w:val="clear" w:color="000000" w:fill="FFFFFF"/>
            <w:vAlign w:val="center"/>
            <w:hideMark/>
          </w:tcPr>
          <w:p w14:paraId="0399DB24" w14:textId="77777777" w:rsidR="00DF2A92" w:rsidRDefault="00DF2A92">
            <w:pPr>
              <w:jc w:val="center"/>
              <w:rPr>
                <w:sz w:val="20"/>
                <w:szCs w:val="20"/>
              </w:rPr>
            </w:pPr>
            <w:r>
              <w:rPr>
                <w:sz w:val="20"/>
                <w:szCs w:val="20"/>
              </w:rPr>
              <w:t>209,17</w:t>
            </w:r>
          </w:p>
        </w:tc>
        <w:tc>
          <w:tcPr>
            <w:tcW w:w="36" w:type="dxa"/>
            <w:vAlign w:val="center"/>
            <w:hideMark/>
          </w:tcPr>
          <w:p w14:paraId="4078A8AE" w14:textId="77777777" w:rsidR="00DF2A92" w:rsidRDefault="00DF2A92">
            <w:pPr>
              <w:rPr>
                <w:sz w:val="20"/>
                <w:szCs w:val="20"/>
              </w:rPr>
            </w:pPr>
          </w:p>
        </w:tc>
      </w:tr>
      <w:tr w:rsidR="00DF2A92" w14:paraId="271B6BB3" w14:textId="77777777" w:rsidTr="00DF2A92">
        <w:trPr>
          <w:trHeight w:val="76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75625BA" w14:textId="77777777" w:rsidR="00DF2A92" w:rsidRDefault="00DF2A92">
            <w:pPr>
              <w:jc w:val="center"/>
              <w:rPr>
                <w:b/>
                <w:bCs/>
                <w:sz w:val="20"/>
                <w:szCs w:val="20"/>
              </w:rPr>
            </w:pPr>
            <w:r>
              <w:rPr>
                <w:b/>
                <w:bCs/>
                <w:sz w:val="20"/>
                <w:szCs w:val="20"/>
              </w:rPr>
              <w:t>IV</w:t>
            </w:r>
          </w:p>
        </w:tc>
        <w:tc>
          <w:tcPr>
            <w:tcW w:w="5417" w:type="dxa"/>
            <w:tcBorders>
              <w:top w:val="single" w:sz="4" w:space="0" w:color="auto"/>
              <w:left w:val="nil"/>
              <w:bottom w:val="nil"/>
              <w:right w:val="single" w:sz="4" w:space="0" w:color="auto"/>
            </w:tcBorders>
            <w:shd w:val="clear" w:color="000000" w:fill="FFFFFF"/>
            <w:vAlign w:val="center"/>
            <w:hideMark/>
          </w:tcPr>
          <w:p w14:paraId="4EF2246A" w14:textId="77777777" w:rsidR="00DF2A92" w:rsidRDefault="00DF2A92">
            <w:pPr>
              <w:jc w:val="center"/>
              <w:rPr>
                <w:b/>
                <w:bCs/>
                <w:sz w:val="20"/>
                <w:szCs w:val="20"/>
              </w:rPr>
            </w:pPr>
            <w:r>
              <w:rPr>
                <w:b/>
                <w:bCs/>
                <w:sz w:val="20"/>
                <w:szCs w:val="20"/>
              </w:rPr>
              <w:t>Муниципальная программа "Управление земельными ресурсами и имуществом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3A6BDA2A" w14:textId="77777777" w:rsidR="00DF2A92" w:rsidRDefault="00DF2A92">
            <w:pPr>
              <w:jc w:val="center"/>
              <w:rPr>
                <w:b/>
                <w:bCs/>
                <w:sz w:val="20"/>
                <w:szCs w:val="20"/>
              </w:rPr>
            </w:pPr>
            <w:r>
              <w:rPr>
                <w:b/>
                <w:bCs/>
                <w:sz w:val="20"/>
                <w:szCs w:val="20"/>
              </w:rPr>
              <w:t>11 412,82</w:t>
            </w:r>
          </w:p>
        </w:tc>
        <w:tc>
          <w:tcPr>
            <w:tcW w:w="1596" w:type="dxa"/>
            <w:tcBorders>
              <w:top w:val="nil"/>
              <w:left w:val="nil"/>
              <w:bottom w:val="single" w:sz="4" w:space="0" w:color="auto"/>
              <w:right w:val="single" w:sz="4" w:space="0" w:color="auto"/>
            </w:tcBorders>
            <w:shd w:val="clear" w:color="000000" w:fill="FFFFFF"/>
            <w:vAlign w:val="center"/>
            <w:hideMark/>
          </w:tcPr>
          <w:p w14:paraId="569D4710" w14:textId="77777777" w:rsidR="00DF2A92" w:rsidRDefault="00DF2A92">
            <w:pPr>
              <w:jc w:val="center"/>
              <w:rPr>
                <w:b/>
                <w:bCs/>
                <w:sz w:val="20"/>
                <w:szCs w:val="20"/>
              </w:rPr>
            </w:pPr>
            <w:r>
              <w:rPr>
                <w:b/>
                <w:bCs/>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6ABC076D" w14:textId="77777777" w:rsidR="00DF2A92" w:rsidRDefault="00DF2A92">
            <w:pPr>
              <w:jc w:val="center"/>
              <w:rPr>
                <w:b/>
                <w:bCs/>
                <w:sz w:val="20"/>
                <w:szCs w:val="20"/>
              </w:rPr>
            </w:pPr>
            <w:r>
              <w:rPr>
                <w:b/>
                <w:bCs/>
                <w:sz w:val="20"/>
                <w:szCs w:val="20"/>
              </w:rPr>
              <w:t>11 412,82</w:t>
            </w:r>
          </w:p>
        </w:tc>
        <w:tc>
          <w:tcPr>
            <w:tcW w:w="36" w:type="dxa"/>
            <w:vAlign w:val="center"/>
            <w:hideMark/>
          </w:tcPr>
          <w:p w14:paraId="4A75DFE7" w14:textId="77777777" w:rsidR="00DF2A92" w:rsidRDefault="00DF2A92">
            <w:pPr>
              <w:rPr>
                <w:sz w:val="20"/>
                <w:szCs w:val="20"/>
              </w:rPr>
            </w:pPr>
          </w:p>
        </w:tc>
      </w:tr>
      <w:tr w:rsidR="00DF2A92" w14:paraId="0DC457C8" w14:textId="77777777" w:rsidTr="00DF2A92">
        <w:trPr>
          <w:trHeight w:val="25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61FF7024" w14:textId="77777777" w:rsidR="00DF2A92" w:rsidRDefault="00DF2A92">
            <w:pPr>
              <w:jc w:val="center"/>
              <w:rPr>
                <w:sz w:val="20"/>
                <w:szCs w:val="20"/>
              </w:rPr>
            </w:pPr>
            <w:r>
              <w:rPr>
                <w:sz w:val="20"/>
                <w:szCs w:val="20"/>
              </w:rPr>
              <w:t>7</w:t>
            </w:r>
          </w:p>
        </w:tc>
        <w:tc>
          <w:tcPr>
            <w:tcW w:w="5417" w:type="dxa"/>
            <w:tcBorders>
              <w:top w:val="single" w:sz="4" w:space="0" w:color="auto"/>
              <w:left w:val="nil"/>
              <w:bottom w:val="nil"/>
              <w:right w:val="single" w:sz="4" w:space="0" w:color="auto"/>
            </w:tcBorders>
            <w:shd w:val="clear" w:color="000000" w:fill="FFFFFF"/>
            <w:vAlign w:val="center"/>
            <w:hideMark/>
          </w:tcPr>
          <w:p w14:paraId="1F7E052C" w14:textId="77777777" w:rsidR="00DF2A92" w:rsidRDefault="00DF2A92">
            <w:pPr>
              <w:rPr>
                <w:sz w:val="20"/>
                <w:szCs w:val="20"/>
              </w:rPr>
            </w:pPr>
            <w:r>
              <w:rPr>
                <w:sz w:val="20"/>
                <w:szCs w:val="20"/>
              </w:rPr>
              <w:t>Выкуп земельных участков</w:t>
            </w:r>
          </w:p>
        </w:tc>
        <w:tc>
          <w:tcPr>
            <w:tcW w:w="1476" w:type="dxa"/>
            <w:tcBorders>
              <w:top w:val="nil"/>
              <w:left w:val="nil"/>
              <w:bottom w:val="single" w:sz="4" w:space="0" w:color="auto"/>
              <w:right w:val="single" w:sz="4" w:space="0" w:color="auto"/>
            </w:tcBorders>
            <w:shd w:val="clear" w:color="000000" w:fill="FFFFFF"/>
            <w:vAlign w:val="center"/>
            <w:hideMark/>
          </w:tcPr>
          <w:p w14:paraId="409938A2" w14:textId="77777777" w:rsidR="00DF2A92" w:rsidRDefault="00DF2A92">
            <w:pPr>
              <w:jc w:val="center"/>
              <w:rPr>
                <w:sz w:val="20"/>
                <w:szCs w:val="20"/>
              </w:rPr>
            </w:pPr>
            <w:r>
              <w:rPr>
                <w:sz w:val="20"/>
                <w:szCs w:val="20"/>
              </w:rPr>
              <w:t>11 412,82</w:t>
            </w:r>
          </w:p>
        </w:tc>
        <w:tc>
          <w:tcPr>
            <w:tcW w:w="1596" w:type="dxa"/>
            <w:tcBorders>
              <w:top w:val="nil"/>
              <w:left w:val="nil"/>
              <w:bottom w:val="single" w:sz="4" w:space="0" w:color="auto"/>
              <w:right w:val="single" w:sz="4" w:space="0" w:color="auto"/>
            </w:tcBorders>
            <w:shd w:val="clear" w:color="000000" w:fill="FFFFFF"/>
            <w:vAlign w:val="center"/>
            <w:hideMark/>
          </w:tcPr>
          <w:p w14:paraId="511E7BE9"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19848A6A" w14:textId="77777777" w:rsidR="00DF2A92" w:rsidRDefault="00DF2A92">
            <w:pPr>
              <w:jc w:val="center"/>
              <w:rPr>
                <w:sz w:val="20"/>
                <w:szCs w:val="20"/>
              </w:rPr>
            </w:pPr>
            <w:r>
              <w:rPr>
                <w:sz w:val="20"/>
                <w:szCs w:val="20"/>
              </w:rPr>
              <w:t>11 412,82</w:t>
            </w:r>
          </w:p>
        </w:tc>
        <w:tc>
          <w:tcPr>
            <w:tcW w:w="36" w:type="dxa"/>
            <w:vAlign w:val="center"/>
            <w:hideMark/>
          </w:tcPr>
          <w:p w14:paraId="0CBEC626" w14:textId="77777777" w:rsidR="00DF2A92" w:rsidRDefault="00DF2A92">
            <w:pPr>
              <w:rPr>
                <w:sz w:val="20"/>
                <w:szCs w:val="20"/>
              </w:rPr>
            </w:pPr>
          </w:p>
        </w:tc>
      </w:tr>
      <w:tr w:rsidR="00DF2A92" w14:paraId="546AC1B3" w14:textId="77777777" w:rsidTr="00DF2A92">
        <w:trPr>
          <w:trHeight w:val="76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0683B12" w14:textId="77777777" w:rsidR="00DF2A92" w:rsidRDefault="00DF2A92">
            <w:pPr>
              <w:jc w:val="center"/>
              <w:rPr>
                <w:b/>
                <w:bCs/>
                <w:sz w:val="20"/>
                <w:szCs w:val="20"/>
              </w:rPr>
            </w:pPr>
            <w:r>
              <w:rPr>
                <w:b/>
                <w:bCs/>
                <w:sz w:val="20"/>
                <w:szCs w:val="20"/>
              </w:rPr>
              <w:t>V</w:t>
            </w:r>
          </w:p>
        </w:tc>
        <w:tc>
          <w:tcPr>
            <w:tcW w:w="5417" w:type="dxa"/>
            <w:tcBorders>
              <w:top w:val="single" w:sz="4" w:space="0" w:color="auto"/>
              <w:left w:val="nil"/>
              <w:bottom w:val="nil"/>
              <w:right w:val="single" w:sz="4" w:space="0" w:color="auto"/>
            </w:tcBorders>
            <w:shd w:val="clear" w:color="000000" w:fill="FFFFFF"/>
            <w:vAlign w:val="center"/>
            <w:hideMark/>
          </w:tcPr>
          <w:p w14:paraId="79AEE9D7" w14:textId="77777777" w:rsidR="00DF2A92" w:rsidRDefault="00DF2A92">
            <w:pPr>
              <w:jc w:val="center"/>
              <w:rPr>
                <w:b/>
                <w:bCs/>
                <w:sz w:val="20"/>
                <w:szCs w:val="20"/>
              </w:rPr>
            </w:pPr>
            <w:r>
              <w:rPr>
                <w:b/>
                <w:bCs/>
                <w:sz w:val="20"/>
                <w:szCs w:val="20"/>
              </w:rPr>
              <w:t>Муниципальная программа "Муниципальная программа "Улучшение жилищных условий граждан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464DE82C" w14:textId="77777777" w:rsidR="00DF2A92" w:rsidRDefault="00DF2A92">
            <w:pPr>
              <w:jc w:val="center"/>
              <w:rPr>
                <w:b/>
                <w:bCs/>
                <w:sz w:val="20"/>
                <w:szCs w:val="20"/>
              </w:rPr>
            </w:pPr>
            <w:r>
              <w:rPr>
                <w:b/>
                <w:bCs/>
                <w:sz w:val="20"/>
                <w:szCs w:val="20"/>
              </w:rPr>
              <w:t>82 879,19</w:t>
            </w:r>
          </w:p>
        </w:tc>
        <w:tc>
          <w:tcPr>
            <w:tcW w:w="1596" w:type="dxa"/>
            <w:tcBorders>
              <w:top w:val="nil"/>
              <w:left w:val="nil"/>
              <w:bottom w:val="single" w:sz="4" w:space="0" w:color="auto"/>
              <w:right w:val="single" w:sz="4" w:space="0" w:color="auto"/>
            </w:tcBorders>
            <w:shd w:val="clear" w:color="000000" w:fill="FFFFFF"/>
            <w:vAlign w:val="center"/>
            <w:hideMark/>
          </w:tcPr>
          <w:p w14:paraId="35D0BE9F" w14:textId="77777777" w:rsidR="00DF2A92" w:rsidRDefault="00DF2A92">
            <w:pPr>
              <w:jc w:val="center"/>
              <w:rPr>
                <w:b/>
                <w:bCs/>
                <w:sz w:val="20"/>
                <w:szCs w:val="20"/>
              </w:rPr>
            </w:pPr>
            <w:r>
              <w:rPr>
                <w:b/>
                <w:bCs/>
                <w:sz w:val="20"/>
                <w:szCs w:val="20"/>
              </w:rPr>
              <w:t>80 273,29</w:t>
            </w:r>
          </w:p>
        </w:tc>
        <w:tc>
          <w:tcPr>
            <w:tcW w:w="1576" w:type="dxa"/>
            <w:tcBorders>
              <w:top w:val="nil"/>
              <w:left w:val="nil"/>
              <w:bottom w:val="single" w:sz="4" w:space="0" w:color="auto"/>
              <w:right w:val="single" w:sz="4" w:space="0" w:color="auto"/>
            </w:tcBorders>
            <w:shd w:val="clear" w:color="000000" w:fill="FFFFFF"/>
            <w:vAlign w:val="center"/>
            <w:hideMark/>
          </w:tcPr>
          <w:p w14:paraId="242D9D0D" w14:textId="77777777" w:rsidR="00DF2A92" w:rsidRDefault="00DF2A92">
            <w:pPr>
              <w:jc w:val="center"/>
              <w:rPr>
                <w:b/>
                <w:bCs/>
                <w:sz w:val="20"/>
                <w:szCs w:val="20"/>
              </w:rPr>
            </w:pPr>
            <w:r>
              <w:rPr>
                <w:b/>
                <w:bCs/>
                <w:sz w:val="20"/>
                <w:szCs w:val="20"/>
              </w:rPr>
              <w:t>2 605,90</w:t>
            </w:r>
          </w:p>
        </w:tc>
        <w:tc>
          <w:tcPr>
            <w:tcW w:w="36" w:type="dxa"/>
            <w:vAlign w:val="center"/>
            <w:hideMark/>
          </w:tcPr>
          <w:p w14:paraId="04EEB38C" w14:textId="77777777" w:rsidR="00DF2A92" w:rsidRDefault="00DF2A92">
            <w:pPr>
              <w:rPr>
                <w:sz w:val="20"/>
                <w:szCs w:val="20"/>
              </w:rPr>
            </w:pPr>
          </w:p>
        </w:tc>
      </w:tr>
      <w:tr w:rsidR="00DF2A92" w14:paraId="7853C5DD" w14:textId="77777777" w:rsidTr="00DF2A92">
        <w:trPr>
          <w:trHeight w:val="153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1E95C094" w14:textId="77777777" w:rsidR="00DF2A92" w:rsidRDefault="00DF2A92">
            <w:pPr>
              <w:jc w:val="center"/>
              <w:rPr>
                <w:sz w:val="20"/>
                <w:szCs w:val="20"/>
              </w:rPr>
            </w:pPr>
            <w:r>
              <w:rPr>
                <w:sz w:val="20"/>
                <w:szCs w:val="20"/>
              </w:rPr>
              <w:t>8</w:t>
            </w:r>
          </w:p>
        </w:tc>
        <w:tc>
          <w:tcPr>
            <w:tcW w:w="5417" w:type="dxa"/>
            <w:tcBorders>
              <w:top w:val="single" w:sz="4" w:space="0" w:color="auto"/>
              <w:left w:val="nil"/>
              <w:bottom w:val="nil"/>
              <w:right w:val="single" w:sz="4" w:space="0" w:color="auto"/>
            </w:tcBorders>
            <w:shd w:val="clear" w:color="000000" w:fill="FFFFFF"/>
            <w:vAlign w:val="center"/>
            <w:hideMark/>
          </w:tcPr>
          <w:p w14:paraId="7209AB5B" w14:textId="77777777" w:rsidR="00DF2A92" w:rsidRDefault="00DF2A92">
            <w:pPr>
              <w:rPr>
                <w:sz w:val="20"/>
                <w:szCs w:val="20"/>
              </w:rPr>
            </w:pPr>
            <w:r>
              <w:rPr>
                <w:sz w:val="20"/>
                <w:szCs w:val="20"/>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76" w:type="dxa"/>
            <w:tcBorders>
              <w:top w:val="nil"/>
              <w:left w:val="nil"/>
              <w:bottom w:val="single" w:sz="4" w:space="0" w:color="auto"/>
              <w:right w:val="single" w:sz="4" w:space="0" w:color="auto"/>
            </w:tcBorders>
            <w:shd w:val="clear" w:color="000000" w:fill="FFFFFF"/>
            <w:vAlign w:val="center"/>
            <w:hideMark/>
          </w:tcPr>
          <w:p w14:paraId="77FFA7BC" w14:textId="77777777" w:rsidR="00DF2A92" w:rsidRDefault="00DF2A92">
            <w:pPr>
              <w:jc w:val="center"/>
              <w:rPr>
                <w:sz w:val="20"/>
                <w:szCs w:val="20"/>
              </w:rPr>
            </w:pPr>
            <w:r>
              <w:rPr>
                <w:sz w:val="20"/>
                <w:szCs w:val="20"/>
              </w:rPr>
              <w:t>9 951,10</w:t>
            </w:r>
          </w:p>
        </w:tc>
        <w:tc>
          <w:tcPr>
            <w:tcW w:w="1596" w:type="dxa"/>
            <w:tcBorders>
              <w:top w:val="nil"/>
              <w:left w:val="nil"/>
              <w:bottom w:val="single" w:sz="4" w:space="0" w:color="auto"/>
              <w:right w:val="single" w:sz="4" w:space="0" w:color="auto"/>
            </w:tcBorders>
            <w:shd w:val="clear" w:color="000000" w:fill="FFFFFF"/>
            <w:vAlign w:val="center"/>
            <w:hideMark/>
          </w:tcPr>
          <w:p w14:paraId="25D2C3DF" w14:textId="77777777" w:rsidR="00DF2A92" w:rsidRDefault="00DF2A92">
            <w:pPr>
              <w:jc w:val="center"/>
              <w:rPr>
                <w:sz w:val="20"/>
                <w:szCs w:val="20"/>
              </w:rPr>
            </w:pPr>
            <w:r>
              <w:rPr>
                <w:sz w:val="20"/>
                <w:szCs w:val="20"/>
              </w:rPr>
              <w:t>9 951,10</w:t>
            </w:r>
          </w:p>
        </w:tc>
        <w:tc>
          <w:tcPr>
            <w:tcW w:w="1576" w:type="dxa"/>
            <w:tcBorders>
              <w:top w:val="nil"/>
              <w:left w:val="nil"/>
              <w:bottom w:val="single" w:sz="4" w:space="0" w:color="auto"/>
              <w:right w:val="single" w:sz="4" w:space="0" w:color="auto"/>
            </w:tcBorders>
            <w:shd w:val="clear" w:color="000000" w:fill="FFFFFF"/>
            <w:vAlign w:val="center"/>
            <w:hideMark/>
          </w:tcPr>
          <w:p w14:paraId="21B0FD22" w14:textId="77777777" w:rsidR="00DF2A92" w:rsidRDefault="00DF2A92">
            <w:pPr>
              <w:jc w:val="center"/>
              <w:rPr>
                <w:sz w:val="20"/>
                <w:szCs w:val="20"/>
              </w:rPr>
            </w:pPr>
            <w:r>
              <w:rPr>
                <w:sz w:val="20"/>
                <w:szCs w:val="20"/>
              </w:rPr>
              <w:t>0,00</w:t>
            </w:r>
          </w:p>
        </w:tc>
        <w:tc>
          <w:tcPr>
            <w:tcW w:w="36" w:type="dxa"/>
            <w:vAlign w:val="center"/>
            <w:hideMark/>
          </w:tcPr>
          <w:p w14:paraId="1DEBC0E5" w14:textId="77777777" w:rsidR="00DF2A92" w:rsidRDefault="00DF2A92">
            <w:pPr>
              <w:rPr>
                <w:sz w:val="20"/>
                <w:szCs w:val="20"/>
              </w:rPr>
            </w:pPr>
          </w:p>
        </w:tc>
      </w:tr>
      <w:tr w:rsidR="00DF2A92" w14:paraId="7B0DD2E7" w14:textId="77777777" w:rsidTr="00DF2A92">
        <w:trPr>
          <w:trHeight w:val="84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0DAA3B9" w14:textId="77777777" w:rsidR="00DF2A92" w:rsidRDefault="00DF2A92">
            <w:pPr>
              <w:jc w:val="center"/>
              <w:rPr>
                <w:sz w:val="20"/>
                <w:szCs w:val="20"/>
              </w:rPr>
            </w:pPr>
            <w:r>
              <w:rPr>
                <w:sz w:val="20"/>
                <w:szCs w:val="20"/>
              </w:rPr>
              <w:t>9</w:t>
            </w:r>
          </w:p>
        </w:tc>
        <w:tc>
          <w:tcPr>
            <w:tcW w:w="5417" w:type="dxa"/>
            <w:tcBorders>
              <w:top w:val="single" w:sz="4" w:space="0" w:color="auto"/>
              <w:left w:val="nil"/>
              <w:bottom w:val="nil"/>
              <w:right w:val="single" w:sz="4" w:space="0" w:color="auto"/>
            </w:tcBorders>
            <w:shd w:val="clear" w:color="000000" w:fill="FFFFFF"/>
            <w:hideMark/>
          </w:tcPr>
          <w:p w14:paraId="1EC7D48A" w14:textId="77777777" w:rsidR="00DF2A92" w:rsidRDefault="00DF2A92">
            <w:pPr>
              <w:rPr>
                <w:sz w:val="20"/>
                <w:szCs w:val="20"/>
              </w:rPr>
            </w:pPr>
            <w:r>
              <w:rPr>
                <w:sz w:val="20"/>
                <w:szCs w:val="20"/>
              </w:rP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476" w:type="dxa"/>
            <w:tcBorders>
              <w:top w:val="nil"/>
              <w:left w:val="nil"/>
              <w:bottom w:val="single" w:sz="4" w:space="0" w:color="auto"/>
              <w:right w:val="single" w:sz="4" w:space="0" w:color="auto"/>
            </w:tcBorders>
            <w:shd w:val="clear" w:color="000000" w:fill="FFFFFF"/>
            <w:vAlign w:val="center"/>
            <w:hideMark/>
          </w:tcPr>
          <w:p w14:paraId="73316DEC" w14:textId="77777777" w:rsidR="00DF2A92" w:rsidRDefault="00DF2A92">
            <w:pPr>
              <w:jc w:val="center"/>
              <w:rPr>
                <w:sz w:val="20"/>
                <w:szCs w:val="20"/>
              </w:rPr>
            </w:pPr>
            <w:r>
              <w:rPr>
                <w:sz w:val="20"/>
                <w:szCs w:val="20"/>
              </w:rPr>
              <w:t>26 059,02</w:t>
            </w:r>
          </w:p>
        </w:tc>
        <w:tc>
          <w:tcPr>
            <w:tcW w:w="1596" w:type="dxa"/>
            <w:tcBorders>
              <w:top w:val="nil"/>
              <w:left w:val="nil"/>
              <w:bottom w:val="single" w:sz="4" w:space="0" w:color="auto"/>
              <w:right w:val="single" w:sz="4" w:space="0" w:color="auto"/>
            </w:tcBorders>
            <w:shd w:val="clear" w:color="000000" w:fill="FFFFFF"/>
            <w:vAlign w:val="center"/>
            <w:hideMark/>
          </w:tcPr>
          <w:p w14:paraId="4A52F4FD" w14:textId="77777777" w:rsidR="00DF2A92" w:rsidRDefault="00DF2A92">
            <w:pPr>
              <w:jc w:val="center"/>
              <w:rPr>
                <w:sz w:val="20"/>
                <w:szCs w:val="20"/>
              </w:rPr>
            </w:pPr>
            <w:r>
              <w:rPr>
                <w:sz w:val="20"/>
                <w:szCs w:val="20"/>
              </w:rPr>
              <w:t>23 453,12</w:t>
            </w:r>
          </w:p>
        </w:tc>
        <w:tc>
          <w:tcPr>
            <w:tcW w:w="1576" w:type="dxa"/>
            <w:tcBorders>
              <w:top w:val="nil"/>
              <w:left w:val="nil"/>
              <w:bottom w:val="single" w:sz="4" w:space="0" w:color="auto"/>
              <w:right w:val="single" w:sz="4" w:space="0" w:color="auto"/>
            </w:tcBorders>
            <w:shd w:val="clear" w:color="000000" w:fill="FFFFFF"/>
            <w:vAlign w:val="center"/>
            <w:hideMark/>
          </w:tcPr>
          <w:p w14:paraId="6B8D6A4B" w14:textId="77777777" w:rsidR="00DF2A92" w:rsidRDefault="00DF2A92">
            <w:pPr>
              <w:jc w:val="center"/>
              <w:rPr>
                <w:sz w:val="20"/>
                <w:szCs w:val="20"/>
              </w:rPr>
            </w:pPr>
            <w:r>
              <w:rPr>
                <w:sz w:val="20"/>
                <w:szCs w:val="20"/>
              </w:rPr>
              <w:t>2 605,90</w:t>
            </w:r>
          </w:p>
        </w:tc>
        <w:tc>
          <w:tcPr>
            <w:tcW w:w="36" w:type="dxa"/>
            <w:vAlign w:val="center"/>
            <w:hideMark/>
          </w:tcPr>
          <w:p w14:paraId="2B33BE07" w14:textId="77777777" w:rsidR="00DF2A92" w:rsidRDefault="00DF2A92">
            <w:pPr>
              <w:rPr>
                <w:sz w:val="20"/>
                <w:szCs w:val="20"/>
              </w:rPr>
            </w:pPr>
          </w:p>
        </w:tc>
      </w:tr>
      <w:tr w:rsidR="00DF2A92" w14:paraId="0101AB7B"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5C60E93E" w14:textId="77777777" w:rsidR="00DF2A92" w:rsidRDefault="00DF2A92">
            <w:pPr>
              <w:jc w:val="center"/>
              <w:rPr>
                <w:sz w:val="20"/>
                <w:szCs w:val="20"/>
              </w:rPr>
            </w:pPr>
            <w:r>
              <w:rPr>
                <w:sz w:val="20"/>
                <w:szCs w:val="20"/>
              </w:rPr>
              <w:t>10</w:t>
            </w:r>
          </w:p>
        </w:tc>
        <w:tc>
          <w:tcPr>
            <w:tcW w:w="5417" w:type="dxa"/>
            <w:tcBorders>
              <w:top w:val="single" w:sz="4" w:space="0" w:color="auto"/>
              <w:left w:val="nil"/>
              <w:bottom w:val="nil"/>
              <w:right w:val="single" w:sz="4" w:space="0" w:color="auto"/>
            </w:tcBorders>
            <w:shd w:val="clear" w:color="000000" w:fill="FFFFFF"/>
            <w:hideMark/>
          </w:tcPr>
          <w:p w14:paraId="0CE0DD26" w14:textId="77777777" w:rsidR="00DF2A92" w:rsidRDefault="00DF2A92">
            <w:pPr>
              <w:rPr>
                <w:sz w:val="20"/>
                <w:szCs w:val="20"/>
              </w:rPr>
            </w:pPr>
            <w:r>
              <w:rPr>
                <w:sz w:val="20"/>
                <w:szCs w:val="20"/>
              </w:rPr>
              <w:t>Реализация мероприятий по обеспечению устойчивого сокращения непригодного для проживания жилого фонда</w:t>
            </w:r>
          </w:p>
        </w:tc>
        <w:tc>
          <w:tcPr>
            <w:tcW w:w="1476" w:type="dxa"/>
            <w:tcBorders>
              <w:top w:val="nil"/>
              <w:left w:val="nil"/>
              <w:bottom w:val="single" w:sz="4" w:space="0" w:color="auto"/>
              <w:right w:val="single" w:sz="4" w:space="0" w:color="auto"/>
            </w:tcBorders>
            <w:shd w:val="clear" w:color="000000" w:fill="FFFFFF"/>
            <w:vAlign w:val="center"/>
            <w:hideMark/>
          </w:tcPr>
          <w:p w14:paraId="2990A451" w14:textId="77777777" w:rsidR="00DF2A92" w:rsidRDefault="00DF2A92">
            <w:pPr>
              <w:jc w:val="center"/>
              <w:rPr>
                <w:sz w:val="20"/>
                <w:szCs w:val="20"/>
              </w:rPr>
            </w:pPr>
            <w:r>
              <w:rPr>
                <w:sz w:val="20"/>
                <w:szCs w:val="20"/>
              </w:rPr>
              <w:t>46 869,07</w:t>
            </w:r>
          </w:p>
        </w:tc>
        <w:tc>
          <w:tcPr>
            <w:tcW w:w="1596" w:type="dxa"/>
            <w:tcBorders>
              <w:top w:val="nil"/>
              <w:left w:val="nil"/>
              <w:bottom w:val="single" w:sz="4" w:space="0" w:color="auto"/>
              <w:right w:val="single" w:sz="4" w:space="0" w:color="auto"/>
            </w:tcBorders>
            <w:shd w:val="clear" w:color="000000" w:fill="FFFFFF"/>
            <w:vAlign w:val="center"/>
            <w:hideMark/>
          </w:tcPr>
          <w:p w14:paraId="2CFC8308" w14:textId="77777777" w:rsidR="00DF2A92" w:rsidRDefault="00DF2A92">
            <w:pPr>
              <w:jc w:val="center"/>
              <w:rPr>
                <w:sz w:val="20"/>
                <w:szCs w:val="20"/>
              </w:rPr>
            </w:pPr>
            <w:r>
              <w:rPr>
                <w:sz w:val="20"/>
                <w:szCs w:val="20"/>
              </w:rPr>
              <w:t>46 869,07</w:t>
            </w:r>
          </w:p>
        </w:tc>
        <w:tc>
          <w:tcPr>
            <w:tcW w:w="1576" w:type="dxa"/>
            <w:tcBorders>
              <w:top w:val="nil"/>
              <w:left w:val="nil"/>
              <w:bottom w:val="single" w:sz="4" w:space="0" w:color="auto"/>
              <w:right w:val="single" w:sz="4" w:space="0" w:color="auto"/>
            </w:tcBorders>
            <w:shd w:val="clear" w:color="000000" w:fill="FFFFFF"/>
            <w:vAlign w:val="center"/>
            <w:hideMark/>
          </w:tcPr>
          <w:p w14:paraId="6E3B87F2" w14:textId="77777777" w:rsidR="00DF2A92" w:rsidRDefault="00DF2A92">
            <w:pPr>
              <w:jc w:val="center"/>
              <w:rPr>
                <w:sz w:val="20"/>
                <w:szCs w:val="20"/>
              </w:rPr>
            </w:pPr>
            <w:r>
              <w:rPr>
                <w:sz w:val="20"/>
                <w:szCs w:val="20"/>
              </w:rPr>
              <w:t>0,00</w:t>
            </w:r>
          </w:p>
        </w:tc>
        <w:tc>
          <w:tcPr>
            <w:tcW w:w="36" w:type="dxa"/>
            <w:vAlign w:val="center"/>
            <w:hideMark/>
          </w:tcPr>
          <w:p w14:paraId="7CDB3809" w14:textId="77777777" w:rsidR="00DF2A92" w:rsidRDefault="00DF2A92">
            <w:pPr>
              <w:rPr>
                <w:sz w:val="20"/>
                <w:szCs w:val="20"/>
              </w:rPr>
            </w:pPr>
          </w:p>
        </w:tc>
      </w:tr>
      <w:tr w:rsidR="00DF2A92" w14:paraId="0EA78119"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381C4B0D" w14:textId="77777777" w:rsidR="00DF2A92" w:rsidRDefault="00DF2A92">
            <w:pPr>
              <w:jc w:val="center"/>
              <w:rPr>
                <w:b/>
                <w:bCs/>
                <w:sz w:val="20"/>
                <w:szCs w:val="20"/>
              </w:rPr>
            </w:pPr>
            <w:r>
              <w:rPr>
                <w:b/>
                <w:bCs/>
                <w:sz w:val="20"/>
                <w:szCs w:val="20"/>
              </w:rPr>
              <w:t>VI</w:t>
            </w:r>
          </w:p>
        </w:tc>
        <w:tc>
          <w:tcPr>
            <w:tcW w:w="5417" w:type="dxa"/>
            <w:tcBorders>
              <w:top w:val="single" w:sz="4" w:space="0" w:color="auto"/>
              <w:left w:val="nil"/>
              <w:bottom w:val="nil"/>
              <w:right w:val="single" w:sz="4" w:space="0" w:color="auto"/>
            </w:tcBorders>
            <w:shd w:val="clear" w:color="000000" w:fill="FFFFFF"/>
            <w:vAlign w:val="center"/>
            <w:hideMark/>
          </w:tcPr>
          <w:p w14:paraId="3078027F" w14:textId="77777777" w:rsidR="00DF2A92" w:rsidRDefault="00DF2A92">
            <w:pPr>
              <w:jc w:val="center"/>
              <w:rPr>
                <w:b/>
                <w:bCs/>
                <w:sz w:val="20"/>
                <w:szCs w:val="20"/>
              </w:rPr>
            </w:pPr>
            <w:r>
              <w:rPr>
                <w:b/>
                <w:bCs/>
                <w:sz w:val="20"/>
                <w:szCs w:val="20"/>
              </w:rPr>
              <w:t>Муниципальная программа "Развитие коммунального хозяйства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0704A01A" w14:textId="77777777" w:rsidR="00DF2A92" w:rsidRDefault="00DF2A92">
            <w:pPr>
              <w:jc w:val="center"/>
              <w:rPr>
                <w:b/>
                <w:bCs/>
                <w:sz w:val="20"/>
                <w:szCs w:val="20"/>
              </w:rPr>
            </w:pPr>
            <w:r>
              <w:rPr>
                <w:b/>
                <w:bCs/>
                <w:sz w:val="20"/>
                <w:szCs w:val="20"/>
              </w:rPr>
              <w:t>42 000,11</w:t>
            </w:r>
          </w:p>
        </w:tc>
        <w:tc>
          <w:tcPr>
            <w:tcW w:w="1596" w:type="dxa"/>
            <w:tcBorders>
              <w:top w:val="nil"/>
              <w:left w:val="nil"/>
              <w:bottom w:val="single" w:sz="4" w:space="0" w:color="auto"/>
              <w:right w:val="single" w:sz="4" w:space="0" w:color="auto"/>
            </w:tcBorders>
            <w:shd w:val="clear" w:color="000000" w:fill="FFFFFF"/>
            <w:vAlign w:val="center"/>
            <w:hideMark/>
          </w:tcPr>
          <w:p w14:paraId="577EB061" w14:textId="77777777" w:rsidR="00DF2A92" w:rsidRDefault="00DF2A92">
            <w:pPr>
              <w:jc w:val="center"/>
              <w:rPr>
                <w:b/>
                <w:bCs/>
                <w:sz w:val="20"/>
                <w:szCs w:val="20"/>
              </w:rPr>
            </w:pPr>
            <w:r>
              <w:rPr>
                <w:b/>
                <w:bCs/>
                <w:sz w:val="20"/>
                <w:szCs w:val="20"/>
              </w:rPr>
              <w:t>28 784,65</w:t>
            </w:r>
          </w:p>
        </w:tc>
        <w:tc>
          <w:tcPr>
            <w:tcW w:w="1576" w:type="dxa"/>
            <w:tcBorders>
              <w:top w:val="nil"/>
              <w:left w:val="nil"/>
              <w:bottom w:val="single" w:sz="4" w:space="0" w:color="auto"/>
              <w:right w:val="single" w:sz="4" w:space="0" w:color="auto"/>
            </w:tcBorders>
            <w:shd w:val="clear" w:color="000000" w:fill="FFFFFF"/>
            <w:vAlign w:val="center"/>
            <w:hideMark/>
          </w:tcPr>
          <w:p w14:paraId="32415627" w14:textId="77777777" w:rsidR="00DF2A92" w:rsidRDefault="00DF2A92">
            <w:pPr>
              <w:jc w:val="center"/>
              <w:rPr>
                <w:b/>
                <w:bCs/>
                <w:sz w:val="20"/>
                <w:szCs w:val="20"/>
              </w:rPr>
            </w:pPr>
            <w:r>
              <w:rPr>
                <w:b/>
                <w:bCs/>
                <w:sz w:val="20"/>
                <w:szCs w:val="20"/>
              </w:rPr>
              <w:t>13 215,46</w:t>
            </w:r>
          </w:p>
        </w:tc>
        <w:tc>
          <w:tcPr>
            <w:tcW w:w="36" w:type="dxa"/>
            <w:vAlign w:val="center"/>
            <w:hideMark/>
          </w:tcPr>
          <w:p w14:paraId="0F92D2A3" w14:textId="77777777" w:rsidR="00DF2A92" w:rsidRDefault="00DF2A92">
            <w:pPr>
              <w:rPr>
                <w:sz w:val="20"/>
                <w:szCs w:val="20"/>
              </w:rPr>
            </w:pPr>
          </w:p>
        </w:tc>
      </w:tr>
      <w:tr w:rsidR="00DF2A92" w14:paraId="162510E4" w14:textId="77777777" w:rsidTr="00DF2A92">
        <w:trPr>
          <w:trHeight w:val="76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B10534E" w14:textId="77777777" w:rsidR="00DF2A92" w:rsidRDefault="00DF2A92">
            <w:pPr>
              <w:jc w:val="center"/>
              <w:rPr>
                <w:sz w:val="20"/>
                <w:szCs w:val="20"/>
              </w:rPr>
            </w:pPr>
            <w:r>
              <w:rPr>
                <w:sz w:val="20"/>
                <w:szCs w:val="20"/>
              </w:rPr>
              <w:t>11</w:t>
            </w:r>
          </w:p>
        </w:tc>
        <w:tc>
          <w:tcPr>
            <w:tcW w:w="5417" w:type="dxa"/>
            <w:tcBorders>
              <w:top w:val="single" w:sz="4" w:space="0" w:color="auto"/>
              <w:left w:val="nil"/>
              <w:bottom w:val="nil"/>
              <w:right w:val="single" w:sz="4" w:space="0" w:color="auto"/>
            </w:tcBorders>
            <w:shd w:val="clear" w:color="000000" w:fill="FFFFFF"/>
            <w:vAlign w:val="center"/>
            <w:hideMark/>
          </w:tcPr>
          <w:p w14:paraId="4C58AC28" w14:textId="77777777" w:rsidR="00DF2A92" w:rsidRDefault="00DF2A92">
            <w:pPr>
              <w:rPr>
                <w:sz w:val="20"/>
                <w:szCs w:val="20"/>
              </w:rPr>
            </w:pPr>
            <w:r>
              <w:rPr>
                <w:sz w:val="20"/>
                <w:szCs w:val="20"/>
              </w:rPr>
              <w:t xml:space="preserve">Обустройство водозабора и реконструкция системы </w:t>
            </w:r>
            <w:proofErr w:type="spellStart"/>
            <w:r>
              <w:rPr>
                <w:sz w:val="20"/>
                <w:szCs w:val="20"/>
              </w:rPr>
              <w:t>водоочсистки</w:t>
            </w:r>
            <w:proofErr w:type="spellEnd"/>
            <w:r>
              <w:rPr>
                <w:sz w:val="20"/>
                <w:szCs w:val="20"/>
              </w:rPr>
              <w:t xml:space="preserve"> п. Сылва Пермского муниципального района Пермского края</w:t>
            </w:r>
          </w:p>
        </w:tc>
        <w:tc>
          <w:tcPr>
            <w:tcW w:w="1476" w:type="dxa"/>
            <w:tcBorders>
              <w:top w:val="nil"/>
              <w:left w:val="nil"/>
              <w:bottom w:val="single" w:sz="4" w:space="0" w:color="auto"/>
              <w:right w:val="single" w:sz="4" w:space="0" w:color="auto"/>
            </w:tcBorders>
            <w:shd w:val="clear" w:color="000000" w:fill="FFFFFF"/>
            <w:vAlign w:val="center"/>
            <w:hideMark/>
          </w:tcPr>
          <w:p w14:paraId="00D145B0" w14:textId="77777777" w:rsidR="00DF2A92" w:rsidRDefault="00DF2A92">
            <w:pPr>
              <w:jc w:val="center"/>
              <w:rPr>
                <w:sz w:val="20"/>
                <w:szCs w:val="20"/>
              </w:rPr>
            </w:pPr>
            <w:r>
              <w:rPr>
                <w:sz w:val="20"/>
                <w:szCs w:val="20"/>
              </w:rPr>
              <w:t>22 235,85</w:t>
            </w:r>
          </w:p>
        </w:tc>
        <w:tc>
          <w:tcPr>
            <w:tcW w:w="1596" w:type="dxa"/>
            <w:tcBorders>
              <w:top w:val="nil"/>
              <w:left w:val="nil"/>
              <w:bottom w:val="single" w:sz="4" w:space="0" w:color="auto"/>
              <w:right w:val="single" w:sz="4" w:space="0" w:color="auto"/>
            </w:tcBorders>
            <w:shd w:val="clear" w:color="000000" w:fill="FFFFFF"/>
            <w:vAlign w:val="center"/>
            <w:hideMark/>
          </w:tcPr>
          <w:p w14:paraId="776B2B87" w14:textId="77777777" w:rsidR="00DF2A92" w:rsidRDefault="00DF2A92">
            <w:pPr>
              <w:jc w:val="center"/>
              <w:rPr>
                <w:sz w:val="20"/>
                <w:szCs w:val="20"/>
              </w:rPr>
            </w:pPr>
            <w:r>
              <w:rPr>
                <w:sz w:val="20"/>
                <w:szCs w:val="20"/>
              </w:rPr>
              <w:t>19 456,37</w:t>
            </w:r>
          </w:p>
        </w:tc>
        <w:tc>
          <w:tcPr>
            <w:tcW w:w="1576" w:type="dxa"/>
            <w:tcBorders>
              <w:top w:val="nil"/>
              <w:left w:val="nil"/>
              <w:bottom w:val="single" w:sz="4" w:space="0" w:color="auto"/>
              <w:right w:val="single" w:sz="4" w:space="0" w:color="auto"/>
            </w:tcBorders>
            <w:shd w:val="clear" w:color="000000" w:fill="FFFFFF"/>
            <w:vAlign w:val="center"/>
            <w:hideMark/>
          </w:tcPr>
          <w:p w14:paraId="6571DBE5" w14:textId="77777777" w:rsidR="00DF2A92" w:rsidRDefault="00DF2A92">
            <w:pPr>
              <w:jc w:val="center"/>
              <w:rPr>
                <w:sz w:val="20"/>
                <w:szCs w:val="20"/>
              </w:rPr>
            </w:pPr>
            <w:r>
              <w:rPr>
                <w:sz w:val="20"/>
                <w:szCs w:val="20"/>
              </w:rPr>
              <w:t>2 779,48</w:t>
            </w:r>
          </w:p>
        </w:tc>
        <w:tc>
          <w:tcPr>
            <w:tcW w:w="36" w:type="dxa"/>
            <w:vAlign w:val="center"/>
            <w:hideMark/>
          </w:tcPr>
          <w:p w14:paraId="5C0DBD53" w14:textId="77777777" w:rsidR="00DF2A92" w:rsidRDefault="00DF2A92">
            <w:pPr>
              <w:rPr>
                <w:sz w:val="20"/>
                <w:szCs w:val="20"/>
              </w:rPr>
            </w:pPr>
          </w:p>
        </w:tc>
      </w:tr>
      <w:tr w:rsidR="00DF2A92" w14:paraId="18EFD67E"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2705B859" w14:textId="77777777" w:rsidR="00DF2A92" w:rsidRDefault="00DF2A92">
            <w:pPr>
              <w:jc w:val="center"/>
              <w:rPr>
                <w:sz w:val="20"/>
                <w:szCs w:val="20"/>
              </w:rPr>
            </w:pPr>
            <w:r>
              <w:rPr>
                <w:sz w:val="20"/>
                <w:szCs w:val="20"/>
              </w:rPr>
              <w:t>12</w:t>
            </w:r>
          </w:p>
        </w:tc>
        <w:tc>
          <w:tcPr>
            <w:tcW w:w="5417" w:type="dxa"/>
            <w:tcBorders>
              <w:top w:val="single" w:sz="4" w:space="0" w:color="auto"/>
              <w:left w:val="nil"/>
              <w:bottom w:val="nil"/>
              <w:right w:val="single" w:sz="4" w:space="0" w:color="auto"/>
            </w:tcBorders>
            <w:shd w:val="clear" w:color="000000" w:fill="FFFFFF"/>
            <w:vAlign w:val="center"/>
            <w:hideMark/>
          </w:tcPr>
          <w:p w14:paraId="217DE6AE" w14:textId="77777777" w:rsidR="00DF2A92" w:rsidRDefault="00DF2A92">
            <w:pPr>
              <w:rPr>
                <w:sz w:val="20"/>
                <w:szCs w:val="20"/>
              </w:rPr>
            </w:pPr>
            <w:r>
              <w:rPr>
                <w:sz w:val="20"/>
                <w:szCs w:val="20"/>
              </w:rPr>
              <w:t xml:space="preserve">Строительство водопровода от д. </w:t>
            </w:r>
            <w:proofErr w:type="spellStart"/>
            <w:r>
              <w:rPr>
                <w:sz w:val="20"/>
                <w:szCs w:val="20"/>
              </w:rPr>
              <w:t>Федотово</w:t>
            </w:r>
            <w:proofErr w:type="spellEnd"/>
            <w:r>
              <w:rPr>
                <w:sz w:val="20"/>
                <w:szCs w:val="20"/>
              </w:rPr>
              <w:t xml:space="preserve"> до водонапорной башни в д. Петровка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76076B76" w14:textId="77777777" w:rsidR="00DF2A92" w:rsidRDefault="00DF2A92">
            <w:pPr>
              <w:jc w:val="center"/>
              <w:rPr>
                <w:sz w:val="20"/>
                <w:szCs w:val="20"/>
              </w:rPr>
            </w:pPr>
            <w:r>
              <w:rPr>
                <w:sz w:val="20"/>
                <w:szCs w:val="20"/>
              </w:rPr>
              <w:t>18 656,56</w:t>
            </w:r>
          </w:p>
        </w:tc>
        <w:tc>
          <w:tcPr>
            <w:tcW w:w="1596" w:type="dxa"/>
            <w:tcBorders>
              <w:top w:val="nil"/>
              <w:left w:val="nil"/>
              <w:bottom w:val="single" w:sz="4" w:space="0" w:color="auto"/>
              <w:right w:val="single" w:sz="4" w:space="0" w:color="auto"/>
            </w:tcBorders>
            <w:shd w:val="clear" w:color="000000" w:fill="FFFFFF"/>
            <w:vAlign w:val="center"/>
            <w:hideMark/>
          </w:tcPr>
          <w:p w14:paraId="15B28E4C" w14:textId="77777777" w:rsidR="00DF2A92" w:rsidRDefault="00DF2A92">
            <w:pPr>
              <w:jc w:val="center"/>
              <w:rPr>
                <w:sz w:val="20"/>
                <w:szCs w:val="20"/>
              </w:rPr>
            </w:pPr>
            <w:r>
              <w:rPr>
                <w:sz w:val="20"/>
                <w:szCs w:val="20"/>
              </w:rPr>
              <w:t>9 328,28</w:t>
            </w:r>
          </w:p>
        </w:tc>
        <w:tc>
          <w:tcPr>
            <w:tcW w:w="1576" w:type="dxa"/>
            <w:tcBorders>
              <w:top w:val="nil"/>
              <w:left w:val="nil"/>
              <w:bottom w:val="single" w:sz="4" w:space="0" w:color="auto"/>
              <w:right w:val="single" w:sz="4" w:space="0" w:color="auto"/>
            </w:tcBorders>
            <w:shd w:val="clear" w:color="000000" w:fill="FFFFFF"/>
            <w:vAlign w:val="center"/>
            <w:hideMark/>
          </w:tcPr>
          <w:p w14:paraId="7E09B9F8" w14:textId="77777777" w:rsidR="00DF2A92" w:rsidRDefault="00DF2A92">
            <w:pPr>
              <w:jc w:val="center"/>
              <w:rPr>
                <w:sz w:val="20"/>
                <w:szCs w:val="20"/>
              </w:rPr>
            </w:pPr>
            <w:r>
              <w:rPr>
                <w:sz w:val="20"/>
                <w:szCs w:val="20"/>
              </w:rPr>
              <w:t>9 328,28</w:t>
            </w:r>
          </w:p>
        </w:tc>
        <w:tc>
          <w:tcPr>
            <w:tcW w:w="36" w:type="dxa"/>
            <w:vAlign w:val="center"/>
            <w:hideMark/>
          </w:tcPr>
          <w:p w14:paraId="5630606B" w14:textId="77777777" w:rsidR="00DF2A92" w:rsidRDefault="00DF2A92">
            <w:pPr>
              <w:rPr>
                <w:sz w:val="20"/>
                <w:szCs w:val="20"/>
              </w:rPr>
            </w:pPr>
          </w:p>
        </w:tc>
      </w:tr>
      <w:tr w:rsidR="00DF2A92" w14:paraId="4BDBA409" w14:textId="77777777" w:rsidTr="00DF2A92">
        <w:trPr>
          <w:trHeight w:val="178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4046FA6" w14:textId="77777777" w:rsidR="00DF2A92" w:rsidRDefault="00DF2A92">
            <w:pPr>
              <w:jc w:val="center"/>
              <w:rPr>
                <w:sz w:val="20"/>
                <w:szCs w:val="20"/>
              </w:rPr>
            </w:pPr>
            <w:r>
              <w:rPr>
                <w:sz w:val="20"/>
                <w:szCs w:val="20"/>
              </w:rPr>
              <w:lastRenderedPageBreak/>
              <w:t>13</w:t>
            </w:r>
          </w:p>
        </w:tc>
        <w:tc>
          <w:tcPr>
            <w:tcW w:w="5417" w:type="dxa"/>
            <w:tcBorders>
              <w:top w:val="single" w:sz="4" w:space="0" w:color="auto"/>
              <w:left w:val="nil"/>
              <w:bottom w:val="nil"/>
              <w:right w:val="single" w:sz="4" w:space="0" w:color="auto"/>
            </w:tcBorders>
            <w:shd w:val="clear" w:color="000000" w:fill="FFFFFF"/>
            <w:vAlign w:val="center"/>
            <w:hideMark/>
          </w:tcPr>
          <w:p w14:paraId="793BFEE7" w14:textId="77777777" w:rsidR="00DF2A92" w:rsidRDefault="00DF2A92">
            <w:pPr>
              <w:rPr>
                <w:sz w:val="20"/>
                <w:szCs w:val="20"/>
              </w:rPr>
            </w:pPr>
            <w:r>
              <w:rPr>
                <w:sz w:val="20"/>
                <w:szCs w:val="20"/>
              </w:rPr>
              <w:t>Плата концедента, выплата капитального гранта по концессионным соглашениям в отношении объектов систем теплоснабжения, водоснабжения и водоотведения на территориях муниципальных образований Пермского края, предназначенной для обеспечения части расходов по созданию и (или) реконструкции объекта концессионного соглашения</w:t>
            </w:r>
          </w:p>
        </w:tc>
        <w:tc>
          <w:tcPr>
            <w:tcW w:w="1476" w:type="dxa"/>
            <w:tcBorders>
              <w:top w:val="nil"/>
              <w:left w:val="nil"/>
              <w:bottom w:val="single" w:sz="4" w:space="0" w:color="auto"/>
              <w:right w:val="single" w:sz="4" w:space="0" w:color="auto"/>
            </w:tcBorders>
            <w:shd w:val="clear" w:color="000000" w:fill="FFFFFF"/>
            <w:vAlign w:val="center"/>
            <w:hideMark/>
          </w:tcPr>
          <w:p w14:paraId="0DAEEEB0" w14:textId="77777777" w:rsidR="00DF2A92" w:rsidRDefault="00DF2A92">
            <w:pPr>
              <w:jc w:val="center"/>
              <w:rPr>
                <w:sz w:val="20"/>
                <w:szCs w:val="20"/>
              </w:rPr>
            </w:pPr>
            <w:r>
              <w:rPr>
                <w:sz w:val="20"/>
                <w:szCs w:val="20"/>
              </w:rPr>
              <w:t>1 107,70</w:t>
            </w:r>
          </w:p>
        </w:tc>
        <w:tc>
          <w:tcPr>
            <w:tcW w:w="1596" w:type="dxa"/>
            <w:tcBorders>
              <w:top w:val="nil"/>
              <w:left w:val="nil"/>
              <w:bottom w:val="single" w:sz="4" w:space="0" w:color="auto"/>
              <w:right w:val="single" w:sz="4" w:space="0" w:color="auto"/>
            </w:tcBorders>
            <w:shd w:val="clear" w:color="000000" w:fill="FFFFFF"/>
            <w:vAlign w:val="center"/>
            <w:hideMark/>
          </w:tcPr>
          <w:p w14:paraId="0B0798B4"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3D79DECC" w14:textId="77777777" w:rsidR="00DF2A92" w:rsidRDefault="00DF2A92">
            <w:pPr>
              <w:jc w:val="center"/>
              <w:rPr>
                <w:sz w:val="20"/>
                <w:szCs w:val="20"/>
              </w:rPr>
            </w:pPr>
            <w:r>
              <w:rPr>
                <w:sz w:val="20"/>
                <w:szCs w:val="20"/>
              </w:rPr>
              <w:t>1 107,70</w:t>
            </w:r>
          </w:p>
        </w:tc>
        <w:tc>
          <w:tcPr>
            <w:tcW w:w="36" w:type="dxa"/>
            <w:vAlign w:val="center"/>
            <w:hideMark/>
          </w:tcPr>
          <w:p w14:paraId="076514CD" w14:textId="77777777" w:rsidR="00DF2A92" w:rsidRDefault="00DF2A92">
            <w:pPr>
              <w:rPr>
                <w:sz w:val="20"/>
                <w:szCs w:val="20"/>
              </w:rPr>
            </w:pPr>
          </w:p>
        </w:tc>
      </w:tr>
      <w:tr w:rsidR="00DF2A92" w14:paraId="24053291"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430C383" w14:textId="77777777" w:rsidR="00DF2A92" w:rsidRDefault="00DF2A92">
            <w:pPr>
              <w:jc w:val="center"/>
              <w:rPr>
                <w:b/>
                <w:bCs/>
                <w:sz w:val="20"/>
                <w:szCs w:val="20"/>
              </w:rPr>
            </w:pPr>
            <w:r>
              <w:rPr>
                <w:b/>
                <w:bCs/>
                <w:sz w:val="20"/>
                <w:szCs w:val="20"/>
              </w:rPr>
              <w:t>VII</w:t>
            </w:r>
          </w:p>
        </w:tc>
        <w:tc>
          <w:tcPr>
            <w:tcW w:w="5417" w:type="dxa"/>
            <w:tcBorders>
              <w:top w:val="single" w:sz="4" w:space="0" w:color="auto"/>
              <w:left w:val="nil"/>
              <w:bottom w:val="nil"/>
              <w:right w:val="single" w:sz="4" w:space="0" w:color="auto"/>
            </w:tcBorders>
            <w:shd w:val="clear" w:color="000000" w:fill="FFFFFF"/>
            <w:vAlign w:val="center"/>
            <w:hideMark/>
          </w:tcPr>
          <w:p w14:paraId="1DC9550E" w14:textId="77777777" w:rsidR="00DF2A92" w:rsidRDefault="00DF2A92">
            <w:pPr>
              <w:jc w:val="center"/>
              <w:rPr>
                <w:b/>
                <w:bCs/>
                <w:sz w:val="20"/>
                <w:szCs w:val="20"/>
              </w:rPr>
            </w:pPr>
            <w:r>
              <w:rPr>
                <w:b/>
                <w:bCs/>
                <w:sz w:val="20"/>
                <w:szCs w:val="20"/>
              </w:rPr>
              <w:t>Муниципальная программа "Развитие дорожного хозяйства и благоустройство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4FD0B31B" w14:textId="77777777" w:rsidR="00DF2A92" w:rsidRDefault="00DF2A92">
            <w:pPr>
              <w:jc w:val="center"/>
              <w:rPr>
                <w:b/>
                <w:bCs/>
                <w:sz w:val="20"/>
                <w:szCs w:val="20"/>
              </w:rPr>
            </w:pPr>
            <w:r>
              <w:rPr>
                <w:b/>
                <w:bCs/>
                <w:sz w:val="20"/>
                <w:szCs w:val="20"/>
              </w:rPr>
              <w:t>1 045,28</w:t>
            </w:r>
          </w:p>
        </w:tc>
        <w:tc>
          <w:tcPr>
            <w:tcW w:w="1596" w:type="dxa"/>
            <w:tcBorders>
              <w:top w:val="nil"/>
              <w:left w:val="nil"/>
              <w:bottom w:val="single" w:sz="4" w:space="0" w:color="auto"/>
              <w:right w:val="single" w:sz="4" w:space="0" w:color="auto"/>
            </w:tcBorders>
            <w:shd w:val="clear" w:color="000000" w:fill="FFFFFF"/>
            <w:vAlign w:val="center"/>
            <w:hideMark/>
          </w:tcPr>
          <w:p w14:paraId="1473F56B" w14:textId="77777777" w:rsidR="00DF2A92" w:rsidRDefault="00DF2A92">
            <w:pPr>
              <w:jc w:val="center"/>
              <w:rPr>
                <w:b/>
                <w:bCs/>
                <w:sz w:val="20"/>
                <w:szCs w:val="20"/>
              </w:rPr>
            </w:pPr>
            <w:r>
              <w:rPr>
                <w:b/>
                <w:bCs/>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3F9ABED9" w14:textId="77777777" w:rsidR="00DF2A92" w:rsidRDefault="00DF2A92">
            <w:pPr>
              <w:jc w:val="center"/>
              <w:rPr>
                <w:b/>
                <w:bCs/>
                <w:sz w:val="20"/>
                <w:szCs w:val="20"/>
              </w:rPr>
            </w:pPr>
            <w:r>
              <w:rPr>
                <w:b/>
                <w:bCs/>
                <w:sz w:val="20"/>
                <w:szCs w:val="20"/>
              </w:rPr>
              <w:t>1 045,28</w:t>
            </w:r>
          </w:p>
        </w:tc>
        <w:tc>
          <w:tcPr>
            <w:tcW w:w="36" w:type="dxa"/>
            <w:vAlign w:val="center"/>
            <w:hideMark/>
          </w:tcPr>
          <w:p w14:paraId="2E984E6B" w14:textId="77777777" w:rsidR="00DF2A92" w:rsidRDefault="00DF2A92">
            <w:pPr>
              <w:rPr>
                <w:sz w:val="20"/>
                <w:szCs w:val="20"/>
              </w:rPr>
            </w:pPr>
          </w:p>
        </w:tc>
      </w:tr>
      <w:tr w:rsidR="00DF2A92" w14:paraId="67797202"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7671BA64" w14:textId="77777777" w:rsidR="00DF2A92" w:rsidRDefault="00DF2A92">
            <w:pPr>
              <w:jc w:val="center"/>
              <w:rPr>
                <w:sz w:val="20"/>
                <w:szCs w:val="20"/>
              </w:rPr>
            </w:pPr>
            <w:r>
              <w:rPr>
                <w:sz w:val="20"/>
                <w:szCs w:val="20"/>
              </w:rPr>
              <w:t>14</w:t>
            </w:r>
          </w:p>
        </w:tc>
        <w:tc>
          <w:tcPr>
            <w:tcW w:w="5417" w:type="dxa"/>
            <w:tcBorders>
              <w:top w:val="single" w:sz="4" w:space="0" w:color="auto"/>
              <w:left w:val="nil"/>
              <w:bottom w:val="nil"/>
              <w:right w:val="single" w:sz="4" w:space="0" w:color="auto"/>
            </w:tcBorders>
            <w:shd w:val="clear" w:color="000000" w:fill="FFFFFF"/>
            <w:vAlign w:val="center"/>
            <w:hideMark/>
          </w:tcPr>
          <w:p w14:paraId="040886BE" w14:textId="77777777" w:rsidR="00DF2A92" w:rsidRDefault="00DF2A92">
            <w:pPr>
              <w:rPr>
                <w:sz w:val="20"/>
                <w:szCs w:val="20"/>
              </w:rPr>
            </w:pPr>
            <w:r>
              <w:rPr>
                <w:sz w:val="20"/>
                <w:szCs w:val="20"/>
              </w:rPr>
              <w:t>Строительство кольцевой развязки в деревне Кондратово на пересечении улиц Водопроводная и Н.М. Яблокова</w:t>
            </w:r>
          </w:p>
        </w:tc>
        <w:tc>
          <w:tcPr>
            <w:tcW w:w="1476" w:type="dxa"/>
            <w:tcBorders>
              <w:top w:val="nil"/>
              <w:left w:val="nil"/>
              <w:bottom w:val="single" w:sz="4" w:space="0" w:color="auto"/>
              <w:right w:val="single" w:sz="4" w:space="0" w:color="auto"/>
            </w:tcBorders>
            <w:shd w:val="clear" w:color="000000" w:fill="FFFFFF"/>
            <w:vAlign w:val="center"/>
            <w:hideMark/>
          </w:tcPr>
          <w:p w14:paraId="5625D69A" w14:textId="77777777" w:rsidR="00DF2A92" w:rsidRDefault="00DF2A92">
            <w:pPr>
              <w:jc w:val="center"/>
              <w:rPr>
                <w:sz w:val="20"/>
                <w:szCs w:val="20"/>
              </w:rPr>
            </w:pPr>
            <w:r>
              <w:rPr>
                <w:sz w:val="20"/>
                <w:szCs w:val="20"/>
              </w:rPr>
              <w:t>522,64</w:t>
            </w:r>
          </w:p>
        </w:tc>
        <w:tc>
          <w:tcPr>
            <w:tcW w:w="1596" w:type="dxa"/>
            <w:tcBorders>
              <w:top w:val="nil"/>
              <w:left w:val="nil"/>
              <w:bottom w:val="single" w:sz="4" w:space="0" w:color="auto"/>
              <w:right w:val="single" w:sz="4" w:space="0" w:color="auto"/>
            </w:tcBorders>
            <w:shd w:val="clear" w:color="000000" w:fill="FFFFFF"/>
            <w:vAlign w:val="center"/>
            <w:hideMark/>
          </w:tcPr>
          <w:p w14:paraId="04A6B8E7"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0B101910" w14:textId="77777777" w:rsidR="00DF2A92" w:rsidRDefault="00DF2A92">
            <w:pPr>
              <w:jc w:val="center"/>
              <w:rPr>
                <w:sz w:val="20"/>
                <w:szCs w:val="20"/>
              </w:rPr>
            </w:pPr>
            <w:r>
              <w:rPr>
                <w:sz w:val="20"/>
                <w:szCs w:val="20"/>
              </w:rPr>
              <w:t>522,64</w:t>
            </w:r>
          </w:p>
        </w:tc>
        <w:tc>
          <w:tcPr>
            <w:tcW w:w="36" w:type="dxa"/>
            <w:vAlign w:val="center"/>
            <w:hideMark/>
          </w:tcPr>
          <w:p w14:paraId="039E358F" w14:textId="77777777" w:rsidR="00DF2A92" w:rsidRDefault="00DF2A92">
            <w:pPr>
              <w:rPr>
                <w:sz w:val="20"/>
                <w:szCs w:val="20"/>
              </w:rPr>
            </w:pPr>
          </w:p>
        </w:tc>
      </w:tr>
      <w:tr w:rsidR="00DF2A92" w14:paraId="7481635A"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3917A65F" w14:textId="77777777" w:rsidR="00DF2A92" w:rsidRDefault="00DF2A92">
            <w:pPr>
              <w:jc w:val="center"/>
              <w:rPr>
                <w:sz w:val="20"/>
                <w:szCs w:val="20"/>
              </w:rPr>
            </w:pPr>
            <w:r>
              <w:rPr>
                <w:sz w:val="20"/>
                <w:szCs w:val="20"/>
              </w:rPr>
              <w:t>15</w:t>
            </w:r>
          </w:p>
        </w:tc>
        <w:tc>
          <w:tcPr>
            <w:tcW w:w="5417" w:type="dxa"/>
            <w:tcBorders>
              <w:top w:val="single" w:sz="4" w:space="0" w:color="auto"/>
              <w:left w:val="nil"/>
              <w:bottom w:val="nil"/>
              <w:right w:val="single" w:sz="4" w:space="0" w:color="auto"/>
            </w:tcBorders>
            <w:shd w:val="clear" w:color="000000" w:fill="FFFFFF"/>
            <w:vAlign w:val="center"/>
            <w:hideMark/>
          </w:tcPr>
          <w:p w14:paraId="5B5656B6" w14:textId="77777777" w:rsidR="00DF2A92" w:rsidRDefault="00DF2A92">
            <w:pPr>
              <w:rPr>
                <w:sz w:val="20"/>
                <w:szCs w:val="20"/>
              </w:rPr>
            </w:pPr>
            <w:r>
              <w:rPr>
                <w:sz w:val="20"/>
                <w:szCs w:val="20"/>
              </w:rPr>
              <w:t>Строительство кольцевой развязки в деревне Кондратово на пересечении улиц Н.М. Яблокова и Школьная</w:t>
            </w:r>
          </w:p>
        </w:tc>
        <w:tc>
          <w:tcPr>
            <w:tcW w:w="1476" w:type="dxa"/>
            <w:tcBorders>
              <w:top w:val="nil"/>
              <w:left w:val="nil"/>
              <w:bottom w:val="single" w:sz="4" w:space="0" w:color="auto"/>
              <w:right w:val="single" w:sz="4" w:space="0" w:color="auto"/>
            </w:tcBorders>
            <w:shd w:val="clear" w:color="000000" w:fill="FFFFFF"/>
            <w:vAlign w:val="center"/>
            <w:hideMark/>
          </w:tcPr>
          <w:p w14:paraId="1A4979E8" w14:textId="77777777" w:rsidR="00DF2A92" w:rsidRDefault="00DF2A92">
            <w:pPr>
              <w:jc w:val="center"/>
              <w:rPr>
                <w:sz w:val="20"/>
                <w:szCs w:val="20"/>
              </w:rPr>
            </w:pPr>
            <w:r>
              <w:rPr>
                <w:sz w:val="20"/>
                <w:szCs w:val="20"/>
              </w:rPr>
              <w:t>522,64</w:t>
            </w:r>
          </w:p>
        </w:tc>
        <w:tc>
          <w:tcPr>
            <w:tcW w:w="1596" w:type="dxa"/>
            <w:tcBorders>
              <w:top w:val="nil"/>
              <w:left w:val="nil"/>
              <w:bottom w:val="single" w:sz="4" w:space="0" w:color="auto"/>
              <w:right w:val="single" w:sz="4" w:space="0" w:color="auto"/>
            </w:tcBorders>
            <w:shd w:val="clear" w:color="000000" w:fill="FFFFFF"/>
            <w:vAlign w:val="center"/>
            <w:hideMark/>
          </w:tcPr>
          <w:p w14:paraId="0FD68171"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33307C75" w14:textId="77777777" w:rsidR="00DF2A92" w:rsidRDefault="00DF2A92">
            <w:pPr>
              <w:jc w:val="center"/>
              <w:rPr>
                <w:sz w:val="20"/>
                <w:szCs w:val="20"/>
              </w:rPr>
            </w:pPr>
            <w:r>
              <w:rPr>
                <w:sz w:val="20"/>
                <w:szCs w:val="20"/>
              </w:rPr>
              <w:t>522,64</w:t>
            </w:r>
          </w:p>
        </w:tc>
        <w:tc>
          <w:tcPr>
            <w:tcW w:w="36" w:type="dxa"/>
            <w:vAlign w:val="center"/>
            <w:hideMark/>
          </w:tcPr>
          <w:p w14:paraId="66235504" w14:textId="77777777" w:rsidR="00DF2A92" w:rsidRDefault="00DF2A92">
            <w:pPr>
              <w:rPr>
                <w:sz w:val="20"/>
                <w:szCs w:val="20"/>
              </w:rPr>
            </w:pPr>
          </w:p>
        </w:tc>
      </w:tr>
      <w:tr w:rsidR="00DF2A92" w14:paraId="31C44502" w14:textId="77777777" w:rsidTr="00DF2A92">
        <w:trPr>
          <w:trHeight w:val="25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22CD58ED" w14:textId="77777777" w:rsidR="00DF2A92" w:rsidRDefault="00DF2A92">
            <w:pPr>
              <w:jc w:val="center"/>
              <w:rPr>
                <w:sz w:val="20"/>
                <w:szCs w:val="20"/>
              </w:rPr>
            </w:pPr>
            <w:r>
              <w:rPr>
                <w:sz w:val="20"/>
                <w:szCs w:val="20"/>
              </w:rPr>
              <w:t> </w:t>
            </w:r>
          </w:p>
        </w:tc>
        <w:tc>
          <w:tcPr>
            <w:tcW w:w="5417" w:type="dxa"/>
            <w:tcBorders>
              <w:top w:val="single" w:sz="4" w:space="0" w:color="auto"/>
              <w:left w:val="nil"/>
              <w:bottom w:val="single" w:sz="4" w:space="0" w:color="auto"/>
              <w:right w:val="single" w:sz="4" w:space="0" w:color="auto"/>
            </w:tcBorders>
            <w:shd w:val="clear" w:color="000000" w:fill="FFFFFF"/>
            <w:vAlign w:val="center"/>
            <w:hideMark/>
          </w:tcPr>
          <w:p w14:paraId="3AD93EDC" w14:textId="77777777" w:rsidR="00DF2A92" w:rsidRDefault="00DF2A92">
            <w:pPr>
              <w:jc w:val="center"/>
              <w:rPr>
                <w:b/>
                <w:bCs/>
                <w:sz w:val="20"/>
                <w:szCs w:val="20"/>
              </w:rPr>
            </w:pPr>
            <w:r>
              <w:rPr>
                <w:b/>
                <w:bCs/>
                <w:sz w:val="20"/>
                <w:szCs w:val="20"/>
              </w:rPr>
              <w:t xml:space="preserve">ИТОГО 2025: </w:t>
            </w:r>
          </w:p>
        </w:tc>
        <w:tc>
          <w:tcPr>
            <w:tcW w:w="1476" w:type="dxa"/>
            <w:tcBorders>
              <w:top w:val="nil"/>
              <w:left w:val="nil"/>
              <w:bottom w:val="single" w:sz="4" w:space="0" w:color="auto"/>
              <w:right w:val="single" w:sz="4" w:space="0" w:color="auto"/>
            </w:tcBorders>
            <w:shd w:val="clear" w:color="000000" w:fill="FFFFFF"/>
            <w:noWrap/>
            <w:vAlign w:val="center"/>
            <w:hideMark/>
          </w:tcPr>
          <w:p w14:paraId="3B4D51B1" w14:textId="77777777" w:rsidR="00DF2A92" w:rsidRDefault="00DF2A92">
            <w:pPr>
              <w:jc w:val="center"/>
              <w:rPr>
                <w:b/>
                <w:bCs/>
                <w:sz w:val="20"/>
                <w:szCs w:val="20"/>
              </w:rPr>
            </w:pPr>
            <w:r>
              <w:rPr>
                <w:b/>
                <w:bCs/>
                <w:sz w:val="20"/>
                <w:szCs w:val="20"/>
              </w:rPr>
              <w:t>842 087,25</w:t>
            </w:r>
          </w:p>
        </w:tc>
        <w:tc>
          <w:tcPr>
            <w:tcW w:w="1596" w:type="dxa"/>
            <w:tcBorders>
              <w:top w:val="nil"/>
              <w:left w:val="nil"/>
              <w:bottom w:val="single" w:sz="4" w:space="0" w:color="auto"/>
              <w:right w:val="single" w:sz="4" w:space="0" w:color="auto"/>
            </w:tcBorders>
            <w:shd w:val="clear" w:color="000000" w:fill="FFFFFF"/>
            <w:noWrap/>
            <w:vAlign w:val="center"/>
            <w:hideMark/>
          </w:tcPr>
          <w:p w14:paraId="2043CFFD" w14:textId="77777777" w:rsidR="00DF2A92" w:rsidRDefault="00DF2A92">
            <w:pPr>
              <w:jc w:val="center"/>
              <w:rPr>
                <w:b/>
                <w:bCs/>
                <w:sz w:val="20"/>
                <w:szCs w:val="20"/>
              </w:rPr>
            </w:pPr>
            <w:r>
              <w:rPr>
                <w:b/>
                <w:bCs/>
                <w:sz w:val="20"/>
                <w:szCs w:val="20"/>
              </w:rPr>
              <w:t>718 198,04</w:t>
            </w:r>
          </w:p>
        </w:tc>
        <w:tc>
          <w:tcPr>
            <w:tcW w:w="1576" w:type="dxa"/>
            <w:tcBorders>
              <w:top w:val="nil"/>
              <w:left w:val="nil"/>
              <w:bottom w:val="single" w:sz="4" w:space="0" w:color="auto"/>
              <w:right w:val="single" w:sz="4" w:space="0" w:color="auto"/>
            </w:tcBorders>
            <w:shd w:val="clear" w:color="000000" w:fill="FFFFFF"/>
            <w:noWrap/>
            <w:vAlign w:val="center"/>
            <w:hideMark/>
          </w:tcPr>
          <w:p w14:paraId="648EEAD5" w14:textId="77777777" w:rsidR="00DF2A92" w:rsidRDefault="00DF2A92">
            <w:pPr>
              <w:jc w:val="center"/>
              <w:rPr>
                <w:b/>
                <w:bCs/>
                <w:sz w:val="20"/>
                <w:szCs w:val="20"/>
              </w:rPr>
            </w:pPr>
            <w:r>
              <w:rPr>
                <w:b/>
                <w:bCs/>
                <w:sz w:val="20"/>
                <w:szCs w:val="20"/>
              </w:rPr>
              <w:t>123 889,21</w:t>
            </w:r>
          </w:p>
        </w:tc>
        <w:tc>
          <w:tcPr>
            <w:tcW w:w="36" w:type="dxa"/>
            <w:vAlign w:val="center"/>
            <w:hideMark/>
          </w:tcPr>
          <w:p w14:paraId="59D3E9FC" w14:textId="77777777" w:rsidR="00DF2A92" w:rsidRDefault="00DF2A92">
            <w:pPr>
              <w:rPr>
                <w:sz w:val="20"/>
                <w:szCs w:val="20"/>
              </w:rPr>
            </w:pPr>
          </w:p>
        </w:tc>
      </w:tr>
      <w:tr w:rsidR="00DF2A92" w14:paraId="71E7D6A1" w14:textId="77777777" w:rsidTr="00DF2A92">
        <w:trPr>
          <w:trHeight w:val="315"/>
        </w:trPr>
        <w:tc>
          <w:tcPr>
            <w:tcW w:w="10604" w:type="dxa"/>
            <w:gridSpan w:val="5"/>
            <w:tcBorders>
              <w:top w:val="single" w:sz="4" w:space="0" w:color="auto"/>
              <w:left w:val="single" w:sz="4" w:space="0" w:color="auto"/>
              <w:bottom w:val="single" w:sz="4" w:space="0" w:color="auto"/>
              <w:right w:val="nil"/>
            </w:tcBorders>
            <w:shd w:val="clear" w:color="000000" w:fill="FFFFFF"/>
            <w:vAlign w:val="bottom"/>
            <w:hideMark/>
          </w:tcPr>
          <w:p w14:paraId="51983D1C" w14:textId="77777777" w:rsidR="00DF2A92" w:rsidRDefault="00DF2A92">
            <w:pPr>
              <w:jc w:val="center"/>
              <w:rPr>
                <w:b/>
                <w:bCs/>
              </w:rPr>
            </w:pPr>
            <w:r>
              <w:rPr>
                <w:b/>
                <w:bCs/>
              </w:rPr>
              <w:t>2026</w:t>
            </w:r>
          </w:p>
        </w:tc>
        <w:tc>
          <w:tcPr>
            <w:tcW w:w="36" w:type="dxa"/>
            <w:vAlign w:val="center"/>
            <w:hideMark/>
          </w:tcPr>
          <w:p w14:paraId="586D3DC7" w14:textId="77777777" w:rsidR="00DF2A92" w:rsidRDefault="00DF2A92">
            <w:pPr>
              <w:rPr>
                <w:sz w:val="20"/>
                <w:szCs w:val="20"/>
              </w:rPr>
            </w:pPr>
          </w:p>
        </w:tc>
      </w:tr>
      <w:tr w:rsidR="00DF2A92" w14:paraId="2DC02F79" w14:textId="77777777" w:rsidTr="00DF2A92">
        <w:trPr>
          <w:trHeight w:val="51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14:paraId="6621C86F" w14:textId="77777777" w:rsidR="00DF2A92" w:rsidRDefault="00DF2A92">
            <w:pPr>
              <w:jc w:val="center"/>
              <w:rPr>
                <w:b/>
                <w:bCs/>
                <w:sz w:val="20"/>
                <w:szCs w:val="20"/>
              </w:rPr>
            </w:pPr>
            <w:r>
              <w:rPr>
                <w:b/>
                <w:bCs/>
                <w:sz w:val="20"/>
                <w:szCs w:val="20"/>
              </w:rPr>
              <w:t>I</w:t>
            </w:r>
          </w:p>
        </w:tc>
        <w:tc>
          <w:tcPr>
            <w:tcW w:w="5417" w:type="dxa"/>
            <w:tcBorders>
              <w:top w:val="nil"/>
              <w:left w:val="nil"/>
              <w:bottom w:val="single" w:sz="4" w:space="0" w:color="auto"/>
              <w:right w:val="single" w:sz="4" w:space="0" w:color="auto"/>
            </w:tcBorders>
            <w:shd w:val="clear" w:color="000000" w:fill="FFFFFF"/>
            <w:vAlign w:val="center"/>
            <w:hideMark/>
          </w:tcPr>
          <w:p w14:paraId="39134488" w14:textId="77777777" w:rsidR="00DF2A92" w:rsidRDefault="00DF2A92">
            <w:pPr>
              <w:jc w:val="center"/>
              <w:rPr>
                <w:b/>
                <w:bCs/>
                <w:sz w:val="20"/>
                <w:szCs w:val="20"/>
              </w:rPr>
            </w:pPr>
            <w:r>
              <w:rPr>
                <w:b/>
                <w:bCs/>
                <w:sz w:val="20"/>
                <w:szCs w:val="20"/>
              </w:rPr>
              <w:t>Муниципальная программа "Развитие системы образования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3338F910" w14:textId="77777777" w:rsidR="00DF2A92" w:rsidRDefault="00DF2A92">
            <w:pPr>
              <w:jc w:val="center"/>
              <w:rPr>
                <w:b/>
                <w:bCs/>
                <w:sz w:val="20"/>
                <w:szCs w:val="20"/>
              </w:rPr>
            </w:pPr>
            <w:r>
              <w:rPr>
                <w:b/>
                <w:bCs/>
                <w:sz w:val="20"/>
                <w:szCs w:val="20"/>
              </w:rPr>
              <w:t>140 000,00</w:t>
            </w:r>
          </w:p>
        </w:tc>
        <w:tc>
          <w:tcPr>
            <w:tcW w:w="1596" w:type="dxa"/>
            <w:tcBorders>
              <w:top w:val="nil"/>
              <w:left w:val="nil"/>
              <w:bottom w:val="single" w:sz="4" w:space="0" w:color="auto"/>
              <w:right w:val="single" w:sz="4" w:space="0" w:color="auto"/>
            </w:tcBorders>
            <w:shd w:val="clear" w:color="000000" w:fill="FFFFFF"/>
            <w:vAlign w:val="center"/>
            <w:hideMark/>
          </w:tcPr>
          <w:p w14:paraId="2BB7A49E" w14:textId="77777777" w:rsidR="00DF2A92" w:rsidRDefault="00DF2A92">
            <w:pPr>
              <w:jc w:val="center"/>
              <w:rPr>
                <w:b/>
                <w:bCs/>
                <w:sz w:val="20"/>
                <w:szCs w:val="20"/>
              </w:rPr>
            </w:pPr>
            <w:r>
              <w:rPr>
                <w:b/>
                <w:bCs/>
                <w:sz w:val="20"/>
                <w:szCs w:val="20"/>
              </w:rPr>
              <w:t>69 930,00</w:t>
            </w:r>
          </w:p>
        </w:tc>
        <w:tc>
          <w:tcPr>
            <w:tcW w:w="1576" w:type="dxa"/>
            <w:tcBorders>
              <w:top w:val="nil"/>
              <w:left w:val="nil"/>
              <w:bottom w:val="single" w:sz="4" w:space="0" w:color="auto"/>
              <w:right w:val="single" w:sz="4" w:space="0" w:color="auto"/>
            </w:tcBorders>
            <w:shd w:val="clear" w:color="000000" w:fill="FFFFFF"/>
            <w:vAlign w:val="center"/>
            <w:hideMark/>
          </w:tcPr>
          <w:p w14:paraId="3F331804" w14:textId="77777777" w:rsidR="00DF2A92" w:rsidRDefault="00DF2A92">
            <w:pPr>
              <w:jc w:val="center"/>
              <w:rPr>
                <w:b/>
                <w:bCs/>
                <w:sz w:val="20"/>
                <w:szCs w:val="20"/>
              </w:rPr>
            </w:pPr>
            <w:r>
              <w:rPr>
                <w:b/>
                <w:bCs/>
                <w:sz w:val="20"/>
                <w:szCs w:val="20"/>
              </w:rPr>
              <w:t>70 070,00</w:t>
            </w:r>
          </w:p>
        </w:tc>
        <w:tc>
          <w:tcPr>
            <w:tcW w:w="36" w:type="dxa"/>
            <w:vAlign w:val="center"/>
            <w:hideMark/>
          </w:tcPr>
          <w:p w14:paraId="262D2A65" w14:textId="77777777" w:rsidR="00DF2A92" w:rsidRDefault="00DF2A92">
            <w:pPr>
              <w:rPr>
                <w:sz w:val="20"/>
                <w:szCs w:val="20"/>
              </w:rPr>
            </w:pPr>
          </w:p>
        </w:tc>
      </w:tr>
      <w:tr w:rsidR="00DF2A92" w14:paraId="0AB560E4" w14:textId="77777777" w:rsidTr="00DF2A92">
        <w:trPr>
          <w:trHeight w:val="510"/>
        </w:trPr>
        <w:tc>
          <w:tcPr>
            <w:tcW w:w="539" w:type="dxa"/>
            <w:tcBorders>
              <w:top w:val="nil"/>
              <w:left w:val="single" w:sz="4" w:space="0" w:color="auto"/>
              <w:bottom w:val="nil"/>
              <w:right w:val="single" w:sz="4" w:space="0" w:color="auto"/>
            </w:tcBorders>
            <w:shd w:val="clear" w:color="000000" w:fill="FFFFFF"/>
            <w:vAlign w:val="center"/>
            <w:hideMark/>
          </w:tcPr>
          <w:p w14:paraId="40E9F313" w14:textId="77777777" w:rsidR="00DF2A92" w:rsidRDefault="00DF2A92">
            <w:pPr>
              <w:jc w:val="center"/>
              <w:rPr>
                <w:sz w:val="20"/>
                <w:szCs w:val="20"/>
              </w:rPr>
            </w:pPr>
            <w:r>
              <w:rPr>
                <w:sz w:val="20"/>
                <w:szCs w:val="20"/>
              </w:rPr>
              <w:t>1</w:t>
            </w:r>
          </w:p>
        </w:tc>
        <w:tc>
          <w:tcPr>
            <w:tcW w:w="5417" w:type="dxa"/>
            <w:tcBorders>
              <w:top w:val="nil"/>
              <w:left w:val="nil"/>
              <w:bottom w:val="single" w:sz="4" w:space="0" w:color="auto"/>
              <w:right w:val="single" w:sz="4" w:space="0" w:color="auto"/>
            </w:tcBorders>
            <w:shd w:val="clear" w:color="auto" w:fill="auto"/>
            <w:vAlign w:val="center"/>
            <w:hideMark/>
          </w:tcPr>
          <w:p w14:paraId="6A1EE9A1" w14:textId="77777777" w:rsidR="00DF2A92" w:rsidRDefault="00DF2A92">
            <w:pPr>
              <w:rPr>
                <w:sz w:val="20"/>
                <w:szCs w:val="20"/>
              </w:rPr>
            </w:pPr>
            <w:r>
              <w:rPr>
                <w:sz w:val="20"/>
                <w:szCs w:val="20"/>
              </w:rPr>
              <w:t xml:space="preserve">ПИР "Строительство спортивного зала </w:t>
            </w:r>
            <w:proofErr w:type="spellStart"/>
            <w:r>
              <w:rPr>
                <w:sz w:val="20"/>
                <w:szCs w:val="20"/>
              </w:rPr>
              <w:t>Бабкинской</w:t>
            </w:r>
            <w:proofErr w:type="spellEnd"/>
            <w:r>
              <w:rPr>
                <w:sz w:val="20"/>
                <w:szCs w:val="20"/>
              </w:rPr>
              <w:t xml:space="preserve"> средней школы"</w:t>
            </w:r>
          </w:p>
        </w:tc>
        <w:tc>
          <w:tcPr>
            <w:tcW w:w="1476" w:type="dxa"/>
            <w:tcBorders>
              <w:top w:val="nil"/>
              <w:left w:val="nil"/>
              <w:bottom w:val="single" w:sz="4" w:space="0" w:color="auto"/>
              <w:right w:val="single" w:sz="4" w:space="0" w:color="auto"/>
            </w:tcBorders>
            <w:shd w:val="clear" w:color="000000" w:fill="FFFFFF"/>
            <w:vAlign w:val="center"/>
            <w:hideMark/>
          </w:tcPr>
          <w:p w14:paraId="3EF5BB80" w14:textId="77777777" w:rsidR="00DF2A92" w:rsidRDefault="00DF2A92">
            <w:pPr>
              <w:jc w:val="center"/>
              <w:rPr>
                <w:sz w:val="20"/>
                <w:szCs w:val="20"/>
              </w:rPr>
            </w:pPr>
            <w:r>
              <w:rPr>
                <w:sz w:val="20"/>
                <w:szCs w:val="20"/>
              </w:rPr>
              <w:t>70 000,00</w:t>
            </w:r>
          </w:p>
        </w:tc>
        <w:tc>
          <w:tcPr>
            <w:tcW w:w="1596" w:type="dxa"/>
            <w:tcBorders>
              <w:top w:val="nil"/>
              <w:left w:val="nil"/>
              <w:bottom w:val="single" w:sz="4" w:space="0" w:color="auto"/>
              <w:right w:val="single" w:sz="4" w:space="0" w:color="auto"/>
            </w:tcBorders>
            <w:shd w:val="clear" w:color="000000" w:fill="FFFFFF"/>
            <w:vAlign w:val="center"/>
            <w:hideMark/>
          </w:tcPr>
          <w:p w14:paraId="7426FA8F"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166730B8" w14:textId="77777777" w:rsidR="00DF2A92" w:rsidRDefault="00DF2A92">
            <w:pPr>
              <w:jc w:val="center"/>
              <w:rPr>
                <w:sz w:val="20"/>
                <w:szCs w:val="20"/>
              </w:rPr>
            </w:pPr>
            <w:r>
              <w:rPr>
                <w:sz w:val="20"/>
                <w:szCs w:val="20"/>
              </w:rPr>
              <w:t>70 000,00</w:t>
            </w:r>
          </w:p>
        </w:tc>
        <w:tc>
          <w:tcPr>
            <w:tcW w:w="36" w:type="dxa"/>
            <w:vAlign w:val="center"/>
            <w:hideMark/>
          </w:tcPr>
          <w:p w14:paraId="0FC4C48F" w14:textId="77777777" w:rsidR="00DF2A92" w:rsidRDefault="00DF2A92">
            <w:pPr>
              <w:rPr>
                <w:sz w:val="20"/>
                <w:szCs w:val="20"/>
              </w:rPr>
            </w:pPr>
          </w:p>
        </w:tc>
      </w:tr>
      <w:tr w:rsidR="00DF2A92" w14:paraId="454CDA52"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6B52D47B" w14:textId="77777777" w:rsidR="00DF2A92" w:rsidRDefault="00DF2A92">
            <w:pPr>
              <w:jc w:val="center"/>
              <w:rPr>
                <w:sz w:val="20"/>
                <w:szCs w:val="20"/>
              </w:rPr>
            </w:pPr>
            <w:r>
              <w:rPr>
                <w:sz w:val="20"/>
                <w:szCs w:val="20"/>
              </w:rPr>
              <w:t>2</w:t>
            </w:r>
          </w:p>
        </w:tc>
        <w:tc>
          <w:tcPr>
            <w:tcW w:w="5417" w:type="dxa"/>
            <w:tcBorders>
              <w:top w:val="nil"/>
              <w:left w:val="nil"/>
              <w:bottom w:val="single" w:sz="4" w:space="0" w:color="auto"/>
              <w:right w:val="single" w:sz="4" w:space="0" w:color="auto"/>
            </w:tcBorders>
            <w:shd w:val="clear" w:color="auto" w:fill="auto"/>
            <w:vAlign w:val="center"/>
            <w:hideMark/>
          </w:tcPr>
          <w:p w14:paraId="63AE61BA" w14:textId="77777777" w:rsidR="00DF2A92" w:rsidRDefault="00DF2A92">
            <w:pPr>
              <w:rPr>
                <w:sz w:val="20"/>
                <w:szCs w:val="20"/>
              </w:rPr>
            </w:pPr>
            <w:r>
              <w:rPr>
                <w:sz w:val="20"/>
                <w:szCs w:val="20"/>
              </w:rPr>
              <w:t xml:space="preserve">Строительство здания детского сада на 350 мест в д. Большая </w:t>
            </w:r>
            <w:proofErr w:type="spellStart"/>
            <w:r>
              <w:rPr>
                <w:sz w:val="20"/>
                <w:szCs w:val="20"/>
              </w:rPr>
              <w:t>Мось</w:t>
            </w:r>
            <w:proofErr w:type="spellEnd"/>
            <w:r>
              <w:rPr>
                <w:sz w:val="20"/>
                <w:szCs w:val="20"/>
              </w:rPr>
              <w:t xml:space="preserve"> Пермского района</w:t>
            </w:r>
          </w:p>
        </w:tc>
        <w:tc>
          <w:tcPr>
            <w:tcW w:w="1476" w:type="dxa"/>
            <w:tcBorders>
              <w:top w:val="nil"/>
              <w:left w:val="nil"/>
              <w:bottom w:val="single" w:sz="4" w:space="0" w:color="auto"/>
              <w:right w:val="single" w:sz="4" w:space="0" w:color="auto"/>
            </w:tcBorders>
            <w:shd w:val="clear" w:color="000000" w:fill="FFFFFF"/>
            <w:vAlign w:val="center"/>
            <w:hideMark/>
          </w:tcPr>
          <w:p w14:paraId="33E7FDE7" w14:textId="77777777" w:rsidR="00DF2A92" w:rsidRDefault="00DF2A92">
            <w:pPr>
              <w:jc w:val="center"/>
              <w:rPr>
                <w:sz w:val="20"/>
                <w:szCs w:val="20"/>
              </w:rPr>
            </w:pPr>
            <w:r>
              <w:rPr>
                <w:sz w:val="20"/>
                <w:szCs w:val="20"/>
              </w:rPr>
              <w:t>70 000,00</w:t>
            </w:r>
          </w:p>
        </w:tc>
        <w:tc>
          <w:tcPr>
            <w:tcW w:w="1596" w:type="dxa"/>
            <w:tcBorders>
              <w:top w:val="nil"/>
              <w:left w:val="nil"/>
              <w:bottom w:val="single" w:sz="4" w:space="0" w:color="auto"/>
              <w:right w:val="single" w:sz="4" w:space="0" w:color="auto"/>
            </w:tcBorders>
            <w:shd w:val="clear" w:color="000000" w:fill="FFFFFF"/>
            <w:vAlign w:val="center"/>
            <w:hideMark/>
          </w:tcPr>
          <w:p w14:paraId="66045EE2" w14:textId="77777777" w:rsidR="00DF2A92" w:rsidRDefault="00DF2A92">
            <w:pPr>
              <w:jc w:val="center"/>
              <w:rPr>
                <w:sz w:val="20"/>
                <w:szCs w:val="20"/>
              </w:rPr>
            </w:pPr>
            <w:r>
              <w:rPr>
                <w:sz w:val="20"/>
                <w:szCs w:val="20"/>
              </w:rPr>
              <w:t>69 930,00</w:t>
            </w:r>
          </w:p>
        </w:tc>
        <w:tc>
          <w:tcPr>
            <w:tcW w:w="1576" w:type="dxa"/>
            <w:tcBorders>
              <w:top w:val="nil"/>
              <w:left w:val="nil"/>
              <w:bottom w:val="single" w:sz="4" w:space="0" w:color="auto"/>
              <w:right w:val="single" w:sz="4" w:space="0" w:color="auto"/>
            </w:tcBorders>
            <w:shd w:val="clear" w:color="000000" w:fill="FFFFFF"/>
            <w:vAlign w:val="center"/>
            <w:hideMark/>
          </w:tcPr>
          <w:p w14:paraId="50B8E761" w14:textId="77777777" w:rsidR="00DF2A92" w:rsidRDefault="00DF2A92">
            <w:pPr>
              <w:jc w:val="center"/>
              <w:rPr>
                <w:sz w:val="20"/>
                <w:szCs w:val="20"/>
              </w:rPr>
            </w:pPr>
            <w:r>
              <w:rPr>
                <w:sz w:val="20"/>
                <w:szCs w:val="20"/>
              </w:rPr>
              <w:t>70,00</w:t>
            </w:r>
          </w:p>
        </w:tc>
        <w:tc>
          <w:tcPr>
            <w:tcW w:w="36" w:type="dxa"/>
            <w:vAlign w:val="center"/>
            <w:hideMark/>
          </w:tcPr>
          <w:p w14:paraId="609167ED" w14:textId="77777777" w:rsidR="00DF2A92" w:rsidRDefault="00DF2A92">
            <w:pPr>
              <w:rPr>
                <w:sz w:val="20"/>
                <w:szCs w:val="20"/>
              </w:rPr>
            </w:pPr>
          </w:p>
        </w:tc>
      </w:tr>
      <w:tr w:rsidR="00DF2A92" w14:paraId="29736F41" w14:textId="77777777" w:rsidTr="00DF2A92">
        <w:trPr>
          <w:trHeight w:val="76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306052DB" w14:textId="77777777" w:rsidR="00DF2A92" w:rsidRDefault="00DF2A92">
            <w:pPr>
              <w:jc w:val="center"/>
              <w:rPr>
                <w:b/>
                <w:bCs/>
                <w:sz w:val="20"/>
                <w:szCs w:val="20"/>
              </w:rPr>
            </w:pPr>
            <w:r>
              <w:rPr>
                <w:b/>
                <w:bCs/>
                <w:sz w:val="20"/>
                <w:szCs w:val="20"/>
              </w:rPr>
              <w:t>III</w:t>
            </w:r>
          </w:p>
        </w:tc>
        <w:tc>
          <w:tcPr>
            <w:tcW w:w="5417" w:type="dxa"/>
            <w:tcBorders>
              <w:top w:val="nil"/>
              <w:left w:val="nil"/>
              <w:bottom w:val="nil"/>
              <w:right w:val="single" w:sz="4" w:space="0" w:color="auto"/>
            </w:tcBorders>
            <w:shd w:val="clear" w:color="000000" w:fill="FFFFFF"/>
            <w:vAlign w:val="center"/>
            <w:hideMark/>
          </w:tcPr>
          <w:p w14:paraId="7A5777F1" w14:textId="77777777" w:rsidR="00DF2A92" w:rsidRDefault="00DF2A92">
            <w:pPr>
              <w:jc w:val="center"/>
              <w:rPr>
                <w:b/>
                <w:bCs/>
                <w:sz w:val="20"/>
                <w:szCs w:val="20"/>
              </w:rPr>
            </w:pPr>
            <w:r>
              <w:rPr>
                <w:b/>
                <w:bCs/>
                <w:sz w:val="20"/>
                <w:szCs w:val="20"/>
              </w:rPr>
              <w:t>Муниципальная программа "Муниципальная программа "Улучшение жилищных условий граждан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08A15755" w14:textId="77777777" w:rsidR="00DF2A92" w:rsidRDefault="00DF2A92">
            <w:pPr>
              <w:jc w:val="center"/>
              <w:rPr>
                <w:b/>
                <w:bCs/>
                <w:sz w:val="20"/>
                <w:szCs w:val="20"/>
              </w:rPr>
            </w:pPr>
            <w:r>
              <w:rPr>
                <w:b/>
                <w:bCs/>
                <w:sz w:val="20"/>
                <w:szCs w:val="20"/>
              </w:rPr>
              <w:t>56 699,32</w:t>
            </w:r>
          </w:p>
        </w:tc>
        <w:tc>
          <w:tcPr>
            <w:tcW w:w="1596" w:type="dxa"/>
            <w:tcBorders>
              <w:top w:val="nil"/>
              <w:left w:val="nil"/>
              <w:bottom w:val="single" w:sz="4" w:space="0" w:color="auto"/>
              <w:right w:val="single" w:sz="4" w:space="0" w:color="auto"/>
            </w:tcBorders>
            <w:shd w:val="clear" w:color="000000" w:fill="FFFFFF"/>
            <w:vAlign w:val="center"/>
            <w:hideMark/>
          </w:tcPr>
          <w:p w14:paraId="30A0183E" w14:textId="77777777" w:rsidR="00DF2A92" w:rsidRDefault="00DF2A92">
            <w:pPr>
              <w:jc w:val="center"/>
              <w:rPr>
                <w:b/>
                <w:bCs/>
                <w:sz w:val="20"/>
                <w:szCs w:val="20"/>
              </w:rPr>
            </w:pPr>
            <w:r>
              <w:rPr>
                <w:b/>
                <w:bCs/>
                <w:sz w:val="20"/>
                <w:szCs w:val="20"/>
              </w:rPr>
              <w:t>53 683,03</w:t>
            </w:r>
          </w:p>
        </w:tc>
        <w:tc>
          <w:tcPr>
            <w:tcW w:w="1576" w:type="dxa"/>
            <w:tcBorders>
              <w:top w:val="nil"/>
              <w:left w:val="nil"/>
              <w:bottom w:val="single" w:sz="4" w:space="0" w:color="auto"/>
              <w:right w:val="single" w:sz="4" w:space="0" w:color="auto"/>
            </w:tcBorders>
            <w:shd w:val="clear" w:color="000000" w:fill="FFFFFF"/>
            <w:vAlign w:val="center"/>
            <w:hideMark/>
          </w:tcPr>
          <w:p w14:paraId="08CEDD7D" w14:textId="77777777" w:rsidR="00DF2A92" w:rsidRDefault="00DF2A92">
            <w:pPr>
              <w:jc w:val="center"/>
              <w:rPr>
                <w:b/>
                <w:bCs/>
                <w:sz w:val="20"/>
                <w:szCs w:val="20"/>
              </w:rPr>
            </w:pPr>
            <w:r>
              <w:rPr>
                <w:b/>
                <w:bCs/>
                <w:sz w:val="20"/>
                <w:szCs w:val="20"/>
              </w:rPr>
              <w:t>3 016,29</w:t>
            </w:r>
          </w:p>
        </w:tc>
        <w:tc>
          <w:tcPr>
            <w:tcW w:w="36" w:type="dxa"/>
            <w:vAlign w:val="center"/>
            <w:hideMark/>
          </w:tcPr>
          <w:p w14:paraId="0313CB85" w14:textId="77777777" w:rsidR="00DF2A92" w:rsidRDefault="00DF2A92">
            <w:pPr>
              <w:rPr>
                <w:sz w:val="20"/>
                <w:szCs w:val="20"/>
              </w:rPr>
            </w:pPr>
          </w:p>
        </w:tc>
      </w:tr>
      <w:tr w:rsidR="00DF2A92" w14:paraId="2D395D7F" w14:textId="77777777" w:rsidTr="00DF2A92">
        <w:trPr>
          <w:trHeight w:val="153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4C7FE476" w14:textId="77777777" w:rsidR="00DF2A92" w:rsidRDefault="00DF2A92">
            <w:pPr>
              <w:jc w:val="center"/>
              <w:rPr>
                <w:sz w:val="20"/>
                <w:szCs w:val="20"/>
              </w:rPr>
            </w:pPr>
            <w:r>
              <w:rPr>
                <w:sz w:val="20"/>
                <w:szCs w:val="20"/>
              </w:rPr>
              <w:t>3</w:t>
            </w:r>
          </w:p>
        </w:tc>
        <w:tc>
          <w:tcPr>
            <w:tcW w:w="5417" w:type="dxa"/>
            <w:tcBorders>
              <w:top w:val="single" w:sz="4" w:space="0" w:color="auto"/>
              <w:left w:val="nil"/>
              <w:bottom w:val="nil"/>
              <w:right w:val="single" w:sz="4" w:space="0" w:color="auto"/>
            </w:tcBorders>
            <w:shd w:val="clear" w:color="000000" w:fill="FFFFFF"/>
            <w:vAlign w:val="center"/>
            <w:hideMark/>
          </w:tcPr>
          <w:p w14:paraId="616C5729" w14:textId="77777777" w:rsidR="00DF2A92" w:rsidRDefault="00DF2A92">
            <w:pPr>
              <w:rPr>
                <w:sz w:val="20"/>
                <w:szCs w:val="20"/>
              </w:rPr>
            </w:pPr>
            <w:r>
              <w:rPr>
                <w:sz w:val="20"/>
                <w:szCs w:val="20"/>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76" w:type="dxa"/>
            <w:tcBorders>
              <w:top w:val="nil"/>
              <w:left w:val="nil"/>
              <w:bottom w:val="single" w:sz="4" w:space="0" w:color="auto"/>
              <w:right w:val="single" w:sz="4" w:space="0" w:color="auto"/>
            </w:tcBorders>
            <w:shd w:val="clear" w:color="000000" w:fill="FFFFFF"/>
            <w:vAlign w:val="center"/>
            <w:hideMark/>
          </w:tcPr>
          <w:p w14:paraId="1458A700" w14:textId="77777777" w:rsidR="00DF2A92" w:rsidRDefault="00DF2A92">
            <w:pPr>
              <w:jc w:val="center"/>
              <w:rPr>
                <w:sz w:val="20"/>
                <w:szCs w:val="20"/>
              </w:rPr>
            </w:pPr>
            <w:r>
              <w:rPr>
                <w:sz w:val="20"/>
                <w:szCs w:val="20"/>
              </w:rPr>
              <w:t>26 536,40</w:t>
            </w:r>
          </w:p>
        </w:tc>
        <w:tc>
          <w:tcPr>
            <w:tcW w:w="1596" w:type="dxa"/>
            <w:tcBorders>
              <w:top w:val="nil"/>
              <w:left w:val="nil"/>
              <w:bottom w:val="single" w:sz="4" w:space="0" w:color="auto"/>
              <w:right w:val="single" w:sz="4" w:space="0" w:color="auto"/>
            </w:tcBorders>
            <w:shd w:val="clear" w:color="000000" w:fill="FFFFFF"/>
            <w:vAlign w:val="center"/>
            <w:hideMark/>
          </w:tcPr>
          <w:p w14:paraId="280B5C14" w14:textId="77777777" w:rsidR="00DF2A92" w:rsidRDefault="00DF2A92">
            <w:pPr>
              <w:jc w:val="center"/>
              <w:rPr>
                <w:sz w:val="20"/>
                <w:szCs w:val="20"/>
              </w:rPr>
            </w:pPr>
            <w:r>
              <w:rPr>
                <w:sz w:val="20"/>
                <w:szCs w:val="20"/>
              </w:rPr>
              <w:t>26 536,40</w:t>
            </w:r>
          </w:p>
        </w:tc>
        <w:tc>
          <w:tcPr>
            <w:tcW w:w="1576" w:type="dxa"/>
            <w:tcBorders>
              <w:top w:val="nil"/>
              <w:left w:val="nil"/>
              <w:bottom w:val="single" w:sz="4" w:space="0" w:color="auto"/>
              <w:right w:val="single" w:sz="4" w:space="0" w:color="auto"/>
            </w:tcBorders>
            <w:shd w:val="clear" w:color="000000" w:fill="FFFFFF"/>
            <w:vAlign w:val="center"/>
            <w:hideMark/>
          </w:tcPr>
          <w:p w14:paraId="56D84421" w14:textId="77777777" w:rsidR="00DF2A92" w:rsidRDefault="00DF2A92">
            <w:pPr>
              <w:jc w:val="center"/>
              <w:rPr>
                <w:sz w:val="20"/>
                <w:szCs w:val="20"/>
              </w:rPr>
            </w:pPr>
            <w:r>
              <w:rPr>
                <w:sz w:val="20"/>
                <w:szCs w:val="20"/>
              </w:rPr>
              <w:t>0,00</w:t>
            </w:r>
          </w:p>
        </w:tc>
        <w:tc>
          <w:tcPr>
            <w:tcW w:w="36" w:type="dxa"/>
            <w:vAlign w:val="center"/>
            <w:hideMark/>
          </w:tcPr>
          <w:p w14:paraId="41BA9029" w14:textId="77777777" w:rsidR="00DF2A92" w:rsidRDefault="00DF2A92">
            <w:pPr>
              <w:rPr>
                <w:sz w:val="20"/>
                <w:szCs w:val="20"/>
              </w:rPr>
            </w:pPr>
          </w:p>
        </w:tc>
      </w:tr>
      <w:tr w:rsidR="00DF2A92" w14:paraId="7F4C08E1" w14:textId="77777777" w:rsidTr="00DF2A92">
        <w:trPr>
          <w:trHeight w:val="102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0CC49A7F" w14:textId="77777777" w:rsidR="00DF2A92" w:rsidRDefault="00DF2A92">
            <w:pPr>
              <w:jc w:val="center"/>
              <w:rPr>
                <w:sz w:val="20"/>
                <w:szCs w:val="20"/>
              </w:rPr>
            </w:pPr>
            <w:r>
              <w:rPr>
                <w:sz w:val="20"/>
                <w:szCs w:val="20"/>
              </w:rPr>
              <w:t>4</w:t>
            </w:r>
          </w:p>
        </w:tc>
        <w:tc>
          <w:tcPr>
            <w:tcW w:w="5417" w:type="dxa"/>
            <w:tcBorders>
              <w:top w:val="single" w:sz="4" w:space="0" w:color="auto"/>
              <w:left w:val="nil"/>
              <w:bottom w:val="nil"/>
              <w:right w:val="single" w:sz="4" w:space="0" w:color="auto"/>
            </w:tcBorders>
            <w:shd w:val="clear" w:color="000000" w:fill="FFFFFF"/>
            <w:vAlign w:val="center"/>
            <w:hideMark/>
          </w:tcPr>
          <w:p w14:paraId="6D67A6F1" w14:textId="77777777" w:rsidR="00DF2A92" w:rsidRDefault="00DF2A92">
            <w:pPr>
              <w:rPr>
                <w:sz w:val="20"/>
                <w:szCs w:val="20"/>
              </w:rPr>
            </w:pPr>
            <w:r>
              <w:rPr>
                <w:sz w:val="20"/>
                <w:szCs w:val="20"/>
              </w:rP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476" w:type="dxa"/>
            <w:tcBorders>
              <w:top w:val="nil"/>
              <w:left w:val="nil"/>
              <w:bottom w:val="single" w:sz="4" w:space="0" w:color="auto"/>
              <w:right w:val="single" w:sz="4" w:space="0" w:color="auto"/>
            </w:tcBorders>
            <w:shd w:val="clear" w:color="000000" w:fill="FFFFFF"/>
            <w:vAlign w:val="center"/>
            <w:hideMark/>
          </w:tcPr>
          <w:p w14:paraId="3C7C5D38" w14:textId="77777777" w:rsidR="00DF2A92" w:rsidRDefault="00DF2A92">
            <w:pPr>
              <w:jc w:val="center"/>
              <w:rPr>
                <w:sz w:val="20"/>
                <w:szCs w:val="20"/>
              </w:rPr>
            </w:pPr>
            <w:r>
              <w:rPr>
                <w:sz w:val="20"/>
                <w:szCs w:val="20"/>
              </w:rPr>
              <w:t>30 162,92</w:t>
            </w:r>
          </w:p>
        </w:tc>
        <w:tc>
          <w:tcPr>
            <w:tcW w:w="1596" w:type="dxa"/>
            <w:tcBorders>
              <w:top w:val="nil"/>
              <w:left w:val="nil"/>
              <w:bottom w:val="single" w:sz="4" w:space="0" w:color="auto"/>
              <w:right w:val="single" w:sz="4" w:space="0" w:color="auto"/>
            </w:tcBorders>
            <w:shd w:val="clear" w:color="000000" w:fill="FFFFFF"/>
            <w:vAlign w:val="center"/>
            <w:hideMark/>
          </w:tcPr>
          <w:p w14:paraId="0A10F5F4" w14:textId="77777777" w:rsidR="00DF2A92" w:rsidRDefault="00DF2A92">
            <w:pPr>
              <w:jc w:val="center"/>
              <w:rPr>
                <w:sz w:val="20"/>
                <w:szCs w:val="20"/>
              </w:rPr>
            </w:pPr>
            <w:r>
              <w:rPr>
                <w:sz w:val="20"/>
                <w:szCs w:val="20"/>
              </w:rPr>
              <w:t>27 146,63</w:t>
            </w:r>
          </w:p>
        </w:tc>
        <w:tc>
          <w:tcPr>
            <w:tcW w:w="1576" w:type="dxa"/>
            <w:tcBorders>
              <w:top w:val="nil"/>
              <w:left w:val="nil"/>
              <w:bottom w:val="single" w:sz="4" w:space="0" w:color="auto"/>
              <w:right w:val="single" w:sz="4" w:space="0" w:color="auto"/>
            </w:tcBorders>
            <w:shd w:val="clear" w:color="000000" w:fill="FFFFFF"/>
            <w:vAlign w:val="center"/>
            <w:hideMark/>
          </w:tcPr>
          <w:p w14:paraId="47B8457E" w14:textId="77777777" w:rsidR="00DF2A92" w:rsidRDefault="00DF2A92">
            <w:pPr>
              <w:jc w:val="center"/>
              <w:rPr>
                <w:sz w:val="20"/>
                <w:szCs w:val="20"/>
              </w:rPr>
            </w:pPr>
            <w:r>
              <w:rPr>
                <w:sz w:val="20"/>
                <w:szCs w:val="20"/>
              </w:rPr>
              <w:t>3 016,29</w:t>
            </w:r>
          </w:p>
        </w:tc>
        <w:tc>
          <w:tcPr>
            <w:tcW w:w="36" w:type="dxa"/>
            <w:vAlign w:val="center"/>
            <w:hideMark/>
          </w:tcPr>
          <w:p w14:paraId="034EC0ED" w14:textId="77777777" w:rsidR="00DF2A92" w:rsidRDefault="00DF2A92">
            <w:pPr>
              <w:rPr>
                <w:sz w:val="20"/>
                <w:szCs w:val="20"/>
              </w:rPr>
            </w:pPr>
          </w:p>
        </w:tc>
      </w:tr>
      <w:tr w:rsidR="00DF2A92" w14:paraId="2571BF63" w14:textId="77777777" w:rsidTr="00DF2A92">
        <w:trPr>
          <w:trHeight w:val="51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22FD9634" w14:textId="77777777" w:rsidR="00DF2A92" w:rsidRDefault="00DF2A92">
            <w:pPr>
              <w:jc w:val="center"/>
              <w:rPr>
                <w:b/>
                <w:bCs/>
                <w:sz w:val="20"/>
                <w:szCs w:val="20"/>
              </w:rPr>
            </w:pPr>
            <w:r>
              <w:rPr>
                <w:b/>
                <w:bCs/>
                <w:sz w:val="20"/>
                <w:szCs w:val="20"/>
              </w:rPr>
              <w:t>IV</w:t>
            </w:r>
          </w:p>
        </w:tc>
        <w:tc>
          <w:tcPr>
            <w:tcW w:w="5417" w:type="dxa"/>
            <w:tcBorders>
              <w:top w:val="single" w:sz="4" w:space="0" w:color="auto"/>
              <w:left w:val="nil"/>
              <w:bottom w:val="nil"/>
              <w:right w:val="single" w:sz="4" w:space="0" w:color="auto"/>
            </w:tcBorders>
            <w:shd w:val="clear" w:color="auto" w:fill="auto"/>
            <w:vAlign w:val="center"/>
            <w:hideMark/>
          </w:tcPr>
          <w:p w14:paraId="75781A09" w14:textId="77777777" w:rsidR="00DF2A92" w:rsidRDefault="00DF2A92">
            <w:pPr>
              <w:jc w:val="center"/>
              <w:rPr>
                <w:b/>
                <w:bCs/>
                <w:sz w:val="20"/>
                <w:szCs w:val="20"/>
              </w:rPr>
            </w:pPr>
            <w:r>
              <w:rPr>
                <w:b/>
                <w:bCs/>
                <w:sz w:val="20"/>
                <w:szCs w:val="20"/>
              </w:rPr>
              <w:t>Муниципальная программа "Развитие коммунального хозяйства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1B8BC09C" w14:textId="77777777" w:rsidR="00DF2A92" w:rsidRDefault="00DF2A92">
            <w:pPr>
              <w:jc w:val="center"/>
              <w:rPr>
                <w:b/>
                <w:bCs/>
                <w:sz w:val="20"/>
                <w:szCs w:val="20"/>
              </w:rPr>
            </w:pPr>
            <w:r>
              <w:rPr>
                <w:b/>
                <w:bCs/>
                <w:sz w:val="20"/>
                <w:szCs w:val="20"/>
              </w:rPr>
              <w:t>1 853,42</w:t>
            </w:r>
          </w:p>
        </w:tc>
        <w:tc>
          <w:tcPr>
            <w:tcW w:w="1596" w:type="dxa"/>
            <w:tcBorders>
              <w:top w:val="nil"/>
              <w:left w:val="nil"/>
              <w:bottom w:val="single" w:sz="4" w:space="0" w:color="auto"/>
              <w:right w:val="single" w:sz="4" w:space="0" w:color="auto"/>
            </w:tcBorders>
            <w:shd w:val="clear" w:color="000000" w:fill="FFFFFF"/>
            <w:vAlign w:val="center"/>
            <w:hideMark/>
          </w:tcPr>
          <w:p w14:paraId="5B68E588" w14:textId="77777777" w:rsidR="00DF2A92" w:rsidRDefault="00DF2A92">
            <w:pPr>
              <w:jc w:val="center"/>
              <w:rPr>
                <w:b/>
                <w:bCs/>
                <w:sz w:val="20"/>
                <w:szCs w:val="20"/>
              </w:rPr>
            </w:pPr>
            <w:r>
              <w:rPr>
                <w:b/>
                <w:bCs/>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623A6979" w14:textId="77777777" w:rsidR="00DF2A92" w:rsidRDefault="00DF2A92">
            <w:pPr>
              <w:jc w:val="center"/>
              <w:rPr>
                <w:b/>
                <w:bCs/>
                <w:sz w:val="20"/>
                <w:szCs w:val="20"/>
              </w:rPr>
            </w:pPr>
            <w:r>
              <w:rPr>
                <w:b/>
                <w:bCs/>
                <w:sz w:val="20"/>
                <w:szCs w:val="20"/>
              </w:rPr>
              <w:t>1 853,42</w:t>
            </w:r>
          </w:p>
        </w:tc>
        <w:tc>
          <w:tcPr>
            <w:tcW w:w="36" w:type="dxa"/>
            <w:vAlign w:val="center"/>
            <w:hideMark/>
          </w:tcPr>
          <w:p w14:paraId="75ED2357" w14:textId="77777777" w:rsidR="00DF2A92" w:rsidRDefault="00DF2A92">
            <w:pPr>
              <w:rPr>
                <w:sz w:val="20"/>
                <w:szCs w:val="20"/>
              </w:rPr>
            </w:pPr>
          </w:p>
        </w:tc>
      </w:tr>
      <w:tr w:rsidR="00DF2A92" w14:paraId="06675A0E" w14:textId="77777777" w:rsidTr="00DF2A92">
        <w:trPr>
          <w:trHeight w:val="1785"/>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17C7F955" w14:textId="77777777" w:rsidR="00DF2A92" w:rsidRDefault="00DF2A92">
            <w:pPr>
              <w:jc w:val="center"/>
              <w:rPr>
                <w:sz w:val="20"/>
                <w:szCs w:val="20"/>
              </w:rPr>
            </w:pPr>
            <w:r>
              <w:rPr>
                <w:sz w:val="20"/>
                <w:szCs w:val="20"/>
              </w:rPr>
              <w:t>5</w:t>
            </w:r>
          </w:p>
        </w:tc>
        <w:tc>
          <w:tcPr>
            <w:tcW w:w="5417" w:type="dxa"/>
            <w:tcBorders>
              <w:top w:val="single" w:sz="4" w:space="0" w:color="auto"/>
              <w:left w:val="nil"/>
              <w:bottom w:val="single" w:sz="4" w:space="0" w:color="auto"/>
              <w:right w:val="single" w:sz="4" w:space="0" w:color="auto"/>
            </w:tcBorders>
            <w:shd w:val="clear" w:color="000000" w:fill="FFFFFF"/>
            <w:vAlign w:val="center"/>
            <w:hideMark/>
          </w:tcPr>
          <w:p w14:paraId="6DB4E67A" w14:textId="77777777" w:rsidR="00DF2A92" w:rsidRDefault="00DF2A92">
            <w:pPr>
              <w:rPr>
                <w:sz w:val="20"/>
                <w:szCs w:val="20"/>
              </w:rPr>
            </w:pPr>
            <w:r>
              <w:rPr>
                <w:sz w:val="20"/>
                <w:szCs w:val="20"/>
              </w:rPr>
              <w:t>Плата концедента, выплата капитального гранта по концессионным соглашениям в отношении объектов систем теплоснабжения, водоснабжения и водоотведения на территориях муниципальных образований Пермского края, предназначенной для обеспечения части расходов по созданию и (или) реконструкции объекта концессионного соглашения</w:t>
            </w:r>
          </w:p>
        </w:tc>
        <w:tc>
          <w:tcPr>
            <w:tcW w:w="1476" w:type="dxa"/>
            <w:tcBorders>
              <w:top w:val="nil"/>
              <w:left w:val="nil"/>
              <w:bottom w:val="single" w:sz="4" w:space="0" w:color="auto"/>
              <w:right w:val="single" w:sz="4" w:space="0" w:color="auto"/>
            </w:tcBorders>
            <w:shd w:val="clear" w:color="000000" w:fill="FFFFFF"/>
            <w:vAlign w:val="center"/>
            <w:hideMark/>
          </w:tcPr>
          <w:p w14:paraId="4FFAC3CA" w14:textId="77777777" w:rsidR="00DF2A92" w:rsidRDefault="00DF2A92">
            <w:pPr>
              <w:jc w:val="center"/>
              <w:rPr>
                <w:sz w:val="20"/>
                <w:szCs w:val="20"/>
              </w:rPr>
            </w:pPr>
            <w:r>
              <w:rPr>
                <w:sz w:val="20"/>
                <w:szCs w:val="20"/>
              </w:rPr>
              <w:t>1 853,42</w:t>
            </w:r>
          </w:p>
        </w:tc>
        <w:tc>
          <w:tcPr>
            <w:tcW w:w="1596" w:type="dxa"/>
            <w:tcBorders>
              <w:top w:val="nil"/>
              <w:left w:val="nil"/>
              <w:bottom w:val="single" w:sz="4" w:space="0" w:color="auto"/>
              <w:right w:val="single" w:sz="4" w:space="0" w:color="auto"/>
            </w:tcBorders>
            <w:shd w:val="clear" w:color="000000" w:fill="FFFFFF"/>
            <w:vAlign w:val="center"/>
            <w:hideMark/>
          </w:tcPr>
          <w:p w14:paraId="623604C2" w14:textId="77777777" w:rsidR="00DF2A92" w:rsidRDefault="00DF2A92">
            <w:pPr>
              <w:jc w:val="center"/>
              <w:rPr>
                <w:sz w:val="20"/>
                <w:szCs w:val="20"/>
              </w:rPr>
            </w:pPr>
            <w:r>
              <w:rPr>
                <w:sz w:val="20"/>
                <w:szCs w:val="20"/>
              </w:rPr>
              <w:t>0,00</w:t>
            </w:r>
          </w:p>
        </w:tc>
        <w:tc>
          <w:tcPr>
            <w:tcW w:w="1576" w:type="dxa"/>
            <w:tcBorders>
              <w:top w:val="nil"/>
              <w:left w:val="nil"/>
              <w:bottom w:val="single" w:sz="4" w:space="0" w:color="auto"/>
              <w:right w:val="single" w:sz="4" w:space="0" w:color="auto"/>
            </w:tcBorders>
            <w:shd w:val="clear" w:color="000000" w:fill="FFFFFF"/>
            <w:vAlign w:val="center"/>
            <w:hideMark/>
          </w:tcPr>
          <w:p w14:paraId="4D61614A" w14:textId="77777777" w:rsidR="00DF2A92" w:rsidRDefault="00DF2A92">
            <w:pPr>
              <w:jc w:val="center"/>
              <w:rPr>
                <w:sz w:val="20"/>
                <w:szCs w:val="20"/>
              </w:rPr>
            </w:pPr>
            <w:r>
              <w:rPr>
                <w:sz w:val="20"/>
                <w:szCs w:val="20"/>
              </w:rPr>
              <w:t>1 853,42</w:t>
            </w:r>
          </w:p>
        </w:tc>
        <w:tc>
          <w:tcPr>
            <w:tcW w:w="36" w:type="dxa"/>
            <w:vAlign w:val="center"/>
            <w:hideMark/>
          </w:tcPr>
          <w:p w14:paraId="2BDE336B" w14:textId="77777777" w:rsidR="00DF2A92" w:rsidRDefault="00DF2A92">
            <w:pPr>
              <w:rPr>
                <w:sz w:val="20"/>
                <w:szCs w:val="20"/>
              </w:rPr>
            </w:pPr>
          </w:p>
        </w:tc>
      </w:tr>
      <w:tr w:rsidR="00DF2A92" w14:paraId="033ED669" w14:textId="77777777" w:rsidTr="00DF2A92">
        <w:trPr>
          <w:trHeight w:val="255"/>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677D1" w14:textId="77777777" w:rsidR="00DF2A92" w:rsidRDefault="00DF2A92">
            <w:pPr>
              <w:jc w:val="center"/>
              <w:rPr>
                <w:b/>
                <w:bCs/>
                <w:sz w:val="20"/>
                <w:szCs w:val="20"/>
              </w:rPr>
            </w:pPr>
            <w:r>
              <w:rPr>
                <w:b/>
                <w:bCs/>
                <w:sz w:val="20"/>
                <w:szCs w:val="20"/>
              </w:rPr>
              <w:t> </w:t>
            </w:r>
          </w:p>
        </w:tc>
        <w:tc>
          <w:tcPr>
            <w:tcW w:w="5417" w:type="dxa"/>
            <w:tcBorders>
              <w:top w:val="nil"/>
              <w:left w:val="nil"/>
              <w:bottom w:val="single" w:sz="4" w:space="0" w:color="auto"/>
              <w:right w:val="single" w:sz="4" w:space="0" w:color="auto"/>
            </w:tcBorders>
            <w:shd w:val="clear" w:color="000000" w:fill="FFFFFF"/>
            <w:vAlign w:val="center"/>
            <w:hideMark/>
          </w:tcPr>
          <w:p w14:paraId="1B5F77A0" w14:textId="77777777" w:rsidR="00DF2A92" w:rsidRDefault="00DF2A92">
            <w:pPr>
              <w:jc w:val="center"/>
              <w:rPr>
                <w:b/>
                <w:bCs/>
                <w:sz w:val="20"/>
                <w:szCs w:val="20"/>
              </w:rPr>
            </w:pPr>
            <w:r>
              <w:rPr>
                <w:b/>
                <w:bCs/>
                <w:sz w:val="20"/>
                <w:szCs w:val="20"/>
              </w:rPr>
              <w:t xml:space="preserve">ИТОГО 2026: </w:t>
            </w:r>
          </w:p>
        </w:tc>
        <w:tc>
          <w:tcPr>
            <w:tcW w:w="1476" w:type="dxa"/>
            <w:tcBorders>
              <w:top w:val="nil"/>
              <w:left w:val="nil"/>
              <w:bottom w:val="single" w:sz="4" w:space="0" w:color="auto"/>
              <w:right w:val="single" w:sz="4" w:space="0" w:color="auto"/>
            </w:tcBorders>
            <w:shd w:val="clear" w:color="000000" w:fill="FFFFFF"/>
            <w:noWrap/>
            <w:vAlign w:val="center"/>
            <w:hideMark/>
          </w:tcPr>
          <w:p w14:paraId="387D01C7" w14:textId="77777777" w:rsidR="00DF2A92" w:rsidRDefault="00DF2A92">
            <w:pPr>
              <w:jc w:val="center"/>
              <w:rPr>
                <w:b/>
                <w:bCs/>
                <w:sz w:val="20"/>
                <w:szCs w:val="20"/>
              </w:rPr>
            </w:pPr>
            <w:r>
              <w:rPr>
                <w:b/>
                <w:bCs/>
                <w:sz w:val="20"/>
                <w:szCs w:val="20"/>
              </w:rPr>
              <w:t>198 552,74</w:t>
            </w:r>
          </w:p>
        </w:tc>
        <w:tc>
          <w:tcPr>
            <w:tcW w:w="1596" w:type="dxa"/>
            <w:tcBorders>
              <w:top w:val="nil"/>
              <w:left w:val="nil"/>
              <w:bottom w:val="single" w:sz="4" w:space="0" w:color="auto"/>
              <w:right w:val="single" w:sz="4" w:space="0" w:color="auto"/>
            </w:tcBorders>
            <w:shd w:val="clear" w:color="000000" w:fill="FFFFFF"/>
            <w:noWrap/>
            <w:vAlign w:val="center"/>
            <w:hideMark/>
          </w:tcPr>
          <w:p w14:paraId="2EBA022A" w14:textId="77777777" w:rsidR="00DF2A92" w:rsidRDefault="00DF2A92">
            <w:pPr>
              <w:jc w:val="center"/>
              <w:rPr>
                <w:b/>
                <w:bCs/>
                <w:sz w:val="20"/>
                <w:szCs w:val="20"/>
              </w:rPr>
            </w:pPr>
            <w:r>
              <w:rPr>
                <w:b/>
                <w:bCs/>
                <w:sz w:val="20"/>
                <w:szCs w:val="20"/>
              </w:rPr>
              <w:t>123 613,03</w:t>
            </w:r>
          </w:p>
        </w:tc>
        <w:tc>
          <w:tcPr>
            <w:tcW w:w="1576" w:type="dxa"/>
            <w:tcBorders>
              <w:top w:val="nil"/>
              <w:left w:val="nil"/>
              <w:bottom w:val="single" w:sz="4" w:space="0" w:color="auto"/>
              <w:right w:val="single" w:sz="4" w:space="0" w:color="auto"/>
            </w:tcBorders>
            <w:shd w:val="clear" w:color="000000" w:fill="FFFFFF"/>
            <w:noWrap/>
            <w:vAlign w:val="center"/>
            <w:hideMark/>
          </w:tcPr>
          <w:p w14:paraId="30F1DB0D" w14:textId="77777777" w:rsidR="00DF2A92" w:rsidRDefault="00DF2A92">
            <w:pPr>
              <w:jc w:val="center"/>
              <w:rPr>
                <w:b/>
                <w:bCs/>
                <w:sz w:val="20"/>
                <w:szCs w:val="20"/>
              </w:rPr>
            </w:pPr>
            <w:r>
              <w:rPr>
                <w:b/>
                <w:bCs/>
                <w:sz w:val="20"/>
                <w:szCs w:val="20"/>
              </w:rPr>
              <w:t>74 939,71</w:t>
            </w:r>
          </w:p>
        </w:tc>
        <w:tc>
          <w:tcPr>
            <w:tcW w:w="36" w:type="dxa"/>
            <w:vAlign w:val="center"/>
            <w:hideMark/>
          </w:tcPr>
          <w:p w14:paraId="496D5ABD" w14:textId="77777777" w:rsidR="00DF2A92" w:rsidRDefault="00DF2A92">
            <w:pPr>
              <w:rPr>
                <w:sz w:val="20"/>
                <w:szCs w:val="20"/>
              </w:rPr>
            </w:pPr>
          </w:p>
        </w:tc>
      </w:tr>
      <w:tr w:rsidR="00DF2A92" w14:paraId="0389D535" w14:textId="77777777" w:rsidTr="00DF2A92">
        <w:trPr>
          <w:trHeight w:val="315"/>
        </w:trPr>
        <w:tc>
          <w:tcPr>
            <w:tcW w:w="10604" w:type="dxa"/>
            <w:gridSpan w:val="5"/>
            <w:tcBorders>
              <w:top w:val="single" w:sz="4" w:space="0" w:color="auto"/>
              <w:left w:val="single" w:sz="4" w:space="0" w:color="auto"/>
              <w:bottom w:val="single" w:sz="4" w:space="0" w:color="auto"/>
              <w:right w:val="nil"/>
            </w:tcBorders>
            <w:shd w:val="clear" w:color="000000" w:fill="FFFFFF"/>
            <w:vAlign w:val="bottom"/>
            <w:hideMark/>
          </w:tcPr>
          <w:p w14:paraId="1CB43424" w14:textId="77777777" w:rsidR="00DF2A92" w:rsidRDefault="00DF2A92">
            <w:pPr>
              <w:jc w:val="center"/>
              <w:rPr>
                <w:b/>
                <w:bCs/>
              </w:rPr>
            </w:pPr>
            <w:r>
              <w:rPr>
                <w:b/>
                <w:bCs/>
              </w:rPr>
              <w:t>2027</w:t>
            </w:r>
          </w:p>
        </w:tc>
        <w:tc>
          <w:tcPr>
            <w:tcW w:w="36" w:type="dxa"/>
            <w:vAlign w:val="center"/>
            <w:hideMark/>
          </w:tcPr>
          <w:p w14:paraId="4841132F" w14:textId="77777777" w:rsidR="00DF2A92" w:rsidRDefault="00DF2A92">
            <w:pPr>
              <w:rPr>
                <w:sz w:val="20"/>
                <w:szCs w:val="20"/>
              </w:rPr>
            </w:pPr>
          </w:p>
        </w:tc>
      </w:tr>
      <w:tr w:rsidR="00DF2A92" w14:paraId="74C2E010" w14:textId="77777777" w:rsidTr="00DF2A92">
        <w:trPr>
          <w:trHeight w:val="765"/>
        </w:trPr>
        <w:tc>
          <w:tcPr>
            <w:tcW w:w="539" w:type="dxa"/>
            <w:tcBorders>
              <w:top w:val="nil"/>
              <w:left w:val="single" w:sz="4" w:space="0" w:color="auto"/>
              <w:bottom w:val="nil"/>
              <w:right w:val="single" w:sz="4" w:space="0" w:color="auto"/>
            </w:tcBorders>
            <w:shd w:val="clear" w:color="000000" w:fill="FFFFFF"/>
            <w:vAlign w:val="center"/>
            <w:hideMark/>
          </w:tcPr>
          <w:p w14:paraId="59C511A4" w14:textId="77777777" w:rsidR="00DF2A92" w:rsidRDefault="00DF2A92">
            <w:pPr>
              <w:jc w:val="center"/>
              <w:rPr>
                <w:b/>
                <w:bCs/>
                <w:sz w:val="20"/>
                <w:szCs w:val="20"/>
              </w:rPr>
            </w:pPr>
            <w:r>
              <w:rPr>
                <w:b/>
                <w:bCs/>
                <w:sz w:val="20"/>
                <w:szCs w:val="20"/>
              </w:rPr>
              <w:t>I</w:t>
            </w:r>
          </w:p>
        </w:tc>
        <w:tc>
          <w:tcPr>
            <w:tcW w:w="5417" w:type="dxa"/>
            <w:tcBorders>
              <w:top w:val="nil"/>
              <w:left w:val="nil"/>
              <w:bottom w:val="nil"/>
              <w:right w:val="single" w:sz="4" w:space="0" w:color="auto"/>
            </w:tcBorders>
            <w:shd w:val="clear" w:color="000000" w:fill="FFFFFF"/>
            <w:vAlign w:val="center"/>
            <w:hideMark/>
          </w:tcPr>
          <w:p w14:paraId="7842B40A" w14:textId="77777777" w:rsidR="00DF2A92" w:rsidRDefault="00DF2A92">
            <w:pPr>
              <w:jc w:val="center"/>
              <w:rPr>
                <w:b/>
                <w:bCs/>
                <w:sz w:val="20"/>
                <w:szCs w:val="20"/>
              </w:rPr>
            </w:pPr>
            <w:r>
              <w:rPr>
                <w:b/>
                <w:bCs/>
                <w:sz w:val="20"/>
                <w:szCs w:val="20"/>
              </w:rPr>
              <w:t>Муниципальная программа "Муниципальная программа "Улучшение жилищных условий граждан Пермского муниципального округа""</w:t>
            </w:r>
          </w:p>
        </w:tc>
        <w:tc>
          <w:tcPr>
            <w:tcW w:w="1476" w:type="dxa"/>
            <w:tcBorders>
              <w:top w:val="nil"/>
              <w:left w:val="nil"/>
              <w:bottom w:val="single" w:sz="4" w:space="0" w:color="auto"/>
              <w:right w:val="single" w:sz="4" w:space="0" w:color="auto"/>
            </w:tcBorders>
            <w:shd w:val="clear" w:color="000000" w:fill="FFFFFF"/>
            <w:vAlign w:val="center"/>
            <w:hideMark/>
          </w:tcPr>
          <w:p w14:paraId="3201E051" w14:textId="77777777" w:rsidR="00DF2A92" w:rsidRDefault="00DF2A92">
            <w:pPr>
              <w:jc w:val="center"/>
              <w:rPr>
                <w:b/>
                <w:bCs/>
                <w:sz w:val="20"/>
                <w:szCs w:val="20"/>
              </w:rPr>
            </w:pPr>
            <w:r>
              <w:rPr>
                <w:b/>
                <w:bCs/>
                <w:sz w:val="20"/>
                <w:szCs w:val="20"/>
              </w:rPr>
              <w:t>149 649,90</w:t>
            </w:r>
          </w:p>
        </w:tc>
        <w:tc>
          <w:tcPr>
            <w:tcW w:w="1596" w:type="dxa"/>
            <w:tcBorders>
              <w:top w:val="nil"/>
              <w:left w:val="nil"/>
              <w:bottom w:val="single" w:sz="4" w:space="0" w:color="auto"/>
              <w:right w:val="single" w:sz="4" w:space="0" w:color="auto"/>
            </w:tcBorders>
            <w:shd w:val="clear" w:color="000000" w:fill="FFFFFF"/>
            <w:vAlign w:val="center"/>
            <w:hideMark/>
          </w:tcPr>
          <w:p w14:paraId="0D07407F" w14:textId="77777777" w:rsidR="00DF2A92" w:rsidRDefault="00DF2A92">
            <w:pPr>
              <w:jc w:val="center"/>
              <w:rPr>
                <w:b/>
                <w:bCs/>
                <w:sz w:val="20"/>
                <w:szCs w:val="20"/>
              </w:rPr>
            </w:pPr>
            <w:r>
              <w:rPr>
                <w:b/>
                <w:bCs/>
                <w:sz w:val="20"/>
                <w:szCs w:val="20"/>
              </w:rPr>
              <w:t>139 660,48</w:t>
            </w:r>
          </w:p>
        </w:tc>
        <w:tc>
          <w:tcPr>
            <w:tcW w:w="1576" w:type="dxa"/>
            <w:tcBorders>
              <w:top w:val="nil"/>
              <w:left w:val="nil"/>
              <w:bottom w:val="single" w:sz="4" w:space="0" w:color="auto"/>
              <w:right w:val="single" w:sz="4" w:space="0" w:color="auto"/>
            </w:tcBorders>
            <w:shd w:val="clear" w:color="000000" w:fill="FFFFFF"/>
            <w:vAlign w:val="center"/>
            <w:hideMark/>
          </w:tcPr>
          <w:p w14:paraId="6A41FD09" w14:textId="77777777" w:rsidR="00DF2A92" w:rsidRDefault="00DF2A92">
            <w:pPr>
              <w:jc w:val="center"/>
              <w:rPr>
                <w:b/>
                <w:bCs/>
                <w:sz w:val="20"/>
                <w:szCs w:val="20"/>
              </w:rPr>
            </w:pPr>
            <w:r>
              <w:rPr>
                <w:b/>
                <w:bCs/>
                <w:sz w:val="20"/>
                <w:szCs w:val="20"/>
              </w:rPr>
              <w:t>9 989,42</w:t>
            </w:r>
          </w:p>
        </w:tc>
        <w:tc>
          <w:tcPr>
            <w:tcW w:w="36" w:type="dxa"/>
            <w:vAlign w:val="center"/>
            <w:hideMark/>
          </w:tcPr>
          <w:p w14:paraId="00952541" w14:textId="77777777" w:rsidR="00DF2A92" w:rsidRDefault="00DF2A92">
            <w:pPr>
              <w:rPr>
                <w:sz w:val="20"/>
                <w:szCs w:val="20"/>
              </w:rPr>
            </w:pPr>
          </w:p>
        </w:tc>
      </w:tr>
      <w:tr w:rsidR="00DF2A92" w14:paraId="3E15EF3D" w14:textId="77777777" w:rsidTr="00DF2A92">
        <w:trPr>
          <w:trHeight w:val="153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731AC184" w14:textId="77777777" w:rsidR="00DF2A92" w:rsidRDefault="00DF2A92">
            <w:pPr>
              <w:jc w:val="center"/>
              <w:rPr>
                <w:sz w:val="20"/>
                <w:szCs w:val="20"/>
              </w:rPr>
            </w:pPr>
            <w:r>
              <w:rPr>
                <w:sz w:val="20"/>
                <w:szCs w:val="20"/>
              </w:rPr>
              <w:t>1</w:t>
            </w:r>
          </w:p>
        </w:tc>
        <w:tc>
          <w:tcPr>
            <w:tcW w:w="5417" w:type="dxa"/>
            <w:tcBorders>
              <w:top w:val="single" w:sz="4" w:space="0" w:color="auto"/>
              <w:left w:val="nil"/>
              <w:bottom w:val="nil"/>
              <w:right w:val="single" w:sz="4" w:space="0" w:color="auto"/>
            </w:tcBorders>
            <w:shd w:val="clear" w:color="000000" w:fill="FFFFFF"/>
            <w:vAlign w:val="center"/>
            <w:hideMark/>
          </w:tcPr>
          <w:p w14:paraId="647EEC7F" w14:textId="77777777" w:rsidR="00DF2A92" w:rsidRDefault="00DF2A92">
            <w:pPr>
              <w:rPr>
                <w:sz w:val="20"/>
                <w:szCs w:val="20"/>
              </w:rPr>
            </w:pPr>
            <w:r>
              <w:rPr>
                <w:sz w:val="20"/>
                <w:szCs w:val="20"/>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76" w:type="dxa"/>
            <w:tcBorders>
              <w:top w:val="nil"/>
              <w:left w:val="nil"/>
              <w:bottom w:val="single" w:sz="4" w:space="0" w:color="auto"/>
              <w:right w:val="single" w:sz="4" w:space="0" w:color="auto"/>
            </w:tcBorders>
            <w:shd w:val="clear" w:color="000000" w:fill="FFFFFF"/>
            <w:vAlign w:val="center"/>
            <w:hideMark/>
          </w:tcPr>
          <w:p w14:paraId="7443B49A" w14:textId="77777777" w:rsidR="00DF2A92" w:rsidRDefault="00DF2A92">
            <w:pPr>
              <w:jc w:val="center"/>
              <w:rPr>
                <w:sz w:val="20"/>
                <w:szCs w:val="20"/>
              </w:rPr>
            </w:pPr>
            <w:r>
              <w:rPr>
                <w:sz w:val="20"/>
                <w:szCs w:val="20"/>
              </w:rPr>
              <w:t>49 755,70</w:t>
            </w:r>
          </w:p>
        </w:tc>
        <w:tc>
          <w:tcPr>
            <w:tcW w:w="1596" w:type="dxa"/>
            <w:tcBorders>
              <w:top w:val="nil"/>
              <w:left w:val="nil"/>
              <w:bottom w:val="single" w:sz="4" w:space="0" w:color="auto"/>
              <w:right w:val="single" w:sz="4" w:space="0" w:color="auto"/>
            </w:tcBorders>
            <w:shd w:val="clear" w:color="000000" w:fill="FFFFFF"/>
            <w:vAlign w:val="center"/>
            <w:hideMark/>
          </w:tcPr>
          <w:p w14:paraId="64746A6F" w14:textId="77777777" w:rsidR="00DF2A92" w:rsidRDefault="00DF2A92">
            <w:pPr>
              <w:jc w:val="center"/>
              <w:rPr>
                <w:sz w:val="20"/>
                <w:szCs w:val="20"/>
              </w:rPr>
            </w:pPr>
            <w:r>
              <w:rPr>
                <w:sz w:val="20"/>
                <w:szCs w:val="20"/>
              </w:rPr>
              <w:t>49 755,70</w:t>
            </w:r>
          </w:p>
        </w:tc>
        <w:tc>
          <w:tcPr>
            <w:tcW w:w="1576" w:type="dxa"/>
            <w:tcBorders>
              <w:top w:val="nil"/>
              <w:left w:val="nil"/>
              <w:bottom w:val="single" w:sz="4" w:space="0" w:color="auto"/>
              <w:right w:val="single" w:sz="4" w:space="0" w:color="auto"/>
            </w:tcBorders>
            <w:shd w:val="clear" w:color="000000" w:fill="FFFFFF"/>
            <w:vAlign w:val="center"/>
            <w:hideMark/>
          </w:tcPr>
          <w:p w14:paraId="61241324" w14:textId="77777777" w:rsidR="00DF2A92" w:rsidRDefault="00DF2A92">
            <w:pPr>
              <w:jc w:val="center"/>
              <w:rPr>
                <w:sz w:val="20"/>
                <w:szCs w:val="20"/>
              </w:rPr>
            </w:pPr>
            <w:r>
              <w:rPr>
                <w:sz w:val="20"/>
                <w:szCs w:val="20"/>
              </w:rPr>
              <w:t>0,00</w:t>
            </w:r>
          </w:p>
        </w:tc>
        <w:tc>
          <w:tcPr>
            <w:tcW w:w="36" w:type="dxa"/>
            <w:vAlign w:val="center"/>
            <w:hideMark/>
          </w:tcPr>
          <w:p w14:paraId="3FFF3EB8" w14:textId="77777777" w:rsidR="00DF2A92" w:rsidRDefault="00DF2A92">
            <w:pPr>
              <w:rPr>
                <w:sz w:val="20"/>
                <w:szCs w:val="20"/>
              </w:rPr>
            </w:pPr>
          </w:p>
        </w:tc>
      </w:tr>
      <w:tr w:rsidR="00DF2A92" w14:paraId="1FE8A4B5" w14:textId="77777777" w:rsidTr="00DF2A92">
        <w:trPr>
          <w:trHeight w:val="1020"/>
        </w:trPr>
        <w:tc>
          <w:tcPr>
            <w:tcW w:w="539" w:type="dxa"/>
            <w:tcBorders>
              <w:top w:val="single" w:sz="4" w:space="0" w:color="auto"/>
              <w:left w:val="single" w:sz="4" w:space="0" w:color="auto"/>
              <w:bottom w:val="nil"/>
              <w:right w:val="single" w:sz="4" w:space="0" w:color="auto"/>
            </w:tcBorders>
            <w:shd w:val="clear" w:color="000000" w:fill="FFFFFF"/>
            <w:vAlign w:val="center"/>
            <w:hideMark/>
          </w:tcPr>
          <w:p w14:paraId="6A87BB31" w14:textId="77777777" w:rsidR="00DF2A92" w:rsidRDefault="00DF2A92">
            <w:pPr>
              <w:jc w:val="center"/>
              <w:rPr>
                <w:sz w:val="20"/>
                <w:szCs w:val="20"/>
              </w:rPr>
            </w:pPr>
            <w:r>
              <w:rPr>
                <w:sz w:val="20"/>
                <w:szCs w:val="20"/>
              </w:rPr>
              <w:lastRenderedPageBreak/>
              <w:t>2</w:t>
            </w:r>
          </w:p>
        </w:tc>
        <w:tc>
          <w:tcPr>
            <w:tcW w:w="5417" w:type="dxa"/>
            <w:tcBorders>
              <w:top w:val="single" w:sz="4" w:space="0" w:color="auto"/>
              <w:left w:val="nil"/>
              <w:bottom w:val="nil"/>
              <w:right w:val="single" w:sz="4" w:space="0" w:color="auto"/>
            </w:tcBorders>
            <w:shd w:val="clear" w:color="000000" w:fill="FFFFFF"/>
            <w:vAlign w:val="center"/>
            <w:hideMark/>
          </w:tcPr>
          <w:p w14:paraId="7425444E" w14:textId="77777777" w:rsidR="00DF2A92" w:rsidRDefault="00DF2A92">
            <w:pPr>
              <w:rPr>
                <w:sz w:val="20"/>
                <w:szCs w:val="20"/>
              </w:rPr>
            </w:pPr>
            <w:r>
              <w:rPr>
                <w:sz w:val="20"/>
                <w:szCs w:val="20"/>
              </w:rP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476" w:type="dxa"/>
            <w:tcBorders>
              <w:top w:val="nil"/>
              <w:left w:val="nil"/>
              <w:bottom w:val="single" w:sz="4" w:space="0" w:color="auto"/>
              <w:right w:val="single" w:sz="4" w:space="0" w:color="auto"/>
            </w:tcBorders>
            <w:shd w:val="clear" w:color="000000" w:fill="FFFFFF"/>
            <w:vAlign w:val="center"/>
            <w:hideMark/>
          </w:tcPr>
          <w:p w14:paraId="54BA47B1" w14:textId="77777777" w:rsidR="00DF2A92" w:rsidRDefault="00DF2A92">
            <w:pPr>
              <w:jc w:val="center"/>
              <w:rPr>
                <w:sz w:val="20"/>
                <w:szCs w:val="20"/>
              </w:rPr>
            </w:pPr>
            <w:r>
              <w:rPr>
                <w:sz w:val="20"/>
                <w:szCs w:val="20"/>
              </w:rPr>
              <w:t>99 894,20</w:t>
            </w:r>
          </w:p>
        </w:tc>
        <w:tc>
          <w:tcPr>
            <w:tcW w:w="1596" w:type="dxa"/>
            <w:tcBorders>
              <w:top w:val="nil"/>
              <w:left w:val="nil"/>
              <w:bottom w:val="single" w:sz="4" w:space="0" w:color="auto"/>
              <w:right w:val="single" w:sz="4" w:space="0" w:color="auto"/>
            </w:tcBorders>
            <w:shd w:val="clear" w:color="000000" w:fill="FFFFFF"/>
            <w:vAlign w:val="center"/>
            <w:hideMark/>
          </w:tcPr>
          <w:p w14:paraId="095D25C0" w14:textId="77777777" w:rsidR="00DF2A92" w:rsidRDefault="00DF2A92">
            <w:pPr>
              <w:jc w:val="center"/>
              <w:rPr>
                <w:sz w:val="20"/>
                <w:szCs w:val="20"/>
              </w:rPr>
            </w:pPr>
            <w:r>
              <w:rPr>
                <w:sz w:val="20"/>
                <w:szCs w:val="20"/>
              </w:rPr>
              <w:t>89 904,78</w:t>
            </w:r>
          </w:p>
        </w:tc>
        <w:tc>
          <w:tcPr>
            <w:tcW w:w="1576" w:type="dxa"/>
            <w:tcBorders>
              <w:top w:val="nil"/>
              <w:left w:val="nil"/>
              <w:bottom w:val="single" w:sz="4" w:space="0" w:color="auto"/>
              <w:right w:val="single" w:sz="4" w:space="0" w:color="auto"/>
            </w:tcBorders>
            <w:shd w:val="clear" w:color="000000" w:fill="FFFFFF"/>
            <w:vAlign w:val="center"/>
            <w:hideMark/>
          </w:tcPr>
          <w:p w14:paraId="557DDF0F" w14:textId="77777777" w:rsidR="00DF2A92" w:rsidRDefault="00DF2A92">
            <w:pPr>
              <w:jc w:val="center"/>
              <w:rPr>
                <w:sz w:val="20"/>
                <w:szCs w:val="20"/>
              </w:rPr>
            </w:pPr>
            <w:r>
              <w:rPr>
                <w:sz w:val="20"/>
                <w:szCs w:val="20"/>
              </w:rPr>
              <w:t>9 989,42</w:t>
            </w:r>
          </w:p>
        </w:tc>
        <w:tc>
          <w:tcPr>
            <w:tcW w:w="36" w:type="dxa"/>
            <w:vAlign w:val="center"/>
            <w:hideMark/>
          </w:tcPr>
          <w:p w14:paraId="58E33803" w14:textId="77777777" w:rsidR="00DF2A92" w:rsidRDefault="00DF2A92">
            <w:pPr>
              <w:rPr>
                <w:sz w:val="20"/>
                <w:szCs w:val="20"/>
              </w:rPr>
            </w:pPr>
          </w:p>
        </w:tc>
      </w:tr>
      <w:tr w:rsidR="00DF2A92" w14:paraId="76BC204F" w14:textId="77777777" w:rsidTr="00DF2A92">
        <w:trPr>
          <w:trHeight w:val="255"/>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37085" w14:textId="77777777" w:rsidR="00DF2A92" w:rsidRDefault="00DF2A92">
            <w:pPr>
              <w:jc w:val="center"/>
              <w:rPr>
                <w:b/>
                <w:bCs/>
                <w:sz w:val="20"/>
                <w:szCs w:val="20"/>
              </w:rPr>
            </w:pPr>
            <w:r>
              <w:rPr>
                <w:b/>
                <w:bCs/>
                <w:sz w:val="20"/>
                <w:szCs w:val="20"/>
              </w:rPr>
              <w:t> </w:t>
            </w:r>
          </w:p>
        </w:tc>
        <w:tc>
          <w:tcPr>
            <w:tcW w:w="5417" w:type="dxa"/>
            <w:tcBorders>
              <w:top w:val="single" w:sz="4" w:space="0" w:color="auto"/>
              <w:left w:val="nil"/>
              <w:bottom w:val="single" w:sz="4" w:space="0" w:color="auto"/>
              <w:right w:val="single" w:sz="4" w:space="0" w:color="auto"/>
            </w:tcBorders>
            <w:shd w:val="clear" w:color="000000" w:fill="FFFFFF"/>
            <w:vAlign w:val="center"/>
            <w:hideMark/>
          </w:tcPr>
          <w:p w14:paraId="0E008413" w14:textId="77777777" w:rsidR="00DF2A92" w:rsidRDefault="00DF2A92">
            <w:pPr>
              <w:jc w:val="center"/>
              <w:rPr>
                <w:b/>
                <w:bCs/>
                <w:sz w:val="20"/>
                <w:szCs w:val="20"/>
              </w:rPr>
            </w:pPr>
            <w:r>
              <w:rPr>
                <w:b/>
                <w:bCs/>
                <w:sz w:val="20"/>
                <w:szCs w:val="20"/>
              </w:rPr>
              <w:t xml:space="preserve">ИТОГО 2027: </w:t>
            </w:r>
          </w:p>
        </w:tc>
        <w:tc>
          <w:tcPr>
            <w:tcW w:w="1476" w:type="dxa"/>
            <w:tcBorders>
              <w:top w:val="nil"/>
              <w:left w:val="nil"/>
              <w:bottom w:val="single" w:sz="4" w:space="0" w:color="auto"/>
              <w:right w:val="single" w:sz="4" w:space="0" w:color="auto"/>
            </w:tcBorders>
            <w:shd w:val="clear" w:color="000000" w:fill="FFFFFF"/>
            <w:noWrap/>
            <w:vAlign w:val="center"/>
            <w:hideMark/>
          </w:tcPr>
          <w:p w14:paraId="44D773A4" w14:textId="77777777" w:rsidR="00DF2A92" w:rsidRDefault="00DF2A92">
            <w:pPr>
              <w:jc w:val="center"/>
              <w:rPr>
                <w:b/>
                <w:bCs/>
                <w:sz w:val="20"/>
                <w:szCs w:val="20"/>
              </w:rPr>
            </w:pPr>
            <w:r>
              <w:rPr>
                <w:b/>
                <w:bCs/>
                <w:sz w:val="20"/>
                <w:szCs w:val="20"/>
              </w:rPr>
              <w:t>149 649,90</w:t>
            </w:r>
          </w:p>
        </w:tc>
        <w:tc>
          <w:tcPr>
            <w:tcW w:w="1596" w:type="dxa"/>
            <w:tcBorders>
              <w:top w:val="nil"/>
              <w:left w:val="nil"/>
              <w:bottom w:val="single" w:sz="4" w:space="0" w:color="auto"/>
              <w:right w:val="single" w:sz="4" w:space="0" w:color="auto"/>
            </w:tcBorders>
            <w:shd w:val="clear" w:color="000000" w:fill="FFFFFF"/>
            <w:noWrap/>
            <w:vAlign w:val="center"/>
            <w:hideMark/>
          </w:tcPr>
          <w:p w14:paraId="187C30E6" w14:textId="77777777" w:rsidR="00DF2A92" w:rsidRDefault="00DF2A92">
            <w:pPr>
              <w:jc w:val="center"/>
              <w:rPr>
                <w:b/>
                <w:bCs/>
                <w:sz w:val="20"/>
                <w:szCs w:val="20"/>
              </w:rPr>
            </w:pPr>
            <w:r>
              <w:rPr>
                <w:b/>
                <w:bCs/>
                <w:sz w:val="20"/>
                <w:szCs w:val="20"/>
              </w:rPr>
              <w:t>139 660,48</w:t>
            </w:r>
          </w:p>
        </w:tc>
        <w:tc>
          <w:tcPr>
            <w:tcW w:w="1576" w:type="dxa"/>
            <w:tcBorders>
              <w:top w:val="nil"/>
              <w:left w:val="nil"/>
              <w:bottom w:val="single" w:sz="4" w:space="0" w:color="auto"/>
              <w:right w:val="single" w:sz="4" w:space="0" w:color="auto"/>
            </w:tcBorders>
            <w:shd w:val="clear" w:color="000000" w:fill="FFFFFF"/>
            <w:noWrap/>
            <w:vAlign w:val="center"/>
            <w:hideMark/>
          </w:tcPr>
          <w:p w14:paraId="6F6CA49E" w14:textId="77777777" w:rsidR="00DF2A92" w:rsidRDefault="00DF2A92">
            <w:pPr>
              <w:jc w:val="center"/>
              <w:rPr>
                <w:b/>
                <w:bCs/>
                <w:sz w:val="20"/>
                <w:szCs w:val="20"/>
              </w:rPr>
            </w:pPr>
            <w:r>
              <w:rPr>
                <w:b/>
                <w:bCs/>
                <w:sz w:val="20"/>
                <w:szCs w:val="20"/>
              </w:rPr>
              <w:t>9 989,42</w:t>
            </w:r>
          </w:p>
        </w:tc>
        <w:tc>
          <w:tcPr>
            <w:tcW w:w="36" w:type="dxa"/>
            <w:vAlign w:val="center"/>
            <w:hideMark/>
          </w:tcPr>
          <w:p w14:paraId="35F44306" w14:textId="77777777" w:rsidR="00DF2A92" w:rsidRDefault="00DF2A92">
            <w:pPr>
              <w:rPr>
                <w:sz w:val="20"/>
                <w:szCs w:val="20"/>
              </w:rPr>
            </w:pPr>
          </w:p>
        </w:tc>
      </w:tr>
    </w:tbl>
    <w:p w14:paraId="6D54C87C" w14:textId="77777777" w:rsidR="00DF2A92" w:rsidRPr="00DF2A92" w:rsidRDefault="00DF2A92" w:rsidP="00DF2A92">
      <w:pPr>
        <w:spacing w:before="12" w:line="240" w:lineRule="exact"/>
        <w:ind w:right="17"/>
        <w:rPr>
          <w:bCs/>
          <w:sz w:val="28"/>
          <w:szCs w:val="28"/>
        </w:rPr>
      </w:pPr>
    </w:p>
    <w:sectPr w:rsidR="00DF2A92" w:rsidRPr="00DF2A92" w:rsidSect="00B644FF">
      <w:pgSz w:w="11906" w:h="16838"/>
      <w:pgMar w:top="567" w:right="566"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2E6B1" w14:textId="77777777" w:rsidR="00D9173D" w:rsidRDefault="00D9173D" w:rsidP="00DD53C4">
      <w:r>
        <w:separator/>
      </w:r>
    </w:p>
  </w:endnote>
  <w:endnote w:type="continuationSeparator" w:id="0">
    <w:p w14:paraId="35A5ADDA" w14:textId="77777777" w:rsidR="00D9173D" w:rsidRDefault="00D9173D" w:rsidP="00DD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715445"/>
      <w:docPartObj>
        <w:docPartGallery w:val="Page Numbers (Bottom of Page)"/>
        <w:docPartUnique/>
      </w:docPartObj>
    </w:sdtPr>
    <w:sdtEndPr/>
    <w:sdtContent>
      <w:p w14:paraId="7C5F38E7" w14:textId="77777777" w:rsidR="00D9173D" w:rsidRDefault="00D9173D">
        <w:pPr>
          <w:pStyle w:val="a5"/>
          <w:jc w:val="right"/>
        </w:pPr>
        <w:r>
          <w:fldChar w:fldCharType="begin"/>
        </w:r>
        <w:r>
          <w:instrText>PAGE   \* MERGEFORMAT</w:instrText>
        </w:r>
        <w:r>
          <w:fldChar w:fldCharType="separate"/>
        </w:r>
        <w:r w:rsidR="001B2489">
          <w:rPr>
            <w:noProof/>
          </w:rPr>
          <w:t>60</w:t>
        </w:r>
        <w:r>
          <w:rPr>
            <w:noProof/>
          </w:rPr>
          <w:fldChar w:fldCharType="end"/>
        </w:r>
      </w:p>
    </w:sdtContent>
  </w:sdt>
  <w:p w14:paraId="6C16F0F3" w14:textId="77777777" w:rsidR="00D9173D" w:rsidRDefault="00D917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61DF" w14:textId="77777777" w:rsidR="00D9173D" w:rsidRDefault="00D9173D" w:rsidP="00DD53C4">
      <w:r>
        <w:separator/>
      </w:r>
    </w:p>
  </w:footnote>
  <w:footnote w:type="continuationSeparator" w:id="0">
    <w:p w14:paraId="789833CA" w14:textId="77777777" w:rsidR="00D9173D" w:rsidRDefault="00D9173D" w:rsidP="00DD53C4">
      <w:r>
        <w:continuationSeparator/>
      </w:r>
    </w:p>
  </w:footnote>
  <w:footnote w:id="1">
    <w:p w14:paraId="11B635CD" w14:textId="782FF3D1" w:rsidR="00D9173D" w:rsidRDefault="00D9173D">
      <w:pPr>
        <w:pStyle w:val="af5"/>
      </w:pPr>
      <w:r>
        <w:rPr>
          <w:rStyle w:val="af4"/>
        </w:rPr>
        <w:footnoteRef/>
      </w:r>
      <w:r>
        <w:t xml:space="preserve"> Законопроект № 2231-23/07 от 29.09.2023 «О бюджете Пермского края на 2024 год и на плановый период 2025 и 2026 годов» рассмотрен депутатами Законодательного Собрания Пермского края и принят в первом чтении, постановлением Законодательного Собрания Пермского края от 26.10.2023 № 746.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E5F"/>
    <w:multiLevelType w:val="hybridMultilevel"/>
    <w:tmpl w:val="E3EC887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6F6489C"/>
    <w:multiLevelType w:val="hybridMultilevel"/>
    <w:tmpl w:val="C5328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FC7B7B"/>
    <w:multiLevelType w:val="hybridMultilevel"/>
    <w:tmpl w:val="5A70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77385"/>
    <w:multiLevelType w:val="hybridMultilevel"/>
    <w:tmpl w:val="E61EA002"/>
    <w:lvl w:ilvl="0" w:tplc="2BA853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7815BD"/>
    <w:multiLevelType w:val="hybridMultilevel"/>
    <w:tmpl w:val="D25006B8"/>
    <w:lvl w:ilvl="0" w:tplc="727A32C0">
      <w:start w:val="3"/>
      <w:numFmt w:val="decimal"/>
      <w:lvlText w:val="%1."/>
      <w:lvlJc w:val="left"/>
      <w:pPr>
        <w:ind w:left="447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890C31"/>
    <w:multiLevelType w:val="hybridMultilevel"/>
    <w:tmpl w:val="498255D6"/>
    <w:lvl w:ilvl="0" w:tplc="52887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4507F4"/>
    <w:multiLevelType w:val="hybridMultilevel"/>
    <w:tmpl w:val="35CE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EF2584"/>
    <w:multiLevelType w:val="hybridMultilevel"/>
    <w:tmpl w:val="CF9AC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FC63D8"/>
    <w:multiLevelType w:val="hybridMultilevel"/>
    <w:tmpl w:val="59CAECE8"/>
    <w:lvl w:ilvl="0" w:tplc="2ACACCB0">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3A78F4"/>
    <w:multiLevelType w:val="hybridMultilevel"/>
    <w:tmpl w:val="14C04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47530A"/>
    <w:multiLevelType w:val="hybridMultilevel"/>
    <w:tmpl w:val="B8D67E04"/>
    <w:lvl w:ilvl="0" w:tplc="89B0A0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9084DD8"/>
    <w:multiLevelType w:val="hybridMultilevel"/>
    <w:tmpl w:val="8DF6C166"/>
    <w:lvl w:ilvl="0" w:tplc="E988C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DD1676C"/>
    <w:multiLevelType w:val="hybridMultilevel"/>
    <w:tmpl w:val="AB0A3E04"/>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4" w15:restartNumberingAfterBreak="0">
    <w:nsid w:val="30823263"/>
    <w:multiLevelType w:val="hybridMultilevel"/>
    <w:tmpl w:val="43883612"/>
    <w:lvl w:ilvl="0" w:tplc="110C70C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2B1671E"/>
    <w:multiLevelType w:val="hybridMultilevel"/>
    <w:tmpl w:val="4440D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390A47"/>
    <w:multiLevelType w:val="hybridMultilevel"/>
    <w:tmpl w:val="1C1CE5E2"/>
    <w:lvl w:ilvl="0" w:tplc="F392C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6D4C63"/>
    <w:multiLevelType w:val="hybridMultilevel"/>
    <w:tmpl w:val="618E014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8" w15:restartNumberingAfterBreak="0">
    <w:nsid w:val="36A33E14"/>
    <w:multiLevelType w:val="hybridMultilevel"/>
    <w:tmpl w:val="81E245C8"/>
    <w:lvl w:ilvl="0" w:tplc="2BA85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1460A"/>
    <w:multiLevelType w:val="hybridMultilevel"/>
    <w:tmpl w:val="1E3C4D22"/>
    <w:lvl w:ilvl="0" w:tplc="B8729810">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0A594B"/>
    <w:multiLevelType w:val="hybridMultilevel"/>
    <w:tmpl w:val="D780F6E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AF1113"/>
    <w:multiLevelType w:val="hybridMultilevel"/>
    <w:tmpl w:val="783E6158"/>
    <w:lvl w:ilvl="0" w:tplc="AD9A7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F2F293F"/>
    <w:multiLevelType w:val="hybridMultilevel"/>
    <w:tmpl w:val="BAE6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D36C04"/>
    <w:multiLevelType w:val="hybridMultilevel"/>
    <w:tmpl w:val="A35C9ABA"/>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4" w15:restartNumberingAfterBreak="0">
    <w:nsid w:val="437F2369"/>
    <w:multiLevelType w:val="hybridMultilevel"/>
    <w:tmpl w:val="7BC4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AE5232"/>
    <w:multiLevelType w:val="hybridMultilevel"/>
    <w:tmpl w:val="A9ACA994"/>
    <w:lvl w:ilvl="0" w:tplc="58064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5F15D5"/>
    <w:multiLevelType w:val="hybridMultilevel"/>
    <w:tmpl w:val="B2B8BB5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15:restartNumberingAfterBreak="0">
    <w:nsid w:val="4BCA3B80"/>
    <w:multiLevelType w:val="hybridMultilevel"/>
    <w:tmpl w:val="F05A62A0"/>
    <w:lvl w:ilvl="0" w:tplc="A0E4F2A0">
      <w:start w:val="1"/>
      <w:numFmt w:val="decimal"/>
      <w:lvlText w:val="%1)"/>
      <w:lvlJc w:val="left"/>
      <w:pPr>
        <w:ind w:left="1156" w:hanging="360"/>
      </w:pPr>
      <w:rPr>
        <w:rFonts w:hint="default"/>
      </w:rPr>
    </w:lvl>
    <w:lvl w:ilvl="1" w:tplc="04190019">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8" w15:restartNumberingAfterBreak="0">
    <w:nsid w:val="4CC019C1"/>
    <w:multiLevelType w:val="hybridMultilevel"/>
    <w:tmpl w:val="810E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515947"/>
    <w:multiLevelType w:val="hybridMultilevel"/>
    <w:tmpl w:val="B32C0AE0"/>
    <w:lvl w:ilvl="0" w:tplc="7566640C">
      <w:start w:val="1"/>
      <w:numFmt w:val="decimal"/>
      <w:lvlText w:val="%1."/>
      <w:lvlJc w:val="left"/>
      <w:pPr>
        <w:ind w:left="928"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ED6310B"/>
    <w:multiLevelType w:val="hybridMultilevel"/>
    <w:tmpl w:val="53927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3C54EC"/>
    <w:multiLevelType w:val="hybridMultilevel"/>
    <w:tmpl w:val="1FB48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9A0618"/>
    <w:multiLevelType w:val="hybridMultilevel"/>
    <w:tmpl w:val="C778C674"/>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33" w15:restartNumberingAfterBreak="0">
    <w:nsid w:val="5D2D5FAA"/>
    <w:multiLevelType w:val="hybridMultilevel"/>
    <w:tmpl w:val="04D263E2"/>
    <w:lvl w:ilvl="0" w:tplc="89B0A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076013"/>
    <w:multiLevelType w:val="hybridMultilevel"/>
    <w:tmpl w:val="0FBABC7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15:restartNumberingAfterBreak="0">
    <w:nsid w:val="61B53158"/>
    <w:multiLevelType w:val="hybridMultilevel"/>
    <w:tmpl w:val="347E1EEE"/>
    <w:lvl w:ilvl="0" w:tplc="8F0A1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7462D6E"/>
    <w:multiLevelType w:val="hybridMultilevel"/>
    <w:tmpl w:val="20FA9C66"/>
    <w:lvl w:ilvl="0" w:tplc="B6461C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6834721C"/>
    <w:multiLevelType w:val="hybridMultilevel"/>
    <w:tmpl w:val="01BCCA4E"/>
    <w:lvl w:ilvl="0" w:tplc="ABFEC5F0">
      <w:start w:val="1"/>
      <w:numFmt w:val="decimal"/>
      <w:lvlText w:val="%1)"/>
      <w:lvlJc w:val="left"/>
      <w:pPr>
        <w:ind w:left="1353"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3E4BA1"/>
    <w:multiLevelType w:val="hybridMultilevel"/>
    <w:tmpl w:val="B6AA2522"/>
    <w:lvl w:ilvl="0" w:tplc="FF423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BC52BF"/>
    <w:multiLevelType w:val="hybridMultilevel"/>
    <w:tmpl w:val="452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86C87"/>
    <w:multiLevelType w:val="hybridMultilevel"/>
    <w:tmpl w:val="848EAE9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1" w15:restartNumberingAfterBreak="0">
    <w:nsid w:val="777471EA"/>
    <w:multiLevelType w:val="hybridMultilevel"/>
    <w:tmpl w:val="E18C49E4"/>
    <w:lvl w:ilvl="0" w:tplc="FCDC252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16cid:durableId="99958929">
    <w:abstractNumId w:val="12"/>
  </w:num>
  <w:num w:numId="2" w16cid:durableId="1670061390">
    <w:abstractNumId w:val="38"/>
  </w:num>
  <w:num w:numId="3" w16cid:durableId="388653205">
    <w:abstractNumId w:val="34"/>
  </w:num>
  <w:num w:numId="4" w16cid:durableId="1745107510">
    <w:abstractNumId w:val="4"/>
  </w:num>
  <w:num w:numId="5" w16cid:durableId="1713577663">
    <w:abstractNumId w:val="29"/>
  </w:num>
  <w:num w:numId="6" w16cid:durableId="738211845">
    <w:abstractNumId w:val="27"/>
  </w:num>
  <w:num w:numId="7" w16cid:durableId="1110660059">
    <w:abstractNumId w:val="5"/>
  </w:num>
  <w:num w:numId="8" w16cid:durableId="1004939038">
    <w:abstractNumId w:val="37"/>
  </w:num>
  <w:num w:numId="9" w16cid:durableId="1940748712">
    <w:abstractNumId w:val="41"/>
  </w:num>
  <w:num w:numId="10" w16cid:durableId="1676565499">
    <w:abstractNumId w:val="8"/>
  </w:num>
  <w:num w:numId="11" w16cid:durableId="2082942128">
    <w:abstractNumId w:val="36"/>
  </w:num>
  <w:num w:numId="12" w16cid:durableId="1686862248">
    <w:abstractNumId w:val="40"/>
  </w:num>
  <w:num w:numId="13" w16cid:durableId="2082679186">
    <w:abstractNumId w:val="0"/>
  </w:num>
  <w:num w:numId="14" w16cid:durableId="1872373747">
    <w:abstractNumId w:val="19"/>
  </w:num>
  <w:num w:numId="15" w16cid:durableId="1318654490">
    <w:abstractNumId w:val="21"/>
  </w:num>
  <w:num w:numId="16" w16cid:durableId="707992450">
    <w:abstractNumId w:val="3"/>
  </w:num>
  <w:num w:numId="17" w16cid:durableId="1638535051">
    <w:abstractNumId w:val="18"/>
  </w:num>
  <w:num w:numId="18" w16cid:durableId="1205211325">
    <w:abstractNumId w:val="39"/>
  </w:num>
  <w:num w:numId="19" w16cid:durableId="895354276">
    <w:abstractNumId w:val="25"/>
  </w:num>
  <w:num w:numId="20" w16cid:durableId="1564489125">
    <w:abstractNumId w:val="20"/>
  </w:num>
  <w:num w:numId="21" w16cid:durableId="1418668249">
    <w:abstractNumId w:val="14"/>
  </w:num>
  <w:num w:numId="22" w16cid:durableId="1276250785">
    <w:abstractNumId w:val="2"/>
  </w:num>
  <w:num w:numId="23" w16cid:durableId="853374638">
    <w:abstractNumId w:val="11"/>
  </w:num>
  <w:num w:numId="24" w16cid:durableId="1249273635">
    <w:abstractNumId w:val="17"/>
  </w:num>
  <w:num w:numId="25" w16cid:durableId="958534739">
    <w:abstractNumId w:val="23"/>
  </w:num>
  <w:num w:numId="26" w16cid:durableId="196088102">
    <w:abstractNumId w:val="26"/>
  </w:num>
  <w:num w:numId="27" w16cid:durableId="424691437">
    <w:abstractNumId w:val="9"/>
  </w:num>
  <w:num w:numId="28" w16cid:durableId="1576086266">
    <w:abstractNumId w:val="35"/>
  </w:num>
  <w:num w:numId="29" w16cid:durableId="970135427">
    <w:abstractNumId w:val="22"/>
  </w:num>
  <w:num w:numId="30" w16cid:durableId="1148934533">
    <w:abstractNumId w:val="16"/>
  </w:num>
  <w:num w:numId="31" w16cid:durableId="1754625984">
    <w:abstractNumId w:val="31"/>
  </w:num>
  <w:num w:numId="32" w16cid:durableId="1995259433">
    <w:abstractNumId w:val="10"/>
  </w:num>
  <w:num w:numId="33" w16cid:durableId="2096900569">
    <w:abstractNumId w:val="33"/>
  </w:num>
  <w:num w:numId="34" w16cid:durableId="634141117">
    <w:abstractNumId w:val="7"/>
  </w:num>
  <w:num w:numId="35" w16cid:durableId="1592667480">
    <w:abstractNumId w:val="24"/>
  </w:num>
  <w:num w:numId="36" w16cid:durableId="2067873262">
    <w:abstractNumId w:val="28"/>
  </w:num>
  <w:num w:numId="37" w16cid:durableId="181821483">
    <w:abstractNumId w:val="32"/>
  </w:num>
  <w:num w:numId="38" w16cid:durableId="1628929884">
    <w:abstractNumId w:val="13"/>
  </w:num>
  <w:num w:numId="39" w16cid:durableId="377169717">
    <w:abstractNumId w:val="6"/>
  </w:num>
  <w:num w:numId="40" w16cid:durableId="147750799">
    <w:abstractNumId w:val="15"/>
  </w:num>
  <w:num w:numId="41" w16cid:durableId="823811222">
    <w:abstractNumId w:val="30"/>
  </w:num>
  <w:num w:numId="42" w16cid:durableId="195836677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1F5"/>
    <w:rsid w:val="000035D2"/>
    <w:rsid w:val="00003D36"/>
    <w:rsid w:val="00004195"/>
    <w:rsid w:val="00004229"/>
    <w:rsid w:val="00004A4A"/>
    <w:rsid w:val="000066E6"/>
    <w:rsid w:val="000070BD"/>
    <w:rsid w:val="000071E2"/>
    <w:rsid w:val="000075FF"/>
    <w:rsid w:val="00007BAF"/>
    <w:rsid w:val="00007DC3"/>
    <w:rsid w:val="00010672"/>
    <w:rsid w:val="00010B4E"/>
    <w:rsid w:val="00010DBC"/>
    <w:rsid w:val="00012AA3"/>
    <w:rsid w:val="000143B9"/>
    <w:rsid w:val="00015BFF"/>
    <w:rsid w:val="00016F7F"/>
    <w:rsid w:val="00020C7B"/>
    <w:rsid w:val="00021D11"/>
    <w:rsid w:val="0002235C"/>
    <w:rsid w:val="000231FD"/>
    <w:rsid w:val="00023CA0"/>
    <w:rsid w:val="000251C6"/>
    <w:rsid w:val="000275AF"/>
    <w:rsid w:val="00027D89"/>
    <w:rsid w:val="000300C3"/>
    <w:rsid w:val="000300CE"/>
    <w:rsid w:val="00030258"/>
    <w:rsid w:val="00030D8C"/>
    <w:rsid w:val="0003164C"/>
    <w:rsid w:val="000316EC"/>
    <w:rsid w:val="0003249D"/>
    <w:rsid w:val="000325DF"/>
    <w:rsid w:val="00032927"/>
    <w:rsid w:val="00032C8B"/>
    <w:rsid w:val="0003343D"/>
    <w:rsid w:val="00034195"/>
    <w:rsid w:val="000344F2"/>
    <w:rsid w:val="000346D1"/>
    <w:rsid w:val="000353B6"/>
    <w:rsid w:val="0003551F"/>
    <w:rsid w:val="00035A3B"/>
    <w:rsid w:val="00036AE0"/>
    <w:rsid w:val="000372AC"/>
    <w:rsid w:val="00037B12"/>
    <w:rsid w:val="0004055B"/>
    <w:rsid w:val="0004258F"/>
    <w:rsid w:val="00042D6E"/>
    <w:rsid w:val="00043A5F"/>
    <w:rsid w:val="00043B1A"/>
    <w:rsid w:val="00044CEB"/>
    <w:rsid w:val="000450AC"/>
    <w:rsid w:val="00045408"/>
    <w:rsid w:val="00045D5E"/>
    <w:rsid w:val="000465B2"/>
    <w:rsid w:val="000500F9"/>
    <w:rsid w:val="00050BEA"/>
    <w:rsid w:val="00050FB5"/>
    <w:rsid w:val="00051135"/>
    <w:rsid w:val="00051274"/>
    <w:rsid w:val="000517E8"/>
    <w:rsid w:val="000518BD"/>
    <w:rsid w:val="00052C18"/>
    <w:rsid w:val="000565D6"/>
    <w:rsid w:val="00056D45"/>
    <w:rsid w:val="00057A04"/>
    <w:rsid w:val="000603D0"/>
    <w:rsid w:val="00061A2E"/>
    <w:rsid w:val="00061C57"/>
    <w:rsid w:val="00062901"/>
    <w:rsid w:val="00062E41"/>
    <w:rsid w:val="000630C6"/>
    <w:rsid w:val="0006324F"/>
    <w:rsid w:val="00063B46"/>
    <w:rsid w:val="00065A7D"/>
    <w:rsid w:val="00067372"/>
    <w:rsid w:val="000674D8"/>
    <w:rsid w:val="00067FEB"/>
    <w:rsid w:val="00073034"/>
    <w:rsid w:val="0007457C"/>
    <w:rsid w:val="00074780"/>
    <w:rsid w:val="000753A7"/>
    <w:rsid w:val="000760B9"/>
    <w:rsid w:val="000773D1"/>
    <w:rsid w:val="000778FF"/>
    <w:rsid w:val="000805E8"/>
    <w:rsid w:val="000811E6"/>
    <w:rsid w:val="0008134A"/>
    <w:rsid w:val="00081504"/>
    <w:rsid w:val="00082CDA"/>
    <w:rsid w:val="00084DBC"/>
    <w:rsid w:val="00086AEE"/>
    <w:rsid w:val="00087204"/>
    <w:rsid w:val="000901BB"/>
    <w:rsid w:val="00090D76"/>
    <w:rsid w:val="0009117C"/>
    <w:rsid w:val="00091450"/>
    <w:rsid w:val="00092438"/>
    <w:rsid w:val="00092635"/>
    <w:rsid w:val="000944B2"/>
    <w:rsid w:val="00094A9F"/>
    <w:rsid w:val="00094B2B"/>
    <w:rsid w:val="00095397"/>
    <w:rsid w:val="00095A0C"/>
    <w:rsid w:val="00096988"/>
    <w:rsid w:val="00097C98"/>
    <w:rsid w:val="000A0E2B"/>
    <w:rsid w:val="000A1992"/>
    <w:rsid w:val="000A33AE"/>
    <w:rsid w:val="000A3C88"/>
    <w:rsid w:val="000A479A"/>
    <w:rsid w:val="000A4D11"/>
    <w:rsid w:val="000A55FB"/>
    <w:rsid w:val="000A59B2"/>
    <w:rsid w:val="000A6242"/>
    <w:rsid w:val="000A71E9"/>
    <w:rsid w:val="000A7830"/>
    <w:rsid w:val="000B00D7"/>
    <w:rsid w:val="000B0443"/>
    <w:rsid w:val="000B1E27"/>
    <w:rsid w:val="000B1E6A"/>
    <w:rsid w:val="000B2C3D"/>
    <w:rsid w:val="000B43EC"/>
    <w:rsid w:val="000B505B"/>
    <w:rsid w:val="000B54FA"/>
    <w:rsid w:val="000B5631"/>
    <w:rsid w:val="000B5980"/>
    <w:rsid w:val="000B5ABC"/>
    <w:rsid w:val="000B63FF"/>
    <w:rsid w:val="000B6A13"/>
    <w:rsid w:val="000B6D58"/>
    <w:rsid w:val="000B6FC2"/>
    <w:rsid w:val="000B7765"/>
    <w:rsid w:val="000C08FD"/>
    <w:rsid w:val="000C0BEE"/>
    <w:rsid w:val="000C265F"/>
    <w:rsid w:val="000C2D5E"/>
    <w:rsid w:val="000C38DA"/>
    <w:rsid w:val="000C414D"/>
    <w:rsid w:val="000C4CD1"/>
    <w:rsid w:val="000C4E1E"/>
    <w:rsid w:val="000C51D9"/>
    <w:rsid w:val="000C522C"/>
    <w:rsid w:val="000C6721"/>
    <w:rsid w:val="000C6A67"/>
    <w:rsid w:val="000C7AF2"/>
    <w:rsid w:val="000C7B54"/>
    <w:rsid w:val="000C7E49"/>
    <w:rsid w:val="000D000B"/>
    <w:rsid w:val="000D0489"/>
    <w:rsid w:val="000D2835"/>
    <w:rsid w:val="000D39A3"/>
    <w:rsid w:val="000D44E7"/>
    <w:rsid w:val="000D49B5"/>
    <w:rsid w:val="000D72DE"/>
    <w:rsid w:val="000E0036"/>
    <w:rsid w:val="000E0204"/>
    <w:rsid w:val="000E083F"/>
    <w:rsid w:val="000E0DC9"/>
    <w:rsid w:val="000E16E0"/>
    <w:rsid w:val="000E1FCC"/>
    <w:rsid w:val="000E3585"/>
    <w:rsid w:val="000E47AD"/>
    <w:rsid w:val="000E4E2F"/>
    <w:rsid w:val="000E53C6"/>
    <w:rsid w:val="000E596E"/>
    <w:rsid w:val="000E5B48"/>
    <w:rsid w:val="000E61B3"/>
    <w:rsid w:val="000E62F9"/>
    <w:rsid w:val="000E732F"/>
    <w:rsid w:val="000E780A"/>
    <w:rsid w:val="000E7E7E"/>
    <w:rsid w:val="000F2503"/>
    <w:rsid w:val="000F2AFC"/>
    <w:rsid w:val="000F3450"/>
    <w:rsid w:val="000F4B12"/>
    <w:rsid w:val="000F5A07"/>
    <w:rsid w:val="000F7E0B"/>
    <w:rsid w:val="0010047B"/>
    <w:rsid w:val="001018CE"/>
    <w:rsid w:val="00102617"/>
    <w:rsid w:val="00102661"/>
    <w:rsid w:val="001029D1"/>
    <w:rsid w:val="00105E1D"/>
    <w:rsid w:val="00106786"/>
    <w:rsid w:val="00107613"/>
    <w:rsid w:val="00107AFE"/>
    <w:rsid w:val="001122A6"/>
    <w:rsid w:val="00113076"/>
    <w:rsid w:val="0011390D"/>
    <w:rsid w:val="00115C90"/>
    <w:rsid w:val="00116221"/>
    <w:rsid w:val="00116AD0"/>
    <w:rsid w:val="00117841"/>
    <w:rsid w:val="00120AF4"/>
    <w:rsid w:val="0012108F"/>
    <w:rsid w:val="00121BD8"/>
    <w:rsid w:val="00122E56"/>
    <w:rsid w:val="00123FE0"/>
    <w:rsid w:val="001241CA"/>
    <w:rsid w:val="00125028"/>
    <w:rsid w:val="00125379"/>
    <w:rsid w:val="00125E2D"/>
    <w:rsid w:val="00127385"/>
    <w:rsid w:val="00130232"/>
    <w:rsid w:val="0013140E"/>
    <w:rsid w:val="00131599"/>
    <w:rsid w:val="00131964"/>
    <w:rsid w:val="00131B06"/>
    <w:rsid w:val="00132B57"/>
    <w:rsid w:val="00132FF7"/>
    <w:rsid w:val="00136869"/>
    <w:rsid w:val="00136AA7"/>
    <w:rsid w:val="00136C3C"/>
    <w:rsid w:val="00136DE3"/>
    <w:rsid w:val="00140094"/>
    <w:rsid w:val="001425E6"/>
    <w:rsid w:val="00143C6E"/>
    <w:rsid w:val="00144F16"/>
    <w:rsid w:val="00145AFD"/>
    <w:rsid w:val="00145E56"/>
    <w:rsid w:val="00146B9B"/>
    <w:rsid w:val="00146FA7"/>
    <w:rsid w:val="001470C6"/>
    <w:rsid w:val="00150097"/>
    <w:rsid w:val="00150337"/>
    <w:rsid w:val="0015098B"/>
    <w:rsid w:val="00150BE2"/>
    <w:rsid w:val="00150FB9"/>
    <w:rsid w:val="00151001"/>
    <w:rsid w:val="00151501"/>
    <w:rsid w:val="00153734"/>
    <w:rsid w:val="00153D60"/>
    <w:rsid w:val="00155BA4"/>
    <w:rsid w:val="00156921"/>
    <w:rsid w:val="00156CD3"/>
    <w:rsid w:val="00156E2F"/>
    <w:rsid w:val="00157D21"/>
    <w:rsid w:val="001600F2"/>
    <w:rsid w:val="0016023D"/>
    <w:rsid w:val="00161ED3"/>
    <w:rsid w:val="00162492"/>
    <w:rsid w:val="0016295A"/>
    <w:rsid w:val="00162F44"/>
    <w:rsid w:val="001640A6"/>
    <w:rsid w:val="001646D1"/>
    <w:rsid w:val="00165575"/>
    <w:rsid w:val="001659FB"/>
    <w:rsid w:val="00166487"/>
    <w:rsid w:val="00166F0B"/>
    <w:rsid w:val="00167281"/>
    <w:rsid w:val="00167609"/>
    <w:rsid w:val="001706F0"/>
    <w:rsid w:val="00170E80"/>
    <w:rsid w:val="0017157C"/>
    <w:rsid w:val="001716AD"/>
    <w:rsid w:val="00172527"/>
    <w:rsid w:val="00173348"/>
    <w:rsid w:val="001746A8"/>
    <w:rsid w:val="001750D2"/>
    <w:rsid w:val="001753CA"/>
    <w:rsid w:val="00175524"/>
    <w:rsid w:val="001758C0"/>
    <w:rsid w:val="00176AA0"/>
    <w:rsid w:val="00176CDA"/>
    <w:rsid w:val="00177166"/>
    <w:rsid w:val="00180084"/>
    <w:rsid w:val="00180887"/>
    <w:rsid w:val="0018246E"/>
    <w:rsid w:val="001833A7"/>
    <w:rsid w:val="00183467"/>
    <w:rsid w:val="00187751"/>
    <w:rsid w:val="00192695"/>
    <w:rsid w:val="001941FE"/>
    <w:rsid w:val="0019424B"/>
    <w:rsid w:val="0019464E"/>
    <w:rsid w:val="00194A7D"/>
    <w:rsid w:val="00195539"/>
    <w:rsid w:val="0019610C"/>
    <w:rsid w:val="001A0096"/>
    <w:rsid w:val="001A0629"/>
    <w:rsid w:val="001A0F75"/>
    <w:rsid w:val="001A1085"/>
    <w:rsid w:val="001A25DB"/>
    <w:rsid w:val="001A2C39"/>
    <w:rsid w:val="001A629B"/>
    <w:rsid w:val="001A68F3"/>
    <w:rsid w:val="001A715B"/>
    <w:rsid w:val="001A7214"/>
    <w:rsid w:val="001B1013"/>
    <w:rsid w:val="001B2489"/>
    <w:rsid w:val="001B3294"/>
    <w:rsid w:val="001B422B"/>
    <w:rsid w:val="001B51AF"/>
    <w:rsid w:val="001B5AFD"/>
    <w:rsid w:val="001B70A9"/>
    <w:rsid w:val="001B7D9B"/>
    <w:rsid w:val="001C1028"/>
    <w:rsid w:val="001C1C51"/>
    <w:rsid w:val="001C1C63"/>
    <w:rsid w:val="001C1ED1"/>
    <w:rsid w:val="001C1FBF"/>
    <w:rsid w:val="001C391B"/>
    <w:rsid w:val="001C4114"/>
    <w:rsid w:val="001C5D86"/>
    <w:rsid w:val="001C7156"/>
    <w:rsid w:val="001C72C3"/>
    <w:rsid w:val="001C77CB"/>
    <w:rsid w:val="001D01E0"/>
    <w:rsid w:val="001D05B9"/>
    <w:rsid w:val="001D09F0"/>
    <w:rsid w:val="001D1E03"/>
    <w:rsid w:val="001D4F10"/>
    <w:rsid w:val="001D58C7"/>
    <w:rsid w:val="001D621F"/>
    <w:rsid w:val="001D6CD8"/>
    <w:rsid w:val="001D78AB"/>
    <w:rsid w:val="001E02F0"/>
    <w:rsid w:val="001E0CA3"/>
    <w:rsid w:val="001E1145"/>
    <w:rsid w:val="001E14A8"/>
    <w:rsid w:val="001E23D5"/>
    <w:rsid w:val="001E2EE6"/>
    <w:rsid w:val="001E36C9"/>
    <w:rsid w:val="001E45EB"/>
    <w:rsid w:val="001E5BC6"/>
    <w:rsid w:val="001E5E69"/>
    <w:rsid w:val="001E7111"/>
    <w:rsid w:val="001E76D9"/>
    <w:rsid w:val="001E7C09"/>
    <w:rsid w:val="001F0854"/>
    <w:rsid w:val="001F0FF1"/>
    <w:rsid w:val="001F1164"/>
    <w:rsid w:val="001F2178"/>
    <w:rsid w:val="001F3375"/>
    <w:rsid w:val="001F754F"/>
    <w:rsid w:val="002013AA"/>
    <w:rsid w:val="00202284"/>
    <w:rsid w:val="00202EB2"/>
    <w:rsid w:val="00203052"/>
    <w:rsid w:val="002036C1"/>
    <w:rsid w:val="002038A8"/>
    <w:rsid w:val="00204E1E"/>
    <w:rsid w:val="002050E0"/>
    <w:rsid w:val="00205559"/>
    <w:rsid w:val="00207013"/>
    <w:rsid w:val="00207546"/>
    <w:rsid w:val="00207E93"/>
    <w:rsid w:val="00207F5F"/>
    <w:rsid w:val="00210801"/>
    <w:rsid w:val="00211748"/>
    <w:rsid w:val="00212DC0"/>
    <w:rsid w:val="00213DCE"/>
    <w:rsid w:val="00214563"/>
    <w:rsid w:val="002151A3"/>
    <w:rsid w:val="00215844"/>
    <w:rsid w:val="0021674F"/>
    <w:rsid w:val="0021695B"/>
    <w:rsid w:val="002171A4"/>
    <w:rsid w:val="00220239"/>
    <w:rsid w:val="0022151C"/>
    <w:rsid w:val="00221DA7"/>
    <w:rsid w:val="00222030"/>
    <w:rsid w:val="002225A0"/>
    <w:rsid w:val="002225B3"/>
    <w:rsid w:val="00222CEC"/>
    <w:rsid w:val="00222DD4"/>
    <w:rsid w:val="002235E2"/>
    <w:rsid w:val="00224D5D"/>
    <w:rsid w:val="00224E68"/>
    <w:rsid w:val="002254B8"/>
    <w:rsid w:val="00225901"/>
    <w:rsid w:val="00226A33"/>
    <w:rsid w:val="002305FB"/>
    <w:rsid w:val="0023063C"/>
    <w:rsid w:val="0023102A"/>
    <w:rsid w:val="0023210F"/>
    <w:rsid w:val="00232F7C"/>
    <w:rsid w:val="00233359"/>
    <w:rsid w:val="00234517"/>
    <w:rsid w:val="0023456C"/>
    <w:rsid w:val="00235A63"/>
    <w:rsid w:val="00235F3B"/>
    <w:rsid w:val="00236103"/>
    <w:rsid w:val="00240CB0"/>
    <w:rsid w:val="0024291A"/>
    <w:rsid w:val="0024488B"/>
    <w:rsid w:val="00245728"/>
    <w:rsid w:val="00245ABE"/>
    <w:rsid w:val="00245BCA"/>
    <w:rsid w:val="0024632C"/>
    <w:rsid w:val="00246F00"/>
    <w:rsid w:val="0024764C"/>
    <w:rsid w:val="00247F1D"/>
    <w:rsid w:val="00250664"/>
    <w:rsid w:val="002513AF"/>
    <w:rsid w:val="00251A37"/>
    <w:rsid w:val="00251F8E"/>
    <w:rsid w:val="00252A7D"/>
    <w:rsid w:val="002535F7"/>
    <w:rsid w:val="00254A8A"/>
    <w:rsid w:val="002601F4"/>
    <w:rsid w:val="00261E1D"/>
    <w:rsid w:val="002622F2"/>
    <w:rsid w:val="0026338C"/>
    <w:rsid w:val="00263520"/>
    <w:rsid w:val="00264C4F"/>
    <w:rsid w:val="00265505"/>
    <w:rsid w:val="002657A6"/>
    <w:rsid w:val="00266120"/>
    <w:rsid w:val="00266168"/>
    <w:rsid w:val="00266924"/>
    <w:rsid w:val="00266DF0"/>
    <w:rsid w:val="00266E98"/>
    <w:rsid w:val="0026778D"/>
    <w:rsid w:val="00267DEB"/>
    <w:rsid w:val="00270502"/>
    <w:rsid w:val="00270CF2"/>
    <w:rsid w:val="00271C52"/>
    <w:rsid w:val="00272F85"/>
    <w:rsid w:val="00273026"/>
    <w:rsid w:val="002749F0"/>
    <w:rsid w:val="00274A92"/>
    <w:rsid w:val="002750CC"/>
    <w:rsid w:val="00276883"/>
    <w:rsid w:val="0027688A"/>
    <w:rsid w:val="00277E49"/>
    <w:rsid w:val="0028011F"/>
    <w:rsid w:val="002812E7"/>
    <w:rsid w:val="00282EAD"/>
    <w:rsid w:val="00284345"/>
    <w:rsid w:val="0028466E"/>
    <w:rsid w:val="00284789"/>
    <w:rsid w:val="00284DCB"/>
    <w:rsid w:val="00284FC8"/>
    <w:rsid w:val="0028623F"/>
    <w:rsid w:val="00286B03"/>
    <w:rsid w:val="002930FB"/>
    <w:rsid w:val="002936E7"/>
    <w:rsid w:val="00293B91"/>
    <w:rsid w:val="0029400F"/>
    <w:rsid w:val="00295955"/>
    <w:rsid w:val="00297F7A"/>
    <w:rsid w:val="002A14B2"/>
    <w:rsid w:val="002A16BD"/>
    <w:rsid w:val="002A1DF3"/>
    <w:rsid w:val="002A358F"/>
    <w:rsid w:val="002A35C7"/>
    <w:rsid w:val="002A4072"/>
    <w:rsid w:val="002A4875"/>
    <w:rsid w:val="002A4F35"/>
    <w:rsid w:val="002A566B"/>
    <w:rsid w:val="002A76E6"/>
    <w:rsid w:val="002B0B6B"/>
    <w:rsid w:val="002B1989"/>
    <w:rsid w:val="002B1F51"/>
    <w:rsid w:val="002B23D9"/>
    <w:rsid w:val="002B25A3"/>
    <w:rsid w:val="002B42D9"/>
    <w:rsid w:val="002B4DC7"/>
    <w:rsid w:val="002B5672"/>
    <w:rsid w:val="002B56C9"/>
    <w:rsid w:val="002C0166"/>
    <w:rsid w:val="002C1AFD"/>
    <w:rsid w:val="002C312B"/>
    <w:rsid w:val="002C31DD"/>
    <w:rsid w:val="002C426F"/>
    <w:rsid w:val="002C53DA"/>
    <w:rsid w:val="002C577C"/>
    <w:rsid w:val="002C59C6"/>
    <w:rsid w:val="002C5F5F"/>
    <w:rsid w:val="002C649F"/>
    <w:rsid w:val="002C72E1"/>
    <w:rsid w:val="002D052B"/>
    <w:rsid w:val="002D1AAD"/>
    <w:rsid w:val="002D203E"/>
    <w:rsid w:val="002D3433"/>
    <w:rsid w:val="002D43AC"/>
    <w:rsid w:val="002D4455"/>
    <w:rsid w:val="002D460F"/>
    <w:rsid w:val="002D545A"/>
    <w:rsid w:val="002D70AA"/>
    <w:rsid w:val="002D70CC"/>
    <w:rsid w:val="002E2028"/>
    <w:rsid w:val="002E22A6"/>
    <w:rsid w:val="002E2D91"/>
    <w:rsid w:val="002E39D0"/>
    <w:rsid w:val="002E4D97"/>
    <w:rsid w:val="002E5886"/>
    <w:rsid w:val="002E5B9E"/>
    <w:rsid w:val="002F1C28"/>
    <w:rsid w:val="002F2690"/>
    <w:rsid w:val="002F2CB5"/>
    <w:rsid w:val="002F2F18"/>
    <w:rsid w:val="002F2FC2"/>
    <w:rsid w:val="002F3CAC"/>
    <w:rsid w:val="002F589A"/>
    <w:rsid w:val="002F6116"/>
    <w:rsid w:val="002F6719"/>
    <w:rsid w:val="0030188D"/>
    <w:rsid w:val="0030289F"/>
    <w:rsid w:val="003037AC"/>
    <w:rsid w:val="00304670"/>
    <w:rsid w:val="00304B4D"/>
    <w:rsid w:val="0030569A"/>
    <w:rsid w:val="00305790"/>
    <w:rsid w:val="0030621F"/>
    <w:rsid w:val="00306C65"/>
    <w:rsid w:val="003077DA"/>
    <w:rsid w:val="00307F75"/>
    <w:rsid w:val="0031036E"/>
    <w:rsid w:val="0031067A"/>
    <w:rsid w:val="003107B1"/>
    <w:rsid w:val="00311A81"/>
    <w:rsid w:val="00312D04"/>
    <w:rsid w:val="00313615"/>
    <w:rsid w:val="003136CC"/>
    <w:rsid w:val="00314EEE"/>
    <w:rsid w:val="00315F29"/>
    <w:rsid w:val="00324318"/>
    <w:rsid w:val="0032447A"/>
    <w:rsid w:val="00324ED4"/>
    <w:rsid w:val="00325698"/>
    <w:rsid w:val="00326044"/>
    <w:rsid w:val="00327336"/>
    <w:rsid w:val="0032794D"/>
    <w:rsid w:val="00330965"/>
    <w:rsid w:val="00333416"/>
    <w:rsid w:val="00333A83"/>
    <w:rsid w:val="0033486D"/>
    <w:rsid w:val="00334A9E"/>
    <w:rsid w:val="00335877"/>
    <w:rsid w:val="00335C73"/>
    <w:rsid w:val="003367DF"/>
    <w:rsid w:val="003370E3"/>
    <w:rsid w:val="00337A50"/>
    <w:rsid w:val="00340EBA"/>
    <w:rsid w:val="00341013"/>
    <w:rsid w:val="003427C7"/>
    <w:rsid w:val="003452E5"/>
    <w:rsid w:val="0034576A"/>
    <w:rsid w:val="003458C2"/>
    <w:rsid w:val="003471E7"/>
    <w:rsid w:val="00347608"/>
    <w:rsid w:val="00347E35"/>
    <w:rsid w:val="00347EC1"/>
    <w:rsid w:val="00350DA3"/>
    <w:rsid w:val="00350F03"/>
    <w:rsid w:val="00351061"/>
    <w:rsid w:val="003513E5"/>
    <w:rsid w:val="00351579"/>
    <w:rsid w:val="00351E9C"/>
    <w:rsid w:val="00352DA2"/>
    <w:rsid w:val="00353A40"/>
    <w:rsid w:val="00353AEC"/>
    <w:rsid w:val="00353FB1"/>
    <w:rsid w:val="00356A2F"/>
    <w:rsid w:val="00356CD5"/>
    <w:rsid w:val="00357274"/>
    <w:rsid w:val="003575FE"/>
    <w:rsid w:val="0035773A"/>
    <w:rsid w:val="003578C6"/>
    <w:rsid w:val="00357A52"/>
    <w:rsid w:val="00357B2B"/>
    <w:rsid w:val="003607C6"/>
    <w:rsid w:val="00360EBA"/>
    <w:rsid w:val="00360F0A"/>
    <w:rsid w:val="00362132"/>
    <w:rsid w:val="00362C12"/>
    <w:rsid w:val="0036379F"/>
    <w:rsid w:val="00363F92"/>
    <w:rsid w:val="00364272"/>
    <w:rsid w:val="003644A9"/>
    <w:rsid w:val="00365173"/>
    <w:rsid w:val="0036654D"/>
    <w:rsid w:val="00366D93"/>
    <w:rsid w:val="00366F04"/>
    <w:rsid w:val="00366F6D"/>
    <w:rsid w:val="003709E3"/>
    <w:rsid w:val="00370EA7"/>
    <w:rsid w:val="00371756"/>
    <w:rsid w:val="00371929"/>
    <w:rsid w:val="00372076"/>
    <w:rsid w:val="00372084"/>
    <w:rsid w:val="0037270C"/>
    <w:rsid w:val="00372A3A"/>
    <w:rsid w:val="003731F5"/>
    <w:rsid w:val="00373260"/>
    <w:rsid w:val="00374C0C"/>
    <w:rsid w:val="00374DDB"/>
    <w:rsid w:val="00375425"/>
    <w:rsid w:val="00375436"/>
    <w:rsid w:val="003758F2"/>
    <w:rsid w:val="00375DBE"/>
    <w:rsid w:val="00377029"/>
    <w:rsid w:val="00380050"/>
    <w:rsid w:val="00381FD8"/>
    <w:rsid w:val="00381FEA"/>
    <w:rsid w:val="003825E5"/>
    <w:rsid w:val="00382B6C"/>
    <w:rsid w:val="00382BD1"/>
    <w:rsid w:val="00383361"/>
    <w:rsid w:val="00384C68"/>
    <w:rsid w:val="00385BB9"/>
    <w:rsid w:val="00386306"/>
    <w:rsid w:val="0038723B"/>
    <w:rsid w:val="003904FC"/>
    <w:rsid w:val="0039305D"/>
    <w:rsid w:val="00393D39"/>
    <w:rsid w:val="00393F85"/>
    <w:rsid w:val="003949FE"/>
    <w:rsid w:val="003968C7"/>
    <w:rsid w:val="00396FA5"/>
    <w:rsid w:val="003A0E2F"/>
    <w:rsid w:val="003A2E14"/>
    <w:rsid w:val="003A3531"/>
    <w:rsid w:val="003A44AB"/>
    <w:rsid w:val="003A48E0"/>
    <w:rsid w:val="003A4AD2"/>
    <w:rsid w:val="003A60EC"/>
    <w:rsid w:val="003A6698"/>
    <w:rsid w:val="003A6782"/>
    <w:rsid w:val="003A78EC"/>
    <w:rsid w:val="003A7B2A"/>
    <w:rsid w:val="003B00B2"/>
    <w:rsid w:val="003B0190"/>
    <w:rsid w:val="003B041A"/>
    <w:rsid w:val="003B04F2"/>
    <w:rsid w:val="003B08A3"/>
    <w:rsid w:val="003B0EC3"/>
    <w:rsid w:val="003B16C1"/>
    <w:rsid w:val="003B1DC3"/>
    <w:rsid w:val="003B2751"/>
    <w:rsid w:val="003B2EDC"/>
    <w:rsid w:val="003B3A00"/>
    <w:rsid w:val="003B3C0B"/>
    <w:rsid w:val="003B70C3"/>
    <w:rsid w:val="003B7427"/>
    <w:rsid w:val="003B7AA7"/>
    <w:rsid w:val="003C0739"/>
    <w:rsid w:val="003C21CC"/>
    <w:rsid w:val="003C2455"/>
    <w:rsid w:val="003C2B02"/>
    <w:rsid w:val="003C2BF5"/>
    <w:rsid w:val="003C3276"/>
    <w:rsid w:val="003C3AC8"/>
    <w:rsid w:val="003C54FC"/>
    <w:rsid w:val="003C6539"/>
    <w:rsid w:val="003C729E"/>
    <w:rsid w:val="003C7C90"/>
    <w:rsid w:val="003C7D5C"/>
    <w:rsid w:val="003D18DE"/>
    <w:rsid w:val="003D1AC6"/>
    <w:rsid w:val="003D20D7"/>
    <w:rsid w:val="003D387B"/>
    <w:rsid w:val="003D3CB9"/>
    <w:rsid w:val="003D4CDF"/>
    <w:rsid w:val="003D73DB"/>
    <w:rsid w:val="003E165F"/>
    <w:rsid w:val="003E27AC"/>
    <w:rsid w:val="003E2AD1"/>
    <w:rsid w:val="003E2B3F"/>
    <w:rsid w:val="003E3806"/>
    <w:rsid w:val="003E50D1"/>
    <w:rsid w:val="003E51D9"/>
    <w:rsid w:val="003E57BD"/>
    <w:rsid w:val="003E6920"/>
    <w:rsid w:val="003F0B89"/>
    <w:rsid w:val="003F1446"/>
    <w:rsid w:val="003F1B66"/>
    <w:rsid w:val="003F21B8"/>
    <w:rsid w:val="003F21EF"/>
    <w:rsid w:val="003F2715"/>
    <w:rsid w:val="003F41A9"/>
    <w:rsid w:val="003F4218"/>
    <w:rsid w:val="003F5702"/>
    <w:rsid w:val="003F64E3"/>
    <w:rsid w:val="0040023F"/>
    <w:rsid w:val="00401591"/>
    <w:rsid w:val="00402108"/>
    <w:rsid w:val="00402AB8"/>
    <w:rsid w:val="00402E53"/>
    <w:rsid w:val="004033DF"/>
    <w:rsid w:val="004068C2"/>
    <w:rsid w:val="00406D85"/>
    <w:rsid w:val="004073FE"/>
    <w:rsid w:val="00410A8E"/>
    <w:rsid w:val="00410D5B"/>
    <w:rsid w:val="004131B3"/>
    <w:rsid w:val="0041388A"/>
    <w:rsid w:val="004138DA"/>
    <w:rsid w:val="00414BA1"/>
    <w:rsid w:val="00414BC5"/>
    <w:rsid w:val="00415302"/>
    <w:rsid w:val="00416B39"/>
    <w:rsid w:val="00416F8C"/>
    <w:rsid w:val="004209C0"/>
    <w:rsid w:val="00420E17"/>
    <w:rsid w:val="00420F31"/>
    <w:rsid w:val="004213F2"/>
    <w:rsid w:val="00422223"/>
    <w:rsid w:val="004222C3"/>
    <w:rsid w:val="00423E50"/>
    <w:rsid w:val="00423E7B"/>
    <w:rsid w:val="00424240"/>
    <w:rsid w:val="00425B37"/>
    <w:rsid w:val="00426E47"/>
    <w:rsid w:val="00430C26"/>
    <w:rsid w:val="004342FC"/>
    <w:rsid w:val="00434E51"/>
    <w:rsid w:val="00435865"/>
    <w:rsid w:val="00435AD5"/>
    <w:rsid w:val="00436268"/>
    <w:rsid w:val="00437387"/>
    <w:rsid w:val="00437764"/>
    <w:rsid w:val="00441FF9"/>
    <w:rsid w:val="004435A0"/>
    <w:rsid w:val="00443DE8"/>
    <w:rsid w:val="0044407A"/>
    <w:rsid w:val="0044422F"/>
    <w:rsid w:val="004444BB"/>
    <w:rsid w:val="00446179"/>
    <w:rsid w:val="0044680F"/>
    <w:rsid w:val="00446B67"/>
    <w:rsid w:val="00446D9C"/>
    <w:rsid w:val="00446FAF"/>
    <w:rsid w:val="0045068E"/>
    <w:rsid w:val="00451288"/>
    <w:rsid w:val="004512A2"/>
    <w:rsid w:val="004513FB"/>
    <w:rsid w:val="00451802"/>
    <w:rsid w:val="00451CC3"/>
    <w:rsid w:val="00452C0C"/>
    <w:rsid w:val="00454329"/>
    <w:rsid w:val="0045754C"/>
    <w:rsid w:val="0045772A"/>
    <w:rsid w:val="00457DFB"/>
    <w:rsid w:val="00460467"/>
    <w:rsid w:val="0046153B"/>
    <w:rsid w:val="00462E20"/>
    <w:rsid w:val="00463246"/>
    <w:rsid w:val="00463FCC"/>
    <w:rsid w:val="0046440F"/>
    <w:rsid w:val="0046617D"/>
    <w:rsid w:val="00467C44"/>
    <w:rsid w:val="0047009A"/>
    <w:rsid w:val="004706AB"/>
    <w:rsid w:val="00470C83"/>
    <w:rsid w:val="004724F3"/>
    <w:rsid w:val="00472BB6"/>
    <w:rsid w:val="0047322F"/>
    <w:rsid w:val="00474D09"/>
    <w:rsid w:val="00475296"/>
    <w:rsid w:val="00475D6F"/>
    <w:rsid w:val="004762EF"/>
    <w:rsid w:val="004778FD"/>
    <w:rsid w:val="00477E1D"/>
    <w:rsid w:val="00480362"/>
    <w:rsid w:val="00484554"/>
    <w:rsid w:val="004846CF"/>
    <w:rsid w:val="004849DC"/>
    <w:rsid w:val="004858A8"/>
    <w:rsid w:val="004859D5"/>
    <w:rsid w:val="0048615C"/>
    <w:rsid w:val="004877AF"/>
    <w:rsid w:val="00487C53"/>
    <w:rsid w:val="00487E3E"/>
    <w:rsid w:val="004900C3"/>
    <w:rsid w:val="00490562"/>
    <w:rsid w:val="004925A3"/>
    <w:rsid w:val="00493614"/>
    <w:rsid w:val="004944A1"/>
    <w:rsid w:val="0049459D"/>
    <w:rsid w:val="00494ED3"/>
    <w:rsid w:val="00495FDF"/>
    <w:rsid w:val="004968E3"/>
    <w:rsid w:val="00496E2C"/>
    <w:rsid w:val="00497FC6"/>
    <w:rsid w:val="004A0648"/>
    <w:rsid w:val="004A070F"/>
    <w:rsid w:val="004A1177"/>
    <w:rsid w:val="004A11A6"/>
    <w:rsid w:val="004A18D1"/>
    <w:rsid w:val="004A225E"/>
    <w:rsid w:val="004A2294"/>
    <w:rsid w:val="004A2FF5"/>
    <w:rsid w:val="004A531C"/>
    <w:rsid w:val="004A658C"/>
    <w:rsid w:val="004B0867"/>
    <w:rsid w:val="004B10FE"/>
    <w:rsid w:val="004B1560"/>
    <w:rsid w:val="004B5DA5"/>
    <w:rsid w:val="004B643A"/>
    <w:rsid w:val="004B6C02"/>
    <w:rsid w:val="004B78BA"/>
    <w:rsid w:val="004B7E73"/>
    <w:rsid w:val="004C071F"/>
    <w:rsid w:val="004C29B6"/>
    <w:rsid w:val="004C3F31"/>
    <w:rsid w:val="004C4A3B"/>
    <w:rsid w:val="004C4BEC"/>
    <w:rsid w:val="004C4E96"/>
    <w:rsid w:val="004C6A2B"/>
    <w:rsid w:val="004C6B9C"/>
    <w:rsid w:val="004C7905"/>
    <w:rsid w:val="004C7DCA"/>
    <w:rsid w:val="004D0C02"/>
    <w:rsid w:val="004D1BD8"/>
    <w:rsid w:val="004D1CF2"/>
    <w:rsid w:val="004D1EE3"/>
    <w:rsid w:val="004D4F1A"/>
    <w:rsid w:val="004D5209"/>
    <w:rsid w:val="004D6700"/>
    <w:rsid w:val="004D724F"/>
    <w:rsid w:val="004E0509"/>
    <w:rsid w:val="004E08B2"/>
    <w:rsid w:val="004E1096"/>
    <w:rsid w:val="004E44B9"/>
    <w:rsid w:val="004E5168"/>
    <w:rsid w:val="004E6216"/>
    <w:rsid w:val="004E720C"/>
    <w:rsid w:val="004E777B"/>
    <w:rsid w:val="004F002A"/>
    <w:rsid w:val="004F01B5"/>
    <w:rsid w:val="004F0B27"/>
    <w:rsid w:val="004F0E13"/>
    <w:rsid w:val="004F1EC6"/>
    <w:rsid w:val="004F2C34"/>
    <w:rsid w:val="004F3517"/>
    <w:rsid w:val="004F4FBC"/>
    <w:rsid w:val="004F51ED"/>
    <w:rsid w:val="004F60A3"/>
    <w:rsid w:val="004F64E9"/>
    <w:rsid w:val="004F786F"/>
    <w:rsid w:val="00501566"/>
    <w:rsid w:val="00501598"/>
    <w:rsid w:val="00505A6C"/>
    <w:rsid w:val="0050778C"/>
    <w:rsid w:val="005103F8"/>
    <w:rsid w:val="0051050D"/>
    <w:rsid w:val="00511654"/>
    <w:rsid w:val="00511C58"/>
    <w:rsid w:val="005128C0"/>
    <w:rsid w:val="00513FE0"/>
    <w:rsid w:val="00514611"/>
    <w:rsid w:val="0051543F"/>
    <w:rsid w:val="005168A9"/>
    <w:rsid w:val="00517380"/>
    <w:rsid w:val="00517E5C"/>
    <w:rsid w:val="005204BC"/>
    <w:rsid w:val="00521066"/>
    <w:rsid w:val="00522DFD"/>
    <w:rsid w:val="005230F0"/>
    <w:rsid w:val="00525DBF"/>
    <w:rsid w:val="00527AAA"/>
    <w:rsid w:val="00527DA3"/>
    <w:rsid w:val="0053217F"/>
    <w:rsid w:val="00533550"/>
    <w:rsid w:val="00534260"/>
    <w:rsid w:val="00534BC3"/>
    <w:rsid w:val="0053536C"/>
    <w:rsid w:val="005355F2"/>
    <w:rsid w:val="00536064"/>
    <w:rsid w:val="00536B03"/>
    <w:rsid w:val="00536E1D"/>
    <w:rsid w:val="00536FD9"/>
    <w:rsid w:val="0053760D"/>
    <w:rsid w:val="00537EB2"/>
    <w:rsid w:val="00540963"/>
    <w:rsid w:val="005409D6"/>
    <w:rsid w:val="005409EC"/>
    <w:rsid w:val="00541845"/>
    <w:rsid w:val="005426F0"/>
    <w:rsid w:val="00543789"/>
    <w:rsid w:val="0054450A"/>
    <w:rsid w:val="00544BE4"/>
    <w:rsid w:val="0054634D"/>
    <w:rsid w:val="00546B13"/>
    <w:rsid w:val="00547815"/>
    <w:rsid w:val="005501FD"/>
    <w:rsid w:val="005505E6"/>
    <w:rsid w:val="00551032"/>
    <w:rsid w:val="00552086"/>
    <w:rsid w:val="00552364"/>
    <w:rsid w:val="00552F9B"/>
    <w:rsid w:val="0055368E"/>
    <w:rsid w:val="005541AC"/>
    <w:rsid w:val="0055540C"/>
    <w:rsid w:val="00556B6F"/>
    <w:rsid w:val="00556D27"/>
    <w:rsid w:val="0055730A"/>
    <w:rsid w:val="0055741E"/>
    <w:rsid w:val="0055752F"/>
    <w:rsid w:val="00560306"/>
    <w:rsid w:val="00560831"/>
    <w:rsid w:val="00560FDE"/>
    <w:rsid w:val="005621C1"/>
    <w:rsid w:val="005631F4"/>
    <w:rsid w:val="00563635"/>
    <w:rsid w:val="00563DE5"/>
    <w:rsid w:val="00564577"/>
    <w:rsid w:val="00565923"/>
    <w:rsid w:val="00566734"/>
    <w:rsid w:val="00566E43"/>
    <w:rsid w:val="00567185"/>
    <w:rsid w:val="00567C04"/>
    <w:rsid w:val="00567D8A"/>
    <w:rsid w:val="00570100"/>
    <w:rsid w:val="0057026B"/>
    <w:rsid w:val="005705DC"/>
    <w:rsid w:val="00570DD2"/>
    <w:rsid w:val="005714C0"/>
    <w:rsid w:val="005715D5"/>
    <w:rsid w:val="005718B0"/>
    <w:rsid w:val="005729C7"/>
    <w:rsid w:val="00573F0A"/>
    <w:rsid w:val="00574227"/>
    <w:rsid w:val="005759EB"/>
    <w:rsid w:val="0057619D"/>
    <w:rsid w:val="00576F1B"/>
    <w:rsid w:val="00576F78"/>
    <w:rsid w:val="0057741B"/>
    <w:rsid w:val="00580D56"/>
    <w:rsid w:val="00581503"/>
    <w:rsid w:val="0058178E"/>
    <w:rsid w:val="00581A52"/>
    <w:rsid w:val="005821AD"/>
    <w:rsid w:val="0058247C"/>
    <w:rsid w:val="00582F19"/>
    <w:rsid w:val="00583A90"/>
    <w:rsid w:val="0058498A"/>
    <w:rsid w:val="00584C14"/>
    <w:rsid w:val="00584E53"/>
    <w:rsid w:val="00585EC4"/>
    <w:rsid w:val="005906AF"/>
    <w:rsid w:val="0059083D"/>
    <w:rsid w:val="0059267F"/>
    <w:rsid w:val="00593392"/>
    <w:rsid w:val="00593876"/>
    <w:rsid w:val="00594658"/>
    <w:rsid w:val="005958CD"/>
    <w:rsid w:val="00595F43"/>
    <w:rsid w:val="005971AF"/>
    <w:rsid w:val="005972FB"/>
    <w:rsid w:val="005974CC"/>
    <w:rsid w:val="00597FDD"/>
    <w:rsid w:val="005A127E"/>
    <w:rsid w:val="005A351D"/>
    <w:rsid w:val="005A3880"/>
    <w:rsid w:val="005A4D9F"/>
    <w:rsid w:val="005A4DB0"/>
    <w:rsid w:val="005A4E40"/>
    <w:rsid w:val="005A613E"/>
    <w:rsid w:val="005B2415"/>
    <w:rsid w:val="005B3B54"/>
    <w:rsid w:val="005B5D4D"/>
    <w:rsid w:val="005B5D7A"/>
    <w:rsid w:val="005B616D"/>
    <w:rsid w:val="005B697F"/>
    <w:rsid w:val="005B7EE2"/>
    <w:rsid w:val="005C091A"/>
    <w:rsid w:val="005C0EE6"/>
    <w:rsid w:val="005C0FFB"/>
    <w:rsid w:val="005C4CC1"/>
    <w:rsid w:val="005C5FD9"/>
    <w:rsid w:val="005C7300"/>
    <w:rsid w:val="005C7AD0"/>
    <w:rsid w:val="005C7EC7"/>
    <w:rsid w:val="005C7F8B"/>
    <w:rsid w:val="005D0123"/>
    <w:rsid w:val="005D1822"/>
    <w:rsid w:val="005D234F"/>
    <w:rsid w:val="005D25DE"/>
    <w:rsid w:val="005D3E78"/>
    <w:rsid w:val="005D5542"/>
    <w:rsid w:val="005D6068"/>
    <w:rsid w:val="005D61C9"/>
    <w:rsid w:val="005D6AB6"/>
    <w:rsid w:val="005D6F6F"/>
    <w:rsid w:val="005D7E89"/>
    <w:rsid w:val="005E001C"/>
    <w:rsid w:val="005E0ABC"/>
    <w:rsid w:val="005E1367"/>
    <w:rsid w:val="005E2161"/>
    <w:rsid w:val="005E2A7F"/>
    <w:rsid w:val="005E34FE"/>
    <w:rsid w:val="005E3FD7"/>
    <w:rsid w:val="005E40BE"/>
    <w:rsid w:val="005E4153"/>
    <w:rsid w:val="005E5028"/>
    <w:rsid w:val="005E5CD9"/>
    <w:rsid w:val="005E67BC"/>
    <w:rsid w:val="005E70D3"/>
    <w:rsid w:val="005E76A9"/>
    <w:rsid w:val="005E7995"/>
    <w:rsid w:val="005F0204"/>
    <w:rsid w:val="005F24C1"/>
    <w:rsid w:val="005F3FBE"/>
    <w:rsid w:val="005F3FE7"/>
    <w:rsid w:val="005F618E"/>
    <w:rsid w:val="005F6E42"/>
    <w:rsid w:val="006012C5"/>
    <w:rsid w:val="00601EA1"/>
    <w:rsid w:val="00601EF3"/>
    <w:rsid w:val="006024AB"/>
    <w:rsid w:val="00602553"/>
    <w:rsid w:val="006037D7"/>
    <w:rsid w:val="00605047"/>
    <w:rsid w:val="006050ED"/>
    <w:rsid w:val="00605237"/>
    <w:rsid w:val="006054BE"/>
    <w:rsid w:val="00606114"/>
    <w:rsid w:val="006066EA"/>
    <w:rsid w:val="006074F1"/>
    <w:rsid w:val="0060791D"/>
    <w:rsid w:val="00610255"/>
    <w:rsid w:val="0061313D"/>
    <w:rsid w:val="006138BB"/>
    <w:rsid w:val="006142BA"/>
    <w:rsid w:val="006154BF"/>
    <w:rsid w:val="006159EB"/>
    <w:rsid w:val="00617B7A"/>
    <w:rsid w:val="00621D6C"/>
    <w:rsid w:val="00622031"/>
    <w:rsid w:val="00624723"/>
    <w:rsid w:val="00626640"/>
    <w:rsid w:val="006270FC"/>
    <w:rsid w:val="006277CA"/>
    <w:rsid w:val="00627E69"/>
    <w:rsid w:val="00630B66"/>
    <w:rsid w:val="006315B0"/>
    <w:rsid w:val="006335EC"/>
    <w:rsid w:val="00634BC8"/>
    <w:rsid w:val="0063674B"/>
    <w:rsid w:val="00636EA0"/>
    <w:rsid w:val="0064021D"/>
    <w:rsid w:val="00640D36"/>
    <w:rsid w:val="006426F1"/>
    <w:rsid w:val="006428D6"/>
    <w:rsid w:val="00643144"/>
    <w:rsid w:val="00643FF7"/>
    <w:rsid w:val="0064582F"/>
    <w:rsid w:val="00645C6A"/>
    <w:rsid w:val="00646C6E"/>
    <w:rsid w:val="00647AB2"/>
    <w:rsid w:val="006506E6"/>
    <w:rsid w:val="00651037"/>
    <w:rsid w:val="0065144F"/>
    <w:rsid w:val="00651595"/>
    <w:rsid w:val="00654EAD"/>
    <w:rsid w:val="00655330"/>
    <w:rsid w:val="0065656D"/>
    <w:rsid w:val="00656650"/>
    <w:rsid w:val="00657173"/>
    <w:rsid w:val="00657BED"/>
    <w:rsid w:val="00660D8D"/>
    <w:rsid w:val="00661887"/>
    <w:rsid w:val="006618F5"/>
    <w:rsid w:val="006629F5"/>
    <w:rsid w:val="00663322"/>
    <w:rsid w:val="00663B71"/>
    <w:rsid w:val="006640F9"/>
    <w:rsid w:val="00664FC1"/>
    <w:rsid w:val="00665BD4"/>
    <w:rsid w:val="00666016"/>
    <w:rsid w:val="00671BEE"/>
    <w:rsid w:val="00671D7F"/>
    <w:rsid w:val="0067296B"/>
    <w:rsid w:val="00672DB7"/>
    <w:rsid w:val="0067320A"/>
    <w:rsid w:val="00673483"/>
    <w:rsid w:val="00673C1F"/>
    <w:rsid w:val="00673E84"/>
    <w:rsid w:val="0067564D"/>
    <w:rsid w:val="00675890"/>
    <w:rsid w:val="00675CCC"/>
    <w:rsid w:val="006767A8"/>
    <w:rsid w:val="006806F2"/>
    <w:rsid w:val="00680AC9"/>
    <w:rsid w:val="006822EB"/>
    <w:rsid w:val="006831DB"/>
    <w:rsid w:val="00683355"/>
    <w:rsid w:val="00684503"/>
    <w:rsid w:val="006846D5"/>
    <w:rsid w:val="00685165"/>
    <w:rsid w:val="0068557E"/>
    <w:rsid w:val="00685D53"/>
    <w:rsid w:val="006869E3"/>
    <w:rsid w:val="00686AD7"/>
    <w:rsid w:val="00686DC9"/>
    <w:rsid w:val="00686F88"/>
    <w:rsid w:val="00687BDF"/>
    <w:rsid w:val="00690300"/>
    <w:rsid w:val="006906CF"/>
    <w:rsid w:val="00690FFF"/>
    <w:rsid w:val="00692215"/>
    <w:rsid w:val="00692991"/>
    <w:rsid w:val="00692E65"/>
    <w:rsid w:val="00693DA3"/>
    <w:rsid w:val="006954A5"/>
    <w:rsid w:val="00695C8B"/>
    <w:rsid w:val="0069689C"/>
    <w:rsid w:val="00696FD4"/>
    <w:rsid w:val="006974C4"/>
    <w:rsid w:val="0069784C"/>
    <w:rsid w:val="006979B1"/>
    <w:rsid w:val="006A0527"/>
    <w:rsid w:val="006A07D9"/>
    <w:rsid w:val="006A0C17"/>
    <w:rsid w:val="006A103D"/>
    <w:rsid w:val="006A1184"/>
    <w:rsid w:val="006A1A52"/>
    <w:rsid w:val="006A1E9F"/>
    <w:rsid w:val="006A31E4"/>
    <w:rsid w:val="006A3201"/>
    <w:rsid w:val="006A5063"/>
    <w:rsid w:val="006A559D"/>
    <w:rsid w:val="006A5B51"/>
    <w:rsid w:val="006A6159"/>
    <w:rsid w:val="006A6BAC"/>
    <w:rsid w:val="006A6F7F"/>
    <w:rsid w:val="006A7D1F"/>
    <w:rsid w:val="006B16AC"/>
    <w:rsid w:val="006B1AA8"/>
    <w:rsid w:val="006B1E00"/>
    <w:rsid w:val="006B27F2"/>
    <w:rsid w:val="006B5EDE"/>
    <w:rsid w:val="006B5F2C"/>
    <w:rsid w:val="006B651A"/>
    <w:rsid w:val="006C0CB6"/>
    <w:rsid w:val="006C15FE"/>
    <w:rsid w:val="006C2382"/>
    <w:rsid w:val="006C253B"/>
    <w:rsid w:val="006C25C3"/>
    <w:rsid w:val="006C49B8"/>
    <w:rsid w:val="006C4C87"/>
    <w:rsid w:val="006C5075"/>
    <w:rsid w:val="006C6B76"/>
    <w:rsid w:val="006C7564"/>
    <w:rsid w:val="006C7E8E"/>
    <w:rsid w:val="006D0F83"/>
    <w:rsid w:val="006D1068"/>
    <w:rsid w:val="006D25EC"/>
    <w:rsid w:val="006D34A4"/>
    <w:rsid w:val="006D3FC7"/>
    <w:rsid w:val="006D4136"/>
    <w:rsid w:val="006D46E2"/>
    <w:rsid w:val="006D4E41"/>
    <w:rsid w:val="006D63FB"/>
    <w:rsid w:val="006D68E4"/>
    <w:rsid w:val="006D69F3"/>
    <w:rsid w:val="006E0EAE"/>
    <w:rsid w:val="006E0FC2"/>
    <w:rsid w:val="006E1A9D"/>
    <w:rsid w:val="006E20EE"/>
    <w:rsid w:val="006E45BB"/>
    <w:rsid w:val="006E47C4"/>
    <w:rsid w:val="006E4F78"/>
    <w:rsid w:val="006E5613"/>
    <w:rsid w:val="006E768E"/>
    <w:rsid w:val="006E7C4D"/>
    <w:rsid w:val="006F0DCC"/>
    <w:rsid w:val="006F1A37"/>
    <w:rsid w:val="006F2AA2"/>
    <w:rsid w:val="006F3C3E"/>
    <w:rsid w:val="006F66C4"/>
    <w:rsid w:val="006F6CF1"/>
    <w:rsid w:val="006F744D"/>
    <w:rsid w:val="00700A59"/>
    <w:rsid w:val="00701553"/>
    <w:rsid w:val="00701C2D"/>
    <w:rsid w:val="00702660"/>
    <w:rsid w:val="00702AD7"/>
    <w:rsid w:val="00703696"/>
    <w:rsid w:val="00704181"/>
    <w:rsid w:val="00704532"/>
    <w:rsid w:val="00704BF5"/>
    <w:rsid w:val="00704FA4"/>
    <w:rsid w:val="00705073"/>
    <w:rsid w:val="00705869"/>
    <w:rsid w:val="00705D4E"/>
    <w:rsid w:val="00706A90"/>
    <w:rsid w:val="00706E80"/>
    <w:rsid w:val="00707740"/>
    <w:rsid w:val="0070790D"/>
    <w:rsid w:val="007079D4"/>
    <w:rsid w:val="007115C8"/>
    <w:rsid w:val="00712024"/>
    <w:rsid w:val="0071279A"/>
    <w:rsid w:val="00713609"/>
    <w:rsid w:val="00713C9F"/>
    <w:rsid w:val="00714470"/>
    <w:rsid w:val="00714E53"/>
    <w:rsid w:val="00716187"/>
    <w:rsid w:val="0071784C"/>
    <w:rsid w:val="00720404"/>
    <w:rsid w:val="00720604"/>
    <w:rsid w:val="00721322"/>
    <w:rsid w:val="00722BC0"/>
    <w:rsid w:val="007234F6"/>
    <w:rsid w:val="00723B7D"/>
    <w:rsid w:val="007241B2"/>
    <w:rsid w:val="00724FC9"/>
    <w:rsid w:val="00725182"/>
    <w:rsid w:val="007264F3"/>
    <w:rsid w:val="00726886"/>
    <w:rsid w:val="00727739"/>
    <w:rsid w:val="00730456"/>
    <w:rsid w:val="00731415"/>
    <w:rsid w:val="0073154F"/>
    <w:rsid w:val="00731D79"/>
    <w:rsid w:val="007320BD"/>
    <w:rsid w:val="00732AF5"/>
    <w:rsid w:val="007330CB"/>
    <w:rsid w:val="007338BD"/>
    <w:rsid w:val="00733961"/>
    <w:rsid w:val="0073408E"/>
    <w:rsid w:val="0073540E"/>
    <w:rsid w:val="00736763"/>
    <w:rsid w:val="00736FBC"/>
    <w:rsid w:val="00737B20"/>
    <w:rsid w:val="007406D5"/>
    <w:rsid w:val="007409F5"/>
    <w:rsid w:val="00740BF9"/>
    <w:rsid w:val="00741062"/>
    <w:rsid w:val="00741E35"/>
    <w:rsid w:val="00742594"/>
    <w:rsid w:val="00742719"/>
    <w:rsid w:val="00742D26"/>
    <w:rsid w:val="00742D5E"/>
    <w:rsid w:val="007431F5"/>
    <w:rsid w:val="0074424F"/>
    <w:rsid w:val="00745689"/>
    <w:rsid w:val="00746025"/>
    <w:rsid w:val="00746513"/>
    <w:rsid w:val="007465A0"/>
    <w:rsid w:val="00750378"/>
    <w:rsid w:val="00750CAE"/>
    <w:rsid w:val="0075113B"/>
    <w:rsid w:val="0075125D"/>
    <w:rsid w:val="00751BC4"/>
    <w:rsid w:val="00752136"/>
    <w:rsid w:val="007521C4"/>
    <w:rsid w:val="00752363"/>
    <w:rsid w:val="00752797"/>
    <w:rsid w:val="007528A6"/>
    <w:rsid w:val="00753E24"/>
    <w:rsid w:val="00754CF2"/>
    <w:rsid w:val="00754D16"/>
    <w:rsid w:val="00755593"/>
    <w:rsid w:val="00756E08"/>
    <w:rsid w:val="0075715B"/>
    <w:rsid w:val="00757FC2"/>
    <w:rsid w:val="007603A0"/>
    <w:rsid w:val="00760C7E"/>
    <w:rsid w:val="00761B7D"/>
    <w:rsid w:val="00763259"/>
    <w:rsid w:val="007640AC"/>
    <w:rsid w:val="0076441C"/>
    <w:rsid w:val="00765829"/>
    <w:rsid w:val="007664B9"/>
    <w:rsid w:val="0076712D"/>
    <w:rsid w:val="0076714F"/>
    <w:rsid w:val="00770355"/>
    <w:rsid w:val="00770FBB"/>
    <w:rsid w:val="00773409"/>
    <w:rsid w:val="00773488"/>
    <w:rsid w:val="00773C94"/>
    <w:rsid w:val="007740E5"/>
    <w:rsid w:val="00775626"/>
    <w:rsid w:val="007757D2"/>
    <w:rsid w:val="00777ACE"/>
    <w:rsid w:val="00777F1F"/>
    <w:rsid w:val="007805FA"/>
    <w:rsid w:val="007809DB"/>
    <w:rsid w:val="00780F0E"/>
    <w:rsid w:val="00781C4E"/>
    <w:rsid w:val="0078278B"/>
    <w:rsid w:val="007838BB"/>
    <w:rsid w:val="007842EB"/>
    <w:rsid w:val="0078687E"/>
    <w:rsid w:val="00786E1D"/>
    <w:rsid w:val="0078721B"/>
    <w:rsid w:val="00787718"/>
    <w:rsid w:val="0079055D"/>
    <w:rsid w:val="00791D43"/>
    <w:rsid w:val="007924F1"/>
    <w:rsid w:val="007934A4"/>
    <w:rsid w:val="007941D4"/>
    <w:rsid w:val="00796E80"/>
    <w:rsid w:val="00797117"/>
    <w:rsid w:val="007A013C"/>
    <w:rsid w:val="007A0191"/>
    <w:rsid w:val="007A13E0"/>
    <w:rsid w:val="007A1439"/>
    <w:rsid w:val="007A151C"/>
    <w:rsid w:val="007A15CB"/>
    <w:rsid w:val="007A1CEA"/>
    <w:rsid w:val="007A27B1"/>
    <w:rsid w:val="007A295C"/>
    <w:rsid w:val="007A3386"/>
    <w:rsid w:val="007A40FC"/>
    <w:rsid w:val="007A459B"/>
    <w:rsid w:val="007A540A"/>
    <w:rsid w:val="007A580F"/>
    <w:rsid w:val="007A5B6A"/>
    <w:rsid w:val="007A6AD7"/>
    <w:rsid w:val="007B24C3"/>
    <w:rsid w:val="007B332C"/>
    <w:rsid w:val="007B3839"/>
    <w:rsid w:val="007B401A"/>
    <w:rsid w:val="007B4227"/>
    <w:rsid w:val="007B6301"/>
    <w:rsid w:val="007B6D7D"/>
    <w:rsid w:val="007B7488"/>
    <w:rsid w:val="007C0C80"/>
    <w:rsid w:val="007C11E1"/>
    <w:rsid w:val="007C1EA0"/>
    <w:rsid w:val="007C20E4"/>
    <w:rsid w:val="007C2CF1"/>
    <w:rsid w:val="007C3284"/>
    <w:rsid w:val="007C3496"/>
    <w:rsid w:val="007C3B3C"/>
    <w:rsid w:val="007C52B8"/>
    <w:rsid w:val="007C6397"/>
    <w:rsid w:val="007C6CDE"/>
    <w:rsid w:val="007C742E"/>
    <w:rsid w:val="007D071B"/>
    <w:rsid w:val="007D1469"/>
    <w:rsid w:val="007D165B"/>
    <w:rsid w:val="007D167F"/>
    <w:rsid w:val="007D1AC8"/>
    <w:rsid w:val="007D1B07"/>
    <w:rsid w:val="007D216E"/>
    <w:rsid w:val="007D2525"/>
    <w:rsid w:val="007D312C"/>
    <w:rsid w:val="007D375E"/>
    <w:rsid w:val="007D3FB6"/>
    <w:rsid w:val="007D4529"/>
    <w:rsid w:val="007D4A09"/>
    <w:rsid w:val="007D4C6B"/>
    <w:rsid w:val="007D5128"/>
    <w:rsid w:val="007D6940"/>
    <w:rsid w:val="007E0129"/>
    <w:rsid w:val="007E0E9B"/>
    <w:rsid w:val="007E1C37"/>
    <w:rsid w:val="007E2E43"/>
    <w:rsid w:val="007E403E"/>
    <w:rsid w:val="007E43DA"/>
    <w:rsid w:val="007E45DB"/>
    <w:rsid w:val="007E466E"/>
    <w:rsid w:val="007E4DED"/>
    <w:rsid w:val="007E4EAA"/>
    <w:rsid w:val="007E4FBB"/>
    <w:rsid w:val="007E52B5"/>
    <w:rsid w:val="007E59BC"/>
    <w:rsid w:val="007E66D2"/>
    <w:rsid w:val="007F1538"/>
    <w:rsid w:val="007F2B44"/>
    <w:rsid w:val="007F323E"/>
    <w:rsid w:val="007F3608"/>
    <w:rsid w:val="007F5D27"/>
    <w:rsid w:val="007F6150"/>
    <w:rsid w:val="007F75D6"/>
    <w:rsid w:val="007F7651"/>
    <w:rsid w:val="007F7757"/>
    <w:rsid w:val="00800C8F"/>
    <w:rsid w:val="00801A37"/>
    <w:rsid w:val="00802019"/>
    <w:rsid w:val="00802653"/>
    <w:rsid w:val="008031A3"/>
    <w:rsid w:val="00806AC8"/>
    <w:rsid w:val="00806BB7"/>
    <w:rsid w:val="008073D1"/>
    <w:rsid w:val="00811E17"/>
    <w:rsid w:val="00812344"/>
    <w:rsid w:val="008129BA"/>
    <w:rsid w:val="0081463C"/>
    <w:rsid w:val="00814E62"/>
    <w:rsid w:val="00814F41"/>
    <w:rsid w:val="008156F0"/>
    <w:rsid w:val="00816733"/>
    <w:rsid w:val="00816811"/>
    <w:rsid w:val="00822AC3"/>
    <w:rsid w:val="00823BDC"/>
    <w:rsid w:val="00823DC3"/>
    <w:rsid w:val="00824274"/>
    <w:rsid w:val="008242B1"/>
    <w:rsid w:val="008252E2"/>
    <w:rsid w:val="00825E7A"/>
    <w:rsid w:val="00826BF7"/>
    <w:rsid w:val="00827629"/>
    <w:rsid w:val="008277DF"/>
    <w:rsid w:val="00830560"/>
    <w:rsid w:val="00831975"/>
    <w:rsid w:val="008319F1"/>
    <w:rsid w:val="0083293D"/>
    <w:rsid w:val="008343C9"/>
    <w:rsid w:val="0084117C"/>
    <w:rsid w:val="0084145B"/>
    <w:rsid w:val="0084172A"/>
    <w:rsid w:val="00841C7E"/>
    <w:rsid w:val="00842713"/>
    <w:rsid w:val="008442AA"/>
    <w:rsid w:val="00850BF5"/>
    <w:rsid w:val="00851B87"/>
    <w:rsid w:val="00851CAA"/>
    <w:rsid w:val="00852AF5"/>
    <w:rsid w:val="00855BC4"/>
    <w:rsid w:val="00855E81"/>
    <w:rsid w:val="00856CC6"/>
    <w:rsid w:val="008601E5"/>
    <w:rsid w:val="00861E8F"/>
    <w:rsid w:val="00862944"/>
    <w:rsid w:val="008630FD"/>
    <w:rsid w:val="008644C7"/>
    <w:rsid w:val="00864743"/>
    <w:rsid w:val="00864A45"/>
    <w:rsid w:val="00866462"/>
    <w:rsid w:val="00866746"/>
    <w:rsid w:val="008669ED"/>
    <w:rsid w:val="008679AC"/>
    <w:rsid w:val="00867BB0"/>
    <w:rsid w:val="00871027"/>
    <w:rsid w:val="008729DB"/>
    <w:rsid w:val="00872D6F"/>
    <w:rsid w:val="0087446D"/>
    <w:rsid w:val="00874917"/>
    <w:rsid w:val="00874DFD"/>
    <w:rsid w:val="008757CC"/>
    <w:rsid w:val="008765B7"/>
    <w:rsid w:val="00876C18"/>
    <w:rsid w:val="00877C67"/>
    <w:rsid w:val="00882230"/>
    <w:rsid w:val="008827F5"/>
    <w:rsid w:val="0088324C"/>
    <w:rsid w:val="00885023"/>
    <w:rsid w:val="008859B5"/>
    <w:rsid w:val="00885BD9"/>
    <w:rsid w:val="00885C60"/>
    <w:rsid w:val="0088705E"/>
    <w:rsid w:val="00890D0E"/>
    <w:rsid w:val="00890FF2"/>
    <w:rsid w:val="008917FC"/>
    <w:rsid w:val="00893FBA"/>
    <w:rsid w:val="00895792"/>
    <w:rsid w:val="0089617B"/>
    <w:rsid w:val="00896EF5"/>
    <w:rsid w:val="008977A1"/>
    <w:rsid w:val="008A0653"/>
    <w:rsid w:val="008A14A0"/>
    <w:rsid w:val="008A1911"/>
    <w:rsid w:val="008A197C"/>
    <w:rsid w:val="008A1D26"/>
    <w:rsid w:val="008A2154"/>
    <w:rsid w:val="008A37F5"/>
    <w:rsid w:val="008A403C"/>
    <w:rsid w:val="008A5F00"/>
    <w:rsid w:val="008A6DCF"/>
    <w:rsid w:val="008A6FCB"/>
    <w:rsid w:val="008A70C9"/>
    <w:rsid w:val="008A740C"/>
    <w:rsid w:val="008B0921"/>
    <w:rsid w:val="008B14FA"/>
    <w:rsid w:val="008B1531"/>
    <w:rsid w:val="008B1D3E"/>
    <w:rsid w:val="008B1FA9"/>
    <w:rsid w:val="008B36B1"/>
    <w:rsid w:val="008B3F12"/>
    <w:rsid w:val="008B41D1"/>
    <w:rsid w:val="008B4361"/>
    <w:rsid w:val="008B4A52"/>
    <w:rsid w:val="008B5E60"/>
    <w:rsid w:val="008B62E5"/>
    <w:rsid w:val="008C0D97"/>
    <w:rsid w:val="008C1589"/>
    <w:rsid w:val="008C1643"/>
    <w:rsid w:val="008C1751"/>
    <w:rsid w:val="008C3BDF"/>
    <w:rsid w:val="008C4096"/>
    <w:rsid w:val="008C50C4"/>
    <w:rsid w:val="008C63D7"/>
    <w:rsid w:val="008C6999"/>
    <w:rsid w:val="008C7251"/>
    <w:rsid w:val="008C7E7B"/>
    <w:rsid w:val="008D1F66"/>
    <w:rsid w:val="008D28BB"/>
    <w:rsid w:val="008D355A"/>
    <w:rsid w:val="008D435F"/>
    <w:rsid w:val="008D5B7E"/>
    <w:rsid w:val="008D609A"/>
    <w:rsid w:val="008D6312"/>
    <w:rsid w:val="008D6D62"/>
    <w:rsid w:val="008D6F91"/>
    <w:rsid w:val="008D76BB"/>
    <w:rsid w:val="008E01B3"/>
    <w:rsid w:val="008E0225"/>
    <w:rsid w:val="008E363C"/>
    <w:rsid w:val="008E3744"/>
    <w:rsid w:val="008E4383"/>
    <w:rsid w:val="008E6BFE"/>
    <w:rsid w:val="008E7253"/>
    <w:rsid w:val="008F0295"/>
    <w:rsid w:val="008F074F"/>
    <w:rsid w:val="008F0B60"/>
    <w:rsid w:val="008F0E09"/>
    <w:rsid w:val="008F149E"/>
    <w:rsid w:val="008F289F"/>
    <w:rsid w:val="008F28A4"/>
    <w:rsid w:val="008F34CA"/>
    <w:rsid w:val="008F3D51"/>
    <w:rsid w:val="008F4816"/>
    <w:rsid w:val="008F4F2F"/>
    <w:rsid w:val="008F563D"/>
    <w:rsid w:val="008F5F67"/>
    <w:rsid w:val="008F6056"/>
    <w:rsid w:val="008F6535"/>
    <w:rsid w:val="008F69B4"/>
    <w:rsid w:val="00900100"/>
    <w:rsid w:val="00900262"/>
    <w:rsid w:val="009007DA"/>
    <w:rsid w:val="009013BB"/>
    <w:rsid w:val="00901477"/>
    <w:rsid w:val="009022FC"/>
    <w:rsid w:val="00904223"/>
    <w:rsid w:val="0090459A"/>
    <w:rsid w:val="00905BD3"/>
    <w:rsid w:val="00906AE3"/>
    <w:rsid w:val="00907F1F"/>
    <w:rsid w:val="0091060A"/>
    <w:rsid w:val="00911B85"/>
    <w:rsid w:val="00911D6F"/>
    <w:rsid w:val="00913974"/>
    <w:rsid w:val="00914A13"/>
    <w:rsid w:val="009169E6"/>
    <w:rsid w:val="00917862"/>
    <w:rsid w:val="00921AE8"/>
    <w:rsid w:val="00922CDD"/>
    <w:rsid w:val="009238A2"/>
    <w:rsid w:val="0092511B"/>
    <w:rsid w:val="00925135"/>
    <w:rsid w:val="00925542"/>
    <w:rsid w:val="00925767"/>
    <w:rsid w:val="00926108"/>
    <w:rsid w:val="009262D3"/>
    <w:rsid w:val="00926631"/>
    <w:rsid w:val="00926873"/>
    <w:rsid w:val="009270A3"/>
    <w:rsid w:val="00927921"/>
    <w:rsid w:val="0092796C"/>
    <w:rsid w:val="00927FAA"/>
    <w:rsid w:val="009312C9"/>
    <w:rsid w:val="00932410"/>
    <w:rsid w:val="009332F7"/>
    <w:rsid w:val="009334E8"/>
    <w:rsid w:val="0093413D"/>
    <w:rsid w:val="0093487C"/>
    <w:rsid w:val="009350AB"/>
    <w:rsid w:val="00935DA2"/>
    <w:rsid w:val="009361AD"/>
    <w:rsid w:val="00936300"/>
    <w:rsid w:val="009368E2"/>
    <w:rsid w:val="00941C68"/>
    <w:rsid w:val="009424D1"/>
    <w:rsid w:val="00942672"/>
    <w:rsid w:val="009439D0"/>
    <w:rsid w:val="0094408F"/>
    <w:rsid w:val="00944834"/>
    <w:rsid w:val="0094546E"/>
    <w:rsid w:val="0094558A"/>
    <w:rsid w:val="0094590A"/>
    <w:rsid w:val="00945E3C"/>
    <w:rsid w:val="0094607D"/>
    <w:rsid w:val="009467B8"/>
    <w:rsid w:val="00946A62"/>
    <w:rsid w:val="00946CB2"/>
    <w:rsid w:val="009509BB"/>
    <w:rsid w:val="00950D8A"/>
    <w:rsid w:val="00951951"/>
    <w:rsid w:val="0095201E"/>
    <w:rsid w:val="009522BB"/>
    <w:rsid w:val="00952642"/>
    <w:rsid w:val="0095338C"/>
    <w:rsid w:val="00953460"/>
    <w:rsid w:val="00953DE3"/>
    <w:rsid w:val="009555BF"/>
    <w:rsid w:val="00957085"/>
    <w:rsid w:val="0095720C"/>
    <w:rsid w:val="00960C9F"/>
    <w:rsid w:val="00961393"/>
    <w:rsid w:val="00961FAF"/>
    <w:rsid w:val="00961FFE"/>
    <w:rsid w:val="009623D6"/>
    <w:rsid w:val="009628FF"/>
    <w:rsid w:val="00963A2B"/>
    <w:rsid w:val="00963F0B"/>
    <w:rsid w:val="00963FB0"/>
    <w:rsid w:val="00966571"/>
    <w:rsid w:val="00966CE4"/>
    <w:rsid w:val="009703C4"/>
    <w:rsid w:val="009706F4"/>
    <w:rsid w:val="00970A37"/>
    <w:rsid w:val="00971F1C"/>
    <w:rsid w:val="00972D99"/>
    <w:rsid w:val="00973705"/>
    <w:rsid w:val="00973A85"/>
    <w:rsid w:val="00973C9A"/>
    <w:rsid w:val="009751F1"/>
    <w:rsid w:val="009752D8"/>
    <w:rsid w:val="00975D7A"/>
    <w:rsid w:val="009802F3"/>
    <w:rsid w:val="00980938"/>
    <w:rsid w:val="0098162C"/>
    <w:rsid w:val="00981750"/>
    <w:rsid w:val="00981C13"/>
    <w:rsid w:val="00981FD2"/>
    <w:rsid w:val="00983F64"/>
    <w:rsid w:val="00984260"/>
    <w:rsid w:val="0098428F"/>
    <w:rsid w:val="009845BE"/>
    <w:rsid w:val="009857B8"/>
    <w:rsid w:val="00987031"/>
    <w:rsid w:val="00987F16"/>
    <w:rsid w:val="009908FA"/>
    <w:rsid w:val="0099106B"/>
    <w:rsid w:val="00991568"/>
    <w:rsid w:val="00991AA8"/>
    <w:rsid w:val="00992544"/>
    <w:rsid w:val="00993BF4"/>
    <w:rsid w:val="00994A65"/>
    <w:rsid w:val="00996103"/>
    <w:rsid w:val="00997397"/>
    <w:rsid w:val="00997B22"/>
    <w:rsid w:val="009A0299"/>
    <w:rsid w:val="009A03E2"/>
    <w:rsid w:val="009A1279"/>
    <w:rsid w:val="009A14DA"/>
    <w:rsid w:val="009A1A21"/>
    <w:rsid w:val="009A3780"/>
    <w:rsid w:val="009A3AB3"/>
    <w:rsid w:val="009A433C"/>
    <w:rsid w:val="009A4B29"/>
    <w:rsid w:val="009A5B48"/>
    <w:rsid w:val="009A67DE"/>
    <w:rsid w:val="009A7667"/>
    <w:rsid w:val="009B0BE3"/>
    <w:rsid w:val="009B0D26"/>
    <w:rsid w:val="009B1B04"/>
    <w:rsid w:val="009B2F5C"/>
    <w:rsid w:val="009B317C"/>
    <w:rsid w:val="009B3366"/>
    <w:rsid w:val="009B3683"/>
    <w:rsid w:val="009B3F85"/>
    <w:rsid w:val="009B5C45"/>
    <w:rsid w:val="009B5CAD"/>
    <w:rsid w:val="009B5CB4"/>
    <w:rsid w:val="009B6325"/>
    <w:rsid w:val="009B77E9"/>
    <w:rsid w:val="009C1D3C"/>
    <w:rsid w:val="009C1D6B"/>
    <w:rsid w:val="009C249B"/>
    <w:rsid w:val="009C2550"/>
    <w:rsid w:val="009C2935"/>
    <w:rsid w:val="009C30F6"/>
    <w:rsid w:val="009C3440"/>
    <w:rsid w:val="009C387F"/>
    <w:rsid w:val="009C4A25"/>
    <w:rsid w:val="009C51B9"/>
    <w:rsid w:val="009C6A53"/>
    <w:rsid w:val="009C6F1A"/>
    <w:rsid w:val="009C7054"/>
    <w:rsid w:val="009C7C0F"/>
    <w:rsid w:val="009D0453"/>
    <w:rsid w:val="009D0C83"/>
    <w:rsid w:val="009D0CF7"/>
    <w:rsid w:val="009D47AB"/>
    <w:rsid w:val="009D4A8E"/>
    <w:rsid w:val="009D5BA3"/>
    <w:rsid w:val="009D65BF"/>
    <w:rsid w:val="009D7886"/>
    <w:rsid w:val="009D79C7"/>
    <w:rsid w:val="009E166F"/>
    <w:rsid w:val="009E1770"/>
    <w:rsid w:val="009E254E"/>
    <w:rsid w:val="009E2CF4"/>
    <w:rsid w:val="009E32E3"/>
    <w:rsid w:val="009E37E8"/>
    <w:rsid w:val="009E45DE"/>
    <w:rsid w:val="009E594E"/>
    <w:rsid w:val="009E7319"/>
    <w:rsid w:val="009F0BFB"/>
    <w:rsid w:val="009F2046"/>
    <w:rsid w:val="009F25AB"/>
    <w:rsid w:val="009F31E7"/>
    <w:rsid w:val="009F39C5"/>
    <w:rsid w:val="009F6DBA"/>
    <w:rsid w:val="00A00793"/>
    <w:rsid w:val="00A00CBD"/>
    <w:rsid w:val="00A01AD3"/>
    <w:rsid w:val="00A01CF6"/>
    <w:rsid w:val="00A027FE"/>
    <w:rsid w:val="00A038B8"/>
    <w:rsid w:val="00A06B15"/>
    <w:rsid w:val="00A0709A"/>
    <w:rsid w:val="00A102BF"/>
    <w:rsid w:val="00A1054A"/>
    <w:rsid w:val="00A121E3"/>
    <w:rsid w:val="00A13DEA"/>
    <w:rsid w:val="00A14BC9"/>
    <w:rsid w:val="00A15133"/>
    <w:rsid w:val="00A15270"/>
    <w:rsid w:val="00A161EC"/>
    <w:rsid w:val="00A16F89"/>
    <w:rsid w:val="00A17E4B"/>
    <w:rsid w:val="00A20D51"/>
    <w:rsid w:val="00A212C4"/>
    <w:rsid w:val="00A22146"/>
    <w:rsid w:val="00A224C6"/>
    <w:rsid w:val="00A240C9"/>
    <w:rsid w:val="00A24A85"/>
    <w:rsid w:val="00A24D06"/>
    <w:rsid w:val="00A24FD8"/>
    <w:rsid w:val="00A2522F"/>
    <w:rsid w:val="00A26DB1"/>
    <w:rsid w:val="00A27E8B"/>
    <w:rsid w:val="00A31873"/>
    <w:rsid w:val="00A31BDA"/>
    <w:rsid w:val="00A31CE5"/>
    <w:rsid w:val="00A3255D"/>
    <w:rsid w:val="00A32B18"/>
    <w:rsid w:val="00A32DFA"/>
    <w:rsid w:val="00A336C7"/>
    <w:rsid w:val="00A343A6"/>
    <w:rsid w:val="00A34437"/>
    <w:rsid w:val="00A36300"/>
    <w:rsid w:val="00A37936"/>
    <w:rsid w:val="00A402E3"/>
    <w:rsid w:val="00A40888"/>
    <w:rsid w:val="00A42643"/>
    <w:rsid w:val="00A4356D"/>
    <w:rsid w:val="00A43BFB"/>
    <w:rsid w:val="00A44403"/>
    <w:rsid w:val="00A444F7"/>
    <w:rsid w:val="00A462D9"/>
    <w:rsid w:val="00A46EB1"/>
    <w:rsid w:val="00A46FC1"/>
    <w:rsid w:val="00A506DD"/>
    <w:rsid w:val="00A508DE"/>
    <w:rsid w:val="00A5106C"/>
    <w:rsid w:val="00A510EC"/>
    <w:rsid w:val="00A51A7E"/>
    <w:rsid w:val="00A51C6E"/>
    <w:rsid w:val="00A520B7"/>
    <w:rsid w:val="00A52929"/>
    <w:rsid w:val="00A52CC6"/>
    <w:rsid w:val="00A53311"/>
    <w:rsid w:val="00A537F1"/>
    <w:rsid w:val="00A55348"/>
    <w:rsid w:val="00A55AE7"/>
    <w:rsid w:val="00A567E4"/>
    <w:rsid w:val="00A56B7C"/>
    <w:rsid w:val="00A57DEE"/>
    <w:rsid w:val="00A606DE"/>
    <w:rsid w:val="00A6070D"/>
    <w:rsid w:val="00A60C98"/>
    <w:rsid w:val="00A646DD"/>
    <w:rsid w:val="00A64756"/>
    <w:rsid w:val="00A64847"/>
    <w:rsid w:val="00A65C0A"/>
    <w:rsid w:val="00A66257"/>
    <w:rsid w:val="00A666FB"/>
    <w:rsid w:val="00A66B77"/>
    <w:rsid w:val="00A71206"/>
    <w:rsid w:val="00A7128A"/>
    <w:rsid w:val="00A721CD"/>
    <w:rsid w:val="00A73A02"/>
    <w:rsid w:val="00A75363"/>
    <w:rsid w:val="00A76A08"/>
    <w:rsid w:val="00A76DBC"/>
    <w:rsid w:val="00A8133E"/>
    <w:rsid w:val="00A8161F"/>
    <w:rsid w:val="00A819E2"/>
    <w:rsid w:val="00A81DE6"/>
    <w:rsid w:val="00A82702"/>
    <w:rsid w:val="00A83B12"/>
    <w:rsid w:val="00A84AA7"/>
    <w:rsid w:val="00A855E3"/>
    <w:rsid w:val="00A857AA"/>
    <w:rsid w:val="00A8615F"/>
    <w:rsid w:val="00A8769B"/>
    <w:rsid w:val="00A87E18"/>
    <w:rsid w:val="00A90164"/>
    <w:rsid w:val="00A90457"/>
    <w:rsid w:val="00A92A61"/>
    <w:rsid w:val="00A93411"/>
    <w:rsid w:val="00A942E3"/>
    <w:rsid w:val="00A94B82"/>
    <w:rsid w:val="00A952E5"/>
    <w:rsid w:val="00A959E1"/>
    <w:rsid w:val="00A96488"/>
    <w:rsid w:val="00A97BC7"/>
    <w:rsid w:val="00AA08AE"/>
    <w:rsid w:val="00AA0AA8"/>
    <w:rsid w:val="00AA1D9C"/>
    <w:rsid w:val="00AA2A77"/>
    <w:rsid w:val="00AA34DA"/>
    <w:rsid w:val="00AA3C05"/>
    <w:rsid w:val="00AA3C45"/>
    <w:rsid w:val="00AA5496"/>
    <w:rsid w:val="00AA6953"/>
    <w:rsid w:val="00AA779F"/>
    <w:rsid w:val="00AB0280"/>
    <w:rsid w:val="00AB066E"/>
    <w:rsid w:val="00AB18FF"/>
    <w:rsid w:val="00AB1AD9"/>
    <w:rsid w:val="00AB1AEA"/>
    <w:rsid w:val="00AB1E2C"/>
    <w:rsid w:val="00AB2A7D"/>
    <w:rsid w:val="00AB2D69"/>
    <w:rsid w:val="00AB3061"/>
    <w:rsid w:val="00AB3F41"/>
    <w:rsid w:val="00AB5A32"/>
    <w:rsid w:val="00AB5EA6"/>
    <w:rsid w:val="00AB6DE7"/>
    <w:rsid w:val="00AB717C"/>
    <w:rsid w:val="00AB7593"/>
    <w:rsid w:val="00AB7E1A"/>
    <w:rsid w:val="00AC10B3"/>
    <w:rsid w:val="00AC119E"/>
    <w:rsid w:val="00AC2006"/>
    <w:rsid w:val="00AC208C"/>
    <w:rsid w:val="00AC3505"/>
    <w:rsid w:val="00AC702B"/>
    <w:rsid w:val="00AC7762"/>
    <w:rsid w:val="00AD20C1"/>
    <w:rsid w:val="00AD289E"/>
    <w:rsid w:val="00AD2C3C"/>
    <w:rsid w:val="00AD343A"/>
    <w:rsid w:val="00AD34C0"/>
    <w:rsid w:val="00AD3E0C"/>
    <w:rsid w:val="00AD3E92"/>
    <w:rsid w:val="00AD437F"/>
    <w:rsid w:val="00AD532E"/>
    <w:rsid w:val="00AD5ECE"/>
    <w:rsid w:val="00AD6DD6"/>
    <w:rsid w:val="00AD709B"/>
    <w:rsid w:val="00AD7702"/>
    <w:rsid w:val="00AD79C9"/>
    <w:rsid w:val="00AE0F0D"/>
    <w:rsid w:val="00AE10B6"/>
    <w:rsid w:val="00AE1D6D"/>
    <w:rsid w:val="00AE2A15"/>
    <w:rsid w:val="00AE2F4F"/>
    <w:rsid w:val="00AE39DD"/>
    <w:rsid w:val="00AE5249"/>
    <w:rsid w:val="00AE6554"/>
    <w:rsid w:val="00AE6775"/>
    <w:rsid w:val="00AE7BF0"/>
    <w:rsid w:val="00AF0C60"/>
    <w:rsid w:val="00AF203B"/>
    <w:rsid w:val="00AF293D"/>
    <w:rsid w:val="00AF2FCB"/>
    <w:rsid w:val="00AF3862"/>
    <w:rsid w:val="00AF440E"/>
    <w:rsid w:val="00AF4C2E"/>
    <w:rsid w:val="00AF5093"/>
    <w:rsid w:val="00AF50FB"/>
    <w:rsid w:val="00AF54A7"/>
    <w:rsid w:val="00AF6713"/>
    <w:rsid w:val="00AF76F6"/>
    <w:rsid w:val="00B003AE"/>
    <w:rsid w:val="00B01FDD"/>
    <w:rsid w:val="00B020D4"/>
    <w:rsid w:val="00B02834"/>
    <w:rsid w:val="00B02CDF"/>
    <w:rsid w:val="00B047FD"/>
    <w:rsid w:val="00B04CB5"/>
    <w:rsid w:val="00B04EAF"/>
    <w:rsid w:val="00B05097"/>
    <w:rsid w:val="00B058AD"/>
    <w:rsid w:val="00B064B6"/>
    <w:rsid w:val="00B11D01"/>
    <w:rsid w:val="00B12371"/>
    <w:rsid w:val="00B12F93"/>
    <w:rsid w:val="00B130BB"/>
    <w:rsid w:val="00B13484"/>
    <w:rsid w:val="00B14C41"/>
    <w:rsid w:val="00B15187"/>
    <w:rsid w:val="00B15A55"/>
    <w:rsid w:val="00B15C28"/>
    <w:rsid w:val="00B15C7C"/>
    <w:rsid w:val="00B15E02"/>
    <w:rsid w:val="00B173CC"/>
    <w:rsid w:val="00B174DD"/>
    <w:rsid w:val="00B20300"/>
    <w:rsid w:val="00B2398C"/>
    <w:rsid w:val="00B24840"/>
    <w:rsid w:val="00B249A5"/>
    <w:rsid w:val="00B25D00"/>
    <w:rsid w:val="00B25EF0"/>
    <w:rsid w:val="00B262C4"/>
    <w:rsid w:val="00B2677C"/>
    <w:rsid w:val="00B27BF6"/>
    <w:rsid w:val="00B30188"/>
    <w:rsid w:val="00B30514"/>
    <w:rsid w:val="00B30972"/>
    <w:rsid w:val="00B30B3E"/>
    <w:rsid w:val="00B31100"/>
    <w:rsid w:val="00B31167"/>
    <w:rsid w:val="00B3133F"/>
    <w:rsid w:val="00B315C8"/>
    <w:rsid w:val="00B31D13"/>
    <w:rsid w:val="00B32857"/>
    <w:rsid w:val="00B32EA5"/>
    <w:rsid w:val="00B3374B"/>
    <w:rsid w:val="00B357B3"/>
    <w:rsid w:val="00B36349"/>
    <w:rsid w:val="00B36D5A"/>
    <w:rsid w:val="00B4024C"/>
    <w:rsid w:val="00B43F2F"/>
    <w:rsid w:val="00B44C33"/>
    <w:rsid w:val="00B45679"/>
    <w:rsid w:val="00B471E4"/>
    <w:rsid w:val="00B47AEF"/>
    <w:rsid w:val="00B511F4"/>
    <w:rsid w:val="00B5195F"/>
    <w:rsid w:val="00B52B80"/>
    <w:rsid w:val="00B53213"/>
    <w:rsid w:val="00B5451A"/>
    <w:rsid w:val="00B5452F"/>
    <w:rsid w:val="00B5496A"/>
    <w:rsid w:val="00B5564D"/>
    <w:rsid w:val="00B55D01"/>
    <w:rsid w:val="00B56F4F"/>
    <w:rsid w:val="00B574A4"/>
    <w:rsid w:val="00B57991"/>
    <w:rsid w:val="00B57E17"/>
    <w:rsid w:val="00B60F58"/>
    <w:rsid w:val="00B61475"/>
    <w:rsid w:val="00B61730"/>
    <w:rsid w:val="00B6346F"/>
    <w:rsid w:val="00B644FF"/>
    <w:rsid w:val="00B651C4"/>
    <w:rsid w:val="00B653A4"/>
    <w:rsid w:val="00B659C4"/>
    <w:rsid w:val="00B67AE5"/>
    <w:rsid w:val="00B7162D"/>
    <w:rsid w:val="00B71976"/>
    <w:rsid w:val="00B71D84"/>
    <w:rsid w:val="00B728B7"/>
    <w:rsid w:val="00B7333C"/>
    <w:rsid w:val="00B74D14"/>
    <w:rsid w:val="00B76003"/>
    <w:rsid w:val="00B76174"/>
    <w:rsid w:val="00B77874"/>
    <w:rsid w:val="00B77D0B"/>
    <w:rsid w:val="00B80CA1"/>
    <w:rsid w:val="00B80E54"/>
    <w:rsid w:val="00B8260E"/>
    <w:rsid w:val="00B82A41"/>
    <w:rsid w:val="00B82C1E"/>
    <w:rsid w:val="00B82FD9"/>
    <w:rsid w:val="00B83541"/>
    <w:rsid w:val="00B8471F"/>
    <w:rsid w:val="00B847E3"/>
    <w:rsid w:val="00B84818"/>
    <w:rsid w:val="00B84D3A"/>
    <w:rsid w:val="00B8613C"/>
    <w:rsid w:val="00B86D85"/>
    <w:rsid w:val="00B86EC8"/>
    <w:rsid w:val="00B87828"/>
    <w:rsid w:val="00B87ADF"/>
    <w:rsid w:val="00B90767"/>
    <w:rsid w:val="00B912DC"/>
    <w:rsid w:val="00B93164"/>
    <w:rsid w:val="00B94C7E"/>
    <w:rsid w:val="00B94EAE"/>
    <w:rsid w:val="00B95099"/>
    <w:rsid w:val="00B950F8"/>
    <w:rsid w:val="00B952F4"/>
    <w:rsid w:val="00B95347"/>
    <w:rsid w:val="00B96A4D"/>
    <w:rsid w:val="00BA1B11"/>
    <w:rsid w:val="00BA2163"/>
    <w:rsid w:val="00BA3005"/>
    <w:rsid w:val="00BA3D00"/>
    <w:rsid w:val="00BA4A47"/>
    <w:rsid w:val="00BA4C24"/>
    <w:rsid w:val="00BA525B"/>
    <w:rsid w:val="00BA58BE"/>
    <w:rsid w:val="00BA66C1"/>
    <w:rsid w:val="00BA6F15"/>
    <w:rsid w:val="00BA7279"/>
    <w:rsid w:val="00BA73D6"/>
    <w:rsid w:val="00BB106D"/>
    <w:rsid w:val="00BB453C"/>
    <w:rsid w:val="00BB4F61"/>
    <w:rsid w:val="00BB71A7"/>
    <w:rsid w:val="00BB770E"/>
    <w:rsid w:val="00BB7EF2"/>
    <w:rsid w:val="00BC0168"/>
    <w:rsid w:val="00BC0575"/>
    <w:rsid w:val="00BC1CC7"/>
    <w:rsid w:val="00BC384A"/>
    <w:rsid w:val="00BC3B27"/>
    <w:rsid w:val="00BC3D9A"/>
    <w:rsid w:val="00BC3FA9"/>
    <w:rsid w:val="00BC410C"/>
    <w:rsid w:val="00BC416A"/>
    <w:rsid w:val="00BC433F"/>
    <w:rsid w:val="00BC4A1D"/>
    <w:rsid w:val="00BC516F"/>
    <w:rsid w:val="00BC572B"/>
    <w:rsid w:val="00BC68E0"/>
    <w:rsid w:val="00BC6F77"/>
    <w:rsid w:val="00BC7F1F"/>
    <w:rsid w:val="00BD0039"/>
    <w:rsid w:val="00BD04E0"/>
    <w:rsid w:val="00BD062F"/>
    <w:rsid w:val="00BD06B5"/>
    <w:rsid w:val="00BD17DD"/>
    <w:rsid w:val="00BD29F8"/>
    <w:rsid w:val="00BD34B7"/>
    <w:rsid w:val="00BD3621"/>
    <w:rsid w:val="00BD52C3"/>
    <w:rsid w:val="00BD53B9"/>
    <w:rsid w:val="00BD5536"/>
    <w:rsid w:val="00BD5FEE"/>
    <w:rsid w:val="00BD74C7"/>
    <w:rsid w:val="00BD7771"/>
    <w:rsid w:val="00BE0029"/>
    <w:rsid w:val="00BE02B8"/>
    <w:rsid w:val="00BE34AA"/>
    <w:rsid w:val="00BE41CA"/>
    <w:rsid w:val="00BE5B73"/>
    <w:rsid w:val="00BE5DAE"/>
    <w:rsid w:val="00BE5E37"/>
    <w:rsid w:val="00BF071C"/>
    <w:rsid w:val="00BF1310"/>
    <w:rsid w:val="00BF14FC"/>
    <w:rsid w:val="00BF1A3D"/>
    <w:rsid w:val="00BF1B9F"/>
    <w:rsid w:val="00BF2A61"/>
    <w:rsid w:val="00BF2B32"/>
    <w:rsid w:val="00BF2D13"/>
    <w:rsid w:val="00BF2FE1"/>
    <w:rsid w:val="00BF3E56"/>
    <w:rsid w:val="00BF454A"/>
    <w:rsid w:val="00BF56E6"/>
    <w:rsid w:val="00BF6D7F"/>
    <w:rsid w:val="00BF72D6"/>
    <w:rsid w:val="00C011D6"/>
    <w:rsid w:val="00C013BC"/>
    <w:rsid w:val="00C02151"/>
    <w:rsid w:val="00C03533"/>
    <w:rsid w:val="00C0375E"/>
    <w:rsid w:val="00C038E2"/>
    <w:rsid w:val="00C046B9"/>
    <w:rsid w:val="00C0471E"/>
    <w:rsid w:val="00C06277"/>
    <w:rsid w:val="00C0629D"/>
    <w:rsid w:val="00C06742"/>
    <w:rsid w:val="00C072B9"/>
    <w:rsid w:val="00C07ED3"/>
    <w:rsid w:val="00C1188E"/>
    <w:rsid w:val="00C11D89"/>
    <w:rsid w:val="00C1253E"/>
    <w:rsid w:val="00C126FF"/>
    <w:rsid w:val="00C13491"/>
    <w:rsid w:val="00C14BA8"/>
    <w:rsid w:val="00C15023"/>
    <w:rsid w:val="00C1529A"/>
    <w:rsid w:val="00C154B2"/>
    <w:rsid w:val="00C17536"/>
    <w:rsid w:val="00C20CD9"/>
    <w:rsid w:val="00C20E5E"/>
    <w:rsid w:val="00C21E0F"/>
    <w:rsid w:val="00C2312E"/>
    <w:rsid w:val="00C235CC"/>
    <w:rsid w:val="00C2424E"/>
    <w:rsid w:val="00C2470E"/>
    <w:rsid w:val="00C24C7D"/>
    <w:rsid w:val="00C253CE"/>
    <w:rsid w:val="00C259D0"/>
    <w:rsid w:val="00C25B58"/>
    <w:rsid w:val="00C31A91"/>
    <w:rsid w:val="00C32405"/>
    <w:rsid w:val="00C34A38"/>
    <w:rsid w:val="00C34A86"/>
    <w:rsid w:val="00C3516F"/>
    <w:rsid w:val="00C353BA"/>
    <w:rsid w:val="00C35818"/>
    <w:rsid w:val="00C3583B"/>
    <w:rsid w:val="00C37DEB"/>
    <w:rsid w:val="00C40D01"/>
    <w:rsid w:val="00C43A7D"/>
    <w:rsid w:val="00C44573"/>
    <w:rsid w:val="00C45580"/>
    <w:rsid w:val="00C46330"/>
    <w:rsid w:val="00C46C79"/>
    <w:rsid w:val="00C514FD"/>
    <w:rsid w:val="00C5233F"/>
    <w:rsid w:val="00C5498C"/>
    <w:rsid w:val="00C56702"/>
    <w:rsid w:val="00C614E0"/>
    <w:rsid w:val="00C61F37"/>
    <w:rsid w:val="00C634B3"/>
    <w:rsid w:val="00C637AA"/>
    <w:rsid w:val="00C64086"/>
    <w:rsid w:val="00C64558"/>
    <w:rsid w:val="00C64E4A"/>
    <w:rsid w:val="00C66545"/>
    <w:rsid w:val="00C6662F"/>
    <w:rsid w:val="00C666AE"/>
    <w:rsid w:val="00C72063"/>
    <w:rsid w:val="00C72A61"/>
    <w:rsid w:val="00C73015"/>
    <w:rsid w:val="00C74693"/>
    <w:rsid w:val="00C74B57"/>
    <w:rsid w:val="00C75483"/>
    <w:rsid w:val="00C77CAA"/>
    <w:rsid w:val="00C80AC8"/>
    <w:rsid w:val="00C81FDE"/>
    <w:rsid w:val="00C83428"/>
    <w:rsid w:val="00C83597"/>
    <w:rsid w:val="00C83639"/>
    <w:rsid w:val="00C83E8B"/>
    <w:rsid w:val="00C840D0"/>
    <w:rsid w:val="00C8473D"/>
    <w:rsid w:val="00C84A24"/>
    <w:rsid w:val="00C84C87"/>
    <w:rsid w:val="00C84E34"/>
    <w:rsid w:val="00C85530"/>
    <w:rsid w:val="00C85ADE"/>
    <w:rsid w:val="00C87FC8"/>
    <w:rsid w:val="00C903F6"/>
    <w:rsid w:val="00C908FC"/>
    <w:rsid w:val="00C91FC3"/>
    <w:rsid w:val="00C92492"/>
    <w:rsid w:val="00C92E04"/>
    <w:rsid w:val="00C93071"/>
    <w:rsid w:val="00C93BE9"/>
    <w:rsid w:val="00C93C57"/>
    <w:rsid w:val="00C9415C"/>
    <w:rsid w:val="00C960BB"/>
    <w:rsid w:val="00C96A38"/>
    <w:rsid w:val="00C96DBF"/>
    <w:rsid w:val="00CA1926"/>
    <w:rsid w:val="00CA1927"/>
    <w:rsid w:val="00CA1A70"/>
    <w:rsid w:val="00CA1B45"/>
    <w:rsid w:val="00CA1DAC"/>
    <w:rsid w:val="00CA23E5"/>
    <w:rsid w:val="00CA4101"/>
    <w:rsid w:val="00CA5036"/>
    <w:rsid w:val="00CA55EC"/>
    <w:rsid w:val="00CA619F"/>
    <w:rsid w:val="00CA68B1"/>
    <w:rsid w:val="00CA7FB3"/>
    <w:rsid w:val="00CB33BB"/>
    <w:rsid w:val="00CB7E34"/>
    <w:rsid w:val="00CC03DA"/>
    <w:rsid w:val="00CC03E8"/>
    <w:rsid w:val="00CC0457"/>
    <w:rsid w:val="00CC22B4"/>
    <w:rsid w:val="00CC2C27"/>
    <w:rsid w:val="00CC36AE"/>
    <w:rsid w:val="00CC4FC3"/>
    <w:rsid w:val="00CC6C90"/>
    <w:rsid w:val="00CC6EBA"/>
    <w:rsid w:val="00CC72A6"/>
    <w:rsid w:val="00CD06CF"/>
    <w:rsid w:val="00CD06FA"/>
    <w:rsid w:val="00CD0A11"/>
    <w:rsid w:val="00CD1A01"/>
    <w:rsid w:val="00CD2052"/>
    <w:rsid w:val="00CD2EEF"/>
    <w:rsid w:val="00CD3548"/>
    <w:rsid w:val="00CD3D10"/>
    <w:rsid w:val="00CD4E6C"/>
    <w:rsid w:val="00CE0110"/>
    <w:rsid w:val="00CE19A4"/>
    <w:rsid w:val="00CE207D"/>
    <w:rsid w:val="00CE3CE6"/>
    <w:rsid w:val="00CE4CEA"/>
    <w:rsid w:val="00CE5999"/>
    <w:rsid w:val="00CE603F"/>
    <w:rsid w:val="00CE607F"/>
    <w:rsid w:val="00CE67D3"/>
    <w:rsid w:val="00CE7E1B"/>
    <w:rsid w:val="00CF19CD"/>
    <w:rsid w:val="00CF1F55"/>
    <w:rsid w:val="00CF2DAB"/>
    <w:rsid w:val="00CF2E32"/>
    <w:rsid w:val="00CF3103"/>
    <w:rsid w:val="00CF3199"/>
    <w:rsid w:val="00CF397A"/>
    <w:rsid w:val="00CF3DD1"/>
    <w:rsid w:val="00CF4087"/>
    <w:rsid w:val="00CF482D"/>
    <w:rsid w:val="00CF5047"/>
    <w:rsid w:val="00CF6572"/>
    <w:rsid w:val="00CF6E4A"/>
    <w:rsid w:val="00CF734C"/>
    <w:rsid w:val="00CF7AF1"/>
    <w:rsid w:val="00D0105C"/>
    <w:rsid w:val="00D01C9B"/>
    <w:rsid w:val="00D01D35"/>
    <w:rsid w:val="00D02433"/>
    <w:rsid w:val="00D024F0"/>
    <w:rsid w:val="00D02CD0"/>
    <w:rsid w:val="00D036F4"/>
    <w:rsid w:val="00D03B5C"/>
    <w:rsid w:val="00D044CC"/>
    <w:rsid w:val="00D045BE"/>
    <w:rsid w:val="00D045F9"/>
    <w:rsid w:val="00D07815"/>
    <w:rsid w:val="00D1000C"/>
    <w:rsid w:val="00D14476"/>
    <w:rsid w:val="00D14744"/>
    <w:rsid w:val="00D151B5"/>
    <w:rsid w:val="00D151C4"/>
    <w:rsid w:val="00D15DEC"/>
    <w:rsid w:val="00D1609D"/>
    <w:rsid w:val="00D167A0"/>
    <w:rsid w:val="00D171EB"/>
    <w:rsid w:val="00D21EA0"/>
    <w:rsid w:val="00D235FA"/>
    <w:rsid w:val="00D23C74"/>
    <w:rsid w:val="00D25414"/>
    <w:rsid w:val="00D263F1"/>
    <w:rsid w:val="00D26753"/>
    <w:rsid w:val="00D274FA"/>
    <w:rsid w:val="00D27A41"/>
    <w:rsid w:val="00D332EC"/>
    <w:rsid w:val="00D33FB0"/>
    <w:rsid w:val="00D34053"/>
    <w:rsid w:val="00D343DD"/>
    <w:rsid w:val="00D34C37"/>
    <w:rsid w:val="00D35842"/>
    <w:rsid w:val="00D36BD2"/>
    <w:rsid w:val="00D36E76"/>
    <w:rsid w:val="00D3726A"/>
    <w:rsid w:val="00D37881"/>
    <w:rsid w:val="00D37B72"/>
    <w:rsid w:val="00D400B3"/>
    <w:rsid w:val="00D41D2D"/>
    <w:rsid w:val="00D4231C"/>
    <w:rsid w:val="00D42B8E"/>
    <w:rsid w:val="00D439D6"/>
    <w:rsid w:val="00D4493C"/>
    <w:rsid w:val="00D44F0F"/>
    <w:rsid w:val="00D4561D"/>
    <w:rsid w:val="00D47D1C"/>
    <w:rsid w:val="00D51035"/>
    <w:rsid w:val="00D51915"/>
    <w:rsid w:val="00D52126"/>
    <w:rsid w:val="00D523B8"/>
    <w:rsid w:val="00D5405C"/>
    <w:rsid w:val="00D569D0"/>
    <w:rsid w:val="00D56FAA"/>
    <w:rsid w:val="00D605BA"/>
    <w:rsid w:val="00D6078C"/>
    <w:rsid w:val="00D60C8E"/>
    <w:rsid w:val="00D61097"/>
    <w:rsid w:val="00D624A8"/>
    <w:rsid w:val="00D6277A"/>
    <w:rsid w:val="00D62FA1"/>
    <w:rsid w:val="00D63855"/>
    <w:rsid w:val="00D6442E"/>
    <w:rsid w:val="00D64984"/>
    <w:rsid w:val="00D64C57"/>
    <w:rsid w:val="00D655A9"/>
    <w:rsid w:val="00D6590E"/>
    <w:rsid w:val="00D667DC"/>
    <w:rsid w:val="00D67292"/>
    <w:rsid w:val="00D674A5"/>
    <w:rsid w:val="00D677E7"/>
    <w:rsid w:val="00D6787E"/>
    <w:rsid w:val="00D70396"/>
    <w:rsid w:val="00D70710"/>
    <w:rsid w:val="00D707AD"/>
    <w:rsid w:val="00D71147"/>
    <w:rsid w:val="00D71695"/>
    <w:rsid w:val="00D719AA"/>
    <w:rsid w:val="00D71F2D"/>
    <w:rsid w:val="00D73FAA"/>
    <w:rsid w:val="00D740C3"/>
    <w:rsid w:val="00D74C47"/>
    <w:rsid w:val="00D75C34"/>
    <w:rsid w:val="00D75EC0"/>
    <w:rsid w:val="00D7660F"/>
    <w:rsid w:val="00D76EC8"/>
    <w:rsid w:val="00D77447"/>
    <w:rsid w:val="00D816C7"/>
    <w:rsid w:val="00D81935"/>
    <w:rsid w:val="00D81B23"/>
    <w:rsid w:val="00D82517"/>
    <w:rsid w:val="00D82D4E"/>
    <w:rsid w:val="00D84B3C"/>
    <w:rsid w:val="00D86B85"/>
    <w:rsid w:val="00D90A78"/>
    <w:rsid w:val="00D91438"/>
    <w:rsid w:val="00D9173D"/>
    <w:rsid w:val="00D91995"/>
    <w:rsid w:val="00D92320"/>
    <w:rsid w:val="00D92E99"/>
    <w:rsid w:val="00D952B9"/>
    <w:rsid w:val="00D96885"/>
    <w:rsid w:val="00D96C9C"/>
    <w:rsid w:val="00DA0264"/>
    <w:rsid w:val="00DA07A1"/>
    <w:rsid w:val="00DA123E"/>
    <w:rsid w:val="00DA156E"/>
    <w:rsid w:val="00DA17C3"/>
    <w:rsid w:val="00DA2353"/>
    <w:rsid w:val="00DA35E9"/>
    <w:rsid w:val="00DA3902"/>
    <w:rsid w:val="00DA3A26"/>
    <w:rsid w:val="00DA5260"/>
    <w:rsid w:val="00DA5F8B"/>
    <w:rsid w:val="00DA6AEF"/>
    <w:rsid w:val="00DA6BAA"/>
    <w:rsid w:val="00DA7D26"/>
    <w:rsid w:val="00DB0081"/>
    <w:rsid w:val="00DB054F"/>
    <w:rsid w:val="00DB1A96"/>
    <w:rsid w:val="00DB1DF6"/>
    <w:rsid w:val="00DB24A7"/>
    <w:rsid w:val="00DB61DC"/>
    <w:rsid w:val="00DB62DE"/>
    <w:rsid w:val="00DB64F2"/>
    <w:rsid w:val="00DB6800"/>
    <w:rsid w:val="00DB7AC0"/>
    <w:rsid w:val="00DC021D"/>
    <w:rsid w:val="00DC0BC0"/>
    <w:rsid w:val="00DC1A40"/>
    <w:rsid w:val="00DC22DD"/>
    <w:rsid w:val="00DC37AD"/>
    <w:rsid w:val="00DC47DA"/>
    <w:rsid w:val="00DC5719"/>
    <w:rsid w:val="00DC5C28"/>
    <w:rsid w:val="00DC629C"/>
    <w:rsid w:val="00DC640E"/>
    <w:rsid w:val="00DC6C43"/>
    <w:rsid w:val="00DC7082"/>
    <w:rsid w:val="00DC7856"/>
    <w:rsid w:val="00DD0C63"/>
    <w:rsid w:val="00DD1E8D"/>
    <w:rsid w:val="00DD2DC0"/>
    <w:rsid w:val="00DD3F33"/>
    <w:rsid w:val="00DD3FFE"/>
    <w:rsid w:val="00DD4479"/>
    <w:rsid w:val="00DD4F3B"/>
    <w:rsid w:val="00DD53C4"/>
    <w:rsid w:val="00DE0C14"/>
    <w:rsid w:val="00DE0D0D"/>
    <w:rsid w:val="00DE310B"/>
    <w:rsid w:val="00DE374F"/>
    <w:rsid w:val="00DE3819"/>
    <w:rsid w:val="00DE4061"/>
    <w:rsid w:val="00DE56EF"/>
    <w:rsid w:val="00DE5EDC"/>
    <w:rsid w:val="00DE61CF"/>
    <w:rsid w:val="00DF079D"/>
    <w:rsid w:val="00DF1A62"/>
    <w:rsid w:val="00DF2163"/>
    <w:rsid w:val="00DF23B3"/>
    <w:rsid w:val="00DF2469"/>
    <w:rsid w:val="00DF24A7"/>
    <w:rsid w:val="00DF2A92"/>
    <w:rsid w:val="00DF3141"/>
    <w:rsid w:val="00DF489F"/>
    <w:rsid w:val="00DF507E"/>
    <w:rsid w:val="00DF5AA7"/>
    <w:rsid w:val="00DF5C13"/>
    <w:rsid w:val="00DF7DFF"/>
    <w:rsid w:val="00E01C49"/>
    <w:rsid w:val="00E01E01"/>
    <w:rsid w:val="00E02D69"/>
    <w:rsid w:val="00E03486"/>
    <w:rsid w:val="00E05B60"/>
    <w:rsid w:val="00E103F1"/>
    <w:rsid w:val="00E110CD"/>
    <w:rsid w:val="00E11816"/>
    <w:rsid w:val="00E11BC2"/>
    <w:rsid w:val="00E125FF"/>
    <w:rsid w:val="00E13C83"/>
    <w:rsid w:val="00E13F70"/>
    <w:rsid w:val="00E14326"/>
    <w:rsid w:val="00E143AD"/>
    <w:rsid w:val="00E14BE5"/>
    <w:rsid w:val="00E15691"/>
    <w:rsid w:val="00E15A79"/>
    <w:rsid w:val="00E15C80"/>
    <w:rsid w:val="00E17336"/>
    <w:rsid w:val="00E174CF"/>
    <w:rsid w:val="00E1751C"/>
    <w:rsid w:val="00E20628"/>
    <w:rsid w:val="00E2087F"/>
    <w:rsid w:val="00E21072"/>
    <w:rsid w:val="00E22A26"/>
    <w:rsid w:val="00E22CFF"/>
    <w:rsid w:val="00E22E01"/>
    <w:rsid w:val="00E23157"/>
    <w:rsid w:val="00E233CD"/>
    <w:rsid w:val="00E2359F"/>
    <w:rsid w:val="00E23E0B"/>
    <w:rsid w:val="00E23E3B"/>
    <w:rsid w:val="00E244A2"/>
    <w:rsid w:val="00E25ADC"/>
    <w:rsid w:val="00E26E62"/>
    <w:rsid w:val="00E274E5"/>
    <w:rsid w:val="00E30BED"/>
    <w:rsid w:val="00E30E2C"/>
    <w:rsid w:val="00E32227"/>
    <w:rsid w:val="00E33077"/>
    <w:rsid w:val="00E34B88"/>
    <w:rsid w:val="00E355CD"/>
    <w:rsid w:val="00E35671"/>
    <w:rsid w:val="00E35758"/>
    <w:rsid w:val="00E36384"/>
    <w:rsid w:val="00E363FF"/>
    <w:rsid w:val="00E367DA"/>
    <w:rsid w:val="00E36CEF"/>
    <w:rsid w:val="00E37302"/>
    <w:rsid w:val="00E4010A"/>
    <w:rsid w:val="00E401E3"/>
    <w:rsid w:val="00E40B7A"/>
    <w:rsid w:val="00E40FB0"/>
    <w:rsid w:val="00E4102D"/>
    <w:rsid w:val="00E41361"/>
    <w:rsid w:val="00E420B0"/>
    <w:rsid w:val="00E4358A"/>
    <w:rsid w:val="00E44120"/>
    <w:rsid w:val="00E442B9"/>
    <w:rsid w:val="00E445F6"/>
    <w:rsid w:val="00E50CD9"/>
    <w:rsid w:val="00E51040"/>
    <w:rsid w:val="00E510C3"/>
    <w:rsid w:val="00E5196D"/>
    <w:rsid w:val="00E52AD9"/>
    <w:rsid w:val="00E53351"/>
    <w:rsid w:val="00E54895"/>
    <w:rsid w:val="00E56227"/>
    <w:rsid w:val="00E5662F"/>
    <w:rsid w:val="00E57163"/>
    <w:rsid w:val="00E57A41"/>
    <w:rsid w:val="00E60637"/>
    <w:rsid w:val="00E61B1E"/>
    <w:rsid w:val="00E62506"/>
    <w:rsid w:val="00E63613"/>
    <w:rsid w:val="00E63AFE"/>
    <w:rsid w:val="00E63B21"/>
    <w:rsid w:val="00E63F1A"/>
    <w:rsid w:val="00E65688"/>
    <w:rsid w:val="00E67FE9"/>
    <w:rsid w:val="00E7089F"/>
    <w:rsid w:val="00E7111A"/>
    <w:rsid w:val="00E71697"/>
    <w:rsid w:val="00E7208E"/>
    <w:rsid w:val="00E7395F"/>
    <w:rsid w:val="00E73F02"/>
    <w:rsid w:val="00E748F6"/>
    <w:rsid w:val="00E77336"/>
    <w:rsid w:val="00E77AB9"/>
    <w:rsid w:val="00E77C84"/>
    <w:rsid w:val="00E82092"/>
    <w:rsid w:val="00E82FCD"/>
    <w:rsid w:val="00E8330A"/>
    <w:rsid w:val="00E8359B"/>
    <w:rsid w:val="00E83927"/>
    <w:rsid w:val="00E85248"/>
    <w:rsid w:val="00E854E2"/>
    <w:rsid w:val="00E85688"/>
    <w:rsid w:val="00E86A92"/>
    <w:rsid w:val="00E86B98"/>
    <w:rsid w:val="00E87E3A"/>
    <w:rsid w:val="00E90026"/>
    <w:rsid w:val="00E9024A"/>
    <w:rsid w:val="00E91D03"/>
    <w:rsid w:val="00E91FA1"/>
    <w:rsid w:val="00E92335"/>
    <w:rsid w:val="00E934AB"/>
    <w:rsid w:val="00E939CF"/>
    <w:rsid w:val="00E950DB"/>
    <w:rsid w:val="00E951B3"/>
    <w:rsid w:val="00E95423"/>
    <w:rsid w:val="00E956E8"/>
    <w:rsid w:val="00E95B39"/>
    <w:rsid w:val="00E95BB7"/>
    <w:rsid w:val="00E965A7"/>
    <w:rsid w:val="00EA0D4B"/>
    <w:rsid w:val="00EA1CEE"/>
    <w:rsid w:val="00EA2780"/>
    <w:rsid w:val="00EA294F"/>
    <w:rsid w:val="00EA2992"/>
    <w:rsid w:val="00EA3FB2"/>
    <w:rsid w:val="00EA47C6"/>
    <w:rsid w:val="00EA4D25"/>
    <w:rsid w:val="00EA72C8"/>
    <w:rsid w:val="00EB0611"/>
    <w:rsid w:val="00EB0EE7"/>
    <w:rsid w:val="00EB1E71"/>
    <w:rsid w:val="00EB200B"/>
    <w:rsid w:val="00EB2AFB"/>
    <w:rsid w:val="00EB2C3B"/>
    <w:rsid w:val="00EB3C61"/>
    <w:rsid w:val="00EB3E9B"/>
    <w:rsid w:val="00EB4C60"/>
    <w:rsid w:val="00EB5EC1"/>
    <w:rsid w:val="00EB65B0"/>
    <w:rsid w:val="00EB6F26"/>
    <w:rsid w:val="00EC08A0"/>
    <w:rsid w:val="00EC156A"/>
    <w:rsid w:val="00EC217B"/>
    <w:rsid w:val="00EC2753"/>
    <w:rsid w:val="00EC3BEA"/>
    <w:rsid w:val="00EC4D66"/>
    <w:rsid w:val="00EC4E0A"/>
    <w:rsid w:val="00EC7C33"/>
    <w:rsid w:val="00ED12A1"/>
    <w:rsid w:val="00ED47B3"/>
    <w:rsid w:val="00ED5095"/>
    <w:rsid w:val="00ED5A91"/>
    <w:rsid w:val="00ED5C9B"/>
    <w:rsid w:val="00ED7085"/>
    <w:rsid w:val="00ED7DA0"/>
    <w:rsid w:val="00EE11E7"/>
    <w:rsid w:val="00EE1416"/>
    <w:rsid w:val="00EE177A"/>
    <w:rsid w:val="00EE1A91"/>
    <w:rsid w:val="00EE2181"/>
    <w:rsid w:val="00EE2256"/>
    <w:rsid w:val="00EE3519"/>
    <w:rsid w:val="00EE3606"/>
    <w:rsid w:val="00EE5ABA"/>
    <w:rsid w:val="00EE6A09"/>
    <w:rsid w:val="00EF067F"/>
    <w:rsid w:val="00EF0D67"/>
    <w:rsid w:val="00EF1E9A"/>
    <w:rsid w:val="00EF3FFF"/>
    <w:rsid w:val="00EF4C89"/>
    <w:rsid w:val="00EF4F0D"/>
    <w:rsid w:val="00EF5200"/>
    <w:rsid w:val="00EF7860"/>
    <w:rsid w:val="00EF78FA"/>
    <w:rsid w:val="00EF791F"/>
    <w:rsid w:val="00EF7D83"/>
    <w:rsid w:val="00F00A0B"/>
    <w:rsid w:val="00F0243D"/>
    <w:rsid w:val="00F027A4"/>
    <w:rsid w:val="00F0333B"/>
    <w:rsid w:val="00F039AB"/>
    <w:rsid w:val="00F04767"/>
    <w:rsid w:val="00F05BCA"/>
    <w:rsid w:val="00F076BD"/>
    <w:rsid w:val="00F10484"/>
    <w:rsid w:val="00F1164E"/>
    <w:rsid w:val="00F118B0"/>
    <w:rsid w:val="00F11CC1"/>
    <w:rsid w:val="00F13AF8"/>
    <w:rsid w:val="00F13F48"/>
    <w:rsid w:val="00F14339"/>
    <w:rsid w:val="00F171D4"/>
    <w:rsid w:val="00F17286"/>
    <w:rsid w:val="00F17699"/>
    <w:rsid w:val="00F1772B"/>
    <w:rsid w:val="00F20149"/>
    <w:rsid w:val="00F205D4"/>
    <w:rsid w:val="00F215A2"/>
    <w:rsid w:val="00F22019"/>
    <w:rsid w:val="00F22D15"/>
    <w:rsid w:val="00F22D21"/>
    <w:rsid w:val="00F2441D"/>
    <w:rsid w:val="00F2518D"/>
    <w:rsid w:val="00F252E3"/>
    <w:rsid w:val="00F25703"/>
    <w:rsid w:val="00F26962"/>
    <w:rsid w:val="00F278F7"/>
    <w:rsid w:val="00F27F7D"/>
    <w:rsid w:val="00F305EF"/>
    <w:rsid w:val="00F34CF6"/>
    <w:rsid w:val="00F36C39"/>
    <w:rsid w:val="00F37881"/>
    <w:rsid w:val="00F402F9"/>
    <w:rsid w:val="00F4171D"/>
    <w:rsid w:val="00F41B3B"/>
    <w:rsid w:val="00F42622"/>
    <w:rsid w:val="00F43381"/>
    <w:rsid w:val="00F47EE5"/>
    <w:rsid w:val="00F501A9"/>
    <w:rsid w:val="00F50A7C"/>
    <w:rsid w:val="00F51648"/>
    <w:rsid w:val="00F53C4F"/>
    <w:rsid w:val="00F54AA3"/>
    <w:rsid w:val="00F600E1"/>
    <w:rsid w:val="00F60D64"/>
    <w:rsid w:val="00F61035"/>
    <w:rsid w:val="00F61655"/>
    <w:rsid w:val="00F62AFD"/>
    <w:rsid w:val="00F6309D"/>
    <w:rsid w:val="00F6467A"/>
    <w:rsid w:val="00F64E41"/>
    <w:rsid w:val="00F650A7"/>
    <w:rsid w:val="00F650FC"/>
    <w:rsid w:val="00F65B24"/>
    <w:rsid w:val="00F67B88"/>
    <w:rsid w:val="00F70620"/>
    <w:rsid w:val="00F711E6"/>
    <w:rsid w:val="00F712C4"/>
    <w:rsid w:val="00F72F85"/>
    <w:rsid w:val="00F72FE4"/>
    <w:rsid w:val="00F74E30"/>
    <w:rsid w:val="00F763E9"/>
    <w:rsid w:val="00F769BD"/>
    <w:rsid w:val="00F772E1"/>
    <w:rsid w:val="00F77689"/>
    <w:rsid w:val="00F77AE1"/>
    <w:rsid w:val="00F800C4"/>
    <w:rsid w:val="00F806B7"/>
    <w:rsid w:val="00F81305"/>
    <w:rsid w:val="00F81B47"/>
    <w:rsid w:val="00F81B4E"/>
    <w:rsid w:val="00F81B65"/>
    <w:rsid w:val="00F82599"/>
    <w:rsid w:val="00F82671"/>
    <w:rsid w:val="00F83CC4"/>
    <w:rsid w:val="00F83F79"/>
    <w:rsid w:val="00F844A3"/>
    <w:rsid w:val="00F857B4"/>
    <w:rsid w:val="00F85FD9"/>
    <w:rsid w:val="00F87178"/>
    <w:rsid w:val="00F87629"/>
    <w:rsid w:val="00F911C2"/>
    <w:rsid w:val="00F91A5F"/>
    <w:rsid w:val="00F92016"/>
    <w:rsid w:val="00F93A83"/>
    <w:rsid w:val="00F93B18"/>
    <w:rsid w:val="00F93E53"/>
    <w:rsid w:val="00F949EE"/>
    <w:rsid w:val="00F9546D"/>
    <w:rsid w:val="00FA0805"/>
    <w:rsid w:val="00FA1B02"/>
    <w:rsid w:val="00FA2A1C"/>
    <w:rsid w:val="00FA36ED"/>
    <w:rsid w:val="00FA3ED6"/>
    <w:rsid w:val="00FA5CB6"/>
    <w:rsid w:val="00FA6802"/>
    <w:rsid w:val="00FA6F53"/>
    <w:rsid w:val="00FA7D63"/>
    <w:rsid w:val="00FB0033"/>
    <w:rsid w:val="00FB0113"/>
    <w:rsid w:val="00FB22C3"/>
    <w:rsid w:val="00FB255D"/>
    <w:rsid w:val="00FB5BBD"/>
    <w:rsid w:val="00FB72C5"/>
    <w:rsid w:val="00FB763F"/>
    <w:rsid w:val="00FB7DE6"/>
    <w:rsid w:val="00FC0480"/>
    <w:rsid w:val="00FC088A"/>
    <w:rsid w:val="00FC1F18"/>
    <w:rsid w:val="00FC2142"/>
    <w:rsid w:val="00FC2B6A"/>
    <w:rsid w:val="00FC3127"/>
    <w:rsid w:val="00FC35FA"/>
    <w:rsid w:val="00FC41B8"/>
    <w:rsid w:val="00FC4B46"/>
    <w:rsid w:val="00FC72AA"/>
    <w:rsid w:val="00FD349B"/>
    <w:rsid w:val="00FD386D"/>
    <w:rsid w:val="00FD4E1D"/>
    <w:rsid w:val="00FD5EDC"/>
    <w:rsid w:val="00FD61AC"/>
    <w:rsid w:val="00FD64C5"/>
    <w:rsid w:val="00FD6EF2"/>
    <w:rsid w:val="00FD7448"/>
    <w:rsid w:val="00FD75A9"/>
    <w:rsid w:val="00FD7731"/>
    <w:rsid w:val="00FD78DE"/>
    <w:rsid w:val="00FD79DD"/>
    <w:rsid w:val="00FD7F2D"/>
    <w:rsid w:val="00FE05E0"/>
    <w:rsid w:val="00FE05EE"/>
    <w:rsid w:val="00FE0DFA"/>
    <w:rsid w:val="00FE12FF"/>
    <w:rsid w:val="00FE2F59"/>
    <w:rsid w:val="00FE4541"/>
    <w:rsid w:val="00FE48BC"/>
    <w:rsid w:val="00FE4F4F"/>
    <w:rsid w:val="00FE527C"/>
    <w:rsid w:val="00FE612B"/>
    <w:rsid w:val="00FE67A4"/>
    <w:rsid w:val="00FE6FE0"/>
    <w:rsid w:val="00FE7CB4"/>
    <w:rsid w:val="00FF0981"/>
    <w:rsid w:val="00FF259F"/>
    <w:rsid w:val="00FF37B9"/>
    <w:rsid w:val="00FF3D26"/>
    <w:rsid w:val="00FF514F"/>
    <w:rsid w:val="00FF5179"/>
    <w:rsid w:val="00FF57D7"/>
    <w:rsid w:val="00FF615E"/>
    <w:rsid w:val="00FF659E"/>
    <w:rsid w:val="00FF71E8"/>
    <w:rsid w:val="00FF73E8"/>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3CC"/>
  <w15:docId w15:val="{351D56F8-1128-48A6-B86D-F1B4A404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692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A0096"/>
    <w:pPr>
      <w:keepNext/>
      <w:ind w:firstLine="708"/>
      <w:jc w:val="both"/>
      <w:outlineLvl w:val="0"/>
    </w:pPr>
    <w:rPr>
      <w:sz w:val="28"/>
      <w:lang w:eastAsia="en-US"/>
    </w:rPr>
  </w:style>
  <w:style w:type="paragraph" w:styleId="2">
    <w:name w:val="heading 2"/>
    <w:basedOn w:val="a0"/>
    <w:next w:val="a0"/>
    <w:link w:val="20"/>
    <w:uiPriority w:val="99"/>
    <w:qFormat/>
    <w:rsid w:val="001A0096"/>
    <w:pPr>
      <w:keepNext/>
      <w:outlineLvl w:val="1"/>
    </w:pPr>
    <w:rPr>
      <w:sz w:val="28"/>
    </w:rPr>
  </w:style>
  <w:style w:type="paragraph" w:styleId="3">
    <w:name w:val="heading 3"/>
    <w:basedOn w:val="a0"/>
    <w:next w:val="a0"/>
    <w:link w:val="30"/>
    <w:uiPriority w:val="99"/>
    <w:qFormat/>
    <w:rsid w:val="001A0096"/>
    <w:pPr>
      <w:keepNext/>
      <w:jc w:val="center"/>
      <w:outlineLvl w:val="2"/>
    </w:pPr>
    <w:rPr>
      <w:b/>
      <w:bCs/>
      <w:sz w:val="28"/>
    </w:rPr>
  </w:style>
  <w:style w:type="paragraph" w:styleId="4">
    <w:name w:val="heading 4"/>
    <w:basedOn w:val="a0"/>
    <w:next w:val="a0"/>
    <w:link w:val="40"/>
    <w:uiPriority w:val="99"/>
    <w:qFormat/>
    <w:rsid w:val="001A0096"/>
    <w:pPr>
      <w:keepNext/>
      <w:spacing w:before="240" w:after="60"/>
      <w:outlineLvl w:val="3"/>
    </w:pPr>
    <w:rPr>
      <w:b/>
      <w:bCs/>
      <w:sz w:val="28"/>
      <w:szCs w:val="28"/>
      <w:lang w:eastAsia="en-US"/>
    </w:rPr>
  </w:style>
  <w:style w:type="paragraph" w:styleId="7">
    <w:name w:val="heading 7"/>
    <w:basedOn w:val="a0"/>
    <w:next w:val="a0"/>
    <w:link w:val="70"/>
    <w:uiPriority w:val="99"/>
    <w:qFormat/>
    <w:rsid w:val="001A0096"/>
    <w:pPr>
      <w:spacing w:before="240" w:after="60"/>
      <w:outlineLvl w:val="6"/>
    </w:pPr>
    <w:rPr>
      <w:position w:val="-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A0096"/>
    <w:rPr>
      <w:rFonts w:ascii="Times New Roman" w:eastAsia="Times New Roman" w:hAnsi="Times New Roman" w:cs="Times New Roman"/>
      <w:sz w:val="28"/>
      <w:szCs w:val="24"/>
    </w:rPr>
  </w:style>
  <w:style w:type="character" w:customStyle="1" w:styleId="20">
    <w:name w:val="Заголовок 2 Знак"/>
    <w:basedOn w:val="a1"/>
    <w:link w:val="2"/>
    <w:uiPriority w:val="99"/>
    <w:rsid w:val="001A0096"/>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rsid w:val="001A0096"/>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rsid w:val="001A0096"/>
    <w:rPr>
      <w:rFonts w:ascii="Times New Roman" w:eastAsia="Times New Roman" w:hAnsi="Times New Roman" w:cs="Times New Roman"/>
      <w:b/>
      <w:bCs/>
      <w:sz w:val="28"/>
      <w:szCs w:val="28"/>
    </w:rPr>
  </w:style>
  <w:style w:type="character" w:customStyle="1" w:styleId="70">
    <w:name w:val="Заголовок 7 Знак"/>
    <w:basedOn w:val="a1"/>
    <w:link w:val="7"/>
    <w:uiPriority w:val="99"/>
    <w:rsid w:val="001A0096"/>
    <w:rPr>
      <w:rFonts w:ascii="Times New Roman" w:eastAsia="Times New Roman" w:hAnsi="Times New Roman" w:cs="Times New Roman"/>
      <w:position w:val="-6"/>
      <w:sz w:val="24"/>
      <w:szCs w:val="24"/>
      <w:lang w:eastAsia="ru-RU"/>
    </w:rPr>
  </w:style>
  <w:style w:type="numbering" w:customStyle="1" w:styleId="11">
    <w:name w:val="Нет списка1"/>
    <w:next w:val="a3"/>
    <w:uiPriority w:val="99"/>
    <w:semiHidden/>
    <w:unhideWhenUsed/>
    <w:rsid w:val="001A0096"/>
  </w:style>
  <w:style w:type="paragraph" w:customStyle="1" w:styleId="ConsPlusNormal">
    <w:name w:val="ConsPlusNormal"/>
    <w:rsid w:val="001A0096"/>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a4">
    <w:name w:val="Знак Знак 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styleId="a5">
    <w:name w:val="footer"/>
    <w:basedOn w:val="a0"/>
    <w:link w:val="a6"/>
    <w:uiPriority w:val="99"/>
    <w:rsid w:val="001A0096"/>
    <w:pPr>
      <w:tabs>
        <w:tab w:val="center" w:pos="4677"/>
        <w:tab w:val="right" w:pos="9355"/>
      </w:tabs>
    </w:pPr>
    <w:rPr>
      <w:lang w:eastAsia="en-US"/>
    </w:rPr>
  </w:style>
  <w:style w:type="character" w:customStyle="1" w:styleId="a6">
    <w:name w:val="Нижний колонтитул Знак"/>
    <w:basedOn w:val="a1"/>
    <w:link w:val="a5"/>
    <w:uiPriority w:val="99"/>
    <w:rsid w:val="001A0096"/>
    <w:rPr>
      <w:rFonts w:ascii="Times New Roman" w:eastAsia="Times New Roman" w:hAnsi="Times New Roman" w:cs="Times New Roman"/>
      <w:sz w:val="24"/>
      <w:szCs w:val="24"/>
    </w:rPr>
  </w:style>
  <w:style w:type="character" w:styleId="a7">
    <w:name w:val="page number"/>
    <w:basedOn w:val="a1"/>
    <w:uiPriority w:val="99"/>
    <w:rsid w:val="001A0096"/>
  </w:style>
  <w:style w:type="paragraph" w:customStyle="1" w:styleId="ConsPlusTitle">
    <w:name w:val="ConsPlusTitle"/>
    <w:uiPriority w:val="99"/>
    <w:rsid w:val="001A0096"/>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8">
    <w:name w:val="Title"/>
    <w:basedOn w:val="a0"/>
    <w:link w:val="a9"/>
    <w:uiPriority w:val="99"/>
    <w:qFormat/>
    <w:rsid w:val="001A0096"/>
    <w:pPr>
      <w:autoSpaceDE w:val="0"/>
      <w:autoSpaceDN w:val="0"/>
      <w:adjustRightInd w:val="0"/>
      <w:ind w:firstLine="540"/>
      <w:jc w:val="center"/>
    </w:pPr>
    <w:rPr>
      <w:sz w:val="28"/>
      <w:szCs w:val="20"/>
      <w:lang w:eastAsia="en-US"/>
    </w:rPr>
  </w:style>
  <w:style w:type="character" w:customStyle="1" w:styleId="a9">
    <w:name w:val="Заголовок Знак"/>
    <w:basedOn w:val="a1"/>
    <w:link w:val="a8"/>
    <w:uiPriority w:val="99"/>
    <w:rsid w:val="001A0096"/>
    <w:rPr>
      <w:rFonts w:ascii="Times New Roman" w:eastAsia="Times New Roman" w:hAnsi="Times New Roman" w:cs="Times New Roman"/>
      <w:sz w:val="28"/>
      <w:szCs w:val="20"/>
    </w:rPr>
  </w:style>
  <w:style w:type="paragraph" w:customStyle="1" w:styleId="ConsNormal">
    <w:name w:val="ConsNormal"/>
    <w:uiPriority w:val="99"/>
    <w:rsid w:val="001A0096"/>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a">
    <w:name w:val="Body Text"/>
    <w:basedOn w:val="a0"/>
    <w:link w:val="ab"/>
    <w:rsid w:val="001A0096"/>
    <w:pPr>
      <w:spacing w:after="120"/>
    </w:pPr>
    <w:rPr>
      <w:lang w:eastAsia="en-US"/>
    </w:rPr>
  </w:style>
  <w:style w:type="character" w:customStyle="1" w:styleId="ab">
    <w:name w:val="Основной текст Знак"/>
    <w:basedOn w:val="a1"/>
    <w:link w:val="aa"/>
    <w:rsid w:val="001A0096"/>
    <w:rPr>
      <w:rFonts w:ascii="Times New Roman" w:eastAsia="Times New Roman" w:hAnsi="Times New Roman" w:cs="Times New Roman"/>
      <w:sz w:val="24"/>
      <w:szCs w:val="24"/>
    </w:rPr>
  </w:style>
  <w:style w:type="paragraph" w:styleId="31">
    <w:name w:val="Body Text Indent 3"/>
    <w:basedOn w:val="a0"/>
    <w:link w:val="32"/>
    <w:rsid w:val="001A0096"/>
    <w:pPr>
      <w:spacing w:after="120"/>
      <w:ind w:left="283"/>
    </w:pPr>
    <w:rPr>
      <w:sz w:val="16"/>
      <w:szCs w:val="16"/>
      <w:lang w:eastAsia="en-US"/>
    </w:rPr>
  </w:style>
  <w:style w:type="character" w:customStyle="1" w:styleId="32">
    <w:name w:val="Основной текст с отступом 3 Знак"/>
    <w:basedOn w:val="a1"/>
    <w:link w:val="31"/>
    <w:rsid w:val="001A0096"/>
    <w:rPr>
      <w:rFonts w:ascii="Times New Roman" w:eastAsia="Times New Roman" w:hAnsi="Times New Roman" w:cs="Times New Roman"/>
      <w:sz w:val="16"/>
      <w:szCs w:val="16"/>
    </w:rPr>
  </w:style>
  <w:style w:type="paragraph" w:customStyle="1" w:styleId="ConsPlusNonformat">
    <w:name w:val="ConsPlusNonformat"/>
    <w:uiPriority w:val="99"/>
    <w:rsid w:val="001A0096"/>
    <w:pPr>
      <w:widowControl w:val="0"/>
      <w:spacing w:after="0" w:line="240" w:lineRule="auto"/>
    </w:pPr>
    <w:rPr>
      <w:rFonts w:ascii="Courier New" w:eastAsia="Times New Roman" w:hAnsi="Courier New" w:cs="Times New Roman"/>
      <w:snapToGrid w:val="0"/>
      <w:sz w:val="28"/>
      <w:szCs w:val="28"/>
      <w:lang w:eastAsia="ru-RU"/>
    </w:rPr>
  </w:style>
  <w:style w:type="paragraph" w:styleId="ac">
    <w:name w:val="Body Text Indent"/>
    <w:basedOn w:val="a0"/>
    <w:link w:val="ad"/>
    <w:rsid w:val="001A0096"/>
    <w:pPr>
      <w:spacing w:after="120"/>
      <w:ind w:left="283"/>
    </w:pPr>
    <w:rPr>
      <w:lang w:eastAsia="en-US"/>
    </w:rPr>
  </w:style>
  <w:style w:type="character" w:customStyle="1" w:styleId="ad">
    <w:name w:val="Основной текст с отступом Знак"/>
    <w:basedOn w:val="a1"/>
    <w:link w:val="ac"/>
    <w:rsid w:val="001A0096"/>
    <w:rPr>
      <w:rFonts w:ascii="Times New Roman" w:eastAsia="Times New Roman" w:hAnsi="Times New Roman" w:cs="Times New Roman"/>
      <w:sz w:val="24"/>
      <w:szCs w:val="24"/>
    </w:rPr>
  </w:style>
  <w:style w:type="paragraph" w:customStyle="1" w:styleId="ae">
    <w:name w:val="Знак Знак Знак 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styleId="af">
    <w:name w:val="header"/>
    <w:basedOn w:val="a0"/>
    <w:link w:val="af0"/>
    <w:uiPriority w:val="99"/>
    <w:rsid w:val="001A0096"/>
    <w:pPr>
      <w:tabs>
        <w:tab w:val="center" w:pos="4677"/>
        <w:tab w:val="right" w:pos="9355"/>
      </w:tabs>
    </w:pPr>
    <w:rPr>
      <w:lang w:eastAsia="en-US"/>
    </w:rPr>
  </w:style>
  <w:style w:type="character" w:customStyle="1" w:styleId="af0">
    <w:name w:val="Верхний колонтитул Знак"/>
    <w:basedOn w:val="a1"/>
    <w:link w:val="af"/>
    <w:uiPriority w:val="99"/>
    <w:rsid w:val="001A0096"/>
    <w:rPr>
      <w:rFonts w:ascii="Times New Roman" w:eastAsia="Times New Roman" w:hAnsi="Times New Roman" w:cs="Times New Roman"/>
      <w:sz w:val="24"/>
      <w:szCs w:val="24"/>
    </w:rPr>
  </w:style>
  <w:style w:type="character" w:customStyle="1" w:styleId="af1">
    <w:name w:val="Текст выноски Знак"/>
    <w:aliases w:val=" Знак Знак,Знак Знак"/>
    <w:link w:val="af2"/>
    <w:uiPriority w:val="99"/>
    <w:rsid w:val="001A0096"/>
    <w:rPr>
      <w:rFonts w:ascii="Tahoma" w:eastAsia="Times New Roman" w:hAnsi="Tahoma" w:cs="Tahoma"/>
      <w:sz w:val="16"/>
      <w:szCs w:val="16"/>
    </w:rPr>
  </w:style>
  <w:style w:type="paragraph" w:styleId="af2">
    <w:name w:val="Balloon Text"/>
    <w:aliases w:val=" Знак,Знак"/>
    <w:basedOn w:val="a0"/>
    <w:link w:val="af1"/>
    <w:uiPriority w:val="99"/>
    <w:unhideWhenUsed/>
    <w:rsid w:val="001A0096"/>
    <w:rPr>
      <w:rFonts w:ascii="Tahoma" w:hAnsi="Tahoma" w:cs="Tahoma"/>
      <w:sz w:val="16"/>
      <w:szCs w:val="16"/>
      <w:lang w:eastAsia="en-US"/>
    </w:rPr>
  </w:style>
  <w:style w:type="character" w:customStyle="1" w:styleId="12">
    <w:name w:val="Текст выноски Знак1"/>
    <w:aliases w:val="Знак Знак1"/>
    <w:basedOn w:val="a1"/>
    <w:uiPriority w:val="99"/>
    <w:semiHidden/>
    <w:rsid w:val="001A0096"/>
    <w:rPr>
      <w:rFonts w:ascii="Tahoma" w:hAnsi="Tahoma" w:cs="Tahoma"/>
      <w:sz w:val="16"/>
      <w:szCs w:val="16"/>
    </w:rPr>
  </w:style>
  <w:style w:type="table" w:styleId="af3">
    <w:name w:val="Table Grid"/>
    <w:basedOn w:val="a2"/>
    <w:uiPriority w:val="59"/>
    <w:rsid w:val="001A00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aliases w:val="Знак сноски-FN,Ciae niinee-FN,Знак сноски 1"/>
    <w:basedOn w:val="a1"/>
    <w:uiPriority w:val="99"/>
    <w:rsid w:val="001A0096"/>
    <w:rPr>
      <w:rFonts w:cs="Times New Roman"/>
      <w:vertAlign w:val="superscript"/>
    </w:rPr>
  </w:style>
  <w:style w:type="paragraph" w:styleId="af5">
    <w:name w:val="footnote text"/>
    <w:basedOn w:val="a0"/>
    <w:link w:val="af6"/>
    <w:uiPriority w:val="99"/>
    <w:rsid w:val="001A0096"/>
    <w:rPr>
      <w:sz w:val="20"/>
      <w:szCs w:val="20"/>
    </w:rPr>
  </w:style>
  <w:style w:type="character" w:customStyle="1" w:styleId="af6">
    <w:name w:val="Текст сноски Знак"/>
    <w:basedOn w:val="a1"/>
    <w:link w:val="af5"/>
    <w:uiPriority w:val="99"/>
    <w:rsid w:val="001A0096"/>
    <w:rPr>
      <w:rFonts w:ascii="Times New Roman" w:eastAsia="Times New Roman" w:hAnsi="Times New Roman" w:cs="Times New Roman"/>
      <w:sz w:val="20"/>
      <w:szCs w:val="20"/>
      <w:lang w:eastAsia="ru-RU"/>
    </w:rPr>
  </w:style>
  <w:style w:type="numbering" w:customStyle="1" w:styleId="110">
    <w:name w:val="Нет списка11"/>
    <w:next w:val="a3"/>
    <w:uiPriority w:val="99"/>
    <w:semiHidden/>
    <w:unhideWhenUsed/>
    <w:rsid w:val="001A0096"/>
  </w:style>
  <w:style w:type="table" w:customStyle="1" w:styleId="13">
    <w:name w:val="Сетка таблицы1"/>
    <w:basedOn w:val="a2"/>
    <w:next w:val="af3"/>
    <w:uiPriority w:val="39"/>
    <w:rsid w:val="001A00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A_маркированный_список,Литература,Odrážka"/>
    <w:basedOn w:val="a0"/>
    <w:link w:val="af8"/>
    <w:uiPriority w:val="34"/>
    <w:qFormat/>
    <w:rsid w:val="001A0096"/>
    <w:pPr>
      <w:ind w:left="720"/>
      <w:contextualSpacing/>
    </w:pPr>
  </w:style>
  <w:style w:type="paragraph" w:customStyle="1" w:styleId="ConsPlusCell">
    <w:name w:val="ConsPlusCell"/>
    <w:uiPriority w:val="99"/>
    <w:rsid w:val="001A0096"/>
    <w:pPr>
      <w:widowControl w:val="0"/>
      <w:suppressAutoHyphens/>
      <w:autoSpaceDE w:val="0"/>
      <w:spacing w:after="0" w:line="240" w:lineRule="auto"/>
    </w:pPr>
    <w:rPr>
      <w:rFonts w:ascii="Arial" w:eastAsia="Times New Roman" w:hAnsi="Arial" w:cs="Arial"/>
      <w:sz w:val="20"/>
      <w:szCs w:val="20"/>
      <w:lang w:eastAsia="ar-SA"/>
    </w:rPr>
  </w:style>
  <w:style w:type="table" w:customStyle="1" w:styleId="21">
    <w:name w:val="Сетка таблицы2"/>
    <w:basedOn w:val="a2"/>
    <w:next w:val="af3"/>
    <w:uiPriority w:val="39"/>
    <w:rsid w:val="001A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iPriority w:val="99"/>
    <w:unhideWhenUsed/>
    <w:rsid w:val="001A0096"/>
    <w:pPr>
      <w:spacing w:after="120" w:line="480" w:lineRule="auto"/>
      <w:ind w:left="283"/>
    </w:pPr>
  </w:style>
  <w:style w:type="character" w:customStyle="1" w:styleId="23">
    <w:name w:val="Основной текст с отступом 2 Знак"/>
    <w:basedOn w:val="a1"/>
    <w:link w:val="22"/>
    <w:uiPriority w:val="99"/>
    <w:rsid w:val="001A0096"/>
    <w:rPr>
      <w:rFonts w:ascii="Times New Roman" w:eastAsia="Times New Roman" w:hAnsi="Times New Roman" w:cs="Times New Roman"/>
      <w:sz w:val="24"/>
      <w:szCs w:val="24"/>
      <w:lang w:eastAsia="ru-RU"/>
    </w:rPr>
  </w:style>
  <w:style w:type="paragraph" w:styleId="24">
    <w:name w:val="Body Text 2"/>
    <w:basedOn w:val="a0"/>
    <w:link w:val="25"/>
    <w:uiPriority w:val="99"/>
    <w:rsid w:val="001A0096"/>
    <w:pPr>
      <w:spacing w:after="120" w:line="480" w:lineRule="auto"/>
    </w:pPr>
  </w:style>
  <w:style w:type="character" w:customStyle="1" w:styleId="25">
    <w:name w:val="Основной текст 2 Знак"/>
    <w:basedOn w:val="a1"/>
    <w:link w:val="24"/>
    <w:uiPriority w:val="99"/>
    <w:rsid w:val="001A0096"/>
    <w:rPr>
      <w:rFonts w:ascii="Times New Roman" w:eastAsia="Times New Roman" w:hAnsi="Times New Roman" w:cs="Times New Roman"/>
      <w:sz w:val="24"/>
      <w:szCs w:val="24"/>
      <w:lang w:eastAsia="ru-RU"/>
    </w:rPr>
  </w:style>
  <w:style w:type="paragraph" w:styleId="af9">
    <w:name w:val="Block Text"/>
    <w:basedOn w:val="a0"/>
    <w:uiPriority w:val="99"/>
    <w:rsid w:val="001A0096"/>
    <w:pPr>
      <w:ind w:left="-426" w:right="-240" w:firstLine="709"/>
      <w:jc w:val="both"/>
    </w:pPr>
    <w:rPr>
      <w:sz w:val="28"/>
      <w:szCs w:val="20"/>
    </w:rPr>
  </w:style>
  <w:style w:type="paragraph" w:customStyle="1" w:styleId="afa">
    <w:name w:val="Текст акта"/>
    <w:uiPriority w:val="99"/>
    <w:rsid w:val="001A0096"/>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styleId="26">
    <w:name w:val="Body Text First Indent 2"/>
    <w:basedOn w:val="ac"/>
    <w:link w:val="27"/>
    <w:uiPriority w:val="99"/>
    <w:rsid w:val="001A0096"/>
    <w:pPr>
      <w:ind w:firstLine="210"/>
    </w:pPr>
    <w:rPr>
      <w:lang w:eastAsia="ru-RU"/>
    </w:rPr>
  </w:style>
  <w:style w:type="character" w:customStyle="1" w:styleId="27">
    <w:name w:val="Красная строка 2 Знак"/>
    <w:basedOn w:val="ad"/>
    <w:link w:val="26"/>
    <w:uiPriority w:val="99"/>
    <w:rsid w:val="001A0096"/>
    <w:rPr>
      <w:rFonts w:ascii="Times New Roman" w:eastAsia="Times New Roman" w:hAnsi="Times New Roman" w:cs="Times New Roman"/>
      <w:sz w:val="24"/>
      <w:szCs w:val="24"/>
      <w:lang w:eastAsia="ru-RU"/>
    </w:rPr>
  </w:style>
  <w:style w:type="paragraph" w:styleId="afb">
    <w:name w:val="caption"/>
    <w:basedOn w:val="a0"/>
    <w:next w:val="a0"/>
    <w:uiPriority w:val="99"/>
    <w:qFormat/>
    <w:rsid w:val="001A0096"/>
    <w:pPr>
      <w:spacing w:before="120" w:after="120"/>
    </w:pPr>
    <w:rPr>
      <w:b/>
      <w:sz w:val="20"/>
      <w:szCs w:val="20"/>
    </w:rPr>
  </w:style>
  <w:style w:type="paragraph" w:customStyle="1" w:styleId="afc">
    <w:name w:val="Знак Знак Знак Знак"/>
    <w:basedOn w:val="a0"/>
    <w:uiPriority w:val="99"/>
    <w:rsid w:val="001A0096"/>
    <w:pPr>
      <w:spacing w:before="100" w:beforeAutospacing="1" w:after="100" w:afterAutospacing="1"/>
    </w:pPr>
    <w:rPr>
      <w:rFonts w:ascii="Tahoma" w:hAnsi="Tahoma"/>
      <w:sz w:val="20"/>
      <w:szCs w:val="20"/>
      <w:lang w:val="en-US" w:eastAsia="en-US"/>
    </w:rPr>
  </w:style>
  <w:style w:type="paragraph" w:customStyle="1" w:styleId="14">
    <w:name w:val="Знак1"/>
    <w:basedOn w:val="a0"/>
    <w:uiPriority w:val="99"/>
    <w:rsid w:val="001A0096"/>
    <w:pPr>
      <w:spacing w:before="100" w:beforeAutospacing="1" w:after="100" w:afterAutospacing="1"/>
    </w:pPr>
    <w:rPr>
      <w:rFonts w:ascii="Tahoma" w:hAnsi="Tahoma"/>
      <w:sz w:val="20"/>
      <w:szCs w:val="20"/>
      <w:lang w:val="en-US" w:eastAsia="en-US"/>
    </w:rPr>
  </w:style>
  <w:style w:type="paragraph" w:styleId="afd">
    <w:name w:val="Document Map"/>
    <w:basedOn w:val="a0"/>
    <w:link w:val="afe"/>
    <w:uiPriority w:val="99"/>
    <w:semiHidden/>
    <w:rsid w:val="001A0096"/>
    <w:pPr>
      <w:shd w:val="clear" w:color="auto" w:fill="000080"/>
    </w:pPr>
    <w:rPr>
      <w:rFonts w:ascii="Tahoma" w:hAnsi="Tahoma" w:cs="Tahoma"/>
      <w:position w:val="-6"/>
      <w:sz w:val="20"/>
      <w:szCs w:val="20"/>
    </w:rPr>
  </w:style>
  <w:style w:type="character" w:customStyle="1" w:styleId="afe">
    <w:name w:val="Схема документа Знак"/>
    <w:basedOn w:val="a1"/>
    <w:link w:val="afd"/>
    <w:uiPriority w:val="99"/>
    <w:semiHidden/>
    <w:rsid w:val="001A0096"/>
    <w:rPr>
      <w:rFonts w:ascii="Tahoma" w:eastAsia="Times New Roman" w:hAnsi="Tahoma" w:cs="Tahoma"/>
      <w:position w:val="-6"/>
      <w:sz w:val="20"/>
      <w:szCs w:val="20"/>
      <w:shd w:val="clear" w:color="auto" w:fill="000080"/>
      <w:lang w:eastAsia="ru-RU"/>
    </w:rPr>
  </w:style>
  <w:style w:type="paragraph" w:customStyle="1" w:styleId="a">
    <w:name w:val="Нумерованный абзац"/>
    <w:uiPriority w:val="99"/>
    <w:rsid w:val="001A0096"/>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aff">
    <w:name w:val="Заголовок к тексту"/>
    <w:basedOn w:val="a0"/>
    <w:next w:val="aa"/>
    <w:uiPriority w:val="99"/>
    <w:rsid w:val="001A0096"/>
    <w:pPr>
      <w:suppressAutoHyphens/>
      <w:spacing w:after="480" w:line="240" w:lineRule="exact"/>
    </w:pPr>
    <w:rPr>
      <w:b/>
      <w:sz w:val="28"/>
      <w:szCs w:val="20"/>
    </w:rPr>
  </w:style>
  <w:style w:type="paragraph" w:styleId="33">
    <w:name w:val="Body Text 3"/>
    <w:basedOn w:val="a0"/>
    <w:link w:val="34"/>
    <w:uiPriority w:val="99"/>
    <w:rsid w:val="001A0096"/>
    <w:rPr>
      <w:bCs/>
      <w:sz w:val="28"/>
      <w:szCs w:val="28"/>
    </w:rPr>
  </w:style>
  <w:style w:type="character" w:customStyle="1" w:styleId="34">
    <w:name w:val="Основной текст 3 Знак"/>
    <w:basedOn w:val="a1"/>
    <w:link w:val="33"/>
    <w:uiPriority w:val="99"/>
    <w:rsid w:val="001A0096"/>
    <w:rPr>
      <w:rFonts w:ascii="Times New Roman" w:eastAsia="Times New Roman" w:hAnsi="Times New Roman" w:cs="Times New Roman"/>
      <w:bCs/>
      <w:sz w:val="28"/>
      <w:szCs w:val="28"/>
      <w:lang w:eastAsia="ru-RU"/>
    </w:rPr>
  </w:style>
  <w:style w:type="paragraph" w:customStyle="1" w:styleId="aff0">
    <w:name w:val="ЭЭГ"/>
    <w:basedOn w:val="a0"/>
    <w:uiPriority w:val="99"/>
    <w:rsid w:val="001A0096"/>
    <w:pPr>
      <w:spacing w:line="360" w:lineRule="auto"/>
      <w:ind w:firstLine="720"/>
      <w:jc w:val="both"/>
    </w:pPr>
  </w:style>
  <w:style w:type="numbering" w:customStyle="1" w:styleId="28">
    <w:name w:val="Нет списка2"/>
    <w:next w:val="a3"/>
    <w:uiPriority w:val="99"/>
    <w:semiHidden/>
    <w:unhideWhenUsed/>
    <w:rsid w:val="00CF7AF1"/>
  </w:style>
  <w:style w:type="character" w:customStyle="1" w:styleId="BalloonTextChar1">
    <w:name w:val="Balloon Text Char1"/>
    <w:aliases w:val="Знак Char1"/>
    <w:uiPriority w:val="99"/>
    <w:semiHidden/>
    <w:rsid w:val="00CF7AF1"/>
    <w:rPr>
      <w:rFonts w:ascii="Times New Roman" w:eastAsia="Times New Roman" w:hAnsi="Times New Roman"/>
      <w:sz w:val="0"/>
      <w:szCs w:val="0"/>
    </w:rPr>
  </w:style>
  <w:style w:type="table" w:customStyle="1" w:styleId="35">
    <w:name w:val="Сетка таблицы3"/>
    <w:basedOn w:val="a2"/>
    <w:next w:val="af3"/>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Знак Знак Знак Знак Знак Знак3"/>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37">
    <w:name w:val="Знак Знак Знак Знак Знак Знак Знак3"/>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29">
    <w:name w:val="Знак Знак Знак Знак Знак Знак2"/>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2a">
    <w:name w:val="Знак Знак Знак Знак Знак Знак Знак2"/>
    <w:basedOn w:val="a0"/>
    <w:uiPriority w:val="99"/>
    <w:rsid w:val="00CF7AF1"/>
    <w:pPr>
      <w:spacing w:before="100" w:beforeAutospacing="1" w:after="100" w:afterAutospacing="1"/>
    </w:pPr>
    <w:rPr>
      <w:rFonts w:ascii="Tahoma" w:hAnsi="Tahoma" w:cs="Tahoma"/>
      <w:sz w:val="20"/>
      <w:szCs w:val="20"/>
      <w:lang w:val="en-US" w:eastAsia="en-US"/>
    </w:rPr>
  </w:style>
  <w:style w:type="table" w:customStyle="1" w:styleId="111">
    <w:name w:val="Сетка таблицы11"/>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1"/>
    <w:basedOn w:val="a0"/>
    <w:uiPriority w:val="99"/>
    <w:rsid w:val="00CF7AF1"/>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1"/>
    <w:basedOn w:val="a0"/>
    <w:uiPriority w:val="99"/>
    <w:rsid w:val="00CF7AF1"/>
    <w:pPr>
      <w:spacing w:before="100" w:beforeAutospacing="1" w:after="100" w:afterAutospacing="1"/>
    </w:pPr>
    <w:rPr>
      <w:rFonts w:ascii="Tahoma" w:hAnsi="Tahoma" w:cs="Tahoma"/>
      <w:sz w:val="20"/>
      <w:szCs w:val="20"/>
      <w:lang w:val="en-US" w:eastAsia="en-US"/>
    </w:rPr>
  </w:style>
  <w:style w:type="table" w:customStyle="1" w:styleId="210">
    <w:name w:val="Сетка таблицы21"/>
    <w:uiPriority w:val="99"/>
    <w:rsid w:val="00CF7AF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3"/>
    <w:rsid w:val="005342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3"/>
    <w:rsid w:val="00153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3"/>
    <w:uiPriority w:val="59"/>
    <w:rsid w:val="0092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4033DF"/>
    <w:pPr>
      <w:spacing w:after="0" w:line="240" w:lineRule="auto"/>
    </w:pPr>
  </w:style>
  <w:style w:type="table" w:customStyle="1" w:styleId="71">
    <w:name w:val="Сетка таблицы7"/>
    <w:basedOn w:val="a2"/>
    <w:next w:val="af3"/>
    <w:uiPriority w:val="59"/>
    <w:rsid w:val="0040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basedOn w:val="a1"/>
    <w:uiPriority w:val="20"/>
    <w:qFormat/>
    <w:rsid w:val="00AE5249"/>
    <w:rPr>
      <w:i/>
      <w:iCs/>
    </w:rPr>
  </w:style>
  <w:style w:type="character" w:customStyle="1" w:styleId="apple-converted-space">
    <w:name w:val="apple-converted-space"/>
    <w:basedOn w:val="a1"/>
    <w:rsid w:val="00AE5249"/>
  </w:style>
  <w:style w:type="character" w:customStyle="1" w:styleId="38">
    <w:name w:val="Основной текст (3)_"/>
    <w:link w:val="39"/>
    <w:rsid w:val="000E732F"/>
    <w:rPr>
      <w:rFonts w:ascii="Times New Roman" w:eastAsia="Times New Roman" w:hAnsi="Times New Roman" w:cs="Times New Roman"/>
      <w:sz w:val="23"/>
      <w:szCs w:val="23"/>
      <w:shd w:val="clear" w:color="auto" w:fill="FFFFFF"/>
    </w:rPr>
  </w:style>
  <w:style w:type="character" w:customStyle="1" w:styleId="311pt">
    <w:name w:val="Основной текст (3) + 11 pt;Не полужирный"/>
    <w:rsid w:val="000E732F"/>
    <w:rPr>
      <w:rFonts w:ascii="Times New Roman" w:eastAsia="Times New Roman" w:hAnsi="Times New Roman" w:cs="Times New Roman"/>
      <w:b/>
      <w:bCs/>
      <w:sz w:val="22"/>
      <w:szCs w:val="22"/>
      <w:shd w:val="clear" w:color="auto" w:fill="FFFFFF"/>
    </w:rPr>
  </w:style>
  <w:style w:type="paragraph" w:customStyle="1" w:styleId="39">
    <w:name w:val="Основной текст (3)"/>
    <w:basedOn w:val="a0"/>
    <w:link w:val="38"/>
    <w:rsid w:val="000E732F"/>
    <w:pPr>
      <w:shd w:val="clear" w:color="auto" w:fill="FFFFFF"/>
      <w:spacing w:line="0" w:lineRule="atLeast"/>
    </w:pPr>
    <w:rPr>
      <w:sz w:val="23"/>
      <w:szCs w:val="23"/>
      <w:lang w:eastAsia="en-US"/>
    </w:rPr>
  </w:style>
  <w:style w:type="character" w:customStyle="1" w:styleId="af8">
    <w:name w:val="Абзац списка Знак"/>
    <w:aliases w:val="A_маркированный_список Знак,Литература Знак,Odrážka Знак"/>
    <w:link w:val="af7"/>
    <w:uiPriority w:val="34"/>
    <w:locked/>
    <w:rsid w:val="0095201E"/>
    <w:rPr>
      <w:rFonts w:ascii="Times New Roman" w:eastAsia="Times New Roman" w:hAnsi="Times New Roman" w:cs="Times New Roman"/>
      <w:sz w:val="24"/>
      <w:szCs w:val="24"/>
      <w:lang w:eastAsia="ru-RU"/>
    </w:rPr>
  </w:style>
  <w:style w:type="character" w:styleId="aff3">
    <w:name w:val="line number"/>
    <w:basedOn w:val="a1"/>
    <w:uiPriority w:val="99"/>
    <w:semiHidden/>
    <w:unhideWhenUsed/>
    <w:rsid w:val="00DD53C4"/>
  </w:style>
  <w:style w:type="character" w:styleId="aff4">
    <w:name w:val="Hyperlink"/>
    <w:basedOn w:val="a1"/>
    <w:uiPriority w:val="99"/>
    <w:semiHidden/>
    <w:unhideWhenUsed/>
    <w:rsid w:val="009F31E7"/>
    <w:rPr>
      <w:color w:val="0000FF"/>
      <w:u w:val="single"/>
    </w:rPr>
  </w:style>
  <w:style w:type="character" w:customStyle="1" w:styleId="311pt0">
    <w:name w:val="Основной текст (3) + 11 pt"/>
    <w:aliases w:val="Не полужирный"/>
    <w:rsid w:val="007D071B"/>
    <w:rPr>
      <w:rFonts w:ascii="Times New Roman" w:eastAsia="Times New Roman" w:hAnsi="Times New Roman" w:cs="Times New Roman" w:hint="default"/>
      <w:b/>
      <w:bCs/>
      <w:sz w:val="22"/>
      <w:szCs w:val="22"/>
      <w:shd w:val="clear" w:color="auto" w:fill="FFFFFF"/>
    </w:rPr>
  </w:style>
  <w:style w:type="paragraph" w:customStyle="1" w:styleId="a5c8b0e714da563fe90b98cef41456e9db9fe9049761426654245bb2dd862eecmsonormal">
    <w:name w:val="a5c8b0e714da563fe90b98cef41456e9db9fe9049761426654245bb2dd862eecmsonormal"/>
    <w:basedOn w:val="a0"/>
    <w:rsid w:val="0028466E"/>
    <w:pPr>
      <w:spacing w:before="100" w:beforeAutospacing="1" w:after="100" w:afterAutospacing="1"/>
    </w:pPr>
  </w:style>
  <w:style w:type="paragraph" w:customStyle="1" w:styleId="a5c8b0e714da563fe90b98cef41456e9db9fe9049761426654245bb2dd862eecmsonormalmailrucssattributepostfix">
    <w:name w:val="a5c8b0e714da563fe90b98cef41456e9db9fe9049761426654245bb2dd862eecmsonormal_mailru_css_attribute_postfix"/>
    <w:basedOn w:val="a0"/>
    <w:rsid w:val="0028466E"/>
    <w:pPr>
      <w:spacing w:before="100" w:beforeAutospacing="1" w:after="100" w:afterAutospacing="1"/>
    </w:pPr>
  </w:style>
  <w:style w:type="paragraph" w:customStyle="1" w:styleId="Default">
    <w:name w:val="Default"/>
    <w:rsid w:val="00BF72D6"/>
    <w:pPr>
      <w:autoSpaceDE w:val="0"/>
      <w:autoSpaceDN w:val="0"/>
      <w:adjustRightInd w:val="0"/>
      <w:spacing w:after="0" w:line="240" w:lineRule="auto"/>
    </w:pPr>
    <w:rPr>
      <w:rFonts w:ascii="Calibri" w:eastAsia="Times New Roman" w:hAnsi="Calibri" w:cs="Calibri"/>
      <w:color w:val="000000"/>
      <w:sz w:val="24"/>
      <w:szCs w:val="24"/>
      <w:lang w:eastAsia="ru-RU"/>
    </w:rPr>
  </w:style>
  <w:style w:type="numbering" w:customStyle="1" w:styleId="3a">
    <w:name w:val="Нет списка3"/>
    <w:next w:val="a3"/>
    <w:uiPriority w:val="99"/>
    <w:semiHidden/>
    <w:unhideWhenUsed/>
    <w:rsid w:val="00B56F4F"/>
  </w:style>
  <w:style w:type="numbering" w:customStyle="1" w:styleId="120">
    <w:name w:val="Нет списка12"/>
    <w:next w:val="a3"/>
    <w:uiPriority w:val="99"/>
    <w:semiHidden/>
    <w:unhideWhenUsed/>
    <w:rsid w:val="00B56F4F"/>
  </w:style>
  <w:style w:type="numbering" w:customStyle="1" w:styleId="1110">
    <w:name w:val="Нет списка111"/>
    <w:next w:val="a3"/>
    <w:uiPriority w:val="99"/>
    <w:semiHidden/>
    <w:unhideWhenUsed/>
    <w:rsid w:val="00B56F4F"/>
  </w:style>
  <w:style w:type="table" w:customStyle="1" w:styleId="220">
    <w:name w:val="Сетка таблицы22"/>
    <w:basedOn w:val="a2"/>
    <w:next w:val="af3"/>
    <w:uiPriority w:val="3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B56F4F"/>
  </w:style>
  <w:style w:type="table" w:customStyle="1" w:styleId="61">
    <w:name w:val="Сетка таблицы61"/>
    <w:basedOn w:val="a2"/>
    <w:next w:val="af3"/>
    <w:uiPriority w:val="5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3"/>
    <w:uiPriority w:val="59"/>
    <w:rsid w:val="00B56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Исполнитель"/>
    <w:basedOn w:val="aa"/>
    <w:rsid w:val="00B56F4F"/>
    <w:pPr>
      <w:suppressAutoHyphens/>
      <w:spacing w:line="240" w:lineRule="exact"/>
    </w:pPr>
    <w:rPr>
      <w:szCs w:val="20"/>
      <w:lang w:eastAsia="ru-RU"/>
    </w:rPr>
  </w:style>
  <w:style w:type="character" w:styleId="aff6">
    <w:name w:val="FollowedHyperlink"/>
    <w:basedOn w:val="a1"/>
    <w:uiPriority w:val="99"/>
    <w:semiHidden/>
    <w:unhideWhenUsed/>
    <w:rsid w:val="00E65688"/>
    <w:rPr>
      <w:color w:val="800080" w:themeColor="followedHyperlink"/>
      <w:u w:val="single"/>
    </w:rPr>
  </w:style>
  <w:style w:type="table" w:customStyle="1" w:styleId="8">
    <w:name w:val="Сетка таблицы8"/>
    <w:basedOn w:val="a2"/>
    <w:next w:val="af3"/>
    <w:rsid w:val="008C72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1"/>
    <w:uiPriority w:val="99"/>
    <w:semiHidden/>
    <w:unhideWhenUsed/>
    <w:rsid w:val="00DC021D"/>
    <w:rPr>
      <w:sz w:val="16"/>
      <w:szCs w:val="16"/>
    </w:rPr>
  </w:style>
  <w:style w:type="paragraph" w:styleId="aff8">
    <w:name w:val="annotation text"/>
    <w:basedOn w:val="a0"/>
    <w:link w:val="aff9"/>
    <w:uiPriority w:val="99"/>
    <w:semiHidden/>
    <w:unhideWhenUsed/>
    <w:rsid w:val="00DC021D"/>
    <w:rPr>
      <w:sz w:val="20"/>
      <w:szCs w:val="20"/>
    </w:rPr>
  </w:style>
  <w:style w:type="character" w:customStyle="1" w:styleId="aff9">
    <w:name w:val="Текст примечания Знак"/>
    <w:basedOn w:val="a1"/>
    <w:link w:val="aff8"/>
    <w:uiPriority w:val="99"/>
    <w:semiHidden/>
    <w:rsid w:val="00DC021D"/>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DC021D"/>
    <w:rPr>
      <w:b/>
      <w:bCs/>
    </w:rPr>
  </w:style>
  <w:style w:type="character" w:customStyle="1" w:styleId="affb">
    <w:name w:val="Тема примечания Знак"/>
    <w:basedOn w:val="aff9"/>
    <w:link w:val="affa"/>
    <w:uiPriority w:val="99"/>
    <w:semiHidden/>
    <w:rsid w:val="00DC021D"/>
    <w:rPr>
      <w:rFonts w:ascii="Times New Roman" w:eastAsia="Times New Roman" w:hAnsi="Times New Roman" w:cs="Times New Roman"/>
      <w:b/>
      <w:bCs/>
      <w:sz w:val="20"/>
      <w:szCs w:val="20"/>
      <w:lang w:eastAsia="ru-RU"/>
    </w:rPr>
  </w:style>
  <w:style w:type="character" w:customStyle="1" w:styleId="affc">
    <w:name w:val="Основной текст_"/>
    <w:link w:val="17"/>
    <w:rsid w:val="00DC021D"/>
    <w:rPr>
      <w:rFonts w:ascii="Times New Roman" w:eastAsia="Times New Roman" w:hAnsi="Times New Roman"/>
      <w:sz w:val="26"/>
      <w:szCs w:val="26"/>
      <w:shd w:val="clear" w:color="auto" w:fill="FFFFFF"/>
    </w:rPr>
  </w:style>
  <w:style w:type="paragraph" w:customStyle="1" w:styleId="17">
    <w:name w:val="Основной текст1"/>
    <w:basedOn w:val="a0"/>
    <w:link w:val="affc"/>
    <w:rsid w:val="00DC021D"/>
    <w:pPr>
      <w:shd w:val="clear" w:color="auto" w:fill="FFFFFF"/>
      <w:spacing w:after="780" w:line="240" w:lineRule="exact"/>
      <w:jc w:val="right"/>
    </w:pPr>
    <w:rPr>
      <w:rFonts w:cstheme="minorBidi"/>
      <w:sz w:val="26"/>
      <w:szCs w:val="26"/>
      <w:lang w:eastAsia="en-US"/>
    </w:rPr>
  </w:style>
  <w:style w:type="paragraph" w:customStyle="1" w:styleId="db9fe9049761426654245bb2dd862eecmsonormal">
    <w:name w:val="db9fe9049761426654245bb2dd862eecmsonormal"/>
    <w:basedOn w:val="a0"/>
    <w:rsid w:val="00DC021D"/>
    <w:pPr>
      <w:spacing w:before="100" w:beforeAutospacing="1" w:after="100" w:afterAutospacing="1"/>
    </w:pPr>
  </w:style>
  <w:style w:type="paragraph" w:customStyle="1" w:styleId="Standard">
    <w:name w:val="Standard"/>
    <w:rsid w:val="00C64086"/>
    <w:pPr>
      <w:suppressAutoHyphens/>
      <w:autoSpaceDN w:val="0"/>
      <w:spacing w:after="0" w:line="240" w:lineRule="auto"/>
      <w:textAlignment w:val="baseline"/>
    </w:pPr>
    <w:rPr>
      <w:rFonts w:ascii="Times New Roman" w:eastAsia="Arial Unicode MS" w:hAnsi="Times New Roman" w:cs="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946">
      <w:bodyDiv w:val="1"/>
      <w:marLeft w:val="0"/>
      <w:marRight w:val="0"/>
      <w:marTop w:val="0"/>
      <w:marBottom w:val="0"/>
      <w:divBdr>
        <w:top w:val="none" w:sz="0" w:space="0" w:color="auto"/>
        <w:left w:val="none" w:sz="0" w:space="0" w:color="auto"/>
        <w:bottom w:val="none" w:sz="0" w:space="0" w:color="auto"/>
        <w:right w:val="none" w:sz="0" w:space="0" w:color="auto"/>
      </w:divBdr>
    </w:div>
    <w:div w:id="13506584">
      <w:bodyDiv w:val="1"/>
      <w:marLeft w:val="0"/>
      <w:marRight w:val="0"/>
      <w:marTop w:val="0"/>
      <w:marBottom w:val="0"/>
      <w:divBdr>
        <w:top w:val="none" w:sz="0" w:space="0" w:color="auto"/>
        <w:left w:val="none" w:sz="0" w:space="0" w:color="auto"/>
        <w:bottom w:val="none" w:sz="0" w:space="0" w:color="auto"/>
        <w:right w:val="none" w:sz="0" w:space="0" w:color="auto"/>
      </w:divBdr>
    </w:div>
    <w:div w:id="25567341">
      <w:bodyDiv w:val="1"/>
      <w:marLeft w:val="0"/>
      <w:marRight w:val="0"/>
      <w:marTop w:val="0"/>
      <w:marBottom w:val="0"/>
      <w:divBdr>
        <w:top w:val="none" w:sz="0" w:space="0" w:color="auto"/>
        <w:left w:val="none" w:sz="0" w:space="0" w:color="auto"/>
        <w:bottom w:val="none" w:sz="0" w:space="0" w:color="auto"/>
        <w:right w:val="none" w:sz="0" w:space="0" w:color="auto"/>
      </w:divBdr>
    </w:div>
    <w:div w:id="26877743">
      <w:bodyDiv w:val="1"/>
      <w:marLeft w:val="0"/>
      <w:marRight w:val="0"/>
      <w:marTop w:val="0"/>
      <w:marBottom w:val="0"/>
      <w:divBdr>
        <w:top w:val="none" w:sz="0" w:space="0" w:color="auto"/>
        <w:left w:val="none" w:sz="0" w:space="0" w:color="auto"/>
        <w:bottom w:val="none" w:sz="0" w:space="0" w:color="auto"/>
        <w:right w:val="none" w:sz="0" w:space="0" w:color="auto"/>
      </w:divBdr>
    </w:div>
    <w:div w:id="194585836">
      <w:bodyDiv w:val="1"/>
      <w:marLeft w:val="0"/>
      <w:marRight w:val="0"/>
      <w:marTop w:val="0"/>
      <w:marBottom w:val="0"/>
      <w:divBdr>
        <w:top w:val="none" w:sz="0" w:space="0" w:color="auto"/>
        <w:left w:val="none" w:sz="0" w:space="0" w:color="auto"/>
        <w:bottom w:val="none" w:sz="0" w:space="0" w:color="auto"/>
        <w:right w:val="none" w:sz="0" w:space="0" w:color="auto"/>
      </w:divBdr>
    </w:div>
    <w:div w:id="208034017">
      <w:bodyDiv w:val="1"/>
      <w:marLeft w:val="0"/>
      <w:marRight w:val="0"/>
      <w:marTop w:val="0"/>
      <w:marBottom w:val="0"/>
      <w:divBdr>
        <w:top w:val="none" w:sz="0" w:space="0" w:color="auto"/>
        <w:left w:val="none" w:sz="0" w:space="0" w:color="auto"/>
        <w:bottom w:val="none" w:sz="0" w:space="0" w:color="auto"/>
        <w:right w:val="none" w:sz="0" w:space="0" w:color="auto"/>
      </w:divBdr>
    </w:div>
    <w:div w:id="209344624">
      <w:bodyDiv w:val="1"/>
      <w:marLeft w:val="0"/>
      <w:marRight w:val="0"/>
      <w:marTop w:val="0"/>
      <w:marBottom w:val="0"/>
      <w:divBdr>
        <w:top w:val="none" w:sz="0" w:space="0" w:color="auto"/>
        <w:left w:val="none" w:sz="0" w:space="0" w:color="auto"/>
        <w:bottom w:val="none" w:sz="0" w:space="0" w:color="auto"/>
        <w:right w:val="none" w:sz="0" w:space="0" w:color="auto"/>
      </w:divBdr>
    </w:div>
    <w:div w:id="262422826">
      <w:bodyDiv w:val="1"/>
      <w:marLeft w:val="0"/>
      <w:marRight w:val="0"/>
      <w:marTop w:val="0"/>
      <w:marBottom w:val="0"/>
      <w:divBdr>
        <w:top w:val="none" w:sz="0" w:space="0" w:color="auto"/>
        <w:left w:val="none" w:sz="0" w:space="0" w:color="auto"/>
        <w:bottom w:val="none" w:sz="0" w:space="0" w:color="auto"/>
        <w:right w:val="none" w:sz="0" w:space="0" w:color="auto"/>
      </w:divBdr>
    </w:div>
    <w:div w:id="283117557">
      <w:bodyDiv w:val="1"/>
      <w:marLeft w:val="0"/>
      <w:marRight w:val="0"/>
      <w:marTop w:val="0"/>
      <w:marBottom w:val="0"/>
      <w:divBdr>
        <w:top w:val="none" w:sz="0" w:space="0" w:color="auto"/>
        <w:left w:val="none" w:sz="0" w:space="0" w:color="auto"/>
        <w:bottom w:val="none" w:sz="0" w:space="0" w:color="auto"/>
        <w:right w:val="none" w:sz="0" w:space="0" w:color="auto"/>
      </w:divBdr>
    </w:div>
    <w:div w:id="312835124">
      <w:bodyDiv w:val="1"/>
      <w:marLeft w:val="0"/>
      <w:marRight w:val="0"/>
      <w:marTop w:val="0"/>
      <w:marBottom w:val="0"/>
      <w:divBdr>
        <w:top w:val="none" w:sz="0" w:space="0" w:color="auto"/>
        <w:left w:val="none" w:sz="0" w:space="0" w:color="auto"/>
        <w:bottom w:val="none" w:sz="0" w:space="0" w:color="auto"/>
        <w:right w:val="none" w:sz="0" w:space="0" w:color="auto"/>
      </w:divBdr>
    </w:div>
    <w:div w:id="330911354">
      <w:bodyDiv w:val="1"/>
      <w:marLeft w:val="0"/>
      <w:marRight w:val="0"/>
      <w:marTop w:val="0"/>
      <w:marBottom w:val="0"/>
      <w:divBdr>
        <w:top w:val="none" w:sz="0" w:space="0" w:color="auto"/>
        <w:left w:val="none" w:sz="0" w:space="0" w:color="auto"/>
        <w:bottom w:val="none" w:sz="0" w:space="0" w:color="auto"/>
        <w:right w:val="none" w:sz="0" w:space="0" w:color="auto"/>
      </w:divBdr>
    </w:div>
    <w:div w:id="331839512">
      <w:bodyDiv w:val="1"/>
      <w:marLeft w:val="0"/>
      <w:marRight w:val="0"/>
      <w:marTop w:val="0"/>
      <w:marBottom w:val="0"/>
      <w:divBdr>
        <w:top w:val="none" w:sz="0" w:space="0" w:color="auto"/>
        <w:left w:val="none" w:sz="0" w:space="0" w:color="auto"/>
        <w:bottom w:val="none" w:sz="0" w:space="0" w:color="auto"/>
        <w:right w:val="none" w:sz="0" w:space="0" w:color="auto"/>
      </w:divBdr>
    </w:div>
    <w:div w:id="353729965">
      <w:bodyDiv w:val="1"/>
      <w:marLeft w:val="0"/>
      <w:marRight w:val="0"/>
      <w:marTop w:val="0"/>
      <w:marBottom w:val="0"/>
      <w:divBdr>
        <w:top w:val="none" w:sz="0" w:space="0" w:color="auto"/>
        <w:left w:val="none" w:sz="0" w:space="0" w:color="auto"/>
        <w:bottom w:val="none" w:sz="0" w:space="0" w:color="auto"/>
        <w:right w:val="none" w:sz="0" w:space="0" w:color="auto"/>
      </w:divBdr>
    </w:div>
    <w:div w:id="382214101">
      <w:bodyDiv w:val="1"/>
      <w:marLeft w:val="0"/>
      <w:marRight w:val="0"/>
      <w:marTop w:val="0"/>
      <w:marBottom w:val="0"/>
      <w:divBdr>
        <w:top w:val="none" w:sz="0" w:space="0" w:color="auto"/>
        <w:left w:val="none" w:sz="0" w:space="0" w:color="auto"/>
        <w:bottom w:val="none" w:sz="0" w:space="0" w:color="auto"/>
        <w:right w:val="none" w:sz="0" w:space="0" w:color="auto"/>
      </w:divBdr>
    </w:div>
    <w:div w:id="465440135">
      <w:bodyDiv w:val="1"/>
      <w:marLeft w:val="0"/>
      <w:marRight w:val="0"/>
      <w:marTop w:val="0"/>
      <w:marBottom w:val="0"/>
      <w:divBdr>
        <w:top w:val="none" w:sz="0" w:space="0" w:color="auto"/>
        <w:left w:val="none" w:sz="0" w:space="0" w:color="auto"/>
        <w:bottom w:val="none" w:sz="0" w:space="0" w:color="auto"/>
        <w:right w:val="none" w:sz="0" w:space="0" w:color="auto"/>
      </w:divBdr>
    </w:div>
    <w:div w:id="472723912">
      <w:bodyDiv w:val="1"/>
      <w:marLeft w:val="0"/>
      <w:marRight w:val="0"/>
      <w:marTop w:val="0"/>
      <w:marBottom w:val="0"/>
      <w:divBdr>
        <w:top w:val="none" w:sz="0" w:space="0" w:color="auto"/>
        <w:left w:val="none" w:sz="0" w:space="0" w:color="auto"/>
        <w:bottom w:val="none" w:sz="0" w:space="0" w:color="auto"/>
        <w:right w:val="none" w:sz="0" w:space="0" w:color="auto"/>
      </w:divBdr>
    </w:div>
    <w:div w:id="482508014">
      <w:bodyDiv w:val="1"/>
      <w:marLeft w:val="0"/>
      <w:marRight w:val="0"/>
      <w:marTop w:val="0"/>
      <w:marBottom w:val="0"/>
      <w:divBdr>
        <w:top w:val="none" w:sz="0" w:space="0" w:color="auto"/>
        <w:left w:val="none" w:sz="0" w:space="0" w:color="auto"/>
        <w:bottom w:val="none" w:sz="0" w:space="0" w:color="auto"/>
        <w:right w:val="none" w:sz="0" w:space="0" w:color="auto"/>
      </w:divBdr>
    </w:div>
    <w:div w:id="495417827">
      <w:bodyDiv w:val="1"/>
      <w:marLeft w:val="0"/>
      <w:marRight w:val="0"/>
      <w:marTop w:val="0"/>
      <w:marBottom w:val="0"/>
      <w:divBdr>
        <w:top w:val="none" w:sz="0" w:space="0" w:color="auto"/>
        <w:left w:val="none" w:sz="0" w:space="0" w:color="auto"/>
        <w:bottom w:val="none" w:sz="0" w:space="0" w:color="auto"/>
        <w:right w:val="none" w:sz="0" w:space="0" w:color="auto"/>
      </w:divBdr>
    </w:div>
    <w:div w:id="582570012">
      <w:bodyDiv w:val="1"/>
      <w:marLeft w:val="0"/>
      <w:marRight w:val="0"/>
      <w:marTop w:val="0"/>
      <w:marBottom w:val="0"/>
      <w:divBdr>
        <w:top w:val="none" w:sz="0" w:space="0" w:color="auto"/>
        <w:left w:val="none" w:sz="0" w:space="0" w:color="auto"/>
        <w:bottom w:val="none" w:sz="0" w:space="0" w:color="auto"/>
        <w:right w:val="none" w:sz="0" w:space="0" w:color="auto"/>
      </w:divBdr>
    </w:div>
    <w:div w:id="598684537">
      <w:bodyDiv w:val="1"/>
      <w:marLeft w:val="0"/>
      <w:marRight w:val="0"/>
      <w:marTop w:val="0"/>
      <w:marBottom w:val="0"/>
      <w:divBdr>
        <w:top w:val="none" w:sz="0" w:space="0" w:color="auto"/>
        <w:left w:val="none" w:sz="0" w:space="0" w:color="auto"/>
        <w:bottom w:val="none" w:sz="0" w:space="0" w:color="auto"/>
        <w:right w:val="none" w:sz="0" w:space="0" w:color="auto"/>
      </w:divBdr>
    </w:div>
    <w:div w:id="613293950">
      <w:bodyDiv w:val="1"/>
      <w:marLeft w:val="0"/>
      <w:marRight w:val="0"/>
      <w:marTop w:val="0"/>
      <w:marBottom w:val="0"/>
      <w:divBdr>
        <w:top w:val="none" w:sz="0" w:space="0" w:color="auto"/>
        <w:left w:val="none" w:sz="0" w:space="0" w:color="auto"/>
        <w:bottom w:val="none" w:sz="0" w:space="0" w:color="auto"/>
        <w:right w:val="none" w:sz="0" w:space="0" w:color="auto"/>
      </w:divBdr>
    </w:div>
    <w:div w:id="650450299">
      <w:bodyDiv w:val="1"/>
      <w:marLeft w:val="0"/>
      <w:marRight w:val="0"/>
      <w:marTop w:val="0"/>
      <w:marBottom w:val="0"/>
      <w:divBdr>
        <w:top w:val="none" w:sz="0" w:space="0" w:color="auto"/>
        <w:left w:val="none" w:sz="0" w:space="0" w:color="auto"/>
        <w:bottom w:val="none" w:sz="0" w:space="0" w:color="auto"/>
        <w:right w:val="none" w:sz="0" w:space="0" w:color="auto"/>
      </w:divBdr>
    </w:div>
    <w:div w:id="678316807">
      <w:bodyDiv w:val="1"/>
      <w:marLeft w:val="0"/>
      <w:marRight w:val="0"/>
      <w:marTop w:val="0"/>
      <w:marBottom w:val="0"/>
      <w:divBdr>
        <w:top w:val="none" w:sz="0" w:space="0" w:color="auto"/>
        <w:left w:val="none" w:sz="0" w:space="0" w:color="auto"/>
        <w:bottom w:val="none" w:sz="0" w:space="0" w:color="auto"/>
        <w:right w:val="none" w:sz="0" w:space="0" w:color="auto"/>
      </w:divBdr>
    </w:div>
    <w:div w:id="692147579">
      <w:bodyDiv w:val="1"/>
      <w:marLeft w:val="0"/>
      <w:marRight w:val="0"/>
      <w:marTop w:val="0"/>
      <w:marBottom w:val="0"/>
      <w:divBdr>
        <w:top w:val="none" w:sz="0" w:space="0" w:color="auto"/>
        <w:left w:val="none" w:sz="0" w:space="0" w:color="auto"/>
        <w:bottom w:val="none" w:sz="0" w:space="0" w:color="auto"/>
        <w:right w:val="none" w:sz="0" w:space="0" w:color="auto"/>
      </w:divBdr>
    </w:div>
    <w:div w:id="707873420">
      <w:bodyDiv w:val="1"/>
      <w:marLeft w:val="0"/>
      <w:marRight w:val="0"/>
      <w:marTop w:val="0"/>
      <w:marBottom w:val="0"/>
      <w:divBdr>
        <w:top w:val="none" w:sz="0" w:space="0" w:color="auto"/>
        <w:left w:val="none" w:sz="0" w:space="0" w:color="auto"/>
        <w:bottom w:val="none" w:sz="0" w:space="0" w:color="auto"/>
        <w:right w:val="none" w:sz="0" w:space="0" w:color="auto"/>
      </w:divBdr>
    </w:div>
    <w:div w:id="738208212">
      <w:bodyDiv w:val="1"/>
      <w:marLeft w:val="0"/>
      <w:marRight w:val="0"/>
      <w:marTop w:val="0"/>
      <w:marBottom w:val="0"/>
      <w:divBdr>
        <w:top w:val="none" w:sz="0" w:space="0" w:color="auto"/>
        <w:left w:val="none" w:sz="0" w:space="0" w:color="auto"/>
        <w:bottom w:val="none" w:sz="0" w:space="0" w:color="auto"/>
        <w:right w:val="none" w:sz="0" w:space="0" w:color="auto"/>
      </w:divBdr>
    </w:div>
    <w:div w:id="773792261">
      <w:bodyDiv w:val="1"/>
      <w:marLeft w:val="0"/>
      <w:marRight w:val="0"/>
      <w:marTop w:val="0"/>
      <w:marBottom w:val="0"/>
      <w:divBdr>
        <w:top w:val="none" w:sz="0" w:space="0" w:color="auto"/>
        <w:left w:val="none" w:sz="0" w:space="0" w:color="auto"/>
        <w:bottom w:val="none" w:sz="0" w:space="0" w:color="auto"/>
        <w:right w:val="none" w:sz="0" w:space="0" w:color="auto"/>
      </w:divBdr>
    </w:div>
    <w:div w:id="785778930">
      <w:bodyDiv w:val="1"/>
      <w:marLeft w:val="0"/>
      <w:marRight w:val="0"/>
      <w:marTop w:val="0"/>
      <w:marBottom w:val="0"/>
      <w:divBdr>
        <w:top w:val="none" w:sz="0" w:space="0" w:color="auto"/>
        <w:left w:val="none" w:sz="0" w:space="0" w:color="auto"/>
        <w:bottom w:val="none" w:sz="0" w:space="0" w:color="auto"/>
        <w:right w:val="none" w:sz="0" w:space="0" w:color="auto"/>
      </w:divBdr>
    </w:div>
    <w:div w:id="819276303">
      <w:bodyDiv w:val="1"/>
      <w:marLeft w:val="0"/>
      <w:marRight w:val="0"/>
      <w:marTop w:val="0"/>
      <w:marBottom w:val="0"/>
      <w:divBdr>
        <w:top w:val="none" w:sz="0" w:space="0" w:color="auto"/>
        <w:left w:val="none" w:sz="0" w:space="0" w:color="auto"/>
        <w:bottom w:val="none" w:sz="0" w:space="0" w:color="auto"/>
        <w:right w:val="none" w:sz="0" w:space="0" w:color="auto"/>
      </w:divBdr>
    </w:div>
    <w:div w:id="819923908">
      <w:bodyDiv w:val="1"/>
      <w:marLeft w:val="0"/>
      <w:marRight w:val="0"/>
      <w:marTop w:val="0"/>
      <w:marBottom w:val="0"/>
      <w:divBdr>
        <w:top w:val="none" w:sz="0" w:space="0" w:color="auto"/>
        <w:left w:val="none" w:sz="0" w:space="0" w:color="auto"/>
        <w:bottom w:val="none" w:sz="0" w:space="0" w:color="auto"/>
        <w:right w:val="none" w:sz="0" w:space="0" w:color="auto"/>
      </w:divBdr>
    </w:div>
    <w:div w:id="823549917">
      <w:bodyDiv w:val="1"/>
      <w:marLeft w:val="0"/>
      <w:marRight w:val="0"/>
      <w:marTop w:val="0"/>
      <w:marBottom w:val="0"/>
      <w:divBdr>
        <w:top w:val="none" w:sz="0" w:space="0" w:color="auto"/>
        <w:left w:val="none" w:sz="0" w:space="0" w:color="auto"/>
        <w:bottom w:val="none" w:sz="0" w:space="0" w:color="auto"/>
        <w:right w:val="none" w:sz="0" w:space="0" w:color="auto"/>
      </w:divBdr>
    </w:div>
    <w:div w:id="830289387">
      <w:bodyDiv w:val="1"/>
      <w:marLeft w:val="0"/>
      <w:marRight w:val="0"/>
      <w:marTop w:val="0"/>
      <w:marBottom w:val="0"/>
      <w:divBdr>
        <w:top w:val="none" w:sz="0" w:space="0" w:color="auto"/>
        <w:left w:val="none" w:sz="0" w:space="0" w:color="auto"/>
        <w:bottom w:val="none" w:sz="0" w:space="0" w:color="auto"/>
        <w:right w:val="none" w:sz="0" w:space="0" w:color="auto"/>
      </w:divBdr>
    </w:div>
    <w:div w:id="855771243">
      <w:bodyDiv w:val="1"/>
      <w:marLeft w:val="0"/>
      <w:marRight w:val="0"/>
      <w:marTop w:val="0"/>
      <w:marBottom w:val="0"/>
      <w:divBdr>
        <w:top w:val="none" w:sz="0" w:space="0" w:color="auto"/>
        <w:left w:val="none" w:sz="0" w:space="0" w:color="auto"/>
        <w:bottom w:val="none" w:sz="0" w:space="0" w:color="auto"/>
        <w:right w:val="none" w:sz="0" w:space="0" w:color="auto"/>
      </w:divBdr>
    </w:div>
    <w:div w:id="875771712">
      <w:bodyDiv w:val="1"/>
      <w:marLeft w:val="0"/>
      <w:marRight w:val="0"/>
      <w:marTop w:val="0"/>
      <w:marBottom w:val="0"/>
      <w:divBdr>
        <w:top w:val="none" w:sz="0" w:space="0" w:color="auto"/>
        <w:left w:val="none" w:sz="0" w:space="0" w:color="auto"/>
        <w:bottom w:val="none" w:sz="0" w:space="0" w:color="auto"/>
        <w:right w:val="none" w:sz="0" w:space="0" w:color="auto"/>
      </w:divBdr>
    </w:div>
    <w:div w:id="910386739">
      <w:bodyDiv w:val="1"/>
      <w:marLeft w:val="0"/>
      <w:marRight w:val="0"/>
      <w:marTop w:val="0"/>
      <w:marBottom w:val="0"/>
      <w:divBdr>
        <w:top w:val="none" w:sz="0" w:space="0" w:color="auto"/>
        <w:left w:val="none" w:sz="0" w:space="0" w:color="auto"/>
        <w:bottom w:val="none" w:sz="0" w:space="0" w:color="auto"/>
        <w:right w:val="none" w:sz="0" w:space="0" w:color="auto"/>
      </w:divBdr>
      <w:divsChild>
        <w:div w:id="861938438">
          <w:marLeft w:val="547"/>
          <w:marRight w:val="0"/>
          <w:marTop w:val="0"/>
          <w:marBottom w:val="0"/>
          <w:divBdr>
            <w:top w:val="none" w:sz="0" w:space="0" w:color="auto"/>
            <w:left w:val="none" w:sz="0" w:space="0" w:color="auto"/>
            <w:bottom w:val="none" w:sz="0" w:space="0" w:color="auto"/>
            <w:right w:val="none" w:sz="0" w:space="0" w:color="auto"/>
          </w:divBdr>
        </w:div>
      </w:divsChild>
    </w:div>
    <w:div w:id="932275727">
      <w:bodyDiv w:val="1"/>
      <w:marLeft w:val="0"/>
      <w:marRight w:val="0"/>
      <w:marTop w:val="0"/>
      <w:marBottom w:val="0"/>
      <w:divBdr>
        <w:top w:val="none" w:sz="0" w:space="0" w:color="auto"/>
        <w:left w:val="none" w:sz="0" w:space="0" w:color="auto"/>
        <w:bottom w:val="none" w:sz="0" w:space="0" w:color="auto"/>
        <w:right w:val="none" w:sz="0" w:space="0" w:color="auto"/>
      </w:divBdr>
    </w:div>
    <w:div w:id="939222724">
      <w:bodyDiv w:val="1"/>
      <w:marLeft w:val="0"/>
      <w:marRight w:val="0"/>
      <w:marTop w:val="0"/>
      <w:marBottom w:val="0"/>
      <w:divBdr>
        <w:top w:val="none" w:sz="0" w:space="0" w:color="auto"/>
        <w:left w:val="none" w:sz="0" w:space="0" w:color="auto"/>
        <w:bottom w:val="none" w:sz="0" w:space="0" w:color="auto"/>
        <w:right w:val="none" w:sz="0" w:space="0" w:color="auto"/>
      </w:divBdr>
    </w:div>
    <w:div w:id="999843179">
      <w:bodyDiv w:val="1"/>
      <w:marLeft w:val="0"/>
      <w:marRight w:val="0"/>
      <w:marTop w:val="0"/>
      <w:marBottom w:val="0"/>
      <w:divBdr>
        <w:top w:val="none" w:sz="0" w:space="0" w:color="auto"/>
        <w:left w:val="none" w:sz="0" w:space="0" w:color="auto"/>
        <w:bottom w:val="none" w:sz="0" w:space="0" w:color="auto"/>
        <w:right w:val="none" w:sz="0" w:space="0" w:color="auto"/>
      </w:divBdr>
    </w:div>
    <w:div w:id="1006711668">
      <w:bodyDiv w:val="1"/>
      <w:marLeft w:val="0"/>
      <w:marRight w:val="0"/>
      <w:marTop w:val="0"/>
      <w:marBottom w:val="0"/>
      <w:divBdr>
        <w:top w:val="none" w:sz="0" w:space="0" w:color="auto"/>
        <w:left w:val="none" w:sz="0" w:space="0" w:color="auto"/>
        <w:bottom w:val="none" w:sz="0" w:space="0" w:color="auto"/>
        <w:right w:val="none" w:sz="0" w:space="0" w:color="auto"/>
      </w:divBdr>
    </w:div>
    <w:div w:id="1045569100">
      <w:bodyDiv w:val="1"/>
      <w:marLeft w:val="0"/>
      <w:marRight w:val="0"/>
      <w:marTop w:val="0"/>
      <w:marBottom w:val="0"/>
      <w:divBdr>
        <w:top w:val="none" w:sz="0" w:space="0" w:color="auto"/>
        <w:left w:val="none" w:sz="0" w:space="0" w:color="auto"/>
        <w:bottom w:val="none" w:sz="0" w:space="0" w:color="auto"/>
        <w:right w:val="none" w:sz="0" w:space="0" w:color="auto"/>
      </w:divBdr>
    </w:div>
    <w:div w:id="1047024067">
      <w:bodyDiv w:val="1"/>
      <w:marLeft w:val="0"/>
      <w:marRight w:val="0"/>
      <w:marTop w:val="0"/>
      <w:marBottom w:val="0"/>
      <w:divBdr>
        <w:top w:val="none" w:sz="0" w:space="0" w:color="auto"/>
        <w:left w:val="none" w:sz="0" w:space="0" w:color="auto"/>
        <w:bottom w:val="none" w:sz="0" w:space="0" w:color="auto"/>
        <w:right w:val="none" w:sz="0" w:space="0" w:color="auto"/>
      </w:divBdr>
    </w:div>
    <w:div w:id="1078555417">
      <w:bodyDiv w:val="1"/>
      <w:marLeft w:val="0"/>
      <w:marRight w:val="0"/>
      <w:marTop w:val="0"/>
      <w:marBottom w:val="0"/>
      <w:divBdr>
        <w:top w:val="none" w:sz="0" w:space="0" w:color="auto"/>
        <w:left w:val="none" w:sz="0" w:space="0" w:color="auto"/>
        <w:bottom w:val="none" w:sz="0" w:space="0" w:color="auto"/>
        <w:right w:val="none" w:sz="0" w:space="0" w:color="auto"/>
      </w:divBdr>
    </w:div>
    <w:div w:id="1079524138">
      <w:bodyDiv w:val="1"/>
      <w:marLeft w:val="0"/>
      <w:marRight w:val="0"/>
      <w:marTop w:val="0"/>
      <w:marBottom w:val="0"/>
      <w:divBdr>
        <w:top w:val="none" w:sz="0" w:space="0" w:color="auto"/>
        <w:left w:val="none" w:sz="0" w:space="0" w:color="auto"/>
        <w:bottom w:val="none" w:sz="0" w:space="0" w:color="auto"/>
        <w:right w:val="none" w:sz="0" w:space="0" w:color="auto"/>
      </w:divBdr>
    </w:div>
    <w:div w:id="1156264751">
      <w:bodyDiv w:val="1"/>
      <w:marLeft w:val="0"/>
      <w:marRight w:val="0"/>
      <w:marTop w:val="0"/>
      <w:marBottom w:val="0"/>
      <w:divBdr>
        <w:top w:val="none" w:sz="0" w:space="0" w:color="auto"/>
        <w:left w:val="none" w:sz="0" w:space="0" w:color="auto"/>
        <w:bottom w:val="none" w:sz="0" w:space="0" w:color="auto"/>
        <w:right w:val="none" w:sz="0" w:space="0" w:color="auto"/>
      </w:divBdr>
    </w:div>
    <w:div w:id="1156338891">
      <w:bodyDiv w:val="1"/>
      <w:marLeft w:val="0"/>
      <w:marRight w:val="0"/>
      <w:marTop w:val="0"/>
      <w:marBottom w:val="0"/>
      <w:divBdr>
        <w:top w:val="none" w:sz="0" w:space="0" w:color="auto"/>
        <w:left w:val="none" w:sz="0" w:space="0" w:color="auto"/>
        <w:bottom w:val="none" w:sz="0" w:space="0" w:color="auto"/>
        <w:right w:val="none" w:sz="0" w:space="0" w:color="auto"/>
      </w:divBdr>
    </w:div>
    <w:div w:id="1188718911">
      <w:bodyDiv w:val="1"/>
      <w:marLeft w:val="0"/>
      <w:marRight w:val="0"/>
      <w:marTop w:val="0"/>
      <w:marBottom w:val="0"/>
      <w:divBdr>
        <w:top w:val="none" w:sz="0" w:space="0" w:color="auto"/>
        <w:left w:val="none" w:sz="0" w:space="0" w:color="auto"/>
        <w:bottom w:val="none" w:sz="0" w:space="0" w:color="auto"/>
        <w:right w:val="none" w:sz="0" w:space="0" w:color="auto"/>
      </w:divBdr>
    </w:div>
    <w:div w:id="1236354118">
      <w:bodyDiv w:val="1"/>
      <w:marLeft w:val="0"/>
      <w:marRight w:val="0"/>
      <w:marTop w:val="0"/>
      <w:marBottom w:val="0"/>
      <w:divBdr>
        <w:top w:val="none" w:sz="0" w:space="0" w:color="auto"/>
        <w:left w:val="none" w:sz="0" w:space="0" w:color="auto"/>
        <w:bottom w:val="none" w:sz="0" w:space="0" w:color="auto"/>
        <w:right w:val="none" w:sz="0" w:space="0" w:color="auto"/>
      </w:divBdr>
    </w:div>
    <w:div w:id="1270120331">
      <w:bodyDiv w:val="1"/>
      <w:marLeft w:val="0"/>
      <w:marRight w:val="0"/>
      <w:marTop w:val="0"/>
      <w:marBottom w:val="0"/>
      <w:divBdr>
        <w:top w:val="none" w:sz="0" w:space="0" w:color="auto"/>
        <w:left w:val="none" w:sz="0" w:space="0" w:color="auto"/>
        <w:bottom w:val="none" w:sz="0" w:space="0" w:color="auto"/>
        <w:right w:val="none" w:sz="0" w:space="0" w:color="auto"/>
      </w:divBdr>
    </w:div>
    <w:div w:id="1272395496">
      <w:bodyDiv w:val="1"/>
      <w:marLeft w:val="0"/>
      <w:marRight w:val="0"/>
      <w:marTop w:val="0"/>
      <w:marBottom w:val="0"/>
      <w:divBdr>
        <w:top w:val="none" w:sz="0" w:space="0" w:color="auto"/>
        <w:left w:val="none" w:sz="0" w:space="0" w:color="auto"/>
        <w:bottom w:val="none" w:sz="0" w:space="0" w:color="auto"/>
        <w:right w:val="none" w:sz="0" w:space="0" w:color="auto"/>
      </w:divBdr>
    </w:div>
    <w:div w:id="1285501620">
      <w:bodyDiv w:val="1"/>
      <w:marLeft w:val="0"/>
      <w:marRight w:val="0"/>
      <w:marTop w:val="0"/>
      <w:marBottom w:val="0"/>
      <w:divBdr>
        <w:top w:val="none" w:sz="0" w:space="0" w:color="auto"/>
        <w:left w:val="none" w:sz="0" w:space="0" w:color="auto"/>
        <w:bottom w:val="none" w:sz="0" w:space="0" w:color="auto"/>
        <w:right w:val="none" w:sz="0" w:space="0" w:color="auto"/>
      </w:divBdr>
    </w:div>
    <w:div w:id="1288046776">
      <w:bodyDiv w:val="1"/>
      <w:marLeft w:val="0"/>
      <w:marRight w:val="0"/>
      <w:marTop w:val="0"/>
      <w:marBottom w:val="0"/>
      <w:divBdr>
        <w:top w:val="none" w:sz="0" w:space="0" w:color="auto"/>
        <w:left w:val="none" w:sz="0" w:space="0" w:color="auto"/>
        <w:bottom w:val="none" w:sz="0" w:space="0" w:color="auto"/>
        <w:right w:val="none" w:sz="0" w:space="0" w:color="auto"/>
      </w:divBdr>
    </w:div>
    <w:div w:id="1349597924">
      <w:bodyDiv w:val="1"/>
      <w:marLeft w:val="0"/>
      <w:marRight w:val="0"/>
      <w:marTop w:val="0"/>
      <w:marBottom w:val="0"/>
      <w:divBdr>
        <w:top w:val="none" w:sz="0" w:space="0" w:color="auto"/>
        <w:left w:val="none" w:sz="0" w:space="0" w:color="auto"/>
        <w:bottom w:val="none" w:sz="0" w:space="0" w:color="auto"/>
        <w:right w:val="none" w:sz="0" w:space="0" w:color="auto"/>
      </w:divBdr>
    </w:div>
    <w:div w:id="1356803802">
      <w:bodyDiv w:val="1"/>
      <w:marLeft w:val="0"/>
      <w:marRight w:val="0"/>
      <w:marTop w:val="0"/>
      <w:marBottom w:val="0"/>
      <w:divBdr>
        <w:top w:val="none" w:sz="0" w:space="0" w:color="auto"/>
        <w:left w:val="none" w:sz="0" w:space="0" w:color="auto"/>
        <w:bottom w:val="none" w:sz="0" w:space="0" w:color="auto"/>
        <w:right w:val="none" w:sz="0" w:space="0" w:color="auto"/>
      </w:divBdr>
    </w:div>
    <w:div w:id="1360080147">
      <w:bodyDiv w:val="1"/>
      <w:marLeft w:val="0"/>
      <w:marRight w:val="0"/>
      <w:marTop w:val="0"/>
      <w:marBottom w:val="0"/>
      <w:divBdr>
        <w:top w:val="none" w:sz="0" w:space="0" w:color="auto"/>
        <w:left w:val="none" w:sz="0" w:space="0" w:color="auto"/>
        <w:bottom w:val="none" w:sz="0" w:space="0" w:color="auto"/>
        <w:right w:val="none" w:sz="0" w:space="0" w:color="auto"/>
      </w:divBdr>
    </w:div>
    <w:div w:id="1384715826">
      <w:bodyDiv w:val="1"/>
      <w:marLeft w:val="0"/>
      <w:marRight w:val="0"/>
      <w:marTop w:val="0"/>
      <w:marBottom w:val="0"/>
      <w:divBdr>
        <w:top w:val="none" w:sz="0" w:space="0" w:color="auto"/>
        <w:left w:val="none" w:sz="0" w:space="0" w:color="auto"/>
        <w:bottom w:val="none" w:sz="0" w:space="0" w:color="auto"/>
        <w:right w:val="none" w:sz="0" w:space="0" w:color="auto"/>
      </w:divBdr>
    </w:div>
    <w:div w:id="1417628599">
      <w:bodyDiv w:val="1"/>
      <w:marLeft w:val="0"/>
      <w:marRight w:val="0"/>
      <w:marTop w:val="0"/>
      <w:marBottom w:val="0"/>
      <w:divBdr>
        <w:top w:val="none" w:sz="0" w:space="0" w:color="auto"/>
        <w:left w:val="none" w:sz="0" w:space="0" w:color="auto"/>
        <w:bottom w:val="none" w:sz="0" w:space="0" w:color="auto"/>
        <w:right w:val="none" w:sz="0" w:space="0" w:color="auto"/>
      </w:divBdr>
    </w:div>
    <w:div w:id="1418289325">
      <w:bodyDiv w:val="1"/>
      <w:marLeft w:val="0"/>
      <w:marRight w:val="0"/>
      <w:marTop w:val="0"/>
      <w:marBottom w:val="0"/>
      <w:divBdr>
        <w:top w:val="none" w:sz="0" w:space="0" w:color="auto"/>
        <w:left w:val="none" w:sz="0" w:space="0" w:color="auto"/>
        <w:bottom w:val="none" w:sz="0" w:space="0" w:color="auto"/>
        <w:right w:val="none" w:sz="0" w:space="0" w:color="auto"/>
      </w:divBdr>
    </w:div>
    <w:div w:id="1445005489">
      <w:bodyDiv w:val="1"/>
      <w:marLeft w:val="0"/>
      <w:marRight w:val="0"/>
      <w:marTop w:val="0"/>
      <w:marBottom w:val="0"/>
      <w:divBdr>
        <w:top w:val="none" w:sz="0" w:space="0" w:color="auto"/>
        <w:left w:val="none" w:sz="0" w:space="0" w:color="auto"/>
        <w:bottom w:val="none" w:sz="0" w:space="0" w:color="auto"/>
        <w:right w:val="none" w:sz="0" w:space="0" w:color="auto"/>
      </w:divBdr>
    </w:div>
    <w:div w:id="1452894840">
      <w:bodyDiv w:val="1"/>
      <w:marLeft w:val="0"/>
      <w:marRight w:val="0"/>
      <w:marTop w:val="0"/>
      <w:marBottom w:val="0"/>
      <w:divBdr>
        <w:top w:val="none" w:sz="0" w:space="0" w:color="auto"/>
        <w:left w:val="none" w:sz="0" w:space="0" w:color="auto"/>
        <w:bottom w:val="none" w:sz="0" w:space="0" w:color="auto"/>
        <w:right w:val="none" w:sz="0" w:space="0" w:color="auto"/>
      </w:divBdr>
    </w:div>
    <w:div w:id="1468284104">
      <w:bodyDiv w:val="1"/>
      <w:marLeft w:val="0"/>
      <w:marRight w:val="0"/>
      <w:marTop w:val="0"/>
      <w:marBottom w:val="0"/>
      <w:divBdr>
        <w:top w:val="none" w:sz="0" w:space="0" w:color="auto"/>
        <w:left w:val="none" w:sz="0" w:space="0" w:color="auto"/>
        <w:bottom w:val="none" w:sz="0" w:space="0" w:color="auto"/>
        <w:right w:val="none" w:sz="0" w:space="0" w:color="auto"/>
      </w:divBdr>
    </w:div>
    <w:div w:id="1575703572">
      <w:bodyDiv w:val="1"/>
      <w:marLeft w:val="0"/>
      <w:marRight w:val="0"/>
      <w:marTop w:val="0"/>
      <w:marBottom w:val="0"/>
      <w:divBdr>
        <w:top w:val="none" w:sz="0" w:space="0" w:color="auto"/>
        <w:left w:val="none" w:sz="0" w:space="0" w:color="auto"/>
        <w:bottom w:val="none" w:sz="0" w:space="0" w:color="auto"/>
        <w:right w:val="none" w:sz="0" w:space="0" w:color="auto"/>
      </w:divBdr>
    </w:div>
    <w:div w:id="1598639052">
      <w:bodyDiv w:val="1"/>
      <w:marLeft w:val="0"/>
      <w:marRight w:val="0"/>
      <w:marTop w:val="0"/>
      <w:marBottom w:val="0"/>
      <w:divBdr>
        <w:top w:val="none" w:sz="0" w:space="0" w:color="auto"/>
        <w:left w:val="none" w:sz="0" w:space="0" w:color="auto"/>
        <w:bottom w:val="none" w:sz="0" w:space="0" w:color="auto"/>
        <w:right w:val="none" w:sz="0" w:space="0" w:color="auto"/>
      </w:divBdr>
    </w:div>
    <w:div w:id="1637223038">
      <w:bodyDiv w:val="1"/>
      <w:marLeft w:val="0"/>
      <w:marRight w:val="0"/>
      <w:marTop w:val="0"/>
      <w:marBottom w:val="0"/>
      <w:divBdr>
        <w:top w:val="none" w:sz="0" w:space="0" w:color="auto"/>
        <w:left w:val="none" w:sz="0" w:space="0" w:color="auto"/>
        <w:bottom w:val="none" w:sz="0" w:space="0" w:color="auto"/>
        <w:right w:val="none" w:sz="0" w:space="0" w:color="auto"/>
      </w:divBdr>
    </w:div>
    <w:div w:id="1687512234">
      <w:bodyDiv w:val="1"/>
      <w:marLeft w:val="0"/>
      <w:marRight w:val="0"/>
      <w:marTop w:val="0"/>
      <w:marBottom w:val="0"/>
      <w:divBdr>
        <w:top w:val="none" w:sz="0" w:space="0" w:color="auto"/>
        <w:left w:val="none" w:sz="0" w:space="0" w:color="auto"/>
        <w:bottom w:val="none" w:sz="0" w:space="0" w:color="auto"/>
        <w:right w:val="none" w:sz="0" w:space="0" w:color="auto"/>
      </w:divBdr>
    </w:div>
    <w:div w:id="1691713128">
      <w:bodyDiv w:val="1"/>
      <w:marLeft w:val="0"/>
      <w:marRight w:val="0"/>
      <w:marTop w:val="0"/>
      <w:marBottom w:val="0"/>
      <w:divBdr>
        <w:top w:val="none" w:sz="0" w:space="0" w:color="auto"/>
        <w:left w:val="none" w:sz="0" w:space="0" w:color="auto"/>
        <w:bottom w:val="none" w:sz="0" w:space="0" w:color="auto"/>
        <w:right w:val="none" w:sz="0" w:space="0" w:color="auto"/>
      </w:divBdr>
    </w:div>
    <w:div w:id="1694304754">
      <w:bodyDiv w:val="1"/>
      <w:marLeft w:val="0"/>
      <w:marRight w:val="0"/>
      <w:marTop w:val="0"/>
      <w:marBottom w:val="0"/>
      <w:divBdr>
        <w:top w:val="none" w:sz="0" w:space="0" w:color="auto"/>
        <w:left w:val="none" w:sz="0" w:space="0" w:color="auto"/>
        <w:bottom w:val="none" w:sz="0" w:space="0" w:color="auto"/>
        <w:right w:val="none" w:sz="0" w:space="0" w:color="auto"/>
      </w:divBdr>
    </w:div>
    <w:div w:id="1694964791">
      <w:bodyDiv w:val="1"/>
      <w:marLeft w:val="0"/>
      <w:marRight w:val="0"/>
      <w:marTop w:val="0"/>
      <w:marBottom w:val="0"/>
      <w:divBdr>
        <w:top w:val="none" w:sz="0" w:space="0" w:color="auto"/>
        <w:left w:val="none" w:sz="0" w:space="0" w:color="auto"/>
        <w:bottom w:val="none" w:sz="0" w:space="0" w:color="auto"/>
        <w:right w:val="none" w:sz="0" w:space="0" w:color="auto"/>
      </w:divBdr>
    </w:div>
    <w:div w:id="1726443384">
      <w:bodyDiv w:val="1"/>
      <w:marLeft w:val="0"/>
      <w:marRight w:val="0"/>
      <w:marTop w:val="0"/>
      <w:marBottom w:val="0"/>
      <w:divBdr>
        <w:top w:val="none" w:sz="0" w:space="0" w:color="auto"/>
        <w:left w:val="none" w:sz="0" w:space="0" w:color="auto"/>
        <w:bottom w:val="none" w:sz="0" w:space="0" w:color="auto"/>
        <w:right w:val="none" w:sz="0" w:space="0" w:color="auto"/>
      </w:divBdr>
    </w:div>
    <w:div w:id="1756433113">
      <w:bodyDiv w:val="1"/>
      <w:marLeft w:val="0"/>
      <w:marRight w:val="0"/>
      <w:marTop w:val="0"/>
      <w:marBottom w:val="0"/>
      <w:divBdr>
        <w:top w:val="none" w:sz="0" w:space="0" w:color="auto"/>
        <w:left w:val="none" w:sz="0" w:space="0" w:color="auto"/>
        <w:bottom w:val="none" w:sz="0" w:space="0" w:color="auto"/>
        <w:right w:val="none" w:sz="0" w:space="0" w:color="auto"/>
      </w:divBdr>
    </w:div>
    <w:div w:id="1825584248">
      <w:bodyDiv w:val="1"/>
      <w:marLeft w:val="0"/>
      <w:marRight w:val="0"/>
      <w:marTop w:val="0"/>
      <w:marBottom w:val="0"/>
      <w:divBdr>
        <w:top w:val="none" w:sz="0" w:space="0" w:color="auto"/>
        <w:left w:val="none" w:sz="0" w:space="0" w:color="auto"/>
        <w:bottom w:val="none" w:sz="0" w:space="0" w:color="auto"/>
        <w:right w:val="none" w:sz="0" w:space="0" w:color="auto"/>
      </w:divBdr>
    </w:div>
    <w:div w:id="1829203490">
      <w:bodyDiv w:val="1"/>
      <w:marLeft w:val="0"/>
      <w:marRight w:val="0"/>
      <w:marTop w:val="0"/>
      <w:marBottom w:val="0"/>
      <w:divBdr>
        <w:top w:val="none" w:sz="0" w:space="0" w:color="auto"/>
        <w:left w:val="none" w:sz="0" w:space="0" w:color="auto"/>
        <w:bottom w:val="none" w:sz="0" w:space="0" w:color="auto"/>
        <w:right w:val="none" w:sz="0" w:space="0" w:color="auto"/>
      </w:divBdr>
    </w:div>
    <w:div w:id="1834298543">
      <w:bodyDiv w:val="1"/>
      <w:marLeft w:val="0"/>
      <w:marRight w:val="0"/>
      <w:marTop w:val="0"/>
      <w:marBottom w:val="0"/>
      <w:divBdr>
        <w:top w:val="none" w:sz="0" w:space="0" w:color="auto"/>
        <w:left w:val="none" w:sz="0" w:space="0" w:color="auto"/>
        <w:bottom w:val="none" w:sz="0" w:space="0" w:color="auto"/>
        <w:right w:val="none" w:sz="0" w:space="0" w:color="auto"/>
      </w:divBdr>
    </w:div>
    <w:div w:id="1843350857">
      <w:bodyDiv w:val="1"/>
      <w:marLeft w:val="0"/>
      <w:marRight w:val="0"/>
      <w:marTop w:val="0"/>
      <w:marBottom w:val="0"/>
      <w:divBdr>
        <w:top w:val="none" w:sz="0" w:space="0" w:color="auto"/>
        <w:left w:val="none" w:sz="0" w:space="0" w:color="auto"/>
        <w:bottom w:val="none" w:sz="0" w:space="0" w:color="auto"/>
        <w:right w:val="none" w:sz="0" w:space="0" w:color="auto"/>
      </w:divBdr>
    </w:div>
    <w:div w:id="1860005324">
      <w:bodyDiv w:val="1"/>
      <w:marLeft w:val="0"/>
      <w:marRight w:val="0"/>
      <w:marTop w:val="0"/>
      <w:marBottom w:val="0"/>
      <w:divBdr>
        <w:top w:val="none" w:sz="0" w:space="0" w:color="auto"/>
        <w:left w:val="none" w:sz="0" w:space="0" w:color="auto"/>
        <w:bottom w:val="none" w:sz="0" w:space="0" w:color="auto"/>
        <w:right w:val="none" w:sz="0" w:space="0" w:color="auto"/>
      </w:divBdr>
    </w:div>
    <w:div w:id="1860698628">
      <w:bodyDiv w:val="1"/>
      <w:marLeft w:val="0"/>
      <w:marRight w:val="0"/>
      <w:marTop w:val="0"/>
      <w:marBottom w:val="0"/>
      <w:divBdr>
        <w:top w:val="none" w:sz="0" w:space="0" w:color="auto"/>
        <w:left w:val="none" w:sz="0" w:space="0" w:color="auto"/>
        <w:bottom w:val="none" w:sz="0" w:space="0" w:color="auto"/>
        <w:right w:val="none" w:sz="0" w:space="0" w:color="auto"/>
      </w:divBdr>
    </w:div>
    <w:div w:id="1874923195">
      <w:bodyDiv w:val="1"/>
      <w:marLeft w:val="0"/>
      <w:marRight w:val="0"/>
      <w:marTop w:val="0"/>
      <w:marBottom w:val="0"/>
      <w:divBdr>
        <w:top w:val="none" w:sz="0" w:space="0" w:color="auto"/>
        <w:left w:val="none" w:sz="0" w:space="0" w:color="auto"/>
        <w:bottom w:val="none" w:sz="0" w:space="0" w:color="auto"/>
        <w:right w:val="none" w:sz="0" w:space="0" w:color="auto"/>
      </w:divBdr>
    </w:div>
    <w:div w:id="1908373718">
      <w:bodyDiv w:val="1"/>
      <w:marLeft w:val="0"/>
      <w:marRight w:val="0"/>
      <w:marTop w:val="0"/>
      <w:marBottom w:val="0"/>
      <w:divBdr>
        <w:top w:val="none" w:sz="0" w:space="0" w:color="auto"/>
        <w:left w:val="none" w:sz="0" w:space="0" w:color="auto"/>
        <w:bottom w:val="none" w:sz="0" w:space="0" w:color="auto"/>
        <w:right w:val="none" w:sz="0" w:space="0" w:color="auto"/>
      </w:divBdr>
    </w:div>
    <w:div w:id="1943418363">
      <w:bodyDiv w:val="1"/>
      <w:marLeft w:val="0"/>
      <w:marRight w:val="0"/>
      <w:marTop w:val="0"/>
      <w:marBottom w:val="0"/>
      <w:divBdr>
        <w:top w:val="none" w:sz="0" w:space="0" w:color="auto"/>
        <w:left w:val="none" w:sz="0" w:space="0" w:color="auto"/>
        <w:bottom w:val="none" w:sz="0" w:space="0" w:color="auto"/>
        <w:right w:val="none" w:sz="0" w:space="0" w:color="auto"/>
      </w:divBdr>
    </w:div>
    <w:div w:id="1954703285">
      <w:bodyDiv w:val="1"/>
      <w:marLeft w:val="0"/>
      <w:marRight w:val="0"/>
      <w:marTop w:val="0"/>
      <w:marBottom w:val="0"/>
      <w:divBdr>
        <w:top w:val="none" w:sz="0" w:space="0" w:color="auto"/>
        <w:left w:val="none" w:sz="0" w:space="0" w:color="auto"/>
        <w:bottom w:val="none" w:sz="0" w:space="0" w:color="auto"/>
        <w:right w:val="none" w:sz="0" w:space="0" w:color="auto"/>
      </w:divBdr>
    </w:div>
    <w:div w:id="1958025625">
      <w:bodyDiv w:val="1"/>
      <w:marLeft w:val="0"/>
      <w:marRight w:val="0"/>
      <w:marTop w:val="0"/>
      <w:marBottom w:val="0"/>
      <w:divBdr>
        <w:top w:val="none" w:sz="0" w:space="0" w:color="auto"/>
        <w:left w:val="none" w:sz="0" w:space="0" w:color="auto"/>
        <w:bottom w:val="none" w:sz="0" w:space="0" w:color="auto"/>
        <w:right w:val="none" w:sz="0" w:space="0" w:color="auto"/>
      </w:divBdr>
    </w:div>
    <w:div w:id="1988974507">
      <w:bodyDiv w:val="1"/>
      <w:marLeft w:val="0"/>
      <w:marRight w:val="0"/>
      <w:marTop w:val="0"/>
      <w:marBottom w:val="0"/>
      <w:divBdr>
        <w:top w:val="none" w:sz="0" w:space="0" w:color="auto"/>
        <w:left w:val="none" w:sz="0" w:space="0" w:color="auto"/>
        <w:bottom w:val="none" w:sz="0" w:space="0" w:color="auto"/>
        <w:right w:val="none" w:sz="0" w:space="0" w:color="auto"/>
      </w:divBdr>
    </w:div>
    <w:div w:id="2004115578">
      <w:bodyDiv w:val="1"/>
      <w:marLeft w:val="0"/>
      <w:marRight w:val="0"/>
      <w:marTop w:val="0"/>
      <w:marBottom w:val="0"/>
      <w:divBdr>
        <w:top w:val="none" w:sz="0" w:space="0" w:color="auto"/>
        <w:left w:val="none" w:sz="0" w:space="0" w:color="auto"/>
        <w:bottom w:val="none" w:sz="0" w:space="0" w:color="auto"/>
        <w:right w:val="none" w:sz="0" w:space="0" w:color="auto"/>
      </w:divBdr>
    </w:div>
    <w:div w:id="2011563678">
      <w:bodyDiv w:val="1"/>
      <w:marLeft w:val="0"/>
      <w:marRight w:val="0"/>
      <w:marTop w:val="0"/>
      <w:marBottom w:val="0"/>
      <w:divBdr>
        <w:top w:val="none" w:sz="0" w:space="0" w:color="auto"/>
        <w:left w:val="none" w:sz="0" w:space="0" w:color="auto"/>
        <w:bottom w:val="none" w:sz="0" w:space="0" w:color="auto"/>
        <w:right w:val="none" w:sz="0" w:space="0" w:color="auto"/>
      </w:divBdr>
      <w:divsChild>
        <w:div w:id="1773476522">
          <w:marLeft w:val="0"/>
          <w:marRight w:val="0"/>
          <w:marTop w:val="0"/>
          <w:marBottom w:val="0"/>
          <w:divBdr>
            <w:top w:val="none" w:sz="0" w:space="0" w:color="auto"/>
            <w:left w:val="none" w:sz="0" w:space="0" w:color="auto"/>
            <w:bottom w:val="none" w:sz="0" w:space="0" w:color="auto"/>
            <w:right w:val="none" w:sz="0" w:space="0" w:color="auto"/>
          </w:divBdr>
        </w:div>
      </w:divsChild>
    </w:div>
    <w:div w:id="2049601252">
      <w:bodyDiv w:val="1"/>
      <w:marLeft w:val="0"/>
      <w:marRight w:val="0"/>
      <w:marTop w:val="0"/>
      <w:marBottom w:val="0"/>
      <w:divBdr>
        <w:top w:val="none" w:sz="0" w:space="0" w:color="auto"/>
        <w:left w:val="none" w:sz="0" w:space="0" w:color="auto"/>
        <w:bottom w:val="none" w:sz="0" w:space="0" w:color="auto"/>
        <w:right w:val="none" w:sz="0" w:space="0" w:color="auto"/>
      </w:divBdr>
    </w:div>
    <w:div w:id="2049915542">
      <w:bodyDiv w:val="1"/>
      <w:marLeft w:val="0"/>
      <w:marRight w:val="0"/>
      <w:marTop w:val="0"/>
      <w:marBottom w:val="0"/>
      <w:divBdr>
        <w:top w:val="none" w:sz="0" w:space="0" w:color="auto"/>
        <w:left w:val="none" w:sz="0" w:space="0" w:color="auto"/>
        <w:bottom w:val="none" w:sz="0" w:space="0" w:color="auto"/>
        <w:right w:val="none" w:sz="0" w:space="0" w:color="auto"/>
      </w:divBdr>
    </w:div>
    <w:div w:id="2050957737">
      <w:bodyDiv w:val="1"/>
      <w:marLeft w:val="0"/>
      <w:marRight w:val="0"/>
      <w:marTop w:val="0"/>
      <w:marBottom w:val="0"/>
      <w:divBdr>
        <w:top w:val="none" w:sz="0" w:space="0" w:color="auto"/>
        <w:left w:val="none" w:sz="0" w:space="0" w:color="auto"/>
        <w:bottom w:val="none" w:sz="0" w:space="0" w:color="auto"/>
        <w:right w:val="none" w:sz="0" w:space="0" w:color="auto"/>
      </w:divBdr>
    </w:div>
    <w:div w:id="2056350618">
      <w:bodyDiv w:val="1"/>
      <w:marLeft w:val="0"/>
      <w:marRight w:val="0"/>
      <w:marTop w:val="0"/>
      <w:marBottom w:val="0"/>
      <w:divBdr>
        <w:top w:val="none" w:sz="0" w:space="0" w:color="auto"/>
        <w:left w:val="none" w:sz="0" w:space="0" w:color="auto"/>
        <w:bottom w:val="none" w:sz="0" w:space="0" w:color="auto"/>
        <w:right w:val="none" w:sz="0" w:space="0" w:color="auto"/>
      </w:divBdr>
    </w:div>
    <w:div w:id="2069569418">
      <w:bodyDiv w:val="1"/>
      <w:marLeft w:val="0"/>
      <w:marRight w:val="0"/>
      <w:marTop w:val="0"/>
      <w:marBottom w:val="0"/>
      <w:divBdr>
        <w:top w:val="none" w:sz="0" w:space="0" w:color="auto"/>
        <w:left w:val="none" w:sz="0" w:space="0" w:color="auto"/>
        <w:bottom w:val="none" w:sz="0" w:space="0" w:color="auto"/>
        <w:right w:val="none" w:sz="0" w:space="0" w:color="auto"/>
      </w:divBdr>
    </w:div>
    <w:div w:id="2081125655">
      <w:bodyDiv w:val="1"/>
      <w:marLeft w:val="0"/>
      <w:marRight w:val="0"/>
      <w:marTop w:val="0"/>
      <w:marBottom w:val="0"/>
      <w:divBdr>
        <w:top w:val="none" w:sz="0" w:space="0" w:color="auto"/>
        <w:left w:val="none" w:sz="0" w:space="0" w:color="auto"/>
        <w:bottom w:val="none" w:sz="0" w:space="0" w:color="auto"/>
        <w:right w:val="none" w:sz="0" w:space="0" w:color="auto"/>
      </w:divBdr>
    </w:div>
    <w:div w:id="2087606938">
      <w:bodyDiv w:val="1"/>
      <w:marLeft w:val="0"/>
      <w:marRight w:val="0"/>
      <w:marTop w:val="0"/>
      <w:marBottom w:val="0"/>
      <w:divBdr>
        <w:top w:val="none" w:sz="0" w:space="0" w:color="auto"/>
        <w:left w:val="none" w:sz="0" w:space="0" w:color="auto"/>
        <w:bottom w:val="none" w:sz="0" w:space="0" w:color="auto"/>
        <w:right w:val="none" w:sz="0" w:space="0" w:color="auto"/>
      </w:divBdr>
    </w:div>
    <w:div w:id="2090878599">
      <w:bodyDiv w:val="1"/>
      <w:marLeft w:val="0"/>
      <w:marRight w:val="0"/>
      <w:marTop w:val="0"/>
      <w:marBottom w:val="0"/>
      <w:divBdr>
        <w:top w:val="none" w:sz="0" w:space="0" w:color="auto"/>
        <w:left w:val="none" w:sz="0" w:space="0" w:color="auto"/>
        <w:bottom w:val="none" w:sz="0" w:space="0" w:color="auto"/>
        <w:right w:val="none" w:sz="0" w:space="0" w:color="auto"/>
      </w:divBdr>
    </w:div>
    <w:div w:id="2098165533">
      <w:bodyDiv w:val="1"/>
      <w:marLeft w:val="0"/>
      <w:marRight w:val="0"/>
      <w:marTop w:val="0"/>
      <w:marBottom w:val="0"/>
      <w:divBdr>
        <w:top w:val="none" w:sz="0" w:space="0" w:color="auto"/>
        <w:left w:val="none" w:sz="0" w:space="0" w:color="auto"/>
        <w:bottom w:val="none" w:sz="0" w:space="0" w:color="auto"/>
        <w:right w:val="none" w:sz="0" w:space="0" w:color="auto"/>
      </w:divBdr>
    </w:div>
    <w:div w:id="2101095202">
      <w:bodyDiv w:val="1"/>
      <w:marLeft w:val="0"/>
      <w:marRight w:val="0"/>
      <w:marTop w:val="0"/>
      <w:marBottom w:val="0"/>
      <w:divBdr>
        <w:top w:val="none" w:sz="0" w:space="0" w:color="auto"/>
        <w:left w:val="none" w:sz="0" w:space="0" w:color="auto"/>
        <w:bottom w:val="none" w:sz="0" w:space="0" w:color="auto"/>
        <w:right w:val="none" w:sz="0" w:space="0" w:color="auto"/>
      </w:divBdr>
    </w:div>
    <w:div w:id="2119982034">
      <w:bodyDiv w:val="1"/>
      <w:marLeft w:val="0"/>
      <w:marRight w:val="0"/>
      <w:marTop w:val="0"/>
      <w:marBottom w:val="0"/>
      <w:divBdr>
        <w:top w:val="none" w:sz="0" w:space="0" w:color="auto"/>
        <w:left w:val="none" w:sz="0" w:space="0" w:color="auto"/>
        <w:bottom w:val="none" w:sz="0" w:space="0" w:color="auto"/>
        <w:right w:val="none" w:sz="0" w:space="0" w:color="auto"/>
      </w:divBdr>
    </w:div>
    <w:div w:id="2144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2C9E-B9C5-44BA-8E56-48DFBA67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8672</TotalTime>
  <Pages>91</Pages>
  <Words>41461</Words>
  <Characters>236332</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feu17-02</cp:lastModifiedBy>
  <cp:revision>446</cp:revision>
  <cp:lastPrinted>2024-10-30T09:18:00Z</cp:lastPrinted>
  <dcterms:created xsi:type="dcterms:W3CDTF">2022-10-31T14:19:00Z</dcterms:created>
  <dcterms:modified xsi:type="dcterms:W3CDTF">2024-10-31T07:39:00Z</dcterms:modified>
</cp:coreProperties>
</file>